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9172" w14:textId="77777777" w:rsidR="004F0AD0" w:rsidRDefault="004F0AD0" w:rsidP="004F0AD0">
      <w:pPr>
        <w:jc w:val="right"/>
      </w:pPr>
    </w:p>
    <w:p w14:paraId="34F9B535" w14:textId="77777777" w:rsidR="004F0AD0" w:rsidRDefault="004F0AD0" w:rsidP="004F0AD0">
      <w:pPr>
        <w:jc w:val="center"/>
      </w:pPr>
    </w:p>
    <w:p w14:paraId="6AA97038" w14:textId="77777777" w:rsidR="004F0AD0" w:rsidRPr="00C144A8" w:rsidRDefault="004F0AD0" w:rsidP="004F0AD0">
      <w:pPr>
        <w:jc w:val="center"/>
        <w:rPr>
          <w:b/>
        </w:rPr>
      </w:pPr>
      <w:r w:rsidRPr="00C144A8">
        <w:rPr>
          <w:b/>
        </w:rPr>
        <w:t xml:space="preserve">Критерии оценки вступительного испытания </w:t>
      </w:r>
    </w:p>
    <w:p w14:paraId="0142F681" w14:textId="77777777" w:rsidR="004F0AD0" w:rsidRPr="00C144A8" w:rsidRDefault="004F0AD0" w:rsidP="004F0AD0">
      <w:pPr>
        <w:jc w:val="center"/>
        <w:rPr>
          <w:b/>
        </w:rPr>
      </w:pPr>
      <w:r w:rsidRPr="00C144A8">
        <w:rPr>
          <w:b/>
        </w:rPr>
        <w:t>в магистратуру Института филологии и журналистики</w:t>
      </w:r>
    </w:p>
    <w:p w14:paraId="00F76465" w14:textId="77777777" w:rsidR="004F0AD0" w:rsidRDefault="004F0AD0" w:rsidP="004F0AD0">
      <w:pPr>
        <w:jc w:val="center"/>
        <w:rPr>
          <w:b/>
        </w:rPr>
      </w:pPr>
      <w:r w:rsidRPr="00C144A8">
        <w:rPr>
          <w:b/>
        </w:rPr>
        <w:t xml:space="preserve">по направлению «Филология» </w:t>
      </w:r>
    </w:p>
    <w:p w14:paraId="2DD32CA4" w14:textId="29560F82" w:rsidR="004F0AD0" w:rsidRPr="00C144A8" w:rsidRDefault="004F0AD0" w:rsidP="004F0AD0">
      <w:pPr>
        <w:jc w:val="center"/>
        <w:rPr>
          <w:b/>
        </w:rPr>
      </w:pPr>
      <w:r w:rsidRPr="00C144A8">
        <w:rPr>
          <w:b/>
        </w:rPr>
        <w:t>(профиль «</w:t>
      </w:r>
      <w:r>
        <w:rPr>
          <w:b/>
        </w:rPr>
        <w:t>Русский язык</w:t>
      </w:r>
      <w:r w:rsidR="001336D9">
        <w:rPr>
          <w:b/>
        </w:rPr>
        <w:t xml:space="preserve"> как родной и иностранный»</w:t>
      </w:r>
      <w:r w:rsidRPr="00C144A8">
        <w:rPr>
          <w:b/>
        </w:rPr>
        <w:t>)</w:t>
      </w:r>
    </w:p>
    <w:p w14:paraId="19646C87" w14:textId="77777777" w:rsidR="004F0AD0" w:rsidRDefault="004F0AD0" w:rsidP="004F0AD0">
      <w:pPr>
        <w:jc w:val="center"/>
      </w:pPr>
    </w:p>
    <w:p w14:paraId="3CA4332C" w14:textId="77777777" w:rsidR="004F0AD0" w:rsidRDefault="004F0AD0" w:rsidP="004F0AD0">
      <w:r>
        <w:t>Максимальная оценка за экзамен – 100 баллов</w:t>
      </w:r>
    </w:p>
    <w:p w14:paraId="024C030E" w14:textId="77777777" w:rsidR="004F0AD0" w:rsidRDefault="004F0AD0" w:rsidP="004F0AD0">
      <w:r>
        <w:t>Вопросов в билете – 1</w:t>
      </w:r>
    </w:p>
    <w:p w14:paraId="391DE6A2" w14:textId="77777777" w:rsidR="004F0AD0" w:rsidRDefault="004F0AD0" w:rsidP="004F0AD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799"/>
        <w:gridCol w:w="3131"/>
      </w:tblGrid>
      <w:tr w:rsidR="004F0AD0" w14:paraId="507D81D3" w14:textId="77777777" w:rsidTr="000B59D7">
        <w:tc>
          <w:tcPr>
            <w:tcW w:w="709" w:type="dxa"/>
          </w:tcPr>
          <w:p w14:paraId="4B25B7AF" w14:textId="77777777" w:rsidR="004F0AD0" w:rsidRDefault="004F0AD0" w:rsidP="000B59D7">
            <w:pPr>
              <w:ind w:firstLine="0"/>
            </w:pPr>
          </w:p>
        </w:tc>
        <w:tc>
          <w:tcPr>
            <w:tcW w:w="5799" w:type="dxa"/>
          </w:tcPr>
          <w:p w14:paraId="01049576" w14:textId="77777777" w:rsidR="004F0AD0" w:rsidRDefault="004F0AD0" w:rsidP="000B59D7">
            <w:pPr>
              <w:ind w:firstLine="0"/>
            </w:pPr>
            <w:r>
              <w:t>Критерии оценки</w:t>
            </w:r>
          </w:p>
        </w:tc>
        <w:tc>
          <w:tcPr>
            <w:tcW w:w="3131" w:type="dxa"/>
          </w:tcPr>
          <w:p w14:paraId="27E67E06" w14:textId="77777777" w:rsidR="004F0AD0" w:rsidRDefault="004F0AD0" w:rsidP="000B59D7">
            <w:pPr>
              <w:ind w:firstLine="0"/>
            </w:pPr>
            <w:r>
              <w:t>Шкала</w:t>
            </w:r>
          </w:p>
        </w:tc>
      </w:tr>
      <w:tr w:rsidR="004F0AD0" w14:paraId="22CA814C" w14:textId="77777777" w:rsidTr="000B59D7">
        <w:tc>
          <w:tcPr>
            <w:tcW w:w="709" w:type="dxa"/>
          </w:tcPr>
          <w:p w14:paraId="79EA523B" w14:textId="77777777" w:rsidR="004F0AD0" w:rsidRDefault="004F0AD0" w:rsidP="000B59D7">
            <w:pPr>
              <w:ind w:firstLine="0"/>
            </w:pPr>
            <w:r>
              <w:t>1.</w:t>
            </w:r>
          </w:p>
        </w:tc>
        <w:tc>
          <w:tcPr>
            <w:tcW w:w="5799" w:type="dxa"/>
          </w:tcPr>
          <w:p w14:paraId="2D618A09" w14:textId="77777777" w:rsidR="004F0AD0" w:rsidRDefault="004F0AD0" w:rsidP="000B59D7">
            <w:pPr>
              <w:ind w:firstLine="0"/>
            </w:pPr>
            <w:r>
              <w:t>Структурированность ответа</w:t>
            </w:r>
          </w:p>
        </w:tc>
        <w:tc>
          <w:tcPr>
            <w:tcW w:w="3131" w:type="dxa"/>
          </w:tcPr>
          <w:p w14:paraId="11F944A1" w14:textId="77777777" w:rsidR="004F0AD0" w:rsidRDefault="004F0AD0" w:rsidP="000B59D7">
            <w:pPr>
              <w:ind w:firstLine="0"/>
            </w:pPr>
            <w:r>
              <w:t>0-15</w:t>
            </w:r>
          </w:p>
        </w:tc>
      </w:tr>
      <w:tr w:rsidR="004F0AD0" w14:paraId="58D6D082" w14:textId="77777777" w:rsidTr="000B59D7">
        <w:tc>
          <w:tcPr>
            <w:tcW w:w="709" w:type="dxa"/>
          </w:tcPr>
          <w:p w14:paraId="4DCF0BE9" w14:textId="77777777" w:rsidR="004F0AD0" w:rsidRDefault="004F0AD0" w:rsidP="000B59D7">
            <w:pPr>
              <w:ind w:firstLine="0"/>
            </w:pPr>
            <w:r>
              <w:t>2.</w:t>
            </w:r>
          </w:p>
        </w:tc>
        <w:tc>
          <w:tcPr>
            <w:tcW w:w="5799" w:type="dxa"/>
          </w:tcPr>
          <w:p w14:paraId="1B08D88A" w14:textId="77777777" w:rsidR="004F0AD0" w:rsidRDefault="004F0AD0" w:rsidP="000B59D7">
            <w:pPr>
              <w:ind w:firstLine="0"/>
            </w:pPr>
            <w:r>
              <w:t>Полнота раскрытия темы</w:t>
            </w:r>
          </w:p>
        </w:tc>
        <w:tc>
          <w:tcPr>
            <w:tcW w:w="3131" w:type="dxa"/>
          </w:tcPr>
          <w:p w14:paraId="3D67F961" w14:textId="77777777" w:rsidR="004F0AD0" w:rsidRDefault="004F0AD0" w:rsidP="000B59D7">
            <w:pPr>
              <w:ind w:firstLine="0"/>
            </w:pPr>
            <w:r>
              <w:t>0-25</w:t>
            </w:r>
          </w:p>
        </w:tc>
      </w:tr>
      <w:tr w:rsidR="004F0AD0" w14:paraId="67B5CAC1" w14:textId="77777777" w:rsidTr="000B59D7">
        <w:tc>
          <w:tcPr>
            <w:tcW w:w="709" w:type="dxa"/>
          </w:tcPr>
          <w:p w14:paraId="4409F600" w14:textId="77777777" w:rsidR="004F0AD0" w:rsidRDefault="004F0AD0" w:rsidP="000B59D7">
            <w:pPr>
              <w:ind w:firstLine="0"/>
            </w:pPr>
            <w:r>
              <w:t>3.</w:t>
            </w:r>
          </w:p>
        </w:tc>
        <w:tc>
          <w:tcPr>
            <w:tcW w:w="5799" w:type="dxa"/>
          </w:tcPr>
          <w:p w14:paraId="4D2F319F" w14:textId="77777777" w:rsidR="004F0AD0" w:rsidRDefault="004F0AD0" w:rsidP="000B59D7">
            <w:pPr>
              <w:ind w:firstLine="0"/>
            </w:pPr>
            <w:r>
              <w:t>Точность формулирования основных понятий, определений, классификаций</w:t>
            </w:r>
          </w:p>
        </w:tc>
        <w:tc>
          <w:tcPr>
            <w:tcW w:w="3131" w:type="dxa"/>
          </w:tcPr>
          <w:p w14:paraId="268F6F83" w14:textId="77777777" w:rsidR="004F0AD0" w:rsidRDefault="004F0AD0" w:rsidP="000B59D7">
            <w:pPr>
              <w:ind w:firstLine="0"/>
            </w:pPr>
            <w:r>
              <w:t>0-25</w:t>
            </w:r>
          </w:p>
        </w:tc>
      </w:tr>
      <w:tr w:rsidR="004F0AD0" w14:paraId="01C6DF6D" w14:textId="77777777" w:rsidTr="000B59D7">
        <w:tc>
          <w:tcPr>
            <w:tcW w:w="709" w:type="dxa"/>
          </w:tcPr>
          <w:p w14:paraId="443049F8" w14:textId="77777777" w:rsidR="004F0AD0" w:rsidRDefault="004F0AD0" w:rsidP="000B59D7">
            <w:pPr>
              <w:ind w:firstLine="0"/>
            </w:pPr>
            <w:r>
              <w:t>4.</w:t>
            </w:r>
          </w:p>
        </w:tc>
        <w:tc>
          <w:tcPr>
            <w:tcW w:w="5799" w:type="dxa"/>
          </w:tcPr>
          <w:p w14:paraId="0B92929A" w14:textId="77777777" w:rsidR="004F0AD0" w:rsidRDefault="004F0AD0" w:rsidP="000B59D7">
            <w:pPr>
              <w:ind w:firstLine="0"/>
            </w:pPr>
            <w:r>
              <w:t xml:space="preserve">Наличие и адекватность иллюстрирующих ответ языковых фактов, умение использовать в качестве аргументов собственные примеры </w:t>
            </w:r>
          </w:p>
        </w:tc>
        <w:tc>
          <w:tcPr>
            <w:tcW w:w="3131" w:type="dxa"/>
          </w:tcPr>
          <w:p w14:paraId="110ED9D1" w14:textId="77777777" w:rsidR="004F0AD0" w:rsidRDefault="004F0AD0" w:rsidP="000B59D7">
            <w:pPr>
              <w:ind w:firstLine="0"/>
            </w:pPr>
            <w:r>
              <w:t>0-25</w:t>
            </w:r>
          </w:p>
        </w:tc>
      </w:tr>
      <w:tr w:rsidR="004F0AD0" w14:paraId="7D76E3CE" w14:textId="77777777" w:rsidTr="000B59D7">
        <w:tc>
          <w:tcPr>
            <w:tcW w:w="709" w:type="dxa"/>
          </w:tcPr>
          <w:p w14:paraId="45760A6D" w14:textId="77777777" w:rsidR="004F0AD0" w:rsidRDefault="004F0AD0" w:rsidP="000B59D7">
            <w:pPr>
              <w:ind w:firstLine="0"/>
            </w:pPr>
            <w:r>
              <w:t>5.</w:t>
            </w:r>
          </w:p>
        </w:tc>
        <w:tc>
          <w:tcPr>
            <w:tcW w:w="5799" w:type="dxa"/>
          </w:tcPr>
          <w:p w14:paraId="5C7AC96C" w14:textId="77777777" w:rsidR="004F0AD0" w:rsidRDefault="004F0AD0" w:rsidP="004F0AD0">
            <w:pPr>
              <w:ind w:firstLine="0"/>
            </w:pPr>
            <w:r>
              <w:t>Знание основной литературы по теме вопроса, лексикографических  источников</w:t>
            </w:r>
          </w:p>
        </w:tc>
        <w:tc>
          <w:tcPr>
            <w:tcW w:w="3131" w:type="dxa"/>
          </w:tcPr>
          <w:p w14:paraId="6D8E0C33" w14:textId="77777777" w:rsidR="004F0AD0" w:rsidRDefault="004F0AD0" w:rsidP="000B59D7">
            <w:pPr>
              <w:ind w:firstLine="0"/>
            </w:pPr>
            <w:r>
              <w:t>0-10</w:t>
            </w:r>
          </w:p>
        </w:tc>
      </w:tr>
    </w:tbl>
    <w:p w14:paraId="550E4999" w14:textId="77777777" w:rsidR="004F0AD0" w:rsidRDefault="004F0AD0" w:rsidP="004F0AD0"/>
    <w:p w14:paraId="202A64DA" w14:textId="77777777" w:rsidR="004F0AD0" w:rsidRDefault="004F0AD0" w:rsidP="004F0AD0"/>
    <w:p w14:paraId="156BB2C0" w14:textId="77777777" w:rsidR="004F0AD0" w:rsidRDefault="004F0AD0" w:rsidP="004F0AD0">
      <w:r>
        <w:t xml:space="preserve">Председатель </w:t>
      </w:r>
    </w:p>
    <w:p w14:paraId="5FB52206" w14:textId="77777777" w:rsidR="004F0AD0" w:rsidRDefault="004F0AD0" w:rsidP="004F0AD0">
      <w:r>
        <w:t>Научно-методической комиссии</w:t>
      </w:r>
    </w:p>
    <w:p w14:paraId="42E73BD0" w14:textId="77777777" w:rsidR="004F0AD0" w:rsidRDefault="004F0AD0" w:rsidP="004F0AD0">
      <w:r>
        <w:t>Института филологии и журналистики СГУ</w:t>
      </w:r>
    </w:p>
    <w:p w14:paraId="3BEE692A" w14:textId="77777777" w:rsidR="004F0AD0" w:rsidRPr="00E65C1F" w:rsidRDefault="004F0AD0" w:rsidP="004F0AD0">
      <w:r>
        <w:t>профессор                                                                             Прозоров В.В.</w:t>
      </w:r>
    </w:p>
    <w:p w14:paraId="4445387D" w14:textId="77777777" w:rsidR="00D22BC7" w:rsidRDefault="00D22BC7"/>
    <w:sectPr w:rsidR="00D22BC7" w:rsidSect="00D42F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AD0"/>
    <w:rsid w:val="001336D9"/>
    <w:rsid w:val="004F0AD0"/>
    <w:rsid w:val="00D2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FB33"/>
  <w15:docId w15:val="{427F1940-8062-496F-B8A5-B8359549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D0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>sgu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KamenskayaYV</dc:creator>
  <cp:keywords/>
  <dc:description/>
  <cp:lastModifiedBy>Albert Abramov</cp:lastModifiedBy>
  <cp:revision>3</cp:revision>
  <dcterms:created xsi:type="dcterms:W3CDTF">2014-07-07T13:04:00Z</dcterms:created>
  <dcterms:modified xsi:type="dcterms:W3CDTF">2021-05-18T07:50:00Z</dcterms:modified>
</cp:coreProperties>
</file>