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C7CF0" w:rsidRPr="001C45C8" w:rsidTr="009A43AC">
        <w:trPr>
          <w:trHeight w:val="2127"/>
        </w:trPr>
        <w:tc>
          <w:tcPr>
            <w:tcW w:w="5070" w:type="dxa"/>
          </w:tcPr>
          <w:p w:rsidR="006C7CF0" w:rsidRPr="001C45C8" w:rsidRDefault="006C7CF0" w:rsidP="000E78A9">
            <w:pPr>
              <w:pStyle w:val="10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Утверждена на Ученом Совете</w:t>
            </w:r>
          </w:p>
          <w:p w:rsidR="006C7CF0" w:rsidRPr="001C45C8" w:rsidRDefault="006C7CF0" w:rsidP="000E78A9">
            <w:pPr>
              <w:pStyle w:val="10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механико-математического факультета СГУ</w:t>
            </w:r>
          </w:p>
          <w:p w:rsidR="00D36926" w:rsidRPr="00D36926" w:rsidRDefault="00D36926" w:rsidP="00D3692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D3692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24. 10. 2019 г. (протокол № 4)</w:t>
            </w:r>
          </w:p>
          <w:p w:rsidR="006C7CF0" w:rsidRPr="001C45C8" w:rsidRDefault="006C7CF0" w:rsidP="000E78A9">
            <w:pPr>
              <w:pStyle w:val="10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Декан механико-математического факультета, к.ф.-м.н., доцент</w:t>
            </w:r>
          </w:p>
          <w:p w:rsidR="009A43AC" w:rsidRDefault="009A43AC" w:rsidP="000E78A9">
            <w:pPr>
              <w:pStyle w:val="10"/>
              <w:jc w:val="left"/>
              <w:rPr>
                <w:b w:val="0"/>
                <w:sz w:val="24"/>
              </w:rPr>
            </w:pPr>
          </w:p>
          <w:p w:rsidR="006C7CF0" w:rsidRPr="003342C2" w:rsidRDefault="006C7CF0" w:rsidP="000E78A9">
            <w:pPr>
              <w:pStyle w:val="10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___________________</w:t>
            </w:r>
            <w:r w:rsidRPr="003342C2">
              <w:rPr>
                <w:b w:val="0"/>
                <w:sz w:val="24"/>
              </w:rPr>
              <w:t xml:space="preserve"> </w:t>
            </w:r>
            <w:r w:rsidRPr="001C45C8">
              <w:rPr>
                <w:b w:val="0"/>
                <w:sz w:val="24"/>
              </w:rPr>
              <w:t xml:space="preserve">        А.М. ЗАХАРОВ</w:t>
            </w:r>
          </w:p>
        </w:tc>
        <w:tc>
          <w:tcPr>
            <w:tcW w:w="5103" w:type="dxa"/>
          </w:tcPr>
          <w:p w:rsidR="006C7CF0" w:rsidRPr="001C45C8" w:rsidRDefault="006C7CF0" w:rsidP="000E78A9">
            <w:pPr>
              <w:pStyle w:val="10"/>
              <w:snapToGrid w:val="0"/>
              <w:jc w:val="left"/>
              <w:rPr>
                <w:b w:val="0"/>
                <w:sz w:val="24"/>
              </w:rPr>
            </w:pPr>
          </w:p>
          <w:p w:rsidR="006C7CF0" w:rsidRPr="001C45C8" w:rsidRDefault="006C7CF0" w:rsidP="000E78A9">
            <w:pPr>
              <w:pStyle w:val="a9"/>
            </w:pPr>
          </w:p>
          <w:p w:rsidR="009A43AC" w:rsidRDefault="006C7CF0" w:rsidP="000E78A9">
            <w:pPr>
              <w:pStyle w:val="10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 xml:space="preserve">Председатель </w:t>
            </w:r>
            <w:r w:rsidR="00B256EF">
              <w:rPr>
                <w:b w:val="0"/>
                <w:sz w:val="24"/>
              </w:rPr>
              <w:t>научно</w:t>
            </w:r>
            <w:r w:rsidRPr="001C45C8">
              <w:rPr>
                <w:b w:val="0"/>
                <w:sz w:val="24"/>
              </w:rPr>
              <w:t xml:space="preserve">-методической          комиссии, к.ф.-м.н. </w:t>
            </w:r>
          </w:p>
          <w:p w:rsidR="009A43AC" w:rsidRDefault="009A43AC" w:rsidP="000E78A9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C7CF0" w:rsidRPr="001C45C8" w:rsidRDefault="006C7CF0" w:rsidP="000E78A9">
            <w:pPr>
              <w:pStyle w:val="10"/>
              <w:jc w:val="left"/>
              <w:rPr>
                <w:b w:val="0"/>
              </w:rPr>
            </w:pPr>
            <w:r w:rsidRPr="001C45C8">
              <w:rPr>
                <w:b w:val="0"/>
                <w:sz w:val="24"/>
              </w:rPr>
              <w:t xml:space="preserve">_____________  </w:t>
            </w:r>
            <w:r w:rsidRPr="009A43AC">
              <w:rPr>
                <w:b w:val="0"/>
                <w:sz w:val="24"/>
              </w:rPr>
              <w:t xml:space="preserve"> </w:t>
            </w:r>
            <w:r w:rsidRPr="001C45C8">
              <w:rPr>
                <w:b w:val="0"/>
                <w:sz w:val="24"/>
              </w:rPr>
              <w:t xml:space="preserve"> С.В.ТЫШКЕВИЧ</w:t>
            </w:r>
          </w:p>
        </w:tc>
      </w:tr>
    </w:tbl>
    <w:p w:rsidR="006C7CF0" w:rsidRDefault="006C7CF0" w:rsidP="005E590C">
      <w:pPr>
        <w:tabs>
          <w:tab w:val="left" w:pos="3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2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CF0" w:rsidRPr="00055036" w:rsidRDefault="006C7CF0" w:rsidP="005E590C">
      <w:pPr>
        <w:tabs>
          <w:tab w:val="left" w:pos="3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ПРОГРАММА</w:t>
      </w:r>
    </w:p>
    <w:p w:rsidR="009A43AC" w:rsidRDefault="006C7CF0" w:rsidP="000440FB">
      <w:pPr>
        <w:pStyle w:val="Bodytext30"/>
        <w:shd w:val="clear" w:color="auto" w:fill="auto"/>
        <w:tabs>
          <w:tab w:val="left" w:pos="362"/>
        </w:tabs>
        <w:spacing w:line="240" w:lineRule="auto"/>
        <w:ind w:firstLine="0"/>
        <w:rPr>
          <w:sz w:val="28"/>
          <w:szCs w:val="28"/>
        </w:rPr>
      </w:pPr>
      <w:r w:rsidRPr="00B67933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междисциплинарного </w:t>
      </w:r>
      <w:r w:rsidRPr="00B67933">
        <w:rPr>
          <w:sz w:val="28"/>
          <w:szCs w:val="28"/>
        </w:rPr>
        <w:t xml:space="preserve">экзамена для студентов направления подготовки </w:t>
      </w:r>
      <w:r>
        <w:rPr>
          <w:sz w:val="28"/>
          <w:szCs w:val="28"/>
        </w:rPr>
        <w:t xml:space="preserve">44.03.01 </w:t>
      </w:r>
      <w:r w:rsidRPr="00055036">
        <w:rPr>
          <w:sz w:val="28"/>
          <w:szCs w:val="28"/>
        </w:rPr>
        <w:t>–</w:t>
      </w:r>
      <w:r w:rsidRPr="00B67933">
        <w:rPr>
          <w:sz w:val="28"/>
          <w:szCs w:val="28"/>
        </w:rPr>
        <w:t xml:space="preserve">Педагогическое образование </w:t>
      </w:r>
    </w:p>
    <w:p w:rsidR="006C7CF0" w:rsidRDefault="006C7CF0" w:rsidP="000440FB">
      <w:pPr>
        <w:pStyle w:val="Bodytext30"/>
        <w:shd w:val="clear" w:color="auto" w:fill="auto"/>
        <w:tabs>
          <w:tab w:val="left" w:pos="362"/>
        </w:tabs>
        <w:spacing w:line="240" w:lineRule="auto"/>
        <w:ind w:firstLine="0"/>
        <w:rPr>
          <w:sz w:val="28"/>
          <w:szCs w:val="28"/>
        </w:rPr>
      </w:pPr>
      <w:r w:rsidRPr="00B67933">
        <w:rPr>
          <w:sz w:val="28"/>
          <w:szCs w:val="28"/>
        </w:rPr>
        <w:t xml:space="preserve">(профиль </w:t>
      </w:r>
      <w:r w:rsidRPr="00055036">
        <w:rPr>
          <w:sz w:val="28"/>
          <w:szCs w:val="28"/>
        </w:rPr>
        <w:t xml:space="preserve">– </w:t>
      </w:r>
      <w:r>
        <w:rPr>
          <w:sz w:val="28"/>
          <w:szCs w:val="28"/>
        </w:rPr>
        <w:t>ма</w:t>
      </w:r>
      <w:r w:rsidRPr="00B67933">
        <w:rPr>
          <w:sz w:val="28"/>
          <w:szCs w:val="28"/>
        </w:rPr>
        <w:t>т</w:t>
      </w:r>
      <w:r>
        <w:rPr>
          <w:sz w:val="28"/>
          <w:szCs w:val="28"/>
        </w:rPr>
        <w:t xml:space="preserve">ематическое образование) </w:t>
      </w:r>
    </w:p>
    <w:p w:rsidR="006C7CF0" w:rsidRPr="00B67933" w:rsidRDefault="006C7CF0" w:rsidP="000440FB">
      <w:pPr>
        <w:pStyle w:val="Bodytext30"/>
        <w:shd w:val="clear" w:color="auto" w:fill="auto"/>
        <w:tabs>
          <w:tab w:val="left" w:pos="3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F3573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F3573">
        <w:rPr>
          <w:sz w:val="28"/>
          <w:szCs w:val="28"/>
        </w:rPr>
        <w:t>20</w:t>
      </w:r>
      <w:bookmarkStart w:id="0" w:name="_GoBack"/>
      <w:bookmarkEnd w:id="0"/>
      <w:r w:rsidRPr="00B67933">
        <w:rPr>
          <w:sz w:val="28"/>
          <w:szCs w:val="28"/>
        </w:rPr>
        <w:t xml:space="preserve"> учебный год</w:t>
      </w:r>
    </w:p>
    <w:p w:rsidR="009A43AC" w:rsidRDefault="009A43AC" w:rsidP="000440FB">
      <w:pPr>
        <w:pStyle w:val="Heading10"/>
        <w:keepNext/>
        <w:keepLines/>
        <w:shd w:val="clear" w:color="auto" w:fill="auto"/>
        <w:tabs>
          <w:tab w:val="left" w:pos="362"/>
        </w:tabs>
        <w:spacing w:before="0" w:after="0" w:line="240" w:lineRule="auto"/>
        <w:rPr>
          <w:sz w:val="28"/>
          <w:szCs w:val="28"/>
        </w:rPr>
      </w:pPr>
      <w:bookmarkStart w:id="1" w:name="bookmark0"/>
    </w:p>
    <w:p w:rsidR="006C7CF0" w:rsidRPr="00B67933" w:rsidRDefault="006C7CF0" w:rsidP="000440FB">
      <w:pPr>
        <w:pStyle w:val="Heading10"/>
        <w:keepNext/>
        <w:keepLines/>
        <w:shd w:val="clear" w:color="auto" w:fill="auto"/>
        <w:tabs>
          <w:tab w:val="left" w:pos="362"/>
        </w:tabs>
        <w:spacing w:before="0" w:after="0" w:line="240" w:lineRule="auto"/>
        <w:rPr>
          <w:sz w:val="28"/>
          <w:szCs w:val="28"/>
        </w:rPr>
      </w:pPr>
      <w:r w:rsidRPr="00B67933">
        <w:rPr>
          <w:sz w:val="28"/>
          <w:szCs w:val="28"/>
        </w:rPr>
        <w:t>Математика и методика обучения математике</w:t>
      </w:r>
      <w:bookmarkEnd w:id="1"/>
    </w:p>
    <w:p w:rsidR="006C7CF0" w:rsidRPr="00B67933" w:rsidRDefault="006C7CF0" w:rsidP="00EE4D9A">
      <w:pPr>
        <w:pStyle w:val="Bodytext20"/>
        <w:shd w:val="clear" w:color="auto" w:fill="auto"/>
        <w:tabs>
          <w:tab w:val="left" w:pos="362"/>
          <w:tab w:val="left" w:pos="543"/>
        </w:tabs>
        <w:spacing w:before="120" w:line="240" w:lineRule="auto"/>
        <w:ind w:firstLine="0"/>
        <w:jc w:val="center"/>
        <w:rPr>
          <w:sz w:val="28"/>
          <w:szCs w:val="28"/>
        </w:rPr>
      </w:pPr>
      <w:r w:rsidRPr="00B67933">
        <w:rPr>
          <w:sz w:val="28"/>
          <w:szCs w:val="28"/>
        </w:rPr>
        <w:t>Математика</w:t>
      </w:r>
    </w:p>
    <w:p w:rsidR="006C7CF0" w:rsidRPr="0026052E" w:rsidRDefault="006C7CF0" w:rsidP="0026052E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26052E">
        <w:rPr>
          <w:sz w:val="26"/>
          <w:szCs w:val="26"/>
        </w:rPr>
        <w:t xml:space="preserve">Решение систем из </w:t>
      </w:r>
      <w:r w:rsidRPr="0026052E">
        <w:rPr>
          <w:sz w:val="26"/>
          <w:szCs w:val="26"/>
          <w:lang w:val="en-US"/>
        </w:rPr>
        <w:t>n</w:t>
      </w:r>
      <w:r w:rsidRPr="0026052E">
        <w:rPr>
          <w:sz w:val="26"/>
          <w:szCs w:val="26"/>
        </w:rPr>
        <w:t xml:space="preserve"> уравнений с </w:t>
      </w:r>
      <w:r w:rsidRPr="0026052E">
        <w:rPr>
          <w:sz w:val="26"/>
          <w:szCs w:val="26"/>
          <w:lang w:val="en-US"/>
        </w:rPr>
        <w:t>n</w:t>
      </w:r>
      <w:r w:rsidRPr="0026052E">
        <w:rPr>
          <w:sz w:val="26"/>
          <w:szCs w:val="26"/>
        </w:rPr>
        <w:t xml:space="preserve"> неизвестными. Правило Крамера.</w:t>
      </w:r>
    </w:p>
    <w:p w:rsidR="006C7CF0" w:rsidRPr="0026052E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26052E">
        <w:rPr>
          <w:sz w:val="26"/>
          <w:szCs w:val="26"/>
        </w:rPr>
        <w:t>Умножение матриц. Обратная матрица. Матричный метод решения систем линейных уравнений.</w:t>
      </w:r>
    </w:p>
    <w:p w:rsidR="006C7CF0" w:rsidRPr="0026052E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26052E">
        <w:rPr>
          <w:sz w:val="26"/>
          <w:szCs w:val="26"/>
        </w:rPr>
        <w:t xml:space="preserve">Понятие базиса в пространстве </w:t>
      </w:r>
      <w:r w:rsidRPr="0026052E">
        <w:rPr>
          <w:i/>
          <w:sz w:val="26"/>
          <w:szCs w:val="26"/>
          <w:lang w:val="en-US"/>
        </w:rPr>
        <w:t>R</w:t>
      </w:r>
      <w:r w:rsidRPr="0026052E">
        <w:rPr>
          <w:i/>
          <w:sz w:val="26"/>
          <w:szCs w:val="26"/>
          <w:vertAlign w:val="superscript"/>
          <w:lang w:val="en-US"/>
        </w:rPr>
        <w:t>n</w:t>
      </w:r>
      <w:r w:rsidRPr="0026052E">
        <w:rPr>
          <w:sz w:val="26"/>
          <w:szCs w:val="26"/>
        </w:rPr>
        <w:t>. Свойства базиса.</w:t>
      </w:r>
    </w:p>
    <w:p w:rsidR="006C7CF0" w:rsidRPr="0026052E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26052E">
        <w:rPr>
          <w:sz w:val="26"/>
          <w:szCs w:val="26"/>
        </w:rPr>
        <w:t>Ранг матрицы. Теорема о вычислении ранга матрицы.</w:t>
      </w:r>
    </w:p>
    <w:p w:rsidR="006C7CF0" w:rsidRPr="0026052E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26052E">
        <w:rPr>
          <w:sz w:val="26"/>
          <w:szCs w:val="26"/>
        </w:rPr>
        <w:t xml:space="preserve">Критерий совместности систем линейных уравнений </w:t>
      </w:r>
      <w:r>
        <w:rPr>
          <w:sz w:val="26"/>
          <w:szCs w:val="26"/>
        </w:rPr>
        <w:t>(теорема Кронекера-</w:t>
      </w:r>
      <w:r w:rsidRPr="0026052E">
        <w:rPr>
          <w:sz w:val="26"/>
          <w:szCs w:val="26"/>
        </w:rPr>
        <w:t>Капелли).</w:t>
      </w:r>
    </w:p>
    <w:p w:rsidR="006C7CF0" w:rsidRPr="00D95B29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26052E">
        <w:rPr>
          <w:sz w:val="26"/>
          <w:szCs w:val="26"/>
        </w:rPr>
        <w:t>Алгебраическая и тригонометрическая форма записи комплексных чисел. Формула Муавра.</w:t>
      </w:r>
    </w:p>
    <w:p w:rsidR="006C7CF0" w:rsidRPr="0026052E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Понятие вектора. Линейные операции над векторами. Векторное пространство. Скалярное произведение векторов. Евклидово векторное пространство. Применение векторного метода к решению геометрических задач.</w:t>
      </w:r>
    </w:p>
    <w:p w:rsidR="006C7CF0" w:rsidRPr="00AD1B50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Аффинное точечное пространство. Аффинная система координат. Взаимное расположение двух плоскостей, плоскости и прямой, двух прямых в пространстве.</w:t>
      </w:r>
    </w:p>
    <w:p w:rsidR="006C7CF0" w:rsidRPr="00AD1B50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Алгебраические линии второго порядка на плоскости. Алгебраические поверхности второго порядка в пространстве.</w:t>
      </w:r>
    </w:p>
    <w:p w:rsidR="006C7CF0" w:rsidRPr="00AD1B50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Движения плоскости, их свойства. Аналитическая запись движения. Классификация движений. Приложения к решению задач.</w:t>
      </w:r>
    </w:p>
    <w:p w:rsidR="006C7CF0" w:rsidRPr="00AD1B50" w:rsidRDefault="006C7CF0" w:rsidP="000440FB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Изображения фигур методом параллельного проектирования. Основные теоремы теории изображений плоских и пространственных фигур. Полные и неполные изображения. Позиционные задачи. Метрически определенные изображения. Метрические задачи. Методы их решения.</w:t>
      </w:r>
    </w:p>
    <w:p w:rsidR="006C7CF0" w:rsidRPr="00AD1B50" w:rsidRDefault="006C7CF0" w:rsidP="00D95B29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10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AD1B50">
        <w:rPr>
          <w:color w:val="auto"/>
          <w:sz w:val="26"/>
          <w:szCs w:val="26"/>
        </w:rPr>
        <w:t>Теорема Эйлера для выпуклых многогранников. Классификация правильных многогранников.</w:t>
      </w:r>
    </w:p>
    <w:p w:rsidR="006C7CF0" w:rsidRPr="00AD1B50" w:rsidRDefault="006C7CF0" w:rsidP="00D95B29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AD1B50">
        <w:rPr>
          <w:color w:val="auto"/>
          <w:sz w:val="26"/>
          <w:szCs w:val="26"/>
        </w:rPr>
        <w:t>Аксиоматический метод в геометрии. Система аксиом евклидовой геометрии. Ее непротиворечивость. Система аксиом плоскости Лобачевского. Простейшие факты планиметрии Лобачевского.</w:t>
      </w:r>
    </w:p>
    <w:p w:rsidR="006C7CF0" w:rsidRPr="00AD1B50" w:rsidRDefault="006C7CF0" w:rsidP="00D95B29">
      <w:pPr>
        <w:pStyle w:val="1"/>
        <w:numPr>
          <w:ilvl w:val="0"/>
          <w:numId w:val="1"/>
        </w:numPr>
        <w:shd w:val="clear" w:color="auto" w:fill="auto"/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AD1B50">
        <w:rPr>
          <w:color w:val="auto"/>
          <w:sz w:val="26"/>
          <w:szCs w:val="26"/>
        </w:rPr>
        <w:t>Высказывания и предикаты; формулы алгебры высказываний и логики предикатов; основные логические законы, выражаемые на языке этих формул; равносильность и логическое следование формул.</w:t>
      </w:r>
    </w:p>
    <w:p w:rsidR="006C7CF0" w:rsidRDefault="006C7CF0" w:rsidP="00D95B29">
      <w:pPr>
        <w:pStyle w:val="1"/>
        <w:numPr>
          <w:ilvl w:val="0"/>
          <w:numId w:val="1"/>
        </w:numPr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AD1B50">
        <w:rPr>
          <w:color w:val="auto"/>
          <w:sz w:val="26"/>
          <w:szCs w:val="26"/>
        </w:rPr>
        <w:t>Предел и непрерывность функции в точке по Коши и по Гейне. Свойства функций, непрерывных на отрезке.</w:t>
      </w:r>
    </w:p>
    <w:p w:rsidR="006C7CF0" w:rsidRDefault="006C7CF0" w:rsidP="00D95B29">
      <w:pPr>
        <w:pStyle w:val="1"/>
        <w:numPr>
          <w:ilvl w:val="0"/>
          <w:numId w:val="1"/>
        </w:numPr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</w:t>
      </w:r>
      <w:r w:rsidRPr="00AD1B50">
        <w:rPr>
          <w:color w:val="auto"/>
          <w:sz w:val="26"/>
          <w:szCs w:val="26"/>
        </w:rPr>
        <w:t>Определение, геометрический и механический смысл производной функции одной переменной. Правила дифференцирования.</w:t>
      </w:r>
    </w:p>
    <w:p w:rsidR="006C7CF0" w:rsidRPr="00AD1B50" w:rsidRDefault="006C7CF0" w:rsidP="00D95B29">
      <w:pPr>
        <w:pStyle w:val="1"/>
        <w:numPr>
          <w:ilvl w:val="0"/>
          <w:numId w:val="1"/>
        </w:numPr>
        <w:tabs>
          <w:tab w:val="left" w:pos="362"/>
          <w:tab w:val="left" w:pos="543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AD1B50">
        <w:rPr>
          <w:color w:val="auto"/>
          <w:sz w:val="26"/>
          <w:szCs w:val="26"/>
        </w:rPr>
        <w:t>Первообразная функция и неопределенный интеграл. Основные свойства. Формула интегрирования по частям.</w:t>
      </w:r>
    </w:p>
    <w:p w:rsidR="006C7CF0" w:rsidRPr="00AD1B50" w:rsidRDefault="006C7CF0" w:rsidP="00D95B29">
      <w:pPr>
        <w:pStyle w:val="Bodytext30"/>
        <w:numPr>
          <w:ilvl w:val="0"/>
          <w:numId w:val="1"/>
        </w:numPr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AD1B50">
        <w:rPr>
          <w:color w:val="auto"/>
          <w:sz w:val="26"/>
          <w:szCs w:val="26"/>
        </w:rPr>
        <w:t>Определенный интеграл, его геометрический смысл. Интеграл с переменным верхним пределом. Формула Ньютона-Лейбница. Применение определенных интегралов.</w:t>
      </w:r>
    </w:p>
    <w:p w:rsidR="006C7CF0" w:rsidRDefault="006C7CF0" w:rsidP="00D95B29">
      <w:pPr>
        <w:pStyle w:val="Bodytext30"/>
        <w:numPr>
          <w:ilvl w:val="0"/>
          <w:numId w:val="1"/>
        </w:numPr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AD1B50">
        <w:rPr>
          <w:color w:val="auto"/>
          <w:sz w:val="26"/>
          <w:szCs w:val="26"/>
        </w:rPr>
        <w:t>Формула Тейлора. Виды остаточного члена формулы Тейлора.</w:t>
      </w:r>
    </w:p>
    <w:p w:rsidR="006C7CF0" w:rsidRPr="00AD1B50" w:rsidRDefault="006C7CF0" w:rsidP="00D95B29">
      <w:pPr>
        <w:pStyle w:val="Bodytext30"/>
        <w:numPr>
          <w:ilvl w:val="0"/>
          <w:numId w:val="1"/>
        </w:numPr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AD1B50">
        <w:rPr>
          <w:color w:val="auto"/>
          <w:sz w:val="26"/>
          <w:szCs w:val="26"/>
        </w:rPr>
        <w:t>Числовые ряды. Признаки сходимости: сравнения, Коши, Даламбера. Абсолютно и условно сходящиеся ряды. Признак Лейбница.</w:t>
      </w:r>
    </w:p>
    <w:p w:rsidR="006C7CF0" w:rsidRPr="00AD1B50" w:rsidRDefault="006C7CF0" w:rsidP="00D95B29">
      <w:pPr>
        <w:pStyle w:val="Bodytext30"/>
        <w:numPr>
          <w:ilvl w:val="0"/>
          <w:numId w:val="1"/>
        </w:numPr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AD1B50">
        <w:rPr>
          <w:color w:val="auto"/>
          <w:sz w:val="26"/>
          <w:szCs w:val="26"/>
        </w:rPr>
        <w:t>Степенные ряды. Радиус и круг сходимости. Теорема Коши-Адамара.</w:t>
      </w:r>
    </w:p>
    <w:p w:rsidR="006C7CF0" w:rsidRPr="00AD1B50" w:rsidRDefault="006C7CF0" w:rsidP="000440FB">
      <w:pPr>
        <w:pStyle w:val="Bodytext30"/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rPr>
          <w:b/>
          <w:color w:val="auto"/>
          <w:sz w:val="28"/>
          <w:szCs w:val="28"/>
          <w:lang w:val="en-US"/>
        </w:rPr>
      </w:pPr>
    </w:p>
    <w:p w:rsidR="006C7CF0" w:rsidRPr="00AD1B50" w:rsidRDefault="006C7CF0" w:rsidP="000440FB">
      <w:pPr>
        <w:pStyle w:val="Bodytext30"/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rPr>
          <w:b/>
          <w:color w:val="auto"/>
          <w:sz w:val="28"/>
          <w:szCs w:val="28"/>
        </w:rPr>
      </w:pPr>
      <w:r w:rsidRPr="00AD1B50">
        <w:rPr>
          <w:b/>
          <w:color w:val="auto"/>
          <w:sz w:val="28"/>
          <w:szCs w:val="28"/>
        </w:rPr>
        <w:t>Общая методика</w:t>
      </w:r>
    </w:p>
    <w:p w:rsidR="006C7CF0" w:rsidRPr="00AD1B50" w:rsidRDefault="006C7CF0" w:rsidP="000440FB">
      <w:pPr>
        <w:pStyle w:val="Bodytext30"/>
        <w:numPr>
          <w:ilvl w:val="2"/>
          <w:numId w:val="8"/>
        </w:numPr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Психолого-педагогические основы обучения математике в школе.</w:t>
      </w:r>
    </w:p>
    <w:p w:rsidR="006C7CF0" w:rsidRPr="00AD1B50" w:rsidRDefault="006C7CF0" w:rsidP="000440FB">
      <w:pPr>
        <w:pStyle w:val="Bodytext30"/>
        <w:numPr>
          <w:ilvl w:val="2"/>
          <w:numId w:val="8"/>
        </w:numPr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Методическая система обучения математике в школе.</w:t>
      </w:r>
    </w:p>
    <w:p w:rsidR="006C7CF0" w:rsidRPr="00AD1B50" w:rsidRDefault="006C7CF0" w:rsidP="000440FB">
      <w:pPr>
        <w:pStyle w:val="Bodytext30"/>
        <w:numPr>
          <w:ilvl w:val="2"/>
          <w:numId w:val="8"/>
        </w:numPr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Математические понятия и методика их изучения.</w:t>
      </w:r>
    </w:p>
    <w:p w:rsidR="006C7CF0" w:rsidRPr="00AD1B50" w:rsidRDefault="006C7CF0" w:rsidP="000440FB">
      <w:pPr>
        <w:pStyle w:val="Bodytext30"/>
        <w:numPr>
          <w:ilvl w:val="2"/>
          <w:numId w:val="8"/>
        </w:numPr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Методика работы в школе с алгоритмами и правилами.</w:t>
      </w:r>
    </w:p>
    <w:p w:rsidR="006C7CF0" w:rsidRPr="00AD1B50" w:rsidRDefault="006C7CF0" w:rsidP="000440FB">
      <w:pPr>
        <w:pStyle w:val="Bodytext30"/>
        <w:numPr>
          <w:ilvl w:val="2"/>
          <w:numId w:val="8"/>
        </w:numPr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Методические особенности изучения аксиом и теорем в школьном курсе математики.</w:t>
      </w:r>
    </w:p>
    <w:p w:rsidR="006C7CF0" w:rsidRPr="00AD1B50" w:rsidRDefault="006C7CF0" w:rsidP="000440FB">
      <w:pPr>
        <w:pStyle w:val="Bodytext30"/>
        <w:numPr>
          <w:ilvl w:val="2"/>
          <w:numId w:val="8"/>
        </w:numPr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Методика обучения решению задач.</w:t>
      </w:r>
    </w:p>
    <w:p w:rsidR="006C7CF0" w:rsidRPr="00AD1B50" w:rsidRDefault="006C7CF0" w:rsidP="000440FB">
      <w:pPr>
        <w:pStyle w:val="Bodytext30"/>
        <w:numPr>
          <w:ilvl w:val="2"/>
          <w:numId w:val="8"/>
        </w:numPr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Дополнительное математическое образование детей в условиях школы.</w:t>
      </w:r>
    </w:p>
    <w:p w:rsidR="006C7CF0" w:rsidRPr="00AD1B50" w:rsidRDefault="006C7CF0" w:rsidP="000440FB">
      <w:pPr>
        <w:pStyle w:val="Bodytext30"/>
        <w:numPr>
          <w:ilvl w:val="2"/>
          <w:numId w:val="8"/>
        </w:numPr>
        <w:shd w:val="clear" w:color="auto" w:fill="auto"/>
        <w:tabs>
          <w:tab w:val="left" w:pos="362"/>
          <w:tab w:val="left" w:pos="851"/>
        </w:tabs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Методика обучения математике детей с особыми образовательными потребностями.</w:t>
      </w:r>
    </w:p>
    <w:p w:rsidR="006C7CF0" w:rsidRPr="00A82750" w:rsidRDefault="006C7CF0" w:rsidP="000440FB">
      <w:pPr>
        <w:pStyle w:val="1"/>
        <w:numPr>
          <w:ilvl w:val="2"/>
          <w:numId w:val="8"/>
        </w:numPr>
        <w:shd w:val="clear" w:color="auto" w:fill="auto"/>
        <w:tabs>
          <w:tab w:val="left" w:pos="362"/>
          <w:tab w:val="left" w:pos="851"/>
          <w:tab w:val="left" w:pos="882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Воспитание учащихся средствами учебного предмета «Математика».</w:t>
      </w:r>
    </w:p>
    <w:p w:rsidR="006C7CF0" w:rsidRPr="00A82750" w:rsidRDefault="006C7CF0" w:rsidP="000440FB">
      <w:pPr>
        <w:pStyle w:val="1"/>
        <w:numPr>
          <w:ilvl w:val="2"/>
          <w:numId w:val="8"/>
        </w:numPr>
        <w:shd w:val="clear" w:color="auto" w:fill="auto"/>
        <w:tabs>
          <w:tab w:val="left" w:pos="362"/>
          <w:tab w:val="left" w:pos="851"/>
          <w:tab w:val="left" w:pos="882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A82750">
        <w:rPr>
          <w:sz w:val="26"/>
          <w:szCs w:val="26"/>
        </w:rPr>
        <w:t>Методика профильного обучения математике</w:t>
      </w:r>
      <w:r>
        <w:rPr>
          <w:sz w:val="26"/>
          <w:szCs w:val="26"/>
          <w:lang w:val="en-US"/>
        </w:rPr>
        <w:t>.</w:t>
      </w:r>
    </w:p>
    <w:p w:rsidR="006C7CF0" w:rsidRPr="00AD1B50" w:rsidRDefault="006C7CF0" w:rsidP="00D95B29">
      <w:pPr>
        <w:pStyle w:val="1"/>
        <w:shd w:val="clear" w:color="auto" w:fill="auto"/>
        <w:tabs>
          <w:tab w:val="left" w:pos="362"/>
          <w:tab w:val="left" w:pos="851"/>
          <w:tab w:val="left" w:pos="882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</w:p>
    <w:p w:rsidR="006C7CF0" w:rsidRPr="00AD1B50" w:rsidRDefault="006C7CF0" w:rsidP="000440FB">
      <w:pPr>
        <w:pStyle w:val="Bodytext20"/>
        <w:shd w:val="clear" w:color="auto" w:fill="auto"/>
        <w:tabs>
          <w:tab w:val="left" w:pos="362"/>
          <w:tab w:val="left" w:pos="851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AD1B50">
        <w:rPr>
          <w:color w:val="auto"/>
          <w:sz w:val="28"/>
          <w:szCs w:val="28"/>
        </w:rPr>
        <w:t>Частная методика</w:t>
      </w:r>
    </w:p>
    <w:p w:rsidR="006C7CF0" w:rsidRPr="00AD1B50" w:rsidRDefault="006C7CF0" w:rsidP="000440FB">
      <w:pPr>
        <w:pStyle w:val="1"/>
        <w:numPr>
          <w:ilvl w:val="3"/>
          <w:numId w:val="8"/>
        </w:numPr>
        <w:shd w:val="clear" w:color="auto" w:fill="auto"/>
        <w:tabs>
          <w:tab w:val="left" w:pos="181"/>
          <w:tab w:val="left" w:pos="362"/>
          <w:tab w:val="left" w:pos="877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Методика изучения чисел в школьном курсе математики.</w:t>
      </w:r>
    </w:p>
    <w:p w:rsidR="006C7CF0" w:rsidRPr="00AD1B50" w:rsidRDefault="006C7CF0" w:rsidP="000440FB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  <w:tab w:val="left" w:pos="907"/>
        </w:tabs>
        <w:spacing w:after="0" w:line="240" w:lineRule="auto"/>
        <w:ind w:firstLine="0"/>
        <w:jc w:val="both"/>
        <w:rPr>
          <w:color w:val="auto"/>
          <w:sz w:val="26"/>
          <w:szCs w:val="26"/>
        </w:rPr>
      </w:pPr>
      <w:r w:rsidRPr="00AD1B50">
        <w:rPr>
          <w:color w:val="auto"/>
          <w:sz w:val="26"/>
          <w:szCs w:val="26"/>
        </w:rPr>
        <w:t>Методика изучения тождественных преобразований в школьном курсе математики.</w:t>
      </w:r>
    </w:p>
    <w:p w:rsidR="006C7CF0" w:rsidRPr="00EE4D9A" w:rsidRDefault="006C7CF0" w:rsidP="000440FB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  <w:tab w:val="left" w:pos="902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E4D9A">
        <w:rPr>
          <w:sz w:val="26"/>
          <w:szCs w:val="26"/>
        </w:rPr>
        <w:t>Методика изучения уравнений и неравенств в школьном курсе математики.</w:t>
      </w:r>
    </w:p>
    <w:p w:rsidR="006C7CF0" w:rsidRPr="00EE4D9A" w:rsidRDefault="006C7CF0" w:rsidP="000440FB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  <w:tab w:val="left" w:pos="907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E4D9A">
        <w:rPr>
          <w:sz w:val="26"/>
          <w:szCs w:val="26"/>
        </w:rPr>
        <w:t>Методика изучения функций в школьном курсе математики.</w:t>
      </w:r>
    </w:p>
    <w:p w:rsidR="006C7CF0" w:rsidRPr="00EE4D9A" w:rsidRDefault="006C7CF0" w:rsidP="000440FB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  <w:tab w:val="left" w:pos="887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E4D9A">
        <w:rPr>
          <w:sz w:val="26"/>
          <w:szCs w:val="26"/>
        </w:rPr>
        <w:t>Методика изучения комбинаторики, элементов теории вероятности и описательной статистики в школьном курсе математики.</w:t>
      </w:r>
    </w:p>
    <w:p w:rsidR="006C7CF0" w:rsidRPr="00EE4D9A" w:rsidRDefault="006C7CF0" w:rsidP="000440FB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  <w:tab w:val="left" w:pos="902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E4D9A">
        <w:rPr>
          <w:sz w:val="26"/>
          <w:szCs w:val="26"/>
        </w:rPr>
        <w:t>Методика изучения геометрических фигур в школьном курсе математики.</w:t>
      </w:r>
    </w:p>
    <w:p w:rsidR="006C7CF0" w:rsidRPr="00EE4D9A" w:rsidRDefault="006C7CF0" w:rsidP="007858D7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  <w:tab w:val="left" w:pos="897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E4D9A">
        <w:rPr>
          <w:sz w:val="26"/>
          <w:szCs w:val="26"/>
        </w:rPr>
        <w:t>Методика изучения геометрических величин в школьном курсе математики.</w:t>
      </w:r>
    </w:p>
    <w:p w:rsidR="006C7CF0" w:rsidRPr="00EE4D9A" w:rsidRDefault="006C7CF0" w:rsidP="007858D7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  <w:tab w:val="left" w:pos="897"/>
        </w:tabs>
        <w:spacing w:after="0" w:line="240" w:lineRule="auto"/>
        <w:ind w:firstLine="0"/>
        <w:jc w:val="both"/>
        <w:rPr>
          <w:b/>
          <w:sz w:val="26"/>
          <w:szCs w:val="26"/>
        </w:rPr>
      </w:pPr>
      <w:r w:rsidRPr="00EE4D9A">
        <w:rPr>
          <w:rStyle w:val="36"/>
          <w:b w:val="0"/>
          <w:bCs w:val="0"/>
          <w:sz w:val="26"/>
          <w:szCs w:val="26"/>
        </w:rPr>
        <w:t>Методика изучения геометрических преобразований в школьном курсе математики.</w:t>
      </w:r>
    </w:p>
    <w:p w:rsidR="006C7CF0" w:rsidRPr="00EE4D9A" w:rsidRDefault="006C7CF0" w:rsidP="000440FB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  <w:tab w:val="left" w:pos="897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E4D9A">
        <w:rPr>
          <w:sz w:val="26"/>
          <w:szCs w:val="26"/>
        </w:rPr>
        <w:t>Методика изучения элементов аналитической геометрии в школьном курсе математики.</w:t>
      </w:r>
    </w:p>
    <w:p w:rsidR="006C7CF0" w:rsidRPr="00EE4D9A" w:rsidRDefault="006C7CF0" w:rsidP="000440FB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  <w:tab w:val="left" w:pos="907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E4D9A">
        <w:rPr>
          <w:sz w:val="26"/>
          <w:szCs w:val="26"/>
        </w:rPr>
        <w:t>Содержательно-методическая линия «Математика в историческом развитии» в школьном курсе математики.</w:t>
      </w:r>
    </w:p>
    <w:p w:rsidR="006C7CF0" w:rsidRPr="00EE4D9A" w:rsidRDefault="006C7CF0" w:rsidP="000440FB">
      <w:pPr>
        <w:pStyle w:val="1"/>
        <w:numPr>
          <w:ilvl w:val="3"/>
          <w:numId w:val="8"/>
        </w:numPr>
        <w:shd w:val="clear" w:color="auto" w:fill="auto"/>
        <w:tabs>
          <w:tab w:val="left" w:pos="362"/>
          <w:tab w:val="left" w:pos="851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E4D9A">
        <w:rPr>
          <w:sz w:val="26"/>
          <w:szCs w:val="26"/>
        </w:rPr>
        <w:t>Содержательно-методическая линия «Множества и логика» в школьном курсе математики.</w:t>
      </w:r>
    </w:p>
    <w:p w:rsidR="006C7CF0" w:rsidRPr="001C6B57" w:rsidRDefault="006C7CF0" w:rsidP="00EE4D9A">
      <w:pPr>
        <w:pStyle w:val="Bodytext20"/>
        <w:shd w:val="clear" w:color="auto" w:fill="auto"/>
        <w:tabs>
          <w:tab w:val="left" w:pos="362"/>
          <w:tab w:val="left" w:pos="851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6C7CF0" w:rsidRPr="00341547" w:rsidRDefault="006C7CF0" w:rsidP="00AD1B50">
      <w:pPr>
        <w:pStyle w:val="Bodytext20"/>
        <w:shd w:val="clear" w:color="auto" w:fill="auto"/>
        <w:tabs>
          <w:tab w:val="left" w:pos="362"/>
          <w:tab w:val="left" w:pos="851"/>
        </w:tabs>
        <w:spacing w:before="0" w:line="240" w:lineRule="auto"/>
        <w:ind w:firstLine="0"/>
        <w:jc w:val="center"/>
        <w:rPr>
          <w:b w:val="0"/>
          <w:sz w:val="26"/>
          <w:szCs w:val="26"/>
        </w:rPr>
      </w:pPr>
      <w:r>
        <w:rPr>
          <w:sz w:val="28"/>
          <w:szCs w:val="28"/>
        </w:rPr>
        <w:br w:type="page"/>
      </w:r>
      <w:r w:rsidRPr="00341547">
        <w:rPr>
          <w:b w:val="0"/>
          <w:sz w:val="26"/>
          <w:szCs w:val="26"/>
        </w:rPr>
        <w:lastRenderedPageBreak/>
        <w:t>Литература</w:t>
      </w:r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1.​ </w:t>
      </w:r>
      <w:r w:rsidRPr="00341547">
        <w:rPr>
          <w:sz w:val="26"/>
          <w:szCs w:val="26"/>
        </w:rPr>
        <w:t>Курош А.Г. Курс высш</w:t>
      </w:r>
      <w:r w:rsidR="00341547">
        <w:rPr>
          <w:sz w:val="26"/>
          <w:szCs w:val="26"/>
        </w:rPr>
        <w:t>ей алгебры [Электронный ресурс]</w:t>
      </w:r>
      <w:r w:rsidRPr="00341547">
        <w:rPr>
          <w:sz w:val="26"/>
          <w:szCs w:val="26"/>
        </w:rPr>
        <w:t>: учебник / А. Г. Курош. 17-</w:t>
      </w:r>
      <w:r w:rsidR="00341547">
        <w:rPr>
          <w:sz w:val="26"/>
          <w:szCs w:val="26"/>
        </w:rPr>
        <w:t>е изд., стер. СПб.; М.; Краснодар</w:t>
      </w:r>
      <w:r w:rsidRPr="00341547">
        <w:rPr>
          <w:sz w:val="26"/>
          <w:szCs w:val="26"/>
        </w:rPr>
        <w:t xml:space="preserve">: Лань, 2008. 431 с. </w:t>
      </w:r>
      <w:hyperlink r:id="rId7" w:tgtFrame="_blank" w:history="1">
        <w:r w:rsidRPr="00341547">
          <w:rPr>
            <w:rStyle w:val="s2"/>
            <w:color w:val="0000FF"/>
            <w:sz w:val="26"/>
            <w:szCs w:val="26"/>
            <w:u w:val="single"/>
          </w:rPr>
          <w:t>http://elibrary.sgu.ru/uch_lit/60.pdf</w:t>
        </w:r>
      </w:hyperlink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2.​ </w:t>
      </w:r>
      <w:r w:rsidRPr="00341547">
        <w:rPr>
          <w:sz w:val="26"/>
          <w:szCs w:val="26"/>
        </w:rPr>
        <w:t>Виноградов И</w:t>
      </w:r>
      <w:r w:rsidR="00341547">
        <w:rPr>
          <w:sz w:val="26"/>
          <w:szCs w:val="26"/>
        </w:rPr>
        <w:t>.М. Основы теории чисел [Текст]</w:t>
      </w:r>
      <w:r w:rsidRPr="00341547">
        <w:rPr>
          <w:sz w:val="26"/>
          <w:szCs w:val="26"/>
        </w:rPr>
        <w:t>: учеб. пособие / И. М. Виноградов. 1</w:t>
      </w:r>
      <w:r w:rsidR="00341547">
        <w:rPr>
          <w:sz w:val="26"/>
          <w:szCs w:val="26"/>
        </w:rPr>
        <w:t>2-е изд., стер. Санкт-Петербург; Москва; Краснодар</w:t>
      </w:r>
      <w:r w:rsidRPr="00341547">
        <w:rPr>
          <w:sz w:val="26"/>
          <w:szCs w:val="26"/>
        </w:rPr>
        <w:t>: Лань, 2009. 176 с.</w:t>
      </w:r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3.​ </w:t>
      </w:r>
      <w:r w:rsidRPr="00341547">
        <w:rPr>
          <w:sz w:val="26"/>
          <w:szCs w:val="26"/>
        </w:rPr>
        <w:t>Атанасян Л.С. Основания геометри</w:t>
      </w:r>
      <w:r w:rsidR="00341547">
        <w:rPr>
          <w:sz w:val="26"/>
          <w:szCs w:val="26"/>
        </w:rPr>
        <w:t>и [Электронный ресурс]</w:t>
      </w:r>
      <w:r w:rsidRPr="00341547">
        <w:rPr>
          <w:sz w:val="26"/>
          <w:szCs w:val="26"/>
        </w:rPr>
        <w:t xml:space="preserve">: учебное пособие для студентов физико-математических факультетов педагогических вузов / Атанасян С. Л. Москва: Московский городской педагогический университет, 2010. 248 с. </w:t>
      </w:r>
      <w:hyperlink r:id="rId8" w:tgtFrame="_blank" w:history="1">
        <w:r w:rsidRPr="00341547">
          <w:rPr>
            <w:rStyle w:val="s2"/>
            <w:color w:val="0000FF"/>
            <w:sz w:val="26"/>
            <w:szCs w:val="26"/>
            <w:u w:val="single"/>
          </w:rPr>
          <w:t>http://www.iprbookshop.ru/26543</w:t>
        </w:r>
      </w:hyperlink>
      <w:r w:rsidRPr="00341547">
        <w:rPr>
          <w:sz w:val="26"/>
          <w:szCs w:val="26"/>
        </w:rPr>
        <w:t xml:space="preserve"> </w:t>
      </w:r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4.​ </w:t>
      </w:r>
      <w:r w:rsidRPr="00341547">
        <w:rPr>
          <w:sz w:val="26"/>
          <w:szCs w:val="26"/>
        </w:rPr>
        <w:t>Игошин В.И. Деся</w:t>
      </w:r>
      <w:r w:rsidR="00341547">
        <w:rPr>
          <w:sz w:val="26"/>
          <w:szCs w:val="26"/>
        </w:rPr>
        <w:t>ть лекций по геометрии. Саратов</w:t>
      </w:r>
      <w:r w:rsidRPr="00341547">
        <w:rPr>
          <w:sz w:val="26"/>
          <w:szCs w:val="26"/>
        </w:rPr>
        <w:t>: Изд-во ООО «Издательский центр «Наука», 2010. 176 с.</w:t>
      </w:r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5.​ </w:t>
      </w:r>
      <w:r w:rsidRPr="00341547">
        <w:rPr>
          <w:sz w:val="26"/>
          <w:szCs w:val="26"/>
        </w:rPr>
        <w:t>Ильин В.А</w:t>
      </w:r>
      <w:r w:rsidR="005305B2">
        <w:rPr>
          <w:sz w:val="26"/>
          <w:szCs w:val="26"/>
        </w:rPr>
        <w:t>. Математический анализ [Текст]: учебник</w:t>
      </w:r>
      <w:r w:rsidRPr="00341547">
        <w:rPr>
          <w:sz w:val="26"/>
          <w:szCs w:val="26"/>
        </w:rPr>
        <w:t xml:space="preserve">: в 2 ч. / В. А. Ильин, </w:t>
      </w:r>
      <w:r w:rsidR="00341547">
        <w:rPr>
          <w:sz w:val="26"/>
          <w:szCs w:val="26"/>
        </w:rPr>
        <w:t>В. А. Садовничий, Бл. Х. Сендов</w:t>
      </w:r>
      <w:r w:rsidR="005305B2">
        <w:rPr>
          <w:sz w:val="26"/>
          <w:szCs w:val="26"/>
        </w:rPr>
        <w:t>; под ред. А. Н. Тихонова</w:t>
      </w:r>
      <w:r w:rsidRPr="00341547">
        <w:rPr>
          <w:sz w:val="26"/>
          <w:szCs w:val="26"/>
        </w:rPr>
        <w:t>; Моск. гос. ун-т им. М. В. Ломоносова. 3-е изд., перераб. и доп., 2007. 660 с.</w:t>
      </w:r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6.​ </w:t>
      </w:r>
      <w:r w:rsidRPr="00341547">
        <w:rPr>
          <w:sz w:val="26"/>
          <w:szCs w:val="26"/>
        </w:rPr>
        <w:t>Кондаурова И.К. Внеурочная деятельность и дополнительное математическое образование школьников в условиях ФГОС. В 2 частях. Ч. 1. Общие вопросы: учебное пособие для студентов, обучающихся по направлению подготовки бакалавриата 44.03.01 – «Педагогическое образовани</w:t>
      </w:r>
      <w:r w:rsidR="00341547">
        <w:rPr>
          <w:sz w:val="26"/>
          <w:szCs w:val="26"/>
        </w:rPr>
        <w:t>е». / И. К. Кондаурова. Саратов</w:t>
      </w:r>
      <w:r w:rsidRPr="00341547">
        <w:rPr>
          <w:sz w:val="26"/>
          <w:szCs w:val="26"/>
        </w:rPr>
        <w:t xml:space="preserve">: [б. и.], 2015. 74 с. </w:t>
      </w:r>
      <w:hyperlink r:id="rId9" w:tgtFrame="_blank" w:history="1">
        <w:r w:rsidRPr="00341547">
          <w:rPr>
            <w:rStyle w:val="a3"/>
            <w:sz w:val="26"/>
            <w:szCs w:val="26"/>
          </w:rPr>
          <w:t>http://elibrary.sgu.ru/uch_lit/1</w:t>
        </w:r>
      </w:hyperlink>
      <w:bookmarkStart w:id="2" w:name="_Hlt439156928"/>
      <w:bookmarkStart w:id="3" w:name="_Hlt439156929"/>
      <w:bookmarkEnd w:id="2"/>
      <w:r w:rsidRPr="00341547">
        <w:rPr>
          <w:sz w:val="26"/>
          <w:szCs w:val="26"/>
        </w:rPr>
        <w:t>4</w:t>
      </w:r>
      <w:bookmarkStart w:id="4" w:name="_Hlt439156959"/>
      <w:bookmarkStart w:id="5" w:name="_Hlt439156960"/>
      <w:bookmarkEnd w:id="3"/>
      <w:bookmarkEnd w:id="4"/>
      <w:r w:rsidRPr="00341547">
        <w:rPr>
          <w:sz w:val="26"/>
          <w:szCs w:val="26"/>
        </w:rPr>
        <w:t>7</w:t>
      </w:r>
      <w:bookmarkEnd w:id="5"/>
      <w:r w:rsidRPr="00341547">
        <w:rPr>
          <w:sz w:val="26"/>
          <w:szCs w:val="26"/>
        </w:rPr>
        <w:t xml:space="preserve">9.pdf. </w:t>
      </w:r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7.​ </w:t>
      </w:r>
      <w:r w:rsidRPr="00341547">
        <w:rPr>
          <w:sz w:val="26"/>
          <w:szCs w:val="26"/>
        </w:rPr>
        <w:t>Капитонова, Т. А. Методика и технология профильного обучения математике: учеб.-метод. пособие для студентов, обучающихся по направлению подгот. 050100 Педагогическое образование. (Профиль подгот. – Математическое образов</w:t>
      </w:r>
      <w:r w:rsidR="00341547">
        <w:rPr>
          <w:sz w:val="26"/>
          <w:szCs w:val="26"/>
        </w:rPr>
        <w:t>ание) / Т.А.Капитонова. Саратов</w:t>
      </w:r>
      <w:r w:rsidRPr="00341547">
        <w:rPr>
          <w:sz w:val="26"/>
          <w:szCs w:val="26"/>
        </w:rPr>
        <w:t xml:space="preserve">: [б. и.], 2012. </w:t>
      </w:r>
      <w:hyperlink r:id="rId10" w:tgtFrame="_blank" w:history="1">
        <w:r w:rsidRPr="00341547">
          <w:rPr>
            <w:rStyle w:val="s2"/>
            <w:color w:val="0000FF"/>
            <w:sz w:val="26"/>
            <w:szCs w:val="26"/>
            <w:u w:val="single"/>
          </w:rPr>
          <w:t>http://elibrary.sgu.ru/uch_lit/605.pdf</w:t>
        </w:r>
      </w:hyperlink>
      <w:r w:rsidRPr="00341547">
        <w:rPr>
          <w:sz w:val="26"/>
          <w:szCs w:val="26"/>
        </w:rPr>
        <w:t xml:space="preserve"> </w:t>
      </w:r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8.​ </w:t>
      </w:r>
      <w:r w:rsidRPr="00341547">
        <w:rPr>
          <w:sz w:val="26"/>
          <w:szCs w:val="26"/>
        </w:rPr>
        <w:t>Кондаурова, И.К. Методика обучения математике детей с особыми образовательными потребностями: учебно-методическое посо</w:t>
      </w:r>
      <w:r w:rsidR="00341547">
        <w:rPr>
          <w:sz w:val="26"/>
          <w:szCs w:val="26"/>
        </w:rPr>
        <w:t>бие / И. К. Кондаурова. Саратов</w:t>
      </w:r>
      <w:r w:rsidRPr="00341547">
        <w:rPr>
          <w:sz w:val="26"/>
          <w:szCs w:val="26"/>
        </w:rPr>
        <w:t xml:space="preserve">: [б. и.], 2014. 219 с. </w:t>
      </w:r>
      <w:hyperlink r:id="rId11" w:tgtFrame="_blank" w:history="1">
        <w:r w:rsidRPr="00341547">
          <w:rPr>
            <w:rStyle w:val="s2"/>
            <w:color w:val="0000FF"/>
            <w:sz w:val="26"/>
            <w:szCs w:val="26"/>
            <w:u w:val="single"/>
          </w:rPr>
          <w:t>http://elibrary.sgu.ru/uch_lit/1019.pdf</w:t>
        </w:r>
      </w:hyperlink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9.​ </w:t>
      </w:r>
      <w:r w:rsidRPr="00341547">
        <w:rPr>
          <w:sz w:val="26"/>
          <w:szCs w:val="26"/>
        </w:rPr>
        <w:t xml:space="preserve">Лебедева, С.В. Методика обучения математике. Практикум по общей методике: учеб.-метод. пособие для студентов, обучающихся по направлению подгот. 050100 Педагогическое образование (Профиль подгот. - Математическое образование) / С.В.Лебедева. Саратов: [б. и.], 2012. 170 с. </w:t>
      </w:r>
      <w:hyperlink r:id="rId12" w:tgtFrame="_blank" w:history="1">
        <w:r w:rsidRPr="00341547">
          <w:rPr>
            <w:rStyle w:val="s2"/>
            <w:color w:val="0000FF"/>
            <w:sz w:val="26"/>
            <w:szCs w:val="26"/>
            <w:u w:val="single"/>
          </w:rPr>
          <w:t>http://elibrary.sgu.ru/uch_lit/617.pdf</w:t>
        </w:r>
      </w:hyperlink>
    </w:p>
    <w:p w:rsidR="00AC06E6" w:rsidRPr="00341547" w:rsidRDefault="00AC06E6" w:rsidP="00341547">
      <w:pPr>
        <w:pStyle w:val="p2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10.​ </w:t>
      </w:r>
      <w:r w:rsidRPr="00341547">
        <w:rPr>
          <w:sz w:val="26"/>
          <w:szCs w:val="26"/>
        </w:rPr>
        <w:t xml:space="preserve">Лебедева, С.В. Методика обучения математике. Практикум по частной методике: учеб.-метод. пособие для студентов, обучающихся по направлению подгот. 050100 Педагогическое образование. (Профиль подгот. - Математическое образование) / С.В.Лебедева. Саратов: [б. и.], 2012. </w:t>
      </w:r>
      <w:hyperlink r:id="rId13" w:tgtFrame="_blank" w:history="1">
        <w:r w:rsidRPr="00341547">
          <w:rPr>
            <w:rStyle w:val="s2"/>
            <w:color w:val="0000FF"/>
            <w:sz w:val="26"/>
            <w:szCs w:val="26"/>
            <w:u w:val="single"/>
          </w:rPr>
          <w:t>http://elibrary.sgu.ru/uch_lit/706.pdf</w:t>
        </w:r>
      </w:hyperlink>
    </w:p>
    <w:p w:rsidR="00AC06E6" w:rsidRPr="00341547" w:rsidRDefault="00AC06E6" w:rsidP="00341547">
      <w:pPr>
        <w:pStyle w:val="p3"/>
        <w:rPr>
          <w:sz w:val="26"/>
          <w:szCs w:val="26"/>
        </w:rPr>
      </w:pPr>
      <w:r w:rsidRPr="00341547">
        <w:rPr>
          <w:rStyle w:val="s1"/>
          <w:sz w:val="26"/>
          <w:szCs w:val="26"/>
        </w:rPr>
        <w:t>11.​ </w:t>
      </w:r>
      <w:r w:rsidRPr="00341547">
        <w:rPr>
          <w:sz w:val="26"/>
          <w:szCs w:val="26"/>
        </w:rPr>
        <w:t>Педагогическая</w:t>
      </w:r>
      <w:r w:rsidRPr="00341547">
        <w:rPr>
          <w:rStyle w:val="s3"/>
          <w:sz w:val="26"/>
          <w:szCs w:val="26"/>
        </w:rPr>
        <w:t> </w:t>
      </w:r>
      <w:r w:rsidRPr="00341547">
        <w:rPr>
          <w:sz w:val="26"/>
          <w:szCs w:val="26"/>
        </w:rPr>
        <w:t>психология</w:t>
      </w:r>
      <w:r w:rsidRPr="00341547">
        <w:rPr>
          <w:rStyle w:val="s4"/>
          <w:sz w:val="26"/>
          <w:szCs w:val="26"/>
        </w:rPr>
        <w:t> </w:t>
      </w:r>
      <w:r w:rsidR="00B256EF">
        <w:rPr>
          <w:sz w:val="26"/>
          <w:szCs w:val="26"/>
        </w:rPr>
        <w:t>[Текст]</w:t>
      </w:r>
      <w:r w:rsidRPr="00341547">
        <w:rPr>
          <w:sz w:val="26"/>
          <w:szCs w:val="26"/>
        </w:rPr>
        <w:t>: учебное пособие / под ред. Л. Рег</w:t>
      </w:r>
      <w:r w:rsidR="00341547">
        <w:rPr>
          <w:sz w:val="26"/>
          <w:szCs w:val="26"/>
        </w:rPr>
        <w:t>уш, А. Орловой. Санкт-Петербург</w:t>
      </w:r>
      <w:r w:rsidRPr="00341547">
        <w:rPr>
          <w:sz w:val="26"/>
          <w:szCs w:val="26"/>
        </w:rPr>
        <w:t xml:space="preserve">: Питер, 2011. 414, [2] с. </w:t>
      </w:r>
    </w:p>
    <w:p w:rsidR="00AC06E6" w:rsidRPr="00341547" w:rsidRDefault="00AC06E6" w:rsidP="00341547">
      <w:pPr>
        <w:pStyle w:val="Heading20"/>
        <w:keepNext/>
        <w:keepLines/>
        <w:shd w:val="clear" w:color="auto" w:fill="auto"/>
        <w:tabs>
          <w:tab w:val="left" w:pos="362"/>
          <w:tab w:val="left" w:pos="477"/>
          <w:tab w:val="left" w:pos="851"/>
        </w:tabs>
        <w:spacing w:line="240" w:lineRule="auto"/>
        <w:ind w:firstLine="0"/>
        <w:rPr>
          <w:b w:val="0"/>
          <w:sz w:val="26"/>
          <w:szCs w:val="26"/>
        </w:rPr>
      </w:pPr>
    </w:p>
    <w:sectPr w:rsidR="00AC06E6" w:rsidRPr="00341547" w:rsidSect="000440FB"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0C" w:rsidRDefault="00ED600C" w:rsidP="00C92236">
      <w:r>
        <w:separator/>
      </w:r>
    </w:p>
  </w:endnote>
  <w:endnote w:type="continuationSeparator" w:id="0">
    <w:p w:rsidR="00ED600C" w:rsidRDefault="00ED600C" w:rsidP="00C9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Lucida Console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0C" w:rsidRDefault="00ED600C"/>
  </w:footnote>
  <w:footnote w:type="continuationSeparator" w:id="0">
    <w:p w:rsidR="00ED600C" w:rsidRDefault="00ED6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1F3"/>
    <w:multiLevelType w:val="multilevel"/>
    <w:tmpl w:val="D256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736F0E"/>
    <w:multiLevelType w:val="multilevel"/>
    <w:tmpl w:val="F5349676"/>
    <w:lvl w:ilvl="0">
      <w:start w:val="10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none"/>
      <w:lvlText w:val="1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17183049"/>
    <w:multiLevelType w:val="multilevel"/>
    <w:tmpl w:val="8E724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6BC26FC"/>
    <w:multiLevelType w:val="multilevel"/>
    <w:tmpl w:val="F5349676"/>
    <w:lvl w:ilvl="0">
      <w:start w:val="10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none"/>
      <w:lvlText w:val="1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483A11EA"/>
    <w:multiLevelType w:val="hybridMultilevel"/>
    <w:tmpl w:val="BF78CFDA"/>
    <w:lvl w:ilvl="0" w:tplc="C0A8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08330D"/>
    <w:multiLevelType w:val="multilevel"/>
    <w:tmpl w:val="425E97D4"/>
    <w:lvl w:ilvl="0">
      <w:start w:val="12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none"/>
      <w:lvlText w:val="1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672951A0"/>
    <w:multiLevelType w:val="multilevel"/>
    <w:tmpl w:val="0770A0AC"/>
    <w:lvl w:ilvl="0">
      <w:start w:val="10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73426E14"/>
    <w:multiLevelType w:val="hybridMultilevel"/>
    <w:tmpl w:val="FA72969E"/>
    <w:lvl w:ilvl="0" w:tplc="2C58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36"/>
    <w:rsid w:val="00000D3F"/>
    <w:rsid w:val="00017BA1"/>
    <w:rsid w:val="000430B9"/>
    <w:rsid w:val="000440FB"/>
    <w:rsid w:val="00047AD9"/>
    <w:rsid w:val="00055036"/>
    <w:rsid w:val="00057EFB"/>
    <w:rsid w:val="00077DD3"/>
    <w:rsid w:val="00080DEA"/>
    <w:rsid w:val="000863D4"/>
    <w:rsid w:val="000D3C87"/>
    <w:rsid w:val="000E1DCE"/>
    <w:rsid w:val="000E78A9"/>
    <w:rsid w:val="000F0244"/>
    <w:rsid w:val="000F3573"/>
    <w:rsid w:val="0011460C"/>
    <w:rsid w:val="001219A5"/>
    <w:rsid w:val="00122D81"/>
    <w:rsid w:val="00172044"/>
    <w:rsid w:val="001A2088"/>
    <w:rsid w:val="001A742C"/>
    <w:rsid w:val="001C0F4D"/>
    <w:rsid w:val="001C31D5"/>
    <w:rsid w:val="001C45C8"/>
    <w:rsid w:val="001C6B57"/>
    <w:rsid w:val="001E29D7"/>
    <w:rsid w:val="001E3373"/>
    <w:rsid w:val="002048A4"/>
    <w:rsid w:val="00205780"/>
    <w:rsid w:val="00245360"/>
    <w:rsid w:val="0026052E"/>
    <w:rsid w:val="0027271F"/>
    <w:rsid w:val="0029315A"/>
    <w:rsid w:val="003342C2"/>
    <w:rsid w:val="00341547"/>
    <w:rsid w:val="00391503"/>
    <w:rsid w:val="00396E79"/>
    <w:rsid w:val="003A49C8"/>
    <w:rsid w:val="003A667F"/>
    <w:rsid w:val="003B65F2"/>
    <w:rsid w:val="003D6568"/>
    <w:rsid w:val="003F2EA0"/>
    <w:rsid w:val="00403367"/>
    <w:rsid w:val="00432F0E"/>
    <w:rsid w:val="00464EB0"/>
    <w:rsid w:val="004749DF"/>
    <w:rsid w:val="00482549"/>
    <w:rsid w:val="00485780"/>
    <w:rsid w:val="005305B2"/>
    <w:rsid w:val="00536B64"/>
    <w:rsid w:val="005C2130"/>
    <w:rsid w:val="005D1CBC"/>
    <w:rsid w:val="005E590C"/>
    <w:rsid w:val="00612CD4"/>
    <w:rsid w:val="006C06F8"/>
    <w:rsid w:val="006C2853"/>
    <w:rsid w:val="006C2A04"/>
    <w:rsid w:val="006C7CF0"/>
    <w:rsid w:val="007478C2"/>
    <w:rsid w:val="007858D7"/>
    <w:rsid w:val="00796ECF"/>
    <w:rsid w:val="007A317B"/>
    <w:rsid w:val="007D33D8"/>
    <w:rsid w:val="007F1111"/>
    <w:rsid w:val="007F427C"/>
    <w:rsid w:val="00907A40"/>
    <w:rsid w:val="00947179"/>
    <w:rsid w:val="00971F2C"/>
    <w:rsid w:val="009A43AC"/>
    <w:rsid w:val="009A7AC1"/>
    <w:rsid w:val="009B0488"/>
    <w:rsid w:val="009C4DD4"/>
    <w:rsid w:val="009E0B41"/>
    <w:rsid w:val="009E1C55"/>
    <w:rsid w:val="00A23650"/>
    <w:rsid w:val="00A23721"/>
    <w:rsid w:val="00A3701D"/>
    <w:rsid w:val="00A52251"/>
    <w:rsid w:val="00A82750"/>
    <w:rsid w:val="00A97490"/>
    <w:rsid w:val="00AA5402"/>
    <w:rsid w:val="00AC06E6"/>
    <w:rsid w:val="00AD1B50"/>
    <w:rsid w:val="00AE374C"/>
    <w:rsid w:val="00AF5892"/>
    <w:rsid w:val="00B178DE"/>
    <w:rsid w:val="00B256EF"/>
    <w:rsid w:val="00B30A36"/>
    <w:rsid w:val="00B67933"/>
    <w:rsid w:val="00BB5091"/>
    <w:rsid w:val="00BC7E78"/>
    <w:rsid w:val="00C92236"/>
    <w:rsid w:val="00CB2328"/>
    <w:rsid w:val="00D321AF"/>
    <w:rsid w:val="00D36926"/>
    <w:rsid w:val="00D954BB"/>
    <w:rsid w:val="00D95B29"/>
    <w:rsid w:val="00DA4C90"/>
    <w:rsid w:val="00DA6397"/>
    <w:rsid w:val="00DB6355"/>
    <w:rsid w:val="00DD59CF"/>
    <w:rsid w:val="00DE3357"/>
    <w:rsid w:val="00E42D40"/>
    <w:rsid w:val="00E439DA"/>
    <w:rsid w:val="00E65C91"/>
    <w:rsid w:val="00E853C6"/>
    <w:rsid w:val="00EB25B2"/>
    <w:rsid w:val="00ED600C"/>
    <w:rsid w:val="00EE4D9A"/>
    <w:rsid w:val="00F643C9"/>
    <w:rsid w:val="00F809E1"/>
    <w:rsid w:val="00FA4B5A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134A6"/>
  <w15:docId w15:val="{40128722-081A-4C04-92B8-3EB2FA1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3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2236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1"/>
    <w:uiPriority w:val="99"/>
    <w:locked/>
    <w:rsid w:val="00C92236"/>
    <w:rPr>
      <w:rFonts w:ascii="Times New Roman" w:hAnsi="Times New Roman" w:cs="Times New Roman"/>
      <w:spacing w:val="0"/>
      <w:sz w:val="30"/>
      <w:szCs w:val="30"/>
    </w:rPr>
  </w:style>
  <w:style w:type="character" w:customStyle="1" w:styleId="Bodytext2">
    <w:name w:val="Body text (2)_"/>
    <w:basedOn w:val="a0"/>
    <w:link w:val="Bodytext20"/>
    <w:uiPriority w:val="99"/>
    <w:locked/>
    <w:rsid w:val="00C92236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3">
    <w:name w:val="Body text (3)_"/>
    <w:basedOn w:val="a0"/>
    <w:link w:val="Bodytext30"/>
    <w:uiPriority w:val="99"/>
    <w:locked/>
    <w:rsid w:val="00C92236"/>
    <w:rPr>
      <w:rFonts w:ascii="Times New Roman" w:hAnsi="Times New Roman" w:cs="Times New Roman"/>
      <w:spacing w:val="0"/>
      <w:sz w:val="32"/>
      <w:szCs w:val="32"/>
    </w:rPr>
  </w:style>
  <w:style w:type="character" w:customStyle="1" w:styleId="Heading1">
    <w:name w:val="Heading #1_"/>
    <w:basedOn w:val="a0"/>
    <w:link w:val="Heading10"/>
    <w:uiPriority w:val="99"/>
    <w:locked/>
    <w:rsid w:val="00C92236"/>
    <w:rPr>
      <w:rFonts w:ascii="Times New Roman" w:hAnsi="Times New Roman" w:cs="Times New Roman"/>
      <w:spacing w:val="0"/>
      <w:sz w:val="34"/>
      <w:szCs w:val="34"/>
    </w:rPr>
  </w:style>
  <w:style w:type="character" w:customStyle="1" w:styleId="Bodytext313">
    <w:name w:val="Body text (3) + 13"/>
    <w:aliases w:val="5 pt,Bold"/>
    <w:basedOn w:val="Bodytext3"/>
    <w:uiPriority w:val="99"/>
    <w:rsid w:val="00C9223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215pt">
    <w:name w:val="Body text (2) + 15 pt"/>
    <w:aliases w:val="Not Bold"/>
    <w:basedOn w:val="Bodytext2"/>
    <w:uiPriority w:val="99"/>
    <w:rsid w:val="00C92236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Heading2">
    <w:name w:val="Heading #2_"/>
    <w:basedOn w:val="a0"/>
    <w:link w:val="Heading20"/>
    <w:uiPriority w:val="99"/>
    <w:locked/>
    <w:rsid w:val="00C92236"/>
    <w:rPr>
      <w:rFonts w:ascii="Times New Roman" w:hAnsi="Times New Roman" w:cs="Times New Roman"/>
      <w:spacing w:val="0"/>
      <w:sz w:val="29"/>
      <w:szCs w:val="29"/>
    </w:rPr>
  </w:style>
  <w:style w:type="paragraph" w:customStyle="1" w:styleId="1">
    <w:name w:val="Основной текст1"/>
    <w:basedOn w:val="a"/>
    <w:link w:val="Bodytext"/>
    <w:uiPriority w:val="99"/>
    <w:rsid w:val="00C92236"/>
    <w:pPr>
      <w:shd w:val="clear" w:color="auto" w:fill="FFFFFF"/>
      <w:spacing w:after="660" w:line="334" w:lineRule="exact"/>
      <w:ind w:hanging="46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uiPriority w:val="99"/>
    <w:rsid w:val="00C92236"/>
    <w:pPr>
      <w:shd w:val="clear" w:color="auto" w:fill="FFFFFF"/>
      <w:spacing w:before="60" w:line="240" w:lineRule="atLeast"/>
      <w:ind w:hanging="46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Bodytext30">
    <w:name w:val="Body text (3)"/>
    <w:basedOn w:val="a"/>
    <w:link w:val="Bodytext3"/>
    <w:uiPriority w:val="99"/>
    <w:rsid w:val="00C92236"/>
    <w:pPr>
      <w:shd w:val="clear" w:color="auto" w:fill="FFFFFF"/>
      <w:spacing w:line="399" w:lineRule="exact"/>
      <w:ind w:hanging="3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0">
    <w:name w:val="Heading #1"/>
    <w:basedOn w:val="a"/>
    <w:link w:val="Heading1"/>
    <w:uiPriority w:val="99"/>
    <w:rsid w:val="00C92236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0">
    <w:name w:val="Heading #2"/>
    <w:basedOn w:val="a"/>
    <w:link w:val="Heading2"/>
    <w:uiPriority w:val="99"/>
    <w:rsid w:val="00C92236"/>
    <w:pPr>
      <w:shd w:val="clear" w:color="auto" w:fill="FFFFFF"/>
      <w:spacing w:line="324" w:lineRule="exact"/>
      <w:ind w:hanging="460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4">
    <w:name w:val="Balloon Text"/>
    <w:basedOn w:val="a"/>
    <w:link w:val="a5"/>
    <w:uiPriority w:val="99"/>
    <w:semiHidden/>
    <w:rsid w:val="000440F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397"/>
    <w:rPr>
      <w:rFonts w:ascii="Times New Roman" w:hAnsi="Times New Roman" w:cs="Times New Roman"/>
      <w:color w:val="000000"/>
      <w:sz w:val="2"/>
    </w:rPr>
  </w:style>
  <w:style w:type="character" w:customStyle="1" w:styleId="3">
    <w:name w:val="Заголовок №3_"/>
    <w:basedOn w:val="a0"/>
    <w:link w:val="31"/>
    <w:uiPriority w:val="99"/>
    <w:locked/>
    <w:rsid w:val="007858D7"/>
    <w:rPr>
      <w:rFonts w:cs="Times New Roman"/>
      <w:b/>
      <w:bCs/>
      <w:sz w:val="22"/>
      <w:szCs w:val="22"/>
      <w:lang w:bidi="ar-SA"/>
    </w:rPr>
  </w:style>
  <w:style w:type="paragraph" w:customStyle="1" w:styleId="31">
    <w:name w:val="Заголовок №31"/>
    <w:basedOn w:val="a"/>
    <w:link w:val="3"/>
    <w:uiPriority w:val="99"/>
    <w:rsid w:val="007858D7"/>
    <w:pPr>
      <w:shd w:val="clear" w:color="auto" w:fill="FFFFFF"/>
      <w:spacing w:line="211" w:lineRule="exact"/>
      <w:jc w:val="both"/>
      <w:outlineLvl w:val="2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character" w:customStyle="1" w:styleId="36">
    <w:name w:val="Заголовок №36"/>
    <w:basedOn w:val="3"/>
    <w:uiPriority w:val="99"/>
    <w:rsid w:val="007858D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table" w:styleId="a6">
    <w:name w:val="Table Grid"/>
    <w:basedOn w:val="a1"/>
    <w:uiPriority w:val="99"/>
    <w:locked/>
    <w:rsid w:val="00EE4D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E42D4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color w:val="auto"/>
      <w:sz w:val="32"/>
      <w:szCs w:val="20"/>
    </w:rPr>
  </w:style>
  <w:style w:type="character" w:customStyle="1" w:styleId="a8">
    <w:name w:val="Заголовок Знак"/>
    <w:basedOn w:val="a0"/>
    <w:link w:val="a7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10">
    <w:name w:val="Заголовок1"/>
    <w:basedOn w:val="a"/>
    <w:next w:val="a9"/>
    <w:uiPriority w:val="99"/>
    <w:rsid w:val="00F643C9"/>
    <w:pPr>
      <w:widowControl w:val="0"/>
      <w:suppressAutoHyphens/>
      <w:jc w:val="center"/>
    </w:pPr>
    <w:rPr>
      <w:rFonts w:ascii="Times New Roman" w:eastAsia="DejaVu Sans" w:hAnsi="Times New Roman" w:cs="Lohit Hindi"/>
      <w:b/>
      <w:bCs/>
      <w:color w:val="auto"/>
      <w:kern w:val="1"/>
      <w:sz w:val="36"/>
      <w:szCs w:val="36"/>
      <w:lang w:eastAsia="zh-CN" w:bidi="hi-IN"/>
    </w:rPr>
  </w:style>
  <w:style w:type="paragraph" w:styleId="a9">
    <w:name w:val="Body Text"/>
    <w:basedOn w:val="a"/>
    <w:link w:val="aa"/>
    <w:uiPriority w:val="99"/>
    <w:rsid w:val="00F643C9"/>
    <w:pPr>
      <w:widowControl w:val="0"/>
      <w:suppressAutoHyphens/>
      <w:spacing w:after="120"/>
    </w:pPr>
    <w:rPr>
      <w:rFonts w:ascii="Times New Roman" w:eastAsia="DejaVu Sans" w:hAnsi="Times New Roman" w:cs="Lohit Hindi"/>
      <w:color w:val="auto"/>
      <w:kern w:val="1"/>
      <w:lang w:eastAsia="zh-C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84148B"/>
    <w:rPr>
      <w:color w:val="000000"/>
      <w:sz w:val="24"/>
      <w:szCs w:val="24"/>
    </w:rPr>
  </w:style>
  <w:style w:type="paragraph" w:customStyle="1" w:styleId="p1">
    <w:name w:val="p1"/>
    <w:basedOn w:val="a"/>
    <w:rsid w:val="00AC06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"/>
    <w:rsid w:val="00AC06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AC06E6"/>
  </w:style>
  <w:style w:type="character" w:customStyle="1" w:styleId="s2">
    <w:name w:val="s2"/>
    <w:rsid w:val="00AC06E6"/>
  </w:style>
  <w:style w:type="paragraph" w:customStyle="1" w:styleId="p3">
    <w:name w:val="p3"/>
    <w:basedOn w:val="a"/>
    <w:rsid w:val="00AC06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rsid w:val="00AC06E6"/>
  </w:style>
  <w:style w:type="character" w:customStyle="1" w:styleId="s4">
    <w:name w:val="s4"/>
    <w:rsid w:val="00AC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iprbookshop.ru%252F26543%26ts%3D1479796766%26uid%3D9713562381476356876&amp;sign=9bb799428842ca2b8d1250b373c3d24a&amp;keyno=1" TargetMode="External"/><Relationship Id="rId13" Type="http://schemas.openxmlformats.org/officeDocument/2006/relationships/hyperlink" Target="https://clck.yandex.ru/redir/dv/*data=url%3Dhttp%253A%252F%252Felibrary.sgu.ru%252Fuch_lit%252F706.pdf%26ts%3D1479796766%26uid%3D9713562381476356876&amp;sign=fc4c2b4b35fc3cdfabcb7ffa3640a14c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elibrary.sgu.ru%252Fuch_lit%252F60.pdf%26ts%3D1479796766%26uid%3D9713562381476356876&amp;sign=0244d997bee2a68c8046415197dd759e&amp;keyno=1" TargetMode="External"/><Relationship Id="rId12" Type="http://schemas.openxmlformats.org/officeDocument/2006/relationships/hyperlink" Target="https://clck.yandex.ru/redir/dv/*data=url%3Dhttp%253A%252F%252Felibrary.sgu.ru%252Fuch_lit%252F617.pdf%26ts%3D1479796766%26uid%3D9713562381476356876&amp;sign=840d571a3983bb985fbf0c24cf2a0cfb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dv/*data=url%3Dhttp%253A%252F%252Felibrary.sgu.ru%252Fuch_lit%252F1019.pdf%26ts%3D1479796766%26uid%3D9713562381476356876&amp;sign=b01f652e4a58e4ebc73661496911ddb1&amp;keyno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dv/*data=url%3Dhttp%253A%252F%252Felibrary.sgu.ru%252Fuch_lit%252F605.pdf%26ts%3D1479796766%26uid%3D9713562381476356876&amp;sign=3c0521f06521cb7c2b0b728564c7980e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elibrary.sgu.ru%252Fuch_lit%252F1479.pdf%26ts%3D1479796766%26uid%3D9713562381476356876&amp;sign=42420286d495c7c5e132107cb119fea1&amp;keyn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dekanatdo</dc:creator>
  <cp:keywords/>
  <dc:description/>
  <cp:lastModifiedBy>Деканат215 Деканат</cp:lastModifiedBy>
  <cp:revision>2</cp:revision>
  <cp:lastPrinted>2015-11-17T08:43:00Z</cp:lastPrinted>
  <dcterms:created xsi:type="dcterms:W3CDTF">2019-12-11T10:30:00Z</dcterms:created>
  <dcterms:modified xsi:type="dcterms:W3CDTF">2019-12-11T10:30:00Z</dcterms:modified>
</cp:coreProperties>
</file>