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E817D8" w:rsidP="00671FBD">
      <w:pPr>
        <w:jc w:val="center"/>
      </w:pPr>
      <w:r w:rsidRPr="0043258E">
        <w:t>Министерство 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E817D8" w:rsidP="00671FBD">
      <w:pPr>
        <w:jc w:val="center"/>
      </w:pPr>
      <w:r w:rsidRPr="0043258E">
        <w:t>ОАО «Тантал», ОАО «Институт критических технологий»</w:t>
      </w:r>
    </w:p>
    <w:p w:rsidR="00E817D8" w:rsidRPr="0043258E" w:rsidRDefault="00E817D8" w:rsidP="00671FBD">
      <w:pPr>
        <w:jc w:val="center"/>
      </w:pPr>
      <w:r w:rsidRPr="0043258E">
        <w:t xml:space="preserve">Федеральное государственное бюджетное образовательное учреждение </w:t>
      </w:r>
    </w:p>
    <w:p w:rsidR="00E817D8" w:rsidRPr="0043258E" w:rsidRDefault="00E817D8" w:rsidP="00671FBD">
      <w:pPr>
        <w:jc w:val="center"/>
      </w:pPr>
      <w:r w:rsidRPr="0043258E">
        <w:t xml:space="preserve">высшего профессионального образования </w:t>
      </w:r>
    </w:p>
    <w:p w:rsidR="00E817D8" w:rsidRPr="0043258E" w:rsidRDefault="00E817D8" w:rsidP="00671FBD">
      <w:pPr>
        <w:jc w:val="center"/>
      </w:pPr>
      <w:r w:rsidRPr="0043258E">
        <w:t>«Саратовский государственный университет имени Н. Г. Чернышевского»</w:t>
      </w:r>
    </w:p>
    <w:p w:rsidR="00E817D8" w:rsidRPr="0043258E" w:rsidRDefault="00402CD7"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616;top:2839;width:8464;height:1505" stroked="f">
              <v:fill opacity="0"/>
              <v:textbox style="mso-next-textbox:#_x0000_s354003">
                <w:txbxContent>
                  <w:p w:rsidR="005148EA" w:rsidRDefault="005148EA" w:rsidP="00E817D8">
                    <w:pPr>
                      <w:jc w:val="center"/>
                      <w:rPr>
                        <w:spacing w:val="4"/>
                      </w:rPr>
                    </w:pPr>
                    <w:r w:rsidRPr="006067E8">
                      <w:rPr>
                        <w:spacing w:val="4"/>
                      </w:rPr>
                      <w:t xml:space="preserve">Решением Президиума ВАК Министерства образования и науки РФ издание включено в Перечень ведущих рецензируемых изданий, в которых </w:t>
                    </w:r>
                  </w:p>
                  <w:p w:rsidR="005148EA" w:rsidRDefault="005148EA" w:rsidP="00E817D8">
                    <w:pPr>
                      <w:jc w:val="center"/>
                      <w:rPr>
                        <w:spacing w:val="4"/>
                      </w:rPr>
                    </w:pPr>
                    <w:r w:rsidRPr="006067E8">
                      <w:rPr>
                        <w:spacing w:val="4"/>
                      </w:rPr>
                      <w:t xml:space="preserve">рекомендуется публикация основных результатов диссертационных </w:t>
                    </w:r>
                  </w:p>
                  <w:p w:rsidR="005148EA" w:rsidRPr="006067E8" w:rsidRDefault="005148EA" w:rsidP="00E817D8">
                    <w:pPr>
                      <w:jc w:val="center"/>
                      <w:rPr>
                        <w:spacing w:val="4"/>
                      </w:rPr>
                    </w:pPr>
                    <w:r w:rsidRPr="006067E8">
                      <w:rPr>
                        <w:spacing w:val="4"/>
                      </w:rPr>
                      <w:t>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233741" w:rsidP="00671FBD">
      <w:pPr>
        <w:jc w:val="center"/>
        <w:rPr>
          <w:caps/>
        </w:rPr>
      </w:pPr>
      <w:r w:rsidRPr="0043258E">
        <w:rPr>
          <w:caps/>
        </w:rPr>
        <w:t>Выпуск 15</w:t>
      </w:r>
    </w:p>
    <w:p w:rsidR="00E817D8" w:rsidRPr="0043258E" w:rsidRDefault="00E817D8" w:rsidP="00671FBD">
      <w:pPr>
        <w:jc w:val="center"/>
        <w:rPr>
          <w:sz w:val="28"/>
          <w:szCs w:val="28"/>
        </w:rPr>
      </w:pPr>
    </w:p>
    <w:p w:rsidR="00E817D8" w:rsidRPr="0043258E" w:rsidRDefault="00E817D8" w:rsidP="00671FBD">
      <w:pPr>
        <w:jc w:val="center"/>
        <w:rPr>
          <w:b/>
          <w:sz w:val="28"/>
          <w:szCs w:val="28"/>
        </w:rPr>
      </w:pPr>
      <w:r w:rsidRPr="0043258E">
        <w:rPr>
          <w:b/>
          <w:sz w:val="28"/>
          <w:szCs w:val="28"/>
        </w:rPr>
        <w:t>Гетеромагнитная микро- и наноэлектроника.</w:t>
      </w:r>
    </w:p>
    <w:p w:rsidR="00E817D8" w:rsidRPr="0043258E" w:rsidRDefault="00E817D8" w:rsidP="00671FBD">
      <w:pPr>
        <w:jc w:val="center"/>
        <w:rPr>
          <w:b/>
          <w:sz w:val="28"/>
          <w:szCs w:val="28"/>
        </w:rPr>
      </w:pPr>
      <w:r w:rsidRPr="0043258E">
        <w:rPr>
          <w:b/>
          <w:sz w:val="28"/>
          <w:szCs w:val="28"/>
        </w:rPr>
        <w:t>Методические аспекты физического образования</w:t>
      </w: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43258E">
        <w:t>Издательство Саратовского университета</w:t>
      </w:r>
    </w:p>
    <w:p w:rsidR="00E817D8" w:rsidRPr="0043258E" w:rsidRDefault="00402CD7" w:rsidP="00671FBD">
      <w:pPr>
        <w:jc w:val="center"/>
      </w:pPr>
      <w:r>
        <w:rPr>
          <w:noProof/>
        </w:rPr>
        <w:pict>
          <v:rect id="_x0000_s354011" style="position:absolute;left:0;text-align:left;margin-left:217.85pt;margin-top:16.3pt;width:36pt;height:27.35pt;z-index:55" stroked="f"/>
        </w:pict>
      </w:r>
      <w:r w:rsidR="00E817D8" w:rsidRPr="0043258E">
        <w:t>2013</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6B495D" w:rsidTr="00E817D8">
        <w:trPr>
          <w:trHeight w:val="860"/>
        </w:trPr>
        <w:tc>
          <w:tcPr>
            <w:tcW w:w="720" w:type="dxa"/>
          </w:tcPr>
          <w:p w:rsidR="00E817D8" w:rsidRPr="006B495D" w:rsidRDefault="00E817D8" w:rsidP="00671FBD">
            <w:pPr>
              <w:jc w:val="both"/>
              <w:rPr>
                <w:sz w:val="28"/>
                <w:szCs w:val="28"/>
              </w:rPr>
            </w:pPr>
          </w:p>
          <w:p w:rsidR="00E817D8" w:rsidRPr="006B495D" w:rsidRDefault="00E817D8" w:rsidP="00671FBD">
            <w:pPr>
              <w:jc w:val="both"/>
              <w:rPr>
                <w:sz w:val="28"/>
                <w:szCs w:val="28"/>
              </w:rPr>
            </w:pPr>
            <w:r w:rsidRPr="006B495D">
              <w:rPr>
                <w:sz w:val="28"/>
                <w:szCs w:val="28"/>
              </w:rPr>
              <w:t>Г44</w:t>
            </w:r>
          </w:p>
        </w:tc>
        <w:tc>
          <w:tcPr>
            <w:tcW w:w="8350" w:type="dxa"/>
          </w:tcPr>
          <w:p w:rsidR="00E817D8" w:rsidRPr="006B495D" w:rsidRDefault="00E817D8" w:rsidP="00671FBD">
            <w:pPr>
              <w:ind w:firstLine="556"/>
              <w:jc w:val="both"/>
              <w:rPr>
                <w:sz w:val="28"/>
                <w:szCs w:val="28"/>
              </w:rPr>
            </w:pPr>
            <w:r w:rsidRPr="006B495D">
              <w:rPr>
                <w:b/>
                <w:sz w:val="28"/>
                <w:szCs w:val="28"/>
              </w:rPr>
              <w:t>Гетеромагнитная микроэлектроника</w:t>
            </w:r>
            <w:r w:rsidRPr="006B495D">
              <w:rPr>
                <w:sz w:val="28"/>
                <w:szCs w:val="28"/>
              </w:rPr>
              <w:t xml:space="preserve"> : сб. науч. тр. / под ред. проф. А. В. Ляшенко. – Саратов : Изд-</w:t>
            </w:r>
            <w:r w:rsidR="00015A20" w:rsidRPr="006B495D">
              <w:rPr>
                <w:sz w:val="28"/>
                <w:szCs w:val="28"/>
              </w:rPr>
              <w:t>во Сарат. ун-та, 2013. – Вып. 15</w:t>
            </w:r>
            <w:r w:rsidRPr="006B495D">
              <w:rPr>
                <w:sz w:val="28"/>
                <w:szCs w:val="28"/>
              </w:rPr>
              <w:t xml:space="preserve"> : Гетеромагнитная микро- и наноэлектроника. Методические аспекты физического образования. – </w:t>
            </w:r>
            <w:r w:rsidR="00E75497">
              <w:rPr>
                <w:sz w:val="28"/>
                <w:szCs w:val="28"/>
              </w:rPr>
              <w:t>15</w:t>
            </w:r>
            <w:r w:rsidR="006B495D" w:rsidRPr="006B495D">
              <w:rPr>
                <w:sz w:val="28"/>
                <w:szCs w:val="28"/>
                <w:lang w:val="en-US"/>
              </w:rPr>
              <w:t>2</w:t>
            </w:r>
            <w:r w:rsidRPr="006B495D">
              <w:rPr>
                <w:sz w:val="28"/>
                <w:szCs w:val="28"/>
              </w:rPr>
              <w:t xml:space="preserve"> с. : ил. </w:t>
            </w:r>
          </w:p>
        </w:tc>
      </w:tr>
    </w:tbl>
    <w:p w:rsidR="00E817D8" w:rsidRPr="0043258E" w:rsidRDefault="00E817D8" w:rsidP="00671FBD">
      <w:pPr>
        <w:jc w:val="both"/>
      </w:pPr>
    </w:p>
    <w:p w:rsidR="00E817D8" w:rsidRPr="00196215" w:rsidRDefault="00E817D8" w:rsidP="00671FBD">
      <w:pPr>
        <w:jc w:val="both"/>
      </w:pPr>
    </w:p>
    <w:p w:rsidR="00E817D8" w:rsidRPr="00196215" w:rsidRDefault="00B408D8" w:rsidP="00671FBD">
      <w:pPr>
        <w:ind w:firstLine="708"/>
        <w:jc w:val="both"/>
      </w:pPr>
      <w:r w:rsidRPr="00B30A48">
        <w:t>В сборнике</w:t>
      </w:r>
      <w:r w:rsidR="00D91D6B" w:rsidRPr="00B30A48">
        <w:t xml:space="preserve"> представлены материалы по </w:t>
      </w:r>
      <w:r w:rsidR="00196215" w:rsidRPr="00B30A48">
        <w:t>эксплуатации, технологи</w:t>
      </w:r>
      <w:r w:rsidR="00B30A48" w:rsidRPr="00B30A48">
        <w:t>ям</w:t>
      </w:r>
      <w:r w:rsidR="00196215" w:rsidRPr="00B30A48">
        <w:t xml:space="preserve"> производс</w:t>
      </w:r>
      <w:r w:rsidR="00196215" w:rsidRPr="00B30A48">
        <w:t>т</w:t>
      </w:r>
      <w:r w:rsidR="00B30A48" w:rsidRPr="00B30A48">
        <w:t>ва и калибровок</w:t>
      </w:r>
      <w:r w:rsidR="00196215" w:rsidRPr="00B30A48">
        <w:t xml:space="preserve"> </w:t>
      </w:r>
      <w:r w:rsidR="00D91D6B" w:rsidRPr="00B30A48">
        <w:t>гетеромагнитно</w:t>
      </w:r>
      <w:r w:rsidR="00196215" w:rsidRPr="00B30A48">
        <w:t>го</w:t>
      </w:r>
      <w:r w:rsidR="00D91D6B" w:rsidRPr="00B30A48">
        <w:t xml:space="preserve"> датчи</w:t>
      </w:r>
      <w:r w:rsidR="00196215" w:rsidRPr="00B30A48">
        <w:t>ка</w:t>
      </w:r>
      <w:r w:rsidR="00D91D6B" w:rsidRPr="00B30A48">
        <w:t xml:space="preserve"> углового положение объекта, магнитоме</w:t>
      </w:r>
      <w:r w:rsidR="00D91D6B" w:rsidRPr="00B30A48">
        <w:t>т</w:t>
      </w:r>
      <w:r w:rsidR="00D91D6B" w:rsidRPr="00B30A48">
        <w:t>рии слабых магнитных полей, расчётам тепловых характеристик</w:t>
      </w:r>
      <w:r w:rsidR="00196215" w:rsidRPr="00B30A48">
        <w:t xml:space="preserve"> элементов </w:t>
      </w:r>
      <w:r w:rsidR="00F83642" w:rsidRPr="00B30A48">
        <w:t>радиоэле</w:t>
      </w:r>
      <w:r w:rsidR="00F83642" w:rsidRPr="00B30A48">
        <w:t>к</w:t>
      </w:r>
      <w:r w:rsidR="00F83642" w:rsidRPr="00196215">
        <w:t>тронной аппаратуры</w:t>
      </w:r>
      <w:r w:rsidR="00D91D6B" w:rsidRPr="00196215">
        <w:t>, управле</w:t>
      </w:r>
      <w:r w:rsidR="00F83642" w:rsidRPr="00196215">
        <w:t>нию</w:t>
      </w:r>
      <w:r w:rsidR="00D91D6B" w:rsidRPr="00196215">
        <w:t xml:space="preserve"> дисперсиями различных </w:t>
      </w:r>
      <w:r w:rsidR="00F83642" w:rsidRPr="00196215">
        <w:t xml:space="preserve">типов </w:t>
      </w:r>
      <w:r w:rsidR="00D91D6B" w:rsidRPr="00196215">
        <w:t>волн в фер</w:t>
      </w:r>
      <w:r w:rsidR="00196215" w:rsidRPr="00196215">
        <w:t>ритах и магнонных кристаллах</w:t>
      </w:r>
      <w:r w:rsidR="00D91D6B" w:rsidRPr="00196215">
        <w:t>, техноло</w:t>
      </w:r>
      <w:r w:rsidR="00F83642" w:rsidRPr="00196215">
        <w:t>гии</w:t>
      </w:r>
      <w:r w:rsidR="00D91D6B" w:rsidRPr="00196215">
        <w:t xml:space="preserve"> получения туннельных переходов на пленках фе</w:t>
      </w:r>
      <w:r w:rsidR="00D91D6B" w:rsidRPr="00196215">
        <w:t>р</w:t>
      </w:r>
      <w:r w:rsidR="00D91D6B" w:rsidRPr="00196215">
        <w:t>ромагнитных металлов, моделированию генераторов и частотных модуляторов, пр</w:t>
      </w:r>
      <w:r w:rsidR="00D91D6B" w:rsidRPr="00196215">
        <w:t>о</w:t>
      </w:r>
      <w:r w:rsidR="00D91D6B" w:rsidRPr="00196215">
        <w:t xml:space="preserve">блемам изготовления </w:t>
      </w:r>
      <w:r w:rsidR="00196215" w:rsidRPr="00196215">
        <w:t xml:space="preserve">постоянных </w:t>
      </w:r>
      <w:r w:rsidR="00D91D6B" w:rsidRPr="00196215">
        <w:t>магнитов</w:t>
      </w:r>
      <w:r w:rsidR="00196215" w:rsidRPr="00196215">
        <w:t xml:space="preserve"> с высокими эксплуатационными характер</w:t>
      </w:r>
      <w:r w:rsidR="00196215" w:rsidRPr="00196215">
        <w:t>и</w:t>
      </w:r>
      <w:r w:rsidR="00196215" w:rsidRPr="00196215">
        <w:t>стиками, методическим аспектам физического образования</w:t>
      </w:r>
      <w:r w:rsidR="00D91D6B" w:rsidRPr="00196215">
        <w:t>.</w:t>
      </w:r>
    </w:p>
    <w:p w:rsidR="00E817D8" w:rsidRPr="00196215" w:rsidRDefault="00E817D8" w:rsidP="00671FBD">
      <w:pPr>
        <w:ind w:firstLine="708"/>
        <w:jc w:val="both"/>
      </w:pPr>
      <w:r w:rsidRPr="00196215">
        <w:t>Для специалистов-разработчиков, экспертов, работающих в области микро- и н</w:t>
      </w:r>
      <w:r w:rsidRPr="00196215">
        <w:t>а</w:t>
      </w:r>
      <w:r w:rsidRPr="00196215">
        <w:t>ноэл</w:t>
      </w:r>
      <w:r w:rsidR="0015127E">
        <w:t>ектроники,</w:t>
      </w:r>
      <w:r w:rsidR="000F73FD" w:rsidRPr="000F73FD">
        <w:t xml:space="preserve"> </w:t>
      </w:r>
      <w:r w:rsidR="000F73FD">
        <w:t>а также аспирантов и студентов.</w:t>
      </w:r>
    </w:p>
    <w:p w:rsidR="00E817D8" w:rsidRPr="0043258E" w:rsidRDefault="00E817D8" w:rsidP="00671FBD">
      <w:pPr>
        <w:ind w:firstLine="708"/>
        <w:jc w:val="both"/>
        <w:rPr>
          <w:color w:val="000000"/>
        </w:rPr>
      </w:pPr>
    </w:p>
    <w:p w:rsidR="00E817D8" w:rsidRPr="0043258E" w:rsidRDefault="00E817D8"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742042" w:rsidRDefault="00E817D8" w:rsidP="00671FBD">
      <w:pPr>
        <w:jc w:val="both"/>
        <w:rPr>
          <w:color w:val="FF0000"/>
          <w:spacing w:val="20"/>
        </w:rPr>
      </w:pPr>
    </w:p>
    <w:p w:rsidR="00757BD6" w:rsidRPr="00757BD6" w:rsidRDefault="00757BD6" w:rsidP="00757BD6">
      <w:pPr>
        <w:jc w:val="both"/>
        <w:rPr>
          <w:spacing w:val="-2"/>
        </w:rPr>
      </w:pPr>
      <w:r w:rsidRPr="001000DE">
        <w:rPr>
          <w:i/>
        </w:rPr>
        <w:t>А. А. Игнатьев</w:t>
      </w:r>
      <w:r w:rsidRPr="001000DE">
        <w:t xml:space="preserve">, д-р физ.-мат. наук, проф. (отв. редактор); </w:t>
      </w:r>
      <w:r w:rsidRPr="001000DE">
        <w:rPr>
          <w:i/>
        </w:rPr>
        <w:t>М. Н.</w:t>
      </w:r>
      <w:r w:rsidRPr="001000DE">
        <w:t xml:space="preserve"> </w:t>
      </w:r>
      <w:r w:rsidRPr="00E355D9">
        <w:rPr>
          <w:i/>
        </w:rPr>
        <w:t>Куликов</w:t>
      </w:r>
      <w:r w:rsidRPr="001000DE">
        <w:t xml:space="preserve">, канд. физ.-мат. наук, проф. (зам. отв. редактора); </w:t>
      </w:r>
      <w:r w:rsidRPr="001000DE">
        <w:rPr>
          <w:i/>
        </w:rPr>
        <w:t>Л. Л. Страхова</w:t>
      </w:r>
      <w:r w:rsidRPr="001000DE">
        <w:t>, канд. физ.-мат. наук, доц. (отв. секр</w:t>
      </w:r>
      <w:r w:rsidRPr="001000DE">
        <w:t>е</w:t>
      </w:r>
      <w:r w:rsidRPr="001000DE">
        <w:t xml:space="preserve">тарь); </w:t>
      </w:r>
      <w:r w:rsidR="00261864" w:rsidRPr="001000DE">
        <w:rPr>
          <w:i/>
        </w:rPr>
        <w:t>С. Ю. Глазьев</w:t>
      </w:r>
      <w:r w:rsidR="00261864" w:rsidRPr="001000DE">
        <w:t xml:space="preserve">, д-р экон. наук, проф., акад. РАН; </w:t>
      </w:r>
      <w:r w:rsidRPr="001000DE">
        <w:rPr>
          <w:i/>
        </w:rPr>
        <w:t>В. И. Борисов</w:t>
      </w:r>
      <w:r w:rsidRPr="001000DE">
        <w:t xml:space="preserve">, д-р техн. наук, член-корр. РАН; </w:t>
      </w:r>
      <w:r w:rsidR="00261864" w:rsidRPr="001000DE">
        <w:rPr>
          <w:i/>
        </w:rPr>
        <w:t>С. А. Никитов</w:t>
      </w:r>
      <w:r w:rsidR="00261864" w:rsidRPr="001000DE">
        <w:t>, д-р физ.-мат. наук, проф., член-корр. РАН;</w:t>
      </w:r>
      <w:r w:rsidR="00261864">
        <w:t xml:space="preserve"> </w:t>
      </w:r>
      <w:r w:rsidR="00261864" w:rsidRPr="001000DE">
        <w:rPr>
          <w:i/>
        </w:rPr>
        <w:t>О. С. С</w:t>
      </w:r>
      <w:r w:rsidR="00261864" w:rsidRPr="001000DE">
        <w:rPr>
          <w:i/>
        </w:rPr>
        <w:t>и</w:t>
      </w:r>
      <w:r w:rsidR="00261864" w:rsidRPr="001000DE">
        <w:rPr>
          <w:i/>
        </w:rPr>
        <w:t>роткин</w:t>
      </w:r>
      <w:r w:rsidR="00261864" w:rsidRPr="001000DE">
        <w:t>, д-р техн. наук, проф., член-корр. РАН;</w:t>
      </w:r>
      <w:r w:rsidR="000C03BC">
        <w:t xml:space="preserve"> </w:t>
      </w:r>
      <w:r w:rsidRPr="001000DE">
        <w:rPr>
          <w:i/>
        </w:rPr>
        <w:t>О.</w:t>
      </w:r>
      <w:r w:rsidR="001000DE" w:rsidRPr="001000DE">
        <w:rPr>
          <w:i/>
        </w:rPr>
        <w:t xml:space="preserve"> </w:t>
      </w:r>
      <w:r w:rsidRPr="001000DE">
        <w:rPr>
          <w:i/>
        </w:rPr>
        <w:t>Ю. Гордашникова</w:t>
      </w:r>
      <w:r w:rsidRPr="001000DE">
        <w:t xml:space="preserve">, д-р экон. наук, проф.; </w:t>
      </w:r>
      <w:r w:rsidRPr="001000DE">
        <w:rPr>
          <w:i/>
        </w:rPr>
        <w:t>А.</w:t>
      </w:r>
      <w:r w:rsidR="001000DE" w:rsidRPr="001000DE">
        <w:rPr>
          <w:i/>
        </w:rPr>
        <w:t xml:space="preserve"> </w:t>
      </w:r>
      <w:r w:rsidRPr="001000DE">
        <w:rPr>
          <w:i/>
        </w:rPr>
        <w:t>Н. Плотников</w:t>
      </w:r>
      <w:r w:rsidR="001000DE" w:rsidRPr="001000DE">
        <w:t xml:space="preserve">, д-р экон. наук, проф.; </w:t>
      </w:r>
      <w:r w:rsidRPr="001000DE">
        <w:rPr>
          <w:i/>
        </w:rPr>
        <w:t>Е. А. Наумов</w:t>
      </w:r>
      <w:r w:rsidRPr="001000DE">
        <w:t xml:space="preserve">, </w:t>
      </w:r>
      <w:r w:rsidR="00261864" w:rsidRPr="001000DE">
        <w:rPr>
          <w:i/>
          <w:spacing w:val="-2"/>
        </w:rPr>
        <w:t>Л. С. Сотов</w:t>
      </w:r>
      <w:r w:rsidR="00261864" w:rsidRPr="00757BD6">
        <w:rPr>
          <w:spacing w:val="-2"/>
        </w:rPr>
        <w:t xml:space="preserve">, д-р. техн. наук, проф.; </w:t>
      </w:r>
      <w:r w:rsidRPr="001000DE">
        <w:t xml:space="preserve">канд. экон. наук, проф.; </w:t>
      </w:r>
      <w:r w:rsidRPr="001000DE">
        <w:rPr>
          <w:i/>
        </w:rPr>
        <w:t>А. А. Солопов</w:t>
      </w:r>
      <w:r w:rsidRPr="001000DE">
        <w:t xml:space="preserve">, канд. экон. наук; </w:t>
      </w:r>
      <w:r w:rsidRPr="001000DE">
        <w:rPr>
          <w:i/>
        </w:rPr>
        <w:t>С. П. Кудрявцева</w:t>
      </w:r>
      <w:r w:rsidRPr="001000DE">
        <w:t xml:space="preserve">, канд. техн. наук, доц.; </w:t>
      </w:r>
      <w:r w:rsidRPr="001000DE">
        <w:rPr>
          <w:i/>
        </w:rPr>
        <w:t>С. В. Овчинников</w:t>
      </w:r>
      <w:r w:rsidRPr="001000DE">
        <w:t xml:space="preserve">, канд. физ.-мат. наук, </w:t>
      </w:r>
      <w:r w:rsidRPr="00757BD6">
        <w:rPr>
          <w:spacing w:val="-2"/>
        </w:rPr>
        <w:t xml:space="preserve">доц.; </w:t>
      </w:r>
      <w:r w:rsidR="00E355D9" w:rsidRPr="00E355D9">
        <w:rPr>
          <w:i/>
          <w:spacing w:val="-2"/>
        </w:rPr>
        <w:t>В. А. Малярчук</w:t>
      </w:r>
      <w:r w:rsidR="00E355D9" w:rsidRPr="00E355D9">
        <w:rPr>
          <w:spacing w:val="-2"/>
        </w:rPr>
        <w:t>, канд. техн. наук.</w:t>
      </w:r>
      <w:r w:rsidR="00261864">
        <w:rPr>
          <w:spacing w:val="-2"/>
        </w:rPr>
        <w:t xml:space="preserve">, </w:t>
      </w:r>
      <w:r w:rsidR="00261864" w:rsidRPr="001000DE">
        <w:t>доц.</w:t>
      </w:r>
      <w:r w:rsidR="00E355D9">
        <w:rPr>
          <w:spacing w:val="-2"/>
        </w:rPr>
        <w:t>;</w:t>
      </w:r>
      <w:r w:rsidR="00261864" w:rsidRPr="00261864">
        <w:t xml:space="preserve"> </w:t>
      </w:r>
      <w:r w:rsidRPr="001000DE">
        <w:rPr>
          <w:i/>
          <w:spacing w:val="-2"/>
        </w:rPr>
        <w:t>А. Л. Хвалин</w:t>
      </w:r>
      <w:r w:rsidR="001000DE">
        <w:rPr>
          <w:spacing w:val="-2"/>
        </w:rPr>
        <w:t>, канд. техн. наук, доц.;</w:t>
      </w:r>
      <w:r w:rsidRPr="00757BD6">
        <w:rPr>
          <w:spacing w:val="-2"/>
        </w:rPr>
        <w:t xml:space="preserve"> </w:t>
      </w:r>
      <w:r w:rsidRPr="001000DE">
        <w:rPr>
          <w:i/>
          <w:spacing w:val="-2"/>
        </w:rPr>
        <w:t>Б.</w:t>
      </w:r>
      <w:r w:rsidR="001000DE" w:rsidRPr="001000DE">
        <w:rPr>
          <w:i/>
          <w:spacing w:val="-2"/>
        </w:rPr>
        <w:t xml:space="preserve"> </w:t>
      </w:r>
      <w:r w:rsidRPr="001000DE">
        <w:rPr>
          <w:i/>
          <w:spacing w:val="-2"/>
        </w:rPr>
        <w:t>А. Медведев</w:t>
      </w:r>
      <w:r w:rsidR="001000DE">
        <w:rPr>
          <w:spacing w:val="-2"/>
        </w:rPr>
        <w:t xml:space="preserve">, </w:t>
      </w:r>
      <w:r w:rsidRPr="00E355D9">
        <w:rPr>
          <w:spacing w:val="-2"/>
        </w:rPr>
        <w:t>канд. физ.-мат. наук, доц.</w:t>
      </w:r>
      <w:r w:rsidRPr="00757BD6">
        <w:rPr>
          <w:spacing w:val="-2"/>
        </w:rPr>
        <w:t xml:space="preserve">; </w:t>
      </w:r>
      <w:r w:rsidRPr="001000DE">
        <w:rPr>
          <w:i/>
          <w:spacing w:val="-2"/>
        </w:rPr>
        <w:t>Л.</w:t>
      </w:r>
      <w:r w:rsidR="001000DE" w:rsidRPr="001000DE">
        <w:rPr>
          <w:i/>
          <w:spacing w:val="-2"/>
        </w:rPr>
        <w:t xml:space="preserve"> </w:t>
      </w:r>
      <w:r w:rsidRPr="001000DE">
        <w:rPr>
          <w:i/>
          <w:spacing w:val="-2"/>
        </w:rPr>
        <w:t>А. Романченко</w:t>
      </w:r>
      <w:r w:rsidR="001000DE">
        <w:rPr>
          <w:spacing w:val="-2"/>
        </w:rPr>
        <w:t xml:space="preserve">, канд. техн. наук, доц.; </w:t>
      </w:r>
      <w:r w:rsidRPr="001000DE">
        <w:rPr>
          <w:i/>
          <w:spacing w:val="-2"/>
        </w:rPr>
        <w:t>А. С. Краснощекова</w:t>
      </w:r>
      <w:r w:rsidRPr="00757BD6">
        <w:rPr>
          <w:spacing w:val="-2"/>
        </w:rPr>
        <w:t>, зам</w:t>
      </w:r>
      <w:r w:rsidR="001000DE">
        <w:rPr>
          <w:spacing w:val="-2"/>
        </w:rPr>
        <w:t>. нач. КБ КТ по общим вопросам (</w:t>
      </w:r>
      <w:r w:rsidRPr="00757BD6">
        <w:rPr>
          <w:spacing w:val="-2"/>
        </w:rPr>
        <w:t>референт ОАО «Институт критических техноло</w:t>
      </w:r>
      <w:r w:rsidR="001000DE">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Pr="0043258E">
              <w:t xml:space="preserve"> ОАО «Тантал», 2013</w:t>
            </w:r>
          </w:p>
        </w:tc>
      </w:tr>
    </w:tbl>
    <w:p w:rsidR="00E817D8" w:rsidRPr="0043258E" w:rsidRDefault="00402CD7" w:rsidP="00671FBD">
      <w:pPr>
        <w:ind w:firstLine="708"/>
        <w:jc w:val="both"/>
        <w:sectPr w:rsidR="00E817D8" w:rsidRPr="0043258E"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54;mso-position-horizontal-relative:text;mso-position-vertical-relative:text" stroked="f"/>
        </w:pict>
      </w:r>
    </w:p>
    <w:p w:rsidR="00E817D8" w:rsidRPr="0043258E" w:rsidRDefault="00E817D8" w:rsidP="00671FBD">
      <w:pPr>
        <w:ind w:left="3238"/>
        <w:jc w:val="both"/>
        <w:rPr>
          <w:i/>
        </w:rPr>
      </w:pPr>
    </w:p>
    <w:p w:rsidR="00F82844" w:rsidRPr="00A55B10" w:rsidRDefault="00F82844" w:rsidP="00671FBD">
      <w:pPr>
        <w:jc w:val="right"/>
        <w:rPr>
          <w:i/>
        </w:rPr>
      </w:pPr>
      <w:r>
        <w:rPr>
          <w:i/>
        </w:rPr>
        <w:t>Памяти</w:t>
      </w:r>
    </w:p>
    <w:p w:rsidR="00F82844" w:rsidRDefault="00F82844" w:rsidP="00671FBD">
      <w:pPr>
        <w:jc w:val="right"/>
        <w:rPr>
          <w:i/>
        </w:rPr>
      </w:pPr>
      <w:r w:rsidRPr="003877B7">
        <w:rPr>
          <w:i/>
        </w:rPr>
        <w:t>доктора физико-математических наук</w:t>
      </w:r>
    </w:p>
    <w:p w:rsidR="00F82844" w:rsidRDefault="00F82844" w:rsidP="00671FBD">
      <w:pPr>
        <w:jc w:val="right"/>
        <w:rPr>
          <w:i/>
        </w:rPr>
      </w:pPr>
      <w:r w:rsidRPr="003877B7">
        <w:rPr>
          <w:i/>
        </w:rPr>
        <w:t>профессора А. В. Прозоркевича</w:t>
      </w:r>
    </w:p>
    <w:p w:rsidR="00F82844" w:rsidRPr="0015127E" w:rsidRDefault="00F82844" w:rsidP="00671FBD">
      <w:pPr>
        <w:jc w:val="right"/>
        <w:rPr>
          <w:i/>
          <w:spacing w:val="40"/>
        </w:rPr>
      </w:pPr>
      <w:r w:rsidRPr="003877B7">
        <w:rPr>
          <w:i/>
        </w:rPr>
        <w:t xml:space="preserve"> </w:t>
      </w:r>
      <w:r w:rsidRPr="0015127E">
        <w:rPr>
          <w:i/>
          <w:spacing w:val="40"/>
        </w:rPr>
        <w:t>посвящается</w:t>
      </w:r>
    </w:p>
    <w:p w:rsidR="00F82844" w:rsidRDefault="00F82844" w:rsidP="00671FBD">
      <w:pPr>
        <w:jc w:val="right"/>
        <w:rPr>
          <w:i/>
        </w:rPr>
      </w:pPr>
    </w:p>
    <w:p w:rsidR="00E817D8" w:rsidRDefault="00E817D8"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Default="00F82844" w:rsidP="00671FBD">
      <w:pPr>
        <w:ind w:left="3238"/>
        <w:jc w:val="both"/>
        <w:rPr>
          <w:i/>
        </w:rPr>
      </w:pPr>
    </w:p>
    <w:p w:rsidR="00F82844" w:rsidRPr="0043258E" w:rsidRDefault="00F82844" w:rsidP="00671FBD">
      <w:pPr>
        <w:ind w:left="3238"/>
        <w:jc w:val="both"/>
        <w:rPr>
          <w:i/>
        </w:rPr>
      </w:pPr>
    </w:p>
    <w:p w:rsidR="00E817D8" w:rsidRPr="0043258E" w:rsidRDefault="00E817D8" w:rsidP="00671FBD">
      <w:pPr>
        <w:ind w:left="3238"/>
        <w:jc w:val="both"/>
        <w:rPr>
          <w:i/>
        </w:rPr>
      </w:pPr>
    </w:p>
    <w:p w:rsidR="00E817D8" w:rsidRPr="00651BB7" w:rsidRDefault="00E817D8" w:rsidP="00671FBD">
      <w:pPr>
        <w:ind w:left="3238"/>
        <w:jc w:val="both"/>
        <w:rPr>
          <w:i/>
          <w:color w:val="FF0000"/>
        </w:rPr>
      </w:pPr>
    </w:p>
    <w:p w:rsidR="00E817D8" w:rsidRPr="0043258E" w:rsidRDefault="00E817D8" w:rsidP="00671FBD">
      <w:pPr>
        <w:jc w:val="center"/>
        <w:rPr>
          <w:b/>
          <w:caps/>
        </w:rPr>
      </w:pPr>
      <w:r w:rsidRPr="0043258E">
        <w:rPr>
          <w:b/>
          <w:caps/>
        </w:rPr>
        <w:t>Предисловие</w:t>
      </w:r>
    </w:p>
    <w:p w:rsidR="00E817D8" w:rsidRPr="0043258E" w:rsidRDefault="00E817D8" w:rsidP="00671FBD">
      <w:pPr>
        <w:jc w:val="both"/>
        <w:rPr>
          <w:sz w:val="28"/>
          <w:szCs w:val="28"/>
        </w:rPr>
      </w:pPr>
    </w:p>
    <w:p w:rsidR="00D91D6B" w:rsidRPr="008D3F55" w:rsidRDefault="00B408D8" w:rsidP="00671FBD">
      <w:pPr>
        <w:ind w:firstLine="709"/>
        <w:jc w:val="both"/>
        <w:rPr>
          <w:spacing w:val="-2"/>
          <w:sz w:val="28"/>
          <w:szCs w:val="28"/>
        </w:rPr>
      </w:pPr>
      <w:r w:rsidRPr="008D3F55">
        <w:rPr>
          <w:spacing w:val="-2"/>
          <w:sz w:val="28"/>
          <w:szCs w:val="28"/>
        </w:rPr>
        <w:t>Настоящий выпуск сборника посвящён памяти А. В. Прозоркевича – профессора кафедры общей физики Саратовского государственного униве</w:t>
      </w:r>
      <w:r w:rsidRPr="008D3F55">
        <w:rPr>
          <w:spacing w:val="-2"/>
          <w:sz w:val="28"/>
          <w:szCs w:val="28"/>
        </w:rPr>
        <w:t>р</w:t>
      </w:r>
      <w:r w:rsidRPr="008D3F55">
        <w:rPr>
          <w:spacing w:val="-2"/>
          <w:sz w:val="28"/>
          <w:szCs w:val="28"/>
        </w:rPr>
        <w:t>ситета имени Н. Г. Чернышевского</w:t>
      </w:r>
      <w:r w:rsidR="00CF0888" w:rsidRPr="008D3F55">
        <w:rPr>
          <w:spacing w:val="-2"/>
          <w:sz w:val="28"/>
          <w:szCs w:val="28"/>
        </w:rPr>
        <w:t>.</w:t>
      </w:r>
      <w:r w:rsidRPr="008D3F55">
        <w:rPr>
          <w:spacing w:val="-2"/>
          <w:sz w:val="28"/>
          <w:szCs w:val="28"/>
        </w:rPr>
        <w:t xml:space="preserve"> </w:t>
      </w:r>
      <w:r w:rsidR="00D91D6B" w:rsidRPr="008D3F55">
        <w:rPr>
          <w:spacing w:val="-2"/>
          <w:sz w:val="28"/>
          <w:szCs w:val="28"/>
        </w:rPr>
        <w:t xml:space="preserve">В </w:t>
      </w:r>
      <w:r w:rsidR="00CF0888" w:rsidRPr="008D3F55">
        <w:rPr>
          <w:spacing w:val="-2"/>
          <w:sz w:val="28"/>
          <w:szCs w:val="28"/>
        </w:rPr>
        <w:t xml:space="preserve">этот выпуск </w:t>
      </w:r>
      <w:r w:rsidR="00D91D6B" w:rsidRPr="008D3F55">
        <w:rPr>
          <w:spacing w:val="-2"/>
          <w:sz w:val="28"/>
          <w:szCs w:val="28"/>
        </w:rPr>
        <w:t xml:space="preserve">вошли материалы по применению гетеромагнитного датчика </w:t>
      </w:r>
      <w:r w:rsidR="00196215" w:rsidRPr="008D3F55">
        <w:rPr>
          <w:spacing w:val="-2"/>
          <w:sz w:val="28"/>
          <w:szCs w:val="28"/>
        </w:rPr>
        <w:t xml:space="preserve">определения </w:t>
      </w:r>
      <w:r w:rsidR="0015127E">
        <w:rPr>
          <w:spacing w:val="-2"/>
          <w:sz w:val="28"/>
          <w:szCs w:val="28"/>
        </w:rPr>
        <w:t>углового положения</w:t>
      </w:r>
      <w:r w:rsidR="00D91D6B" w:rsidRPr="008D3F55">
        <w:rPr>
          <w:spacing w:val="-2"/>
          <w:sz w:val="28"/>
          <w:szCs w:val="28"/>
        </w:rPr>
        <w:t xml:space="preserve"> объекта, магнито</w:t>
      </w:r>
      <w:r w:rsidR="00196215" w:rsidRPr="008D3F55">
        <w:rPr>
          <w:spacing w:val="-2"/>
          <w:sz w:val="28"/>
          <w:szCs w:val="28"/>
        </w:rPr>
        <w:t>метрии</w:t>
      </w:r>
      <w:r w:rsidR="00D91D6B" w:rsidRPr="008D3F55">
        <w:rPr>
          <w:spacing w:val="-2"/>
          <w:sz w:val="28"/>
          <w:szCs w:val="28"/>
        </w:rPr>
        <w:t xml:space="preserve"> слабых магнитных полей, расчёту тепловых сопр</w:t>
      </w:r>
      <w:r w:rsidR="00D91D6B" w:rsidRPr="008D3F55">
        <w:rPr>
          <w:spacing w:val="-2"/>
          <w:sz w:val="28"/>
          <w:szCs w:val="28"/>
        </w:rPr>
        <w:t>о</w:t>
      </w:r>
      <w:r w:rsidR="00D91D6B" w:rsidRPr="00B30A48">
        <w:rPr>
          <w:spacing w:val="-2"/>
          <w:sz w:val="28"/>
          <w:szCs w:val="28"/>
        </w:rPr>
        <w:t>тивлений элемен</w:t>
      </w:r>
      <w:r w:rsidR="00B60096" w:rsidRPr="00B30A48">
        <w:rPr>
          <w:spacing w:val="-2"/>
          <w:sz w:val="28"/>
          <w:szCs w:val="28"/>
        </w:rPr>
        <w:t>тов радиоэлектронной аппаратуры</w:t>
      </w:r>
      <w:r w:rsidR="00D91D6B" w:rsidRPr="00B30A48">
        <w:rPr>
          <w:spacing w:val="-2"/>
          <w:sz w:val="28"/>
          <w:szCs w:val="28"/>
        </w:rPr>
        <w:t xml:space="preserve"> с локализованным те</w:t>
      </w:r>
      <w:r w:rsidR="00D91D6B" w:rsidRPr="00B30A48">
        <w:rPr>
          <w:spacing w:val="-2"/>
          <w:sz w:val="28"/>
          <w:szCs w:val="28"/>
        </w:rPr>
        <w:t>п</w:t>
      </w:r>
      <w:r w:rsidR="00D91D6B" w:rsidRPr="00B30A48">
        <w:rPr>
          <w:spacing w:val="-2"/>
          <w:sz w:val="28"/>
          <w:szCs w:val="28"/>
        </w:rPr>
        <w:t xml:space="preserve">ловыделением, </w:t>
      </w:r>
      <w:r w:rsidR="00B30A48" w:rsidRPr="00B30A48">
        <w:rPr>
          <w:spacing w:val="-2"/>
          <w:sz w:val="28"/>
          <w:szCs w:val="28"/>
        </w:rPr>
        <w:t xml:space="preserve">по характеристикам </w:t>
      </w:r>
      <w:r w:rsidR="00D91D6B" w:rsidRPr="00B30A48">
        <w:rPr>
          <w:spacing w:val="-2"/>
          <w:sz w:val="28"/>
          <w:szCs w:val="28"/>
        </w:rPr>
        <w:t>надёжности катода в марковских мод</w:t>
      </w:r>
      <w:r w:rsidR="00D91D6B" w:rsidRPr="00B30A48">
        <w:rPr>
          <w:spacing w:val="-2"/>
          <w:sz w:val="28"/>
          <w:szCs w:val="28"/>
        </w:rPr>
        <w:t>е</w:t>
      </w:r>
      <w:r w:rsidR="00D91D6B" w:rsidRPr="00B30A48">
        <w:rPr>
          <w:spacing w:val="-2"/>
          <w:sz w:val="28"/>
          <w:szCs w:val="28"/>
        </w:rPr>
        <w:t>лях эмиссионных процессов, дисперси</w:t>
      </w:r>
      <w:r w:rsidR="00B60096" w:rsidRPr="00B30A48">
        <w:rPr>
          <w:spacing w:val="-2"/>
          <w:sz w:val="28"/>
          <w:szCs w:val="28"/>
        </w:rPr>
        <w:t>онным</w:t>
      </w:r>
      <w:r w:rsidR="00D91D6B" w:rsidRPr="00B30A48">
        <w:rPr>
          <w:spacing w:val="-2"/>
          <w:sz w:val="28"/>
          <w:szCs w:val="28"/>
        </w:rPr>
        <w:t xml:space="preserve"> характеристик</w:t>
      </w:r>
      <w:r w:rsidR="00B60096" w:rsidRPr="00B30A48">
        <w:rPr>
          <w:spacing w:val="-2"/>
          <w:sz w:val="28"/>
          <w:szCs w:val="28"/>
        </w:rPr>
        <w:t>ам</w:t>
      </w:r>
      <w:r w:rsidR="00D91D6B" w:rsidRPr="00B30A48">
        <w:rPr>
          <w:spacing w:val="-2"/>
          <w:sz w:val="28"/>
          <w:szCs w:val="28"/>
        </w:rPr>
        <w:t xml:space="preserve"> различных типов магнитостатических волн, моделированию многочастотных генерат</w:t>
      </w:r>
      <w:r w:rsidR="00D91D6B" w:rsidRPr="00B30A48">
        <w:rPr>
          <w:spacing w:val="-2"/>
          <w:sz w:val="28"/>
          <w:szCs w:val="28"/>
        </w:rPr>
        <w:t>о</w:t>
      </w:r>
      <w:r w:rsidR="00D91D6B" w:rsidRPr="00B30A48">
        <w:rPr>
          <w:spacing w:val="-2"/>
          <w:sz w:val="28"/>
          <w:szCs w:val="28"/>
        </w:rPr>
        <w:t xml:space="preserve">ров и частотных модуляторов, </w:t>
      </w:r>
      <w:r w:rsidR="00B30A48" w:rsidRPr="00B30A48">
        <w:rPr>
          <w:spacing w:val="-2"/>
          <w:sz w:val="28"/>
          <w:szCs w:val="28"/>
        </w:rPr>
        <w:t xml:space="preserve">по </w:t>
      </w:r>
      <w:r w:rsidR="00D91D6B" w:rsidRPr="00B30A48">
        <w:rPr>
          <w:spacing w:val="-2"/>
          <w:sz w:val="28"/>
          <w:szCs w:val="28"/>
        </w:rPr>
        <w:t>задач</w:t>
      </w:r>
      <w:r w:rsidR="00B60096" w:rsidRPr="00B30A48">
        <w:rPr>
          <w:spacing w:val="-2"/>
          <w:sz w:val="28"/>
          <w:szCs w:val="28"/>
        </w:rPr>
        <w:t>ам</w:t>
      </w:r>
      <w:r w:rsidR="00D91D6B" w:rsidRPr="00B30A48">
        <w:rPr>
          <w:spacing w:val="-2"/>
          <w:sz w:val="28"/>
          <w:szCs w:val="28"/>
        </w:rPr>
        <w:t xml:space="preserve"> теории случайных и хаотических про</w:t>
      </w:r>
      <w:r w:rsidR="00B60096" w:rsidRPr="00B30A48">
        <w:rPr>
          <w:spacing w:val="-2"/>
          <w:sz w:val="28"/>
          <w:szCs w:val="28"/>
        </w:rPr>
        <w:t>цессов, технологии</w:t>
      </w:r>
      <w:r w:rsidR="00D91D6B" w:rsidRPr="00B30A48">
        <w:rPr>
          <w:spacing w:val="-2"/>
          <w:sz w:val="28"/>
          <w:szCs w:val="28"/>
        </w:rPr>
        <w:t xml:space="preserve"> спекания магнитов,</w:t>
      </w:r>
      <w:r w:rsidR="00B60096" w:rsidRPr="00B30A48">
        <w:rPr>
          <w:spacing w:val="-2"/>
          <w:sz w:val="28"/>
          <w:szCs w:val="28"/>
        </w:rPr>
        <w:t xml:space="preserve"> методическим аспектам физич</w:t>
      </w:r>
      <w:r w:rsidR="00B60096" w:rsidRPr="00B30A48">
        <w:rPr>
          <w:spacing w:val="-2"/>
          <w:sz w:val="28"/>
          <w:szCs w:val="28"/>
        </w:rPr>
        <w:t>е</w:t>
      </w:r>
      <w:r w:rsidR="00B60096" w:rsidRPr="008D3F55">
        <w:rPr>
          <w:spacing w:val="-2"/>
          <w:sz w:val="28"/>
          <w:szCs w:val="28"/>
        </w:rPr>
        <w:t>ского образования</w:t>
      </w:r>
      <w:r w:rsidR="00D91D6B" w:rsidRPr="008D3F55">
        <w:rPr>
          <w:spacing w:val="-2"/>
          <w:sz w:val="28"/>
          <w:szCs w:val="28"/>
        </w:rPr>
        <w:t>.</w:t>
      </w:r>
    </w:p>
    <w:p w:rsidR="00E817D8" w:rsidRPr="00B60096" w:rsidRDefault="00E817D8" w:rsidP="00671FBD">
      <w:pPr>
        <w:ind w:firstLine="709"/>
        <w:jc w:val="both"/>
        <w:rPr>
          <w:spacing w:val="2"/>
          <w:sz w:val="28"/>
          <w:szCs w:val="28"/>
        </w:rPr>
      </w:pPr>
    </w:p>
    <w:p w:rsidR="00E817D8" w:rsidRPr="0043258E" w:rsidRDefault="00E817D8" w:rsidP="00671FBD">
      <w:pPr>
        <w:ind w:firstLine="709"/>
        <w:jc w:val="both"/>
        <w:rPr>
          <w:sz w:val="28"/>
          <w:szCs w:val="28"/>
        </w:rPr>
      </w:pPr>
    </w:p>
    <w:p w:rsidR="00E817D8" w:rsidRPr="0043258E" w:rsidRDefault="00E817D8" w:rsidP="00671FBD">
      <w:pPr>
        <w:ind w:firstLine="709"/>
        <w:jc w:val="both"/>
        <w:rPr>
          <w:sz w:val="28"/>
          <w:szCs w:val="28"/>
        </w:rPr>
      </w:pPr>
    </w:p>
    <w:p w:rsidR="00E817D8" w:rsidRPr="0043258E" w:rsidRDefault="00E817D8" w:rsidP="00671FBD">
      <w:pPr>
        <w:ind w:firstLine="709"/>
        <w:jc w:val="both"/>
        <w:rPr>
          <w:sz w:val="28"/>
          <w:szCs w:val="28"/>
        </w:rPr>
      </w:pPr>
    </w:p>
    <w:p w:rsidR="00E817D8" w:rsidRPr="0043258E" w:rsidRDefault="00E817D8" w:rsidP="00671FBD">
      <w:pPr>
        <w:jc w:val="both"/>
        <w:rPr>
          <w:sz w:val="28"/>
          <w:szCs w:val="28"/>
        </w:rPr>
      </w:pPr>
    </w:p>
    <w:tbl>
      <w:tblPr>
        <w:tblW w:w="9322" w:type="dxa"/>
        <w:tblLook w:val="04A0"/>
      </w:tblPr>
      <w:tblGrid>
        <w:gridCol w:w="4503"/>
        <w:gridCol w:w="4819"/>
      </w:tblGrid>
      <w:tr w:rsidR="00E817D8" w:rsidRPr="0043258E" w:rsidTr="00E817D8">
        <w:tc>
          <w:tcPr>
            <w:tcW w:w="4503" w:type="dxa"/>
          </w:tcPr>
          <w:p w:rsidR="00E817D8" w:rsidRPr="0043258E" w:rsidRDefault="00E817D8" w:rsidP="00671FBD">
            <w:pPr>
              <w:jc w:val="both"/>
              <w:rPr>
                <w:sz w:val="28"/>
                <w:szCs w:val="28"/>
              </w:rPr>
            </w:pPr>
          </w:p>
          <w:p w:rsidR="00E817D8" w:rsidRPr="0043258E" w:rsidRDefault="00E817D8" w:rsidP="00671FBD">
            <w:pPr>
              <w:jc w:val="both"/>
              <w:rPr>
                <w:sz w:val="28"/>
                <w:szCs w:val="28"/>
              </w:rPr>
            </w:pPr>
          </w:p>
          <w:p w:rsidR="00E817D8" w:rsidRPr="0043258E" w:rsidRDefault="00E817D8" w:rsidP="00671FBD">
            <w:pPr>
              <w:jc w:val="both"/>
              <w:rPr>
                <w:sz w:val="28"/>
                <w:szCs w:val="28"/>
              </w:rPr>
            </w:pPr>
          </w:p>
        </w:tc>
        <w:tc>
          <w:tcPr>
            <w:tcW w:w="4819" w:type="dxa"/>
          </w:tcPr>
          <w:p w:rsidR="00E817D8" w:rsidRPr="0043258E" w:rsidRDefault="00E817D8" w:rsidP="00671FBD">
            <w:pPr>
              <w:ind w:left="3969" w:hanging="3510"/>
              <w:jc w:val="right"/>
            </w:pPr>
            <w:r w:rsidRPr="0043258E">
              <w:t>Ответственный редактор</w:t>
            </w:r>
          </w:p>
          <w:p w:rsidR="00E817D8" w:rsidRPr="0043258E" w:rsidRDefault="00E817D8" w:rsidP="00671FBD">
            <w:pPr>
              <w:tabs>
                <w:tab w:val="left" w:pos="4428"/>
              </w:tabs>
              <w:jc w:val="right"/>
            </w:pPr>
            <w:r w:rsidRPr="0043258E">
              <w:t>доктор физико-математических наук,</w:t>
            </w:r>
          </w:p>
          <w:p w:rsidR="00E817D8" w:rsidRPr="0043258E" w:rsidRDefault="00E817D8" w:rsidP="00671FBD">
            <w:pPr>
              <w:tabs>
                <w:tab w:val="left" w:pos="4428"/>
              </w:tabs>
              <w:ind w:firstLine="742"/>
              <w:jc w:val="both"/>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tc>
      </w:tr>
      <w:tr w:rsidR="00E817D8" w:rsidRPr="0043258E" w:rsidTr="00E817D8">
        <w:tc>
          <w:tcPr>
            <w:tcW w:w="4503" w:type="dxa"/>
          </w:tcPr>
          <w:p w:rsidR="00E817D8" w:rsidRPr="0043258E" w:rsidRDefault="00402CD7" w:rsidP="00671FBD">
            <w:pPr>
              <w:jc w:val="both"/>
              <w:rPr>
                <w:sz w:val="28"/>
                <w:szCs w:val="28"/>
              </w:rPr>
            </w:pPr>
            <w:r>
              <w:rPr>
                <w:noProof/>
                <w:sz w:val="28"/>
                <w:szCs w:val="28"/>
              </w:rPr>
              <w:pict>
                <v:rect id="_x0000_s354012" style="position:absolute;left:0;text-align:left;margin-left:209.8pt;margin-top:70.25pt;width:49.65pt;height:36pt;z-index:56;mso-position-horizontal-relative:text;mso-position-vertical-relative:text" stroked="f"/>
              </w:pict>
            </w:r>
          </w:p>
        </w:tc>
        <w:tc>
          <w:tcPr>
            <w:tcW w:w="4819" w:type="dxa"/>
          </w:tcPr>
          <w:p w:rsidR="00E817D8" w:rsidRPr="0043258E" w:rsidRDefault="00E817D8" w:rsidP="00671FBD">
            <w:pPr>
              <w:ind w:left="3969" w:hanging="3510"/>
              <w:jc w:val="both"/>
            </w:pPr>
          </w:p>
        </w:tc>
      </w:tr>
    </w:tbl>
    <w:p w:rsidR="00E817D8" w:rsidRPr="0043258E" w:rsidRDefault="00E817D8" w:rsidP="00671FBD">
      <w:pPr>
        <w:pageBreakBefore/>
        <w:spacing w:line="230"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671FBD">
      <w:pPr>
        <w:widowControl w:val="0"/>
        <w:autoSpaceDE w:val="0"/>
        <w:autoSpaceDN w:val="0"/>
        <w:adjustRightInd w:val="0"/>
        <w:spacing w:line="230" w:lineRule="auto"/>
        <w:jc w:val="center"/>
      </w:pPr>
      <w:r w:rsidRPr="0043258E">
        <w:rPr>
          <w:b/>
          <w:sz w:val="28"/>
          <w:szCs w:val="28"/>
        </w:rPr>
        <w:t>КОМПЬЮТЕРНЫЕ ТЕХНОЛОГИИ</w:t>
      </w:r>
    </w:p>
    <w:p w:rsidR="00E817D8" w:rsidRPr="0043258E" w:rsidRDefault="00E817D8" w:rsidP="00671FBD">
      <w:pPr>
        <w:spacing w:line="230" w:lineRule="auto"/>
        <w:jc w:val="both"/>
      </w:pPr>
    </w:p>
    <w:p w:rsidR="00C9768C" w:rsidRPr="0043258E" w:rsidRDefault="00C9768C" w:rsidP="00671FBD">
      <w:pPr>
        <w:spacing w:line="230" w:lineRule="auto"/>
        <w:jc w:val="both"/>
      </w:pPr>
    </w:p>
    <w:p w:rsidR="00C267BC" w:rsidRPr="0043258E" w:rsidRDefault="00C267BC" w:rsidP="00671FBD">
      <w:pPr>
        <w:spacing w:line="230" w:lineRule="auto"/>
        <w:jc w:val="both"/>
      </w:pPr>
      <w:r w:rsidRPr="0043258E">
        <w:t>УДК 621.317; 629.052</w:t>
      </w:r>
    </w:p>
    <w:p w:rsidR="00C267BC" w:rsidRPr="0043258E" w:rsidRDefault="00C267BC" w:rsidP="00671FBD">
      <w:pPr>
        <w:spacing w:line="230" w:lineRule="auto"/>
        <w:jc w:val="center"/>
        <w:rPr>
          <w:b/>
        </w:rPr>
      </w:pPr>
    </w:p>
    <w:p w:rsidR="00C267BC" w:rsidRPr="0043258E" w:rsidRDefault="00C267BC" w:rsidP="00671FBD">
      <w:pPr>
        <w:spacing w:line="230" w:lineRule="auto"/>
        <w:jc w:val="center"/>
        <w:rPr>
          <w:b/>
        </w:rPr>
      </w:pPr>
      <w:r w:rsidRPr="0043258E">
        <w:rPr>
          <w:b/>
        </w:rPr>
        <w:t xml:space="preserve">ВОЗМОЖНОСТЬ ПРИМЕНЕНИЯ ГЕТЕРОМАГНИТНОГО ДАТЧИКА </w:t>
      </w:r>
    </w:p>
    <w:p w:rsidR="00C267BC" w:rsidRPr="0043258E" w:rsidRDefault="00C267BC" w:rsidP="00671FBD">
      <w:pPr>
        <w:spacing w:line="230" w:lineRule="auto"/>
        <w:jc w:val="center"/>
        <w:rPr>
          <w:b/>
        </w:rPr>
      </w:pPr>
      <w:r w:rsidRPr="0043258E">
        <w:rPr>
          <w:b/>
        </w:rPr>
        <w:t xml:space="preserve">ДЛЯ ОПРЕДЕЛЕНИЯ УГЛОВОГО ПОЛОЖЕНИЯ ВРАЩАЮЩЕГОСЯ </w:t>
      </w:r>
    </w:p>
    <w:p w:rsidR="00C267BC" w:rsidRPr="0043258E" w:rsidRDefault="00C267BC" w:rsidP="00671FBD">
      <w:pPr>
        <w:spacing w:line="230" w:lineRule="auto"/>
        <w:jc w:val="center"/>
        <w:rPr>
          <w:b/>
        </w:rPr>
      </w:pPr>
      <w:r w:rsidRPr="0043258E">
        <w:rPr>
          <w:b/>
        </w:rPr>
        <w:t>ОБЪЕКТА ОТНОСИТЕЛЬНО МАГНИТНОГО ПОЛЯ ЗЕМЛИ</w:t>
      </w:r>
    </w:p>
    <w:p w:rsidR="00C267BC" w:rsidRPr="0043258E" w:rsidRDefault="00C267BC" w:rsidP="00671FBD">
      <w:pPr>
        <w:spacing w:line="230" w:lineRule="auto"/>
        <w:jc w:val="center"/>
      </w:pPr>
    </w:p>
    <w:p w:rsidR="00C267BC" w:rsidRPr="0043258E" w:rsidRDefault="00C267BC" w:rsidP="00671FBD">
      <w:pPr>
        <w:spacing w:line="230" w:lineRule="auto"/>
        <w:jc w:val="center"/>
        <w:rPr>
          <w:b/>
        </w:rPr>
      </w:pPr>
      <w:r w:rsidRPr="0043258E">
        <w:rPr>
          <w:b/>
        </w:rPr>
        <w:t>А. А. Игнатьев, Е. А. Каюшкина</w:t>
      </w:r>
      <w:r w:rsidR="00C77718">
        <w:rPr>
          <w:b/>
        </w:rPr>
        <w:t>*</w:t>
      </w:r>
      <w:r w:rsidRPr="0043258E">
        <w:rPr>
          <w:b/>
        </w:rPr>
        <w:t xml:space="preserve">, М. Н. Куликов, </w:t>
      </w:r>
    </w:p>
    <w:p w:rsidR="00C267BC" w:rsidRDefault="00402CD7" w:rsidP="00671FBD">
      <w:pPr>
        <w:spacing w:line="230" w:lineRule="auto"/>
        <w:jc w:val="center"/>
        <w:rPr>
          <w:b/>
        </w:rPr>
      </w:pPr>
      <w:r w:rsidRPr="00402CD7">
        <w:rPr>
          <w:noProof/>
        </w:rPr>
        <w:pict>
          <v:rect id="_x0000_s363255" style="position:absolute;left:0;text-align:left;margin-left:119.45pt;margin-top:-.3pt;width:111.5pt;height:14.5pt;z-index:58">
            <v:fill opacity="0"/>
          </v:rect>
        </w:pict>
      </w:r>
      <w:r w:rsidR="00C267BC" w:rsidRPr="0043258E">
        <w:rPr>
          <w:b/>
        </w:rPr>
        <w:t>А. В. Прозоркевич, Н. В. Решетников</w:t>
      </w:r>
      <w:r w:rsidR="00C77718">
        <w:rPr>
          <w:b/>
        </w:rPr>
        <w:t>*</w:t>
      </w:r>
    </w:p>
    <w:p w:rsidR="00890590" w:rsidRDefault="00890590" w:rsidP="00671FBD">
      <w:pPr>
        <w:spacing w:line="230" w:lineRule="auto"/>
        <w:jc w:val="center"/>
        <w:rPr>
          <w:b/>
        </w:rPr>
      </w:pPr>
    </w:p>
    <w:p w:rsidR="007B4C42" w:rsidRPr="0043258E" w:rsidRDefault="007B4C42" w:rsidP="00671FBD">
      <w:pPr>
        <w:spacing w:line="230" w:lineRule="auto"/>
        <w:jc w:val="center"/>
      </w:pPr>
      <w:r w:rsidRPr="0043258E">
        <w:t>Саратовский государственный университет</w:t>
      </w:r>
    </w:p>
    <w:p w:rsidR="007B4C42" w:rsidRPr="0043258E" w:rsidRDefault="007B4C42" w:rsidP="00671FBD">
      <w:pPr>
        <w:spacing w:line="230" w:lineRule="auto"/>
        <w:jc w:val="center"/>
      </w:pPr>
      <w:r w:rsidRPr="0043258E">
        <w:t>Россия, 410012, Саратов, Астраханская, 83</w:t>
      </w:r>
    </w:p>
    <w:p w:rsidR="007B4C42" w:rsidRPr="0043258E" w:rsidRDefault="007B4C42" w:rsidP="00671FBD">
      <w:pPr>
        <w:spacing w:line="230" w:lineRule="auto"/>
        <w:jc w:val="center"/>
        <w:rPr>
          <w:lang w:val="it-IT"/>
        </w:rPr>
      </w:pPr>
      <w:r w:rsidRPr="0043258E">
        <w:rPr>
          <w:lang w:val="it-IT"/>
        </w:rPr>
        <w:t>E</w:t>
      </w:r>
      <w:r w:rsidRPr="0043258E">
        <w:t>-</w:t>
      </w:r>
      <w:r w:rsidRPr="0043258E">
        <w:rPr>
          <w:lang w:val="it-IT"/>
        </w:rPr>
        <w:t xml:space="preserve">mail </w:t>
      </w:r>
      <w:r w:rsidRPr="0043258E">
        <w:t xml:space="preserve">: </w:t>
      </w:r>
      <w:r w:rsidRPr="0043258E">
        <w:rPr>
          <w:lang w:val="en-US"/>
        </w:rPr>
        <w:t>kof</w:t>
      </w:r>
      <w:r w:rsidRPr="0043258E">
        <w:t>@</w:t>
      </w:r>
      <w:r w:rsidRPr="0043258E">
        <w:rPr>
          <w:lang w:val="it-IT"/>
        </w:rPr>
        <w:t>sgu</w:t>
      </w:r>
      <w:r w:rsidRPr="0043258E">
        <w:t>.</w:t>
      </w:r>
      <w:r w:rsidRPr="0043258E">
        <w:rPr>
          <w:lang w:val="it-IT"/>
        </w:rPr>
        <w:t>ru</w:t>
      </w:r>
    </w:p>
    <w:p w:rsidR="00890590" w:rsidRPr="0043258E" w:rsidRDefault="00890590" w:rsidP="00671FBD">
      <w:pPr>
        <w:spacing w:line="230" w:lineRule="auto"/>
        <w:jc w:val="center"/>
        <w:rPr>
          <w:b/>
        </w:rPr>
      </w:pPr>
    </w:p>
    <w:p w:rsidR="007B4C42" w:rsidRPr="00445031" w:rsidRDefault="00C77718" w:rsidP="00671FBD">
      <w:pPr>
        <w:spacing w:line="230" w:lineRule="auto"/>
        <w:jc w:val="center"/>
      </w:pPr>
      <w:r>
        <w:t>*</w:t>
      </w:r>
      <w:r w:rsidR="007B4C42" w:rsidRPr="00445031">
        <w:t>ОАО «Институт критических</w:t>
      </w:r>
      <w:r w:rsidR="000F73FD">
        <w:t xml:space="preserve"> </w:t>
      </w:r>
      <w:r w:rsidR="007B4C42" w:rsidRPr="00445031">
        <w:t>технологий»</w:t>
      </w:r>
    </w:p>
    <w:p w:rsidR="007B4C42" w:rsidRPr="00445031" w:rsidRDefault="007B4C42" w:rsidP="00671FBD">
      <w:pPr>
        <w:spacing w:line="230" w:lineRule="auto"/>
        <w:jc w:val="center"/>
      </w:pPr>
      <w:r w:rsidRPr="00445031">
        <w:t xml:space="preserve">Россия, </w:t>
      </w:r>
      <w:r>
        <w:t>410040,</w:t>
      </w:r>
      <w:r w:rsidRPr="00445031">
        <w:t xml:space="preserve"> С</w:t>
      </w:r>
      <w:r>
        <w:t>аратов, пр. 50 лет Октября, 110А</w:t>
      </w:r>
    </w:p>
    <w:p w:rsidR="00C267BC" w:rsidRDefault="007B4C42" w:rsidP="00671FBD">
      <w:pPr>
        <w:spacing w:line="230" w:lineRule="auto"/>
        <w:jc w:val="center"/>
        <w:rPr>
          <w:b/>
        </w:rPr>
      </w:pPr>
      <w:r w:rsidRPr="00445031">
        <w:t>Е-</w:t>
      </w:r>
      <w:r w:rsidRPr="00445031">
        <w:rPr>
          <w:lang w:val="en-US"/>
        </w:rPr>
        <w:t>mail</w:t>
      </w:r>
      <w:r>
        <w:t xml:space="preserve"> </w:t>
      </w:r>
      <w:r w:rsidRPr="00445031">
        <w:t xml:space="preserve">: </w:t>
      </w:r>
      <w:r w:rsidRPr="00445031">
        <w:rPr>
          <w:lang w:val="en-US"/>
        </w:rPr>
        <w:t>kbkt</w:t>
      </w:r>
      <w:r w:rsidRPr="00445031">
        <w:t>@</w:t>
      </w:r>
      <w:r w:rsidRPr="00445031">
        <w:rPr>
          <w:lang w:val="en-US"/>
        </w:rPr>
        <w:t>renet</w:t>
      </w:r>
      <w:r w:rsidRPr="00445031">
        <w:t>.</w:t>
      </w:r>
      <w:r w:rsidRPr="00445031">
        <w:rPr>
          <w:lang w:val="en-US"/>
        </w:rPr>
        <w:t>ru</w:t>
      </w:r>
    </w:p>
    <w:p w:rsidR="007B4C42" w:rsidRPr="0043258E" w:rsidRDefault="007B4C42" w:rsidP="00671FBD">
      <w:pPr>
        <w:spacing w:line="230" w:lineRule="auto"/>
        <w:jc w:val="center"/>
        <w:rPr>
          <w:b/>
        </w:rPr>
      </w:pPr>
    </w:p>
    <w:p w:rsidR="00C267BC" w:rsidRPr="0043258E" w:rsidRDefault="00C267BC" w:rsidP="00671FBD">
      <w:pPr>
        <w:spacing w:line="230" w:lineRule="auto"/>
        <w:ind w:firstLine="708"/>
        <w:jc w:val="both"/>
      </w:pPr>
      <w:r w:rsidRPr="0043258E">
        <w:t>Приводятся результаты теоретических и экспериментальных исследований во</w:t>
      </w:r>
      <w:r w:rsidRPr="0043258E">
        <w:t>з</w:t>
      </w:r>
      <w:r w:rsidRPr="0043258E">
        <w:t>можности определения по измерению компонент магнитного поля Земли углового п</w:t>
      </w:r>
      <w:r w:rsidRPr="0043258E">
        <w:t>о</w:t>
      </w:r>
      <w:r w:rsidRPr="0043258E">
        <w:t>ложения в пространстве летящего и вращающегося объекта.</w:t>
      </w:r>
    </w:p>
    <w:p w:rsidR="00C267BC" w:rsidRPr="0043258E" w:rsidRDefault="00C267BC" w:rsidP="00671FBD">
      <w:pPr>
        <w:spacing w:line="230" w:lineRule="auto"/>
        <w:ind w:firstLine="708"/>
        <w:jc w:val="both"/>
      </w:pPr>
      <w:r w:rsidRPr="0043258E">
        <w:rPr>
          <w:i/>
        </w:rPr>
        <w:t>Ключевые слова</w:t>
      </w:r>
      <w:r w:rsidRPr="0043258E">
        <w:t>: автономная навигация, гетеромагнитный датчик, магнитное п</w:t>
      </w:r>
      <w:r w:rsidRPr="0043258E">
        <w:t>о</w:t>
      </w:r>
      <w:r w:rsidRPr="0043258E">
        <w:t>ле Земли.</w:t>
      </w:r>
    </w:p>
    <w:p w:rsidR="00C267BC" w:rsidRPr="0043258E" w:rsidRDefault="00C267BC" w:rsidP="00671FBD">
      <w:pPr>
        <w:spacing w:line="230" w:lineRule="auto"/>
        <w:jc w:val="both"/>
      </w:pPr>
    </w:p>
    <w:p w:rsidR="00C267BC" w:rsidRPr="0043258E" w:rsidRDefault="00C267BC" w:rsidP="00671FBD">
      <w:pPr>
        <w:spacing w:line="230" w:lineRule="auto"/>
        <w:jc w:val="center"/>
        <w:rPr>
          <w:b/>
          <w:lang w:val="en-US"/>
        </w:rPr>
      </w:pPr>
      <w:r w:rsidRPr="0043258E">
        <w:rPr>
          <w:b/>
          <w:lang w:val="en-US"/>
        </w:rPr>
        <w:t>Possibility Application of Heteromagnetic Sensor for Determining</w:t>
      </w:r>
    </w:p>
    <w:p w:rsidR="00C267BC" w:rsidRPr="0043258E" w:rsidRDefault="00C267BC" w:rsidP="00671FBD">
      <w:pPr>
        <w:spacing w:line="230" w:lineRule="auto"/>
        <w:jc w:val="center"/>
        <w:rPr>
          <w:b/>
          <w:lang w:val="en-US"/>
        </w:rPr>
      </w:pPr>
      <w:r w:rsidRPr="0043258E">
        <w:rPr>
          <w:b/>
          <w:lang w:val="en-US"/>
        </w:rPr>
        <w:t>the Angular Position of a Rotating Object Comparatively</w:t>
      </w:r>
    </w:p>
    <w:p w:rsidR="00C267BC" w:rsidRPr="0043258E" w:rsidRDefault="00C267BC" w:rsidP="00671FBD">
      <w:pPr>
        <w:spacing w:line="230" w:lineRule="auto"/>
        <w:jc w:val="center"/>
        <w:rPr>
          <w:b/>
          <w:lang w:val="en-US"/>
        </w:rPr>
      </w:pPr>
      <w:r w:rsidRPr="0043258E">
        <w:rPr>
          <w:b/>
          <w:lang w:val="en-US"/>
        </w:rPr>
        <w:t>a Magnetic Field of the Earth</w:t>
      </w:r>
    </w:p>
    <w:p w:rsidR="00C267BC" w:rsidRPr="0043258E" w:rsidRDefault="00C267BC" w:rsidP="00671FBD">
      <w:pPr>
        <w:spacing w:line="230" w:lineRule="auto"/>
        <w:jc w:val="center"/>
        <w:rPr>
          <w:b/>
          <w:lang w:val="en-US"/>
        </w:rPr>
      </w:pPr>
    </w:p>
    <w:p w:rsidR="00C267BC" w:rsidRPr="0043258E" w:rsidRDefault="00C267BC" w:rsidP="00671FBD">
      <w:pPr>
        <w:spacing w:line="230" w:lineRule="auto"/>
        <w:ind w:left="720" w:hanging="720"/>
        <w:jc w:val="center"/>
        <w:rPr>
          <w:b/>
          <w:lang w:val="en-US"/>
        </w:rPr>
      </w:pPr>
      <w:r w:rsidRPr="0043258E">
        <w:rPr>
          <w:b/>
          <w:lang w:val="en-US"/>
        </w:rPr>
        <w:t xml:space="preserve">A. </w:t>
      </w:r>
      <w:r w:rsidRPr="0043258E">
        <w:rPr>
          <w:b/>
        </w:rPr>
        <w:t>А</w:t>
      </w:r>
      <w:r w:rsidRPr="0043258E">
        <w:rPr>
          <w:b/>
          <w:lang w:val="en-US"/>
        </w:rPr>
        <w:t>. Ignatiev, E. A. Kayushkina, M. N. Kulikov,</w:t>
      </w:r>
    </w:p>
    <w:p w:rsidR="00C267BC" w:rsidRPr="0043258E" w:rsidRDefault="00402CD7" w:rsidP="00671FBD">
      <w:pPr>
        <w:spacing w:line="230" w:lineRule="auto"/>
        <w:ind w:left="720" w:hanging="720"/>
        <w:jc w:val="center"/>
        <w:rPr>
          <w:b/>
          <w:lang w:val="en-US"/>
        </w:rPr>
      </w:pPr>
      <w:r w:rsidRPr="00402CD7">
        <w:rPr>
          <w:noProof/>
        </w:rPr>
        <w:pict>
          <v:rect id="_x0000_s363259" style="position:absolute;left:0;text-align:left;margin-left:119.45pt;margin-top:.25pt;width:111.5pt;height:14.5pt;z-index:62">
            <v:fill opacity="0"/>
          </v:rect>
        </w:pict>
      </w:r>
      <w:r w:rsidR="00C267BC" w:rsidRPr="0043258E">
        <w:rPr>
          <w:b/>
          <w:lang w:val="en-US"/>
        </w:rPr>
        <w:t>A. V. Prozorkevich, N. V. Reshetnikov</w:t>
      </w:r>
    </w:p>
    <w:p w:rsidR="00C267BC" w:rsidRPr="0043258E" w:rsidRDefault="00C267BC" w:rsidP="00671FBD">
      <w:pPr>
        <w:spacing w:line="230" w:lineRule="auto"/>
        <w:ind w:left="360"/>
        <w:jc w:val="both"/>
        <w:rPr>
          <w:b/>
          <w:lang w:val="en-US"/>
        </w:rPr>
      </w:pPr>
    </w:p>
    <w:p w:rsidR="00C267BC" w:rsidRPr="00C9768C" w:rsidRDefault="00C9768C" w:rsidP="00671FBD">
      <w:pPr>
        <w:spacing w:line="230" w:lineRule="auto"/>
        <w:ind w:firstLine="708"/>
        <w:jc w:val="both"/>
        <w:rPr>
          <w:lang w:val="en-US"/>
        </w:rPr>
      </w:pPr>
      <w:r w:rsidRPr="00DA0EF7">
        <w:rPr>
          <w:lang w:val="en-US"/>
        </w:rPr>
        <w:t>The results of theoretical and experimental studies of the possibility of determining by measuring the Earth's magnetic field components</w:t>
      </w:r>
      <w:r w:rsidRPr="00C9768C">
        <w:rPr>
          <w:lang w:val="en-US"/>
        </w:rPr>
        <w:t xml:space="preserve"> the</w:t>
      </w:r>
      <w:r w:rsidRPr="00DA0EF7">
        <w:rPr>
          <w:lang w:val="en-US"/>
        </w:rPr>
        <w:t xml:space="preserve"> angular position off flying in space and rotating object in the reference frame of the object.</w:t>
      </w:r>
    </w:p>
    <w:p w:rsidR="00C267BC" w:rsidRPr="0043258E" w:rsidRDefault="00C267BC" w:rsidP="00671FBD">
      <w:pPr>
        <w:spacing w:line="230" w:lineRule="auto"/>
        <w:ind w:firstLine="708"/>
        <w:jc w:val="both"/>
        <w:rPr>
          <w:lang w:val="en-US"/>
        </w:rPr>
      </w:pPr>
      <w:r w:rsidRPr="0043258E">
        <w:rPr>
          <w:i/>
          <w:lang w:val="en-US"/>
        </w:rPr>
        <w:t>Key words</w:t>
      </w:r>
      <w:r w:rsidRPr="0043258E">
        <w:rPr>
          <w:lang w:val="en-US"/>
        </w:rPr>
        <w:t>: autonomous naviga</w:t>
      </w:r>
      <w:r w:rsidR="00B95601">
        <w:rPr>
          <w:lang w:val="en-US"/>
        </w:rPr>
        <w:t>tion, heteromagnetic sensor,</w:t>
      </w:r>
      <w:r w:rsidRPr="0043258E">
        <w:rPr>
          <w:lang w:val="en-US"/>
        </w:rPr>
        <w:t xml:space="preserve"> magnetic field of the Earth.</w:t>
      </w:r>
    </w:p>
    <w:p w:rsidR="00C267BC" w:rsidRPr="0043258E" w:rsidRDefault="00C267BC" w:rsidP="00671FBD">
      <w:pPr>
        <w:spacing w:line="230" w:lineRule="auto"/>
        <w:rPr>
          <w:sz w:val="28"/>
          <w:szCs w:val="28"/>
          <w:lang w:val="en-US"/>
        </w:rPr>
      </w:pPr>
    </w:p>
    <w:p w:rsidR="00C267BC" w:rsidRPr="0043258E" w:rsidRDefault="00C267BC" w:rsidP="00671FBD">
      <w:pPr>
        <w:spacing w:line="230" w:lineRule="auto"/>
        <w:ind w:firstLine="709"/>
        <w:jc w:val="both"/>
        <w:rPr>
          <w:sz w:val="28"/>
          <w:szCs w:val="28"/>
        </w:rPr>
      </w:pPr>
      <w:r w:rsidRPr="0043258E">
        <w:rPr>
          <w:sz w:val="28"/>
          <w:szCs w:val="28"/>
        </w:rPr>
        <w:t>Одной из задач автономной навигации, когда движущийся объект не излучает и не принимает никаких сигналов, является определение его ор</w:t>
      </w:r>
      <w:r w:rsidRPr="0043258E">
        <w:rPr>
          <w:sz w:val="28"/>
          <w:szCs w:val="28"/>
        </w:rPr>
        <w:t>и</w:t>
      </w:r>
      <w:r w:rsidRPr="0043258E">
        <w:rPr>
          <w:sz w:val="28"/>
          <w:szCs w:val="28"/>
        </w:rPr>
        <w:t>ентации в пространстве. Возможный вариант решения заключается в опр</w:t>
      </w:r>
      <w:r w:rsidRPr="0043258E">
        <w:rPr>
          <w:sz w:val="28"/>
          <w:szCs w:val="28"/>
        </w:rPr>
        <w:t>е</w:t>
      </w:r>
      <w:r w:rsidRPr="0043258E">
        <w:rPr>
          <w:sz w:val="28"/>
          <w:szCs w:val="28"/>
        </w:rPr>
        <w:t>делении углов ориентации объекта по отношению к направлению магни</w:t>
      </w:r>
      <w:r w:rsidRPr="0043258E">
        <w:rPr>
          <w:sz w:val="28"/>
          <w:szCs w:val="28"/>
        </w:rPr>
        <w:t>т</w:t>
      </w:r>
      <w:r w:rsidRPr="0043258E">
        <w:rPr>
          <w:sz w:val="28"/>
          <w:szCs w:val="28"/>
        </w:rPr>
        <w:t>ного или гравитационного поля Земли [1–3].</w:t>
      </w:r>
    </w:p>
    <w:p w:rsidR="00C267BC" w:rsidRPr="0043258E" w:rsidRDefault="00C267BC" w:rsidP="00671FBD">
      <w:pPr>
        <w:spacing w:line="230" w:lineRule="auto"/>
        <w:ind w:firstLine="709"/>
        <w:jc w:val="both"/>
        <w:rPr>
          <w:sz w:val="28"/>
          <w:szCs w:val="28"/>
        </w:rPr>
      </w:pPr>
      <w:r w:rsidRPr="0043258E">
        <w:rPr>
          <w:sz w:val="28"/>
          <w:szCs w:val="28"/>
        </w:rPr>
        <w:t>В работе</w:t>
      </w:r>
      <w:r w:rsidR="00345CB3" w:rsidRPr="0043258E">
        <w:rPr>
          <w:sz w:val="28"/>
          <w:szCs w:val="28"/>
        </w:rPr>
        <w:t xml:space="preserve"> рассматривае</w:t>
      </w:r>
      <w:r w:rsidRPr="0043258E">
        <w:rPr>
          <w:sz w:val="28"/>
          <w:szCs w:val="28"/>
        </w:rPr>
        <w:t xml:space="preserve">тся </w:t>
      </w:r>
      <w:r w:rsidR="00345CB3" w:rsidRPr="0043258E">
        <w:rPr>
          <w:sz w:val="28"/>
          <w:szCs w:val="28"/>
        </w:rPr>
        <w:t xml:space="preserve">задача </w:t>
      </w:r>
      <w:r w:rsidRPr="0043258E">
        <w:rPr>
          <w:sz w:val="28"/>
          <w:szCs w:val="28"/>
        </w:rPr>
        <w:t>определения углового положения движущегося и вращающегося вокруг одной из своих осей объекта по и</w:t>
      </w:r>
      <w:r w:rsidRPr="0043258E">
        <w:rPr>
          <w:sz w:val="28"/>
          <w:szCs w:val="28"/>
        </w:rPr>
        <w:t>з</w:t>
      </w:r>
      <w:r w:rsidRPr="0043258E">
        <w:rPr>
          <w:sz w:val="28"/>
          <w:szCs w:val="28"/>
        </w:rPr>
        <w:t>мерению компонент индукции магнитного поля Земли датчиками, жестко связанными с объектом.</w:t>
      </w:r>
    </w:p>
    <w:p w:rsidR="00C267BC" w:rsidRPr="008C51E4" w:rsidRDefault="00C267BC" w:rsidP="00671FBD">
      <w:pPr>
        <w:spacing w:line="230" w:lineRule="auto"/>
        <w:ind w:firstLine="709"/>
        <w:jc w:val="both"/>
        <w:rPr>
          <w:spacing w:val="-2"/>
          <w:sz w:val="28"/>
          <w:szCs w:val="28"/>
        </w:rPr>
      </w:pPr>
      <w:r w:rsidRPr="008C51E4">
        <w:rPr>
          <w:spacing w:val="-2"/>
          <w:sz w:val="28"/>
          <w:szCs w:val="28"/>
        </w:rPr>
        <w:t xml:space="preserve">Вектор индукции </w:t>
      </w:r>
      <w:r w:rsidRPr="008C51E4">
        <w:rPr>
          <w:b/>
          <w:spacing w:val="-2"/>
          <w:sz w:val="28"/>
          <w:szCs w:val="28"/>
        </w:rPr>
        <w:t>В</w:t>
      </w:r>
      <w:r w:rsidRPr="008C51E4">
        <w:rPr>
          <w:spacing w:val="-2"/>
          <w:sz w:val="28"/>
          <w:szCs w:val="28"/>
        </w:rPr>
        <w:t xml:space="preserve"> магнитного поля Земли на рис. 1 представл</w:t>
      </w:r>
      <w:r w:rsidR="008C51E4" w:rsidRPr="008C51E4">
        <w:rPr>
          <w:spacing w:val="-2"/>
          <w:sz w:val="28"/>
          <w:szCs w:val="28"/>
        </w:rPr>
        <w:t xml:space="preserve">ен в двух системах координат: </w:t>
      </w:r>
      <w:r w:rsidRPr="008C51E4">
        <w:rPr>
          <w:spacing w:val="-2"/>
          <w:sz w:val="28"/>
          <w:szCs w:val="28"/>
        </w:rPr>
        <w:t xml:space="preserve">геомагнитной, в которой ось </w:t>
      </w:r>
      <w:r w:rsidRPr="008C51E4">
        <w:rPr>
          <w:i/>
          <w:spacing w:val="-2"/>
          <w:sz w:val="28"/>
          <w:szCs w:val="28"/>
          <w:lang w:val="en-US"/>
        </w:rPr>
        <w:t>x</w:t>
      </w:r>
      <w:r w:rsidRPr="008C51E4">
        <w:rPr>
          <w:spacing w:val="-2"/>
          <w:sz w:val="28"/>
          <w:szCs w:val="28"/>
          <w:vertAlign w:val="subscript"/>
        </w:rPr>
        <w:t>0</w:t>
      </w:r>
      <w:r w:rsidRPr="008C51E4">
        <w:rPr>
          <w:spacing w:val="-2"/>
          <w:sz w:val="28"/>
          <w:szCs w:val="28"/>
        </w:rPr>
        <w:t xml:space="preserve"> направлена на магнитный север, а ось </w:t>
      </w:r>
      <w:r w:rsidRPr="008C51E4">
        <w:rPr>
          <w:i/>
          <w:spacing w:val="-2"/>
          <w:sz w:val="28"/>
          <w:szCs w:val="28"/>
          <w:lang w:val="en-US"/>
        </w:rPr>
        <w:t>z</w:t>
      </w:r>
      <w:r w:rsidRPr="008C51E4">
        <w:rPr>
          <w:spacing w:val="-2"/>
          <w:sz w:val="28"/>
          <w:szCs w:val="28"/>
          <w:vertAlign w:val="subscript"/>
        </w:rPr>
        <w:t>0</w:t>
      </w:r>
      <w:r w:rsidR="008C51E4" w:rsidRPr="008C51E4">
        <w:rPr>
          <w:spacing w:val="-2"/>
          <w:sz w:val="28"/>
          <w:szCs w:val="28"/>
        </w:rPr>
        <w:t xml:space="preserve"> – вертикально вниз, и</w:t>
      </w:r>
      <w:r w:rsidRPr="008C51E4">
        <w:rPr>
          <w:spacing w:val="-2"/>
          <w:sz w:val="28"/>
          <w:szCs w:val="28"/>
        </w:rPr>
        <w:t xml:space="preserve"> системе координат </w:t>
      </w:r>
      <w:r w:rsidRPr="008C51E4">
        <w:rPr>
          <w:i/>
          <w:spacing w:val="-2"/>
          <w:sz w:val="28"/>
          <w:szCs w:val="28"/>
          <w:lang w:val="en-US"/>
        </w:rPr>
        <w:t>xyz</w:t>
      </w:r>
      <w:r w:rsidRPr="008C51E4">
        <w:rPr>
          <w:spacing w:val="-2"/>
          <w:sz w:val="28"/>
          <w:szCs w:val="28"/>
        </w:rPr>
        <w:t xml:space="preserve"> дв</w:t>
      </w:r>
      <w:r w:rsidRPr="008C51E4">
        <w:rPr>
          <w:spacing w:val="-2"/>
          <w:sz w:val="28"/>
          <w:szCs w:val="28"/>
        </w:rPr>
        <w:t>и</w:t>
      </w:r>
      <w:r w:rsidRPr="008C51E4">
        <w:rPr>
          <w:spacing w:val="-2"/>
          <w:sz w:val="28"/>
          <w:szCs w:val="28"/>
        </w:rPr>
        <w:t xml:space="preserve">жущегося объекта, в которой ось </w:t>
      </w:r>
      <w:r w:rsidRPr="008C51E4">
        <w:rPr>
          <w:i/>
          <w:spacing w:val="-2"/>
          <w:sz w:val="28"/>
          <w:szCs w:val="28"/>
          <w:lang w:val="en-US"/>
        </w:rPr>
        <w:t>x</w:t>
      </w:r>
      <w:r w:rsidRPr="008C51E4">
        <w:rPr>
          <w:spacing w:val="-2"/>
          <w:sz w:val="28"/>
          <w:szCs w:val="28"/>
        </w:rPr>
        <w:t xml:space="preserve"> совмещена с направлением его движения.</w:t>
      </w:r>
    </w:p>
    <w:p w:rsidR="00C267BC" w:rsidRPr="0043258E" w:rsidRDefault="00402CD7" w:rsidP="00671FBD">
      <w:pPr>
        <w:jc w:val="center"/>
        <w:rPr>
          <w:sz w:val="28"/>
          <w:szCs w:val="28"/>
        </w:rPr>
      </w:pPr>
      <w:r w:rsidRPr="00402CD7">
        <w:pict>
          <v:group id="_x0000_s363147" editas="canvas" style="width:313.1pt;height:307.55pt;mso-position-horizontal-relative:char;mso-position-vertical-relative:line" coordorigin="2685,7094" coordsize="6262,6151">
            <o:lock v:ext="edit" aspectratio="t"/>
            <v:shape id="_x0000_s363148" type="#_x0000_t75" style="position:absolute;left:2685;top:7094;width:6262;height:6151" o:preferrelative="f">
              <v:fill o:detectmouseclick="t"/>
              <v:path o:extrusionok="t" o:connecttype="none"/>
              <o:lock v:ext="edit" text="t"/>
            </v:shape>
            <v:shape id="_x0000_s363149" type="#_x0000_t32" style="position:absolute;left:5085;top:9450;width:3332;height:0" o:connectortype="straight">
              <v:stroke dashstyle="longDash" endarrow="classic" endarrowwidth="wide" endarrowlength="long"/>
            </v:shape>
            <v:shape id="_x0000_s363150" type="#_x0000_t32" style="position:absolute;left:2940;top:9450;width:2145;height:1979;flip:x" o:connectortype="straight">
              <v:stroke dashstyle="longDash" endarrow="classic" endarrowwidth="wide" endarrowlength="long"/>
            </v:shape>
            <v:shape id="_x0000_s363151" type="#_x0000_t32" style="position:absolute;left:5085;top:9450;width:2;height:3345" o:connectortype="straight">
              <v:stroke dashstyle="longDash" endarrow="classic" endarrowwidth="wide" endarrowlength="long"/>
            </v:shape>
            <v:shape id="_x0000_s363152" type="#_x0000_t32" style="position:absolute;left:5086;top:9299;width:1195;height:152;flip:y" o:connectortype="straight">
              <v:stroke endarrow="classic" endarrowwidth="narrow" endarrowlength="long"/>
            </v:shape>
            <v:shape id="_x0000_s363153" type="#_x0000_t32" style="position:absolute;left:5095;top:9450;width:1980;height:2145" o:connectortype="straight">
              <v:stroke endarrow="classic" endarrowwidth="narrow" endarrowlength="long"/>
            </v:shape>
            <v:shape id="_x0000_s363154" type="#_x0000_t32" style="position:absolute;left:7075;top:11443;width:1195;height:152;flip:y" o:connectortype="straight"/>
            <v:shape id="_x0000_s363155" type="#_x0000_t32" style="position:absolute;left:5083;top:9423;width:2975;height:3225" o:connectortype="straight">
              <v:stroke endarrow="classic" endarrowwidth="wide" endarrowlength="long"/>
            </v:shape>
            <v:shape id="_x0000_s363156" type="#_x0000_t32" style="position:absolute;left:5095;top:9436;width:3175;height:1993" o:connectortype="straight" strokeweight="2pt">
              <v:stroke endarrow="block" endarrowlength="long"/>
            </v:shape>
            <v:shape id="_x0000_s363157" type="#_x0000_t32" style="position:absolute;left:5095;top:7365;width:2160;height:2084;flip:y" o:connectortype="straight">
              <v:stroke endarrow="classic" endarrowwidth="wide" endarrowlength="long"/>
            </v:shape>
            <v:shape id="_x0000_s363158" type="#_x0000_t32" style="position:absolute;left:5087;top:7965;width:1558;height:1471;flip:y" o:connectortype="straight">
              <v:stroke endarrow="classic" endarrowwidth="narrow" endarrowlength="long"/>
            </v:shape>
            <v:shape id="_x0000_s363159" type="#_x0000_t32" style="position:absolute;left:6281;top:8055;width:294;height:1244;flip:x" o:connectortype="straight"/>
            <v:shape id="_x0000_s363160" type="#_x0000_t32" style="position:absolute;left:4335;top:9465;width:735;height:3029;flip:x" o:connectortype="straight">
              <v:stroke endarrow="classic" endarrowwidth="wide" endarrowlength="long"/>
            </v:shape>
            <v:shape id="_x0000_s363161" type="#_x0000_t32" style="position:absolute;left:4776;top:9465;width:294;height:1244;flip:x" o:connectortype="straight"/>
            <v:shape id="_x0000_s363162" type="#_x0000_t32" style="position:absolute;left:4723;top:9299;width:1558;height:1471;flip:y" o:connectortype="straight">
              <v:stroke startarrow="classic" startarrowwidth="wide" startarrowlength="long" endarrowwidth="wide" endarrowlength="long"/>
            </v:shape>
            <v:shape id="_x0000_s363163" type="#_x0000_t32" style="position:absolute;left:4776;top:9466;width:294;height:1244;flip:x" o:connectortype="straight">
              <v:stroke endarrow="classic" endarrowwidth="narrow" endarrowlength="long"/>
            </v:shape>
            <v:shape id="_x0000_s363164" type="#_x0000_t202" style="position:absolute;left:8417;top:9299;width:250;height:289" stroked="f">
              <v:fill opacity="0"/>
              <v:textbox inset="0,0,0,0">
                <w:txbxContent>
                  <w:p w:rsidR="005148EA" w:rsidRPr="00940722" w:rsidRDefault="005148EA" w:rsidP="00C267BC">
                    <w:pPr>
                      <w:jc w:val="center"/>
                      <w:rPr>
                        <w:vertAlign w:val="subscript"/>
                        <w:lang w:val="en-US"/>
                      </w:rPr>
                    </w:pPr>
                    <w:r w:rsidRPr="00940722">
                      <w:rPr>
                        <w:i/>
                        <w:lang w:val="en-US"/>
                      </w:rPr>
                      <w:t>x</w:t>
                    </w:r>
                    <w:r>
                      <w:rPr>
                        <w:vertAlign w:val="subscript"/>
                        <w:lang w:val="en-US"/>
                      </w:rPr>
                      <w:t>0</w:t>
                    </w:r>
                  </w:p>
                </w:txbxContent>
              </v:textbox>
            </v:shape>
            <v:shape id="_x0000_s363165" type="#_x0000_t202" style="position:absolute;left:7255;top:7200;width:250;height:289" stroked="f">
              <v:fill opacity="0"/>
              <v:textbox inset="0,0,0,0">
                <w:txbxContent>
                  <w:p w:rsidR="005148EA" w:rsidRPr="00940722" w:rsidRDefault="005148EA" w:rsidP="00C267BC">
                    <w:pPr>
                      <w:jc w:val="center"/>
                      <w:rPr>
                        <w:i/>
                        <w:lang w:val="en-US"/>
                      </w:rPr>
                    </w:pPr>
                    <w:r w:rsidRPr="00940722">
                      <w:rPr>
                        <w:i/>
                        <w:lang w:val="en-US"/>
                      </w:rPr>
                      <w:t>x</w:t>
                    </w:r>
                  </w:p>
                </w:txbxContent>
              </v:textbox>
            </v:shape>
            <v:shape id="_x0000_s363166" type="#_x0000_t202" style="position:absolute;left:8270;top:11306;width:340;height:289" stroked="f">
              <v:fill opacity="0"/>
              <v:textbox inset="0,0,0,0">
                <w:txbxContent>
                  <w:p w:rsidR="005148EA" w:rsidRPr="00ED25C1" w:rsidRDefault="005148EA" w:rsidP="00C267BC">
                    <w:pPr>
                      <w:jc w:val="center"/>
                      <w:rPr>
                        <w:b/>
                        <w:vertAlign w:val="subscript"/>
                        <w:lang w:val="en-US"/>
                      </w:rPr>
                    </w:pPr>
                    <w:r w:rsidRPr="00ED25C1">
                      <w:rPr>
                        <w:b/>
                        <w:lang w:val="en-US"/>
                      </w:rPr>
                      <w:t>B</w:t>
                    </w:r>
                  </w:p>
                </w:txbxContent>
              </v:textbox>
            </v:shape>
            <v:shape id="_x0000_s363167" type="#_x0000_t202" style="position:absolute;left:8020;top:12606;width:250;height:289" stroked="f">
              <v:fill opacity="0"/>
              <v:textbox inset="0,0,0,0">
                <w:txbxContent>
                  <w:p w:rsidR="005148EA" w:rsidRPr="00940722" w:rsidRDefault="005148EA" w:rsidP="00C267BC">
                    <w:pPr>
                      <w:jc w:val="center"/>
                      <w:rPr>
                        <w:i/>
                        <w:lang w:val="en-US"/>
                      </w:rPr>
                    </w:pPr>
                    <w:r>
                      <w:rPr>
                        <w:i/>
                        <w:lang w:val="en-US"/>
                      </w:rPr>
                      <w:t>z</w:t>
                    </w:r>
                  </w:p>
                </w:txbxContent>
              </v:textbox>
            </v:shape>
            <v:shape id="_x0000_s363168" type="#_x0000_t202" style="position:absolute;left:6735;top:11595;width:340;height:289" stroked="f">
              <v:fill opacity="0"/>
              <v:textbox inset="0,0,0,0">
                <w:txbxContent>
                  <w:p w:rsidR="005148EA" w:rsidRPr="00940722" w:rsidRDefault="005148EA" w:rsidP="00C267BC">
                    <w:pPr>
                      <w:jc w:val="center"/>
                      <w:rPr>
                        <w:i/>
                        <w:vertAlign w:val="subscript"/>
                        <w:lang w:val="en-US"/>
                      </w:rPr>
                    </w:pPr>
                    <w:r>
                      <w:rPr>
                        <w:i/>
                        <w:lang w:val="en-US"/>
                      </w:rPr>
                      <w:t>B</w:t>
                    </w:r>
                    <w:r>
                      <w:rPr>
                        <w:i/>
                        <w:vertAlign w:val="subscript"/>
                        <w:lang w:val="en-US"/>
                      </w:rPr>
                      <w:t>z</w:t>
                    </w:r>
                  </w:p>
                </w:txbxContent>
              </v:textbox>
            </v:shape>
            <v:shape id="_x0000_s363169" type="#_x0000_t202" style="position:absolute;left:2957;top:11444;width:250;height:289" stroked="f">
              <v:fill opacity="0"/>
              <v:textbox inset="0,0,0,0">
                <w:txbxContent>
                  <w:p w:rsidR="005148EA" w:rsidRPr="00940722" w:rsidRDefault="005148EA" w:rsidP="00C267BC">
                    <w:pPr>
                      <w:jc w:val="center"/>
                      <w:rPr>
                        <w:vertAlign w:val="subscript"/>
                        <w:lang w:val="en-US"/>
                      </w:rPr>
                    </w:pPr>
                    <w:r>
                      <w:rPr>
                        <w:i/>
                        <w:lang w:val="en-US"/>
                      </w:rPr>
                      <w:t>y</w:t>
                    </w:r>
                    <w:r>
                      <w:rPr>
                        <w:vertAlign w:val="subscript"/>
                        <w:lang w:val="en-US"/>
                      </w:rPr>
                      <w:t>0</w:t>
                    </w:r>
                  </w:p>
                </w:txbxContent>
              </v:textbox>
            </v:shape>
            <v:shape id="_x0000_s363170" type="#_x0000_t202" style="position:absolute;left:4040;top:12250;width:250;height:289" stroked="f">
              <v:fill opacity="0"/>
              <v:textbox inset="0,0,0,0">
                <w:txbxContent>
                  <w:p w:rsidR="005148EA" w:rsidRPr="00940722" w:rsidRDefault="005148EA" w:rsidP="00C267BC">
                    <w:pPr>
                      <w:jc w:val="center"/>
                      <w:rPr>
                        <w:i/>
                        <w:lang w:val="en-US"/>
                      </w:rPr>
                    </w:pPr>
                    <w:r>
                      <w:rPr>
                        <w:i/>
                        <w:lang w:val="en-US"/>
                      </w:rPr>
                      <w:t>y</w:t>
                    </w:r>
                  </w:p>
                </w:txbxContent>
              </v:textbox>
            </v:shape>
            <v:shape id="_x0000_s363171" type="#_x0000_t202" style="position:absolute;left:4335;top:10481;width:340;height:289" stroked="f">
              <v:fill opacity="0"/>
              <v:textbox inset="0,0,0,0">
                <w:txbxContent>
                  <w:p w:rsidR="005148EA" w:rsidRPr="00940722" w:rsidRDefault="005148EA" w:rsidP="00C267BC">
                    <w:pPr>
                      <w:jc w:val="center"/>
                      <w:rPr>
                        <w:i/>
                        <w:vertAlign w:val="subscript"/>
                        <w:lang w:val="en-US"/>
                      </w:rPr>
                    </w:pPr>
                    <w:r>
                      <w:rPr>
                        <w:i/>
                        <w:lang w:val="en-US"/>
                      </w:rPr>
                      <w:t>B</w:t>
                    </w:r>
                    <w:r>
                      <w:rPr>
                        <w:i/>
                        <w:vertAlign w:val="subscript"/>
                        <w:lang w:val="en-US"/>
                      </w:rPr>
                      <w:t>y</w:t>
                    </w:r>
                  </w:p>
                </w:txbxContent>
              </v:textbox>
            </v:shape>
            <v:shape id="_x0000_s363172" type="#_x0000_t202" style="position:absolute;left:4865;top:9147;width:250;height:289" stroked="f">
              <v:fill opacity="0"/>
              <v:textbox inset="0,0,0,0">
                <w:txbxContent>
                  <w:p w:rsidR="005148EA" w:rsidRPr="00ED25C1" w:rsidRDefault="005148EA" w:rsidP="00C267BC">
                    <w:pPr>
                      <w:jc w:val="center"/>
                      <w:rPr>
                        <w:lang w:val="en-US"/>
                      </w:rPr>
                    </w:pPr>
                    <w:r>
                      <w:rPr>
                        <w:lang w:val="en-US"/>
                      </w:rPr>
                      <w:t>0</w:t>
                    </w:r>
                  </w:p>
                </w:txbxContent>
              </v:textbox>
            </v:shape>
            <v:shape id="_x0000_s363173" type="#_x0000_t202" style="position:absolute;left:6281;top:7676;width:340;height:289" stroked="f">
              <v:fill opacity="0"/>
              <v:textbox inset="0,0,0,0">
                <w:txbxContent>
                  <w:p w:rsidR="005148EA" w:rsidRPr="00940722" w:rsidRDefault="005148EA" w:rsidP="00C267BC">
                    <w:pPr>
                      <w:jc w:val="center"/>
                      <w:rPr>
                        <w:i/>
                        <w:vertAlign w:val="subscript"/>
                        <w:lang w:val="en-US"/>
                      </w:rPr>
                    </w:pPr>
                    <w:r>
                      <w:rPr>
                        <w:i/>
                        <w:lang w:val="en-US"/>
                      </w:rPr>
                      <w:t>B</w:t>
                    </w:r>
                    <w:r>
                      <w:rPr>
                        <w:i/>
                        <w:vertAlign w:val="subscript"/>
                        <w:lang w:val="en-US"/>
                      </w:rPr>
                      <w:t>x</w:t>
                    </w:r>
                  </w:p>
                </w:txbxContent>
              </v:textbox>
            </v:shape>
            <v:shape id="_x0000_s363174" type="#_x0000_t202" style="position:absolute;left:6151;top:10222;width:250;height:289" stroked="f">
              <v:fill opacity="0"/>
              <v:textbox inset="0,0,0,0">
                <w:txbxContent>
                  <w:p w:rsidR="005148EA" w:rsidRPr="00ED25C1" w:rsidRDefault="005148EA" w:rsidP="00C267BC">
                    <w:r>
                      <w:rPr>
                        <w:lang w:val="en-US"/>
                      </w:rPr>
                      <w:t>θ</w:t>
                    </w:r>
                  </w:p>
                </w:txbxContent>
              </v:textbox>
            </v:shape>
            <v:shape id="_x0000_s363175" type="#_x0000_t202" style="position:absolute;left:5784;top:8828;width:367;height:471" stroked="f">
              <v:fill opacity="0"/>
              <v:textbox inset="0,0,0,0">
                <w:txbxContent>
                  <w:p w:rsidR="005148EA" w:rsidRPr="00ED25C1" w:rsidRDefault="005148EA" w:rsidP="00C267BC">
                    <w:r>
                      <w:rPr>
                        <w:lang w:val="en-US"/>
                      </w:rPr>
                      <w:t>ψ</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63176" type="#_x0000_t19" style="position:absolute;left:6091;top:10222;width:342;height:364;rotation:-985176fd;flip:y" coordsize="21600,30228" adj="-4646134,1771716,,20410" path="wr-21600,-1190,21600,42010,7070,,19240,30228nfewr-21600,-1190,21600,42010,7070,,19240,30228l,20410nsxe">
              <v:stroke endarrow="classic" endarrowlength="long"/>
              <v:path o:connectlocs="7070,0;19240,30228;0,20410"/>
              <o:lock v:ext="edit" aspectratio="t"/>
            </v:shape>
            <v:shape id="_x0000_s363177" type="#_x0000_t19" style="position:absolute;left:5431;top:9081;width:342;height:364;rotation:4122433fd;flip:y" coordsize="21600,30228" adj="-4646134,1771716,,20410" path="wr-21600,-1190,21600,42010,7070,,19240,30228nfewr-21600,-1190,21600,42010,7070,,19240,30228l,20410nsxe">
              <v:stroke startarrow="classic" startarrowwidth="narrow" startarrowlength="long" endarrowlength="long"/>
              <v:path o:connectlocs="7070,0;19240,30228;0,20410"/>
              <o:lock v:ext="edit" aspectratio="t"/>
            </v:shape>
            <v:shape id="_x0000_s363178" type="#_x0000_t32" style="position:absolute;left:6281;top:9299;width:1980;height:2145" o:connectortype="straight">
              <v:stroke endarrowwidth="wide" endarrowlength="long"/>
            </v:shape>
            <v:shape id="_x0000_s363179" type="#_x0000_t202" style="position:absolute;left:4985;top:12795;width:250;height:289" stroked="f">
              <v:fill opacity="0"/>
              <v:textbox inset="0,0,0,0">
                <w:txbxContent>
                  <w:p w:rsidR="005148EA" w:rsidRPr="00940722" w:rsidRDefault="005148EA" w:rsidP="00C267BC">
                    <w:pPr>
                      <w:jc w:val="center"/>
                      <w:rPr>
                        <w:vertAlign w:val="subscript"/>
                        <w:lang w:val="en-US"/>
                      </w:rPr>
                    </w:pPr>
                    <w:r>
                      <w:rPr>
                        <w:i/>
                        <w:lang w:val="en-US"/>
                      </w:rPr>
                      <w:t>z</w:t>
                    </w:r>
                    <w:r>
                      <w:rPr>
                        <w:vertAlign w:val="subscript"/>
                        <w:lang w:val="en-US"/>
                      </w:rPr>
                      <w:t>0</w:t>
                    </w:r>
                  </w:p>
                </w:txbxContent>
              </v:textbox>
            </v:shape>
            <w10:anchorlock/>
          </v:group>
        </w:pict>
      </w:r>
    </w:p>
    <w:p w:rsidR="00C267BC" w:rsidRPr="0043258E" w:rsidRDefault="00C267BC" w:rsidP="000F73FD">
      <w:pPr>
        <w:tabs>
          <w:tab w:val="left" w:pos="7371"/>
        </w:tabs>
        <w:ind w:left="1843" w:right="1898"/>
        <w:jc w:val="both"/>
      </w:pPr>
      <w:r w:rsidRPr="0043258E">
        <w:t xml:space="preserve">Рис. 1. Магнитное поле Земли в геомагнитной </w:t>
      </w:r>
      <w:r w:rsidR="008C51E4">
        <w:t>си</w:t>
      </w:r>
      <w:r w:rsidR="008C51E4">
        <w:t>с</w:t>
      </w:r>
      <w:r w:rsidR="008C51E4">
        <w:t xml:space="preserve">теме </w:t>
      </w:r>
      <w:r w:rsidRPr="0043258E">
        <w:t>и системе координат объекта</w:t>
      </w:r>
    </w:p>
    <w:p w:rsidR="00C267BC" w:rsidRPr="0043258E" w:rsidRDefault="00C267BC" w:rsidP="00671FBD">
      <w:pPr>
        <w:ind w:firstLine="708"/>
        <w:rPr>
          <w:sz w:val="28"/>
          <w:szCs w:val="28"/>
        </w:rPr>
      </w:pPr>
    </w:p>
    <w:p w:rsidR="00C267BC" w:rsidRPr="0043258E" w:rsidRDefault="00C267BC" w:rsidP="00671FBD">
      <w:pPr>
        <w:ind w:firstLine="708"/>
        <w:jc w:val="both"/>
        <w:rPr>
          <w:sz w:val="28"/>
          <w:szCs w:val="28"/>
        </w:rPr>
      </w:pPr>
      <w:r w:rsidRPr="0043258E">
        <w:rPr>
          <w:sz w:val="28"/>
          <w:szCs w:val="28"/>
        </w:rPr>
        <w:t xml:space="preserve">Для обозначения углов ориентации вектора </w:t>
      </w:r>
      <w:r w:rsidRPr="0043258E">
        <w:rPr>
          <w:b/>
          <w:sz w:val="28"/>
          <w:szCs w:val="28"/>
          <w:lang w:val="en-US"/>
        </w:rPr>
        <w:t>B</w:t>
      </w:r>
      <w:r w:rsidRPr="0043258E">
        <w:rPr>
          <w:sz w:val="28"/>
          <w:szCs w:val="28"/>
        </w:rPr>
        <w:t xml:space="preserve"> на рис. 1 использованы обозначения, обычно применяемые в навигации. В системе координат об</w:t>
      </w:r>
      <w:r w:rsidRPr="0043258E">
        <w:rPr>
          <w:sz w:val="28"/>
          <w:szCs w:val="28"/>
        </w:rPr>
        <w:t>ъ</w:t>
      </w:r>
      <w:r w:rsidRPr="0043258E">
        <w:rPr>
          <w:sz w:val="28"/>
          <w:szCs w:val="28"/>
        </w:rPr>
        <w:t xml:space="preserve">екта проекции вектора </w:t>
      </w:r>
      <w:r w:rsidRPr="0043258E">
        <w:rPr>
          <w:b/>
          <w:sz w:val="28"/>
          <w:szCs w:val="28"/>
          <w:lang w:val="en-US"/>
        </w:rPr>
        <w:t>B</w:t>
      </w:r>
      <w:r w:rsidR="008C51E4">
        <w:rPr>
          <w:sz w:val="28"/>
          <w:szCs w:val="28"/>
        </w:rPr>
        <w:t xml:space="preserve"> имеют вид</w:t>
      </w:r>
    </w:p>
    <w:p w:rsidR="00C267BC" w:rsidRPr="0043258E" w:rsidRDefault="00C267BC" w:rsidP="00671FBD">
      <w:pPr>
        <w:ind w:firstLine="708"/>
        <w:rPr>
          <w:sz w:val="28"/>
          <w:szCs w:val="28"/>
        </w:rPr>
      </w:pPr>
    </w:p>
    <w:tbl>
      <w:tblPr>
        <w:tblW w:w="0" w:type="auto"/>
        <w:tblInd w:w="108" w:type="dxa"/>
        <w:tblLook w:val="04A0"/>
      </w:tblPr>
      <w:tblGrid>
        <w:gridCol w:w="8364"/>
        <w:gridCol w:w="850"/>
      </w:tblGrid>
      <w:tr w:rsidR="00C267BC" w:rsidRPr="0043258E" w:rsidTr="002A059B">
        <w:trPr>
          <w:trHeight w:val="1092"/>
        </w:trPr>
        <w:tc>
          <w:tcPr>
            <w:tcW w:w="8364" w:type="dxa"/>
          </w:tcPr>
          <w:p w:rsidR="00C267BC" w:rsidRPr="0043258E" w:rsidRDefault="00C267BC" w:rsidP="00671FBD">
            <w:pPr>
              <w:ind w:firstLine="743"/>
              <w:jc w:val="center"/>
              <w:rPr>
                <w:sz w:val="28"/>
                <w:szCs w:val="28"/>
              </w:rPr>
            </w:pPr>
            <w:r w:rsidRPr="0043258E">
              <w:rPr>
                <w:position w:val="-48"/>
                <w:sz w:val="28"/>
                <w:szCs w:val="28"/>
              </w:rPr>
              <w:object w:dxaOrig="1860" w:dyaOrig="1060">
                <v:shape id="_x0000_i1074" type="#_x0000_t75" style="width:103.5pt;height:63pt" o:ole="">
                  <v:imagedata r:id="rId11" o:title=""/>
                </v:shape>
                <o:OLEObject Type="Embed" ProgID="Equation.3" ShapeID="_x0000_i1074" DrawAspect="Content" ObjectID="_1504353343" r:id="rId12"/>
              </w:object>
            </w:r>
          </w:p>
        </w:tc>
        <w:tc>
          <w:tcPr>
            <w:tcW w:w="850" w:type="dxa"/>
            <w:vAlign w:val="center"/>
          </w:tcPr>
          <w:p w:rsidR="00C267BC" w:rsidRPr="0043258E" w:rsidRDefault="00C267BC" w:rsidP="00671FBD">
            <w:pPr>
              <w:jc w:val="right"/>
              <w:rPr>
                <w:sz w:val="28"/>
                <w:szCs w:val="28"/>
                <w:lang w:val="en-US"/>
              </w:rPr>
            </w:pPr>
            <w:r w:rsidRPr="0043258E">
              <w:rPr>
                <w:sz w:val="28"/>
                <w:szCs w:val="28"/>
              </w:rPr>
              <w:t>(1)</w:t>
            </w:r>
          </w:p>
        </w:tc>
      </w:tr>
    </w:tbl>
    <w:p w:rsidR="00C267BC" w:rsidRPr="0043258E" w:rsidRDefault="00C267BC" w:rsidP="00671FBD">
      <w:pPr>
        <w:ind w:firstLine="708"/>
        <w:jc w:val="both"/>
        <w:rPr>
          <w:sz w:val="28"/>
          <w:szCs w:val="28"/>
          <w:lang w:val="en-US"/>
        </w:rPr>
      </w:pPr>
    </w:p>
    <w:p w:rsidR="00C267BC" w:rsidRPr="008D3F55" w:rsidRDefault="00C267BC" w:rsidP="00671FBD">
      <w:pPr>
        <w:ind w:firstLine="708"/>
        <w:jc w:val="both"/>
        <w:rPr>
          <w:spacing w:val="-2"/>
          <w:sz w:val="28"/>
          <w:szCs w:val="28"/>
        </w:rPr>
      </w:pPr>
      <w:r w:rsidRPr="008D3F55">
        <w:rPr>
          <w:spacing w:val="-2"/>
          <w:sz w:val="28"/>
          <w:szCs w:val="28"/>
        </w:rPr>
        <w:t xml:space="preserve">При повороте объекта вокруг оси </w:t>
      </w:r>
      <w:r w:rsidRPr="008D3F55">
        <w:rPr>
          <w:i/>
          <w:spacing w:val="-2"/>
          <w:sz w:val="28"/>
          <w:szCs w:val="28"/>
          <w:lang w:val="en-US"/>
        </w:rPr>
        <w:t>x</w:t>
      </w:r>
      <w:r w:rsidRPr="008D3F55">
        <w:rPr>
          <w:spacing w:val="-2"/>
          <w:sz w:val="28"/>
          <w:szCs w:val="28"/>
        </w:rPr>
        <w:t xml:space="preserve"> на угол φ компоненты магнитного поля во вращающейся с объектом системе к</w:t>
      </w:r>
      <w:r w:rsidR="008C51E4" w:rsidRPr="008D3F55">
        <w:rPr>
          <w:spacing w:val="-2"/>
          <w:sz w:val="28"/>
          <w:szCs w:val="28"/>
        </w:rPr>
        <w:t>оординат (рис. 2) принимают вид</w:t>
      </w:r>
    </w:p>
    <w:p w:rsidR="00C267BC" w:rsidRPr="0043258E" w:rsidRDefault="00402CD7" w:rsidP="00671FBD">
      <w:pPr>
        <w:jc w:val="center"/>
        <w:rPr>
          <w:sz w:val="28"/>
          <w:szCs w:val="28"/>
          <w:lang w:val="en-US"/>
        </w:rPr>
      </w:pPr>
      <w:r w:rsidRPr="00402CD7">
        <w:rPr>
          <w:sz w:val="28"/>
          <w:szCs w:val="28"/>
          <w:lang w:val="en-US"/>
        </w:rPr>
      </w:r>
      <w:r>
        <w:rPr>
          <w:sz w:val="28"/>
          <w:szCs w:val="28"/>
          <w:lang w:val="en-US"/>
        </w:rPr>
        <w:pict>
          <v:group id="_x0000_s363180" editas="canvas" style="width:229.3pt;height:172pt;mso-position-horizontal-relative:char;mso-position-vertical-relative:line" coordorigin="2488,10788" coordsize="3792,2844">
            <o:lock v:ext="edit" aspectratio="t"/>
            <v:shape id="_x0000_s363181" type="#_x0000_t75" style="position:absolute;left:2488;top:10788;width:3792;height:2844" o:preferrelative="f">
              <v:fill o:detectmouseclick="t"/>
              <v:path o:extrusionok="t" o:connecttype="none"/>
              <o:lock v:ext="edit" text="t"/>
            </v:shape>
            <v:group id="_x0000_s363182" style="position:absolute;left:2609;top:11047;width:3564;height:2504" coordorigin="2609,11047" coordsize="3564,2504">
              <v:shape id="_x0000_s363183" type="#_x0000_t32" style="position:absolute;left:2750;top:11412;width:2350;height:0" o:connectortype="straight">
                <v:stroke startarrow="open" startarrowwidth="narrow" startarrowlength="long"/>
              </v:shape>
              <v:shape id="_x0000_s363184" type="#_x0000_t32" style="position:absolute;left:4277;top:11411;width:693;height:1" o:connectortype="straight">
                <v:stroke startarrow="open" startarrowwidth="narrow" startarrowlength="long"/>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63185" type="#_x0000_t120" style="position:absolute;left:4979;top:11322;width:210;height:210">
                <o:lock v:ext="edit" aspectratio="t"/>
              </v:shape>
              <v:shape id="_x0000_s363186" type="#_x0000_t32" style="position:absolute;left:3050;top:11412;width:2022;height:796;flip:y" o:connectortype="straight">
                <v:stroke dashstyle="dash"/>
              </v:shape>
              <v:shape id="_x0000_s363187" type="#_x0000_t32" style="position:absolute;left:5089;top:11412;width:1;height:1870" o:connectortype="straight">
                <v:stroke endarrow="block"/>
              </v:shape>
              <v:shape id="_x0000_s363188" type="#_x0000_t32" style="position:absolute;left:5089;top:11413;width:931;height:1767" o:connectortype="straight">
                <v:stroke dashstyle="dash"/>
              </v:shape>
              <v:shape id="_x0000_s363189" type="#_x0000_t120" style="position:absolute;left:5039;top:11376;width:96;height:96" fillcolor="black">
                <o:lock v:ext="edit" aspectratio="t"/>
              </v:shape>
              <v:shape id="_x0000_s363190" type="#_x0000_t202" style="position:absolute;left:2609;top:11250;width:239;height:329" stroked="f">
                <v:fill opacity="0"/>
                <v:textbox inset="0,0,0,0">
                  <w:txbxContent>
                    <w:p w:rsidR="005148EA" w:rsidRPr="000F73FD" w:rsidRDefault="005148EA" w:rsidP="00C267BC">
                      <w:pPr>
                        <w:jc w:val="center"/>
                        <w:rPr>
                          <w:i/>
                          <w:lang w:val="en-US"/>
                        </w:rPr>
                      </w:pPr>
                      <w:r w:rsidRPr="000F73FD">
                        <w:rPr>
                          <w:i/>
                          <w:lang w:val="en-US"/>
                        </w:rPr>
                        <w:t>y</w:t>
                      </w:r>
                    </w:p>
                  </w:txbxContent>
                </v:textbox>
              </v:shape>
              <v:shape id="_x0000_s363191" type="#_x0000_t19" style="position:absolute;left:3996;top:11411;width:301;height:297;rotation:14546920fd" coordsize="20333,21600" adj=",-1292737" path="wr-21600,,21600,43200,,,20333,14310nfewr-21600,,21600,43200,,,20333,14310l,21600nsxe">
                <v:stroke startarrow="open"/>
                <v:path o:connectlocs="0,0;20333,14310;0,21600"/>
              </v:shape>
              <v:shape id="_x0000_s363192" type="#_x0000_t202" style="position:absolute;left:2750;top:12173;width:239;height:329" stroked="f">
                <v:fill opacity="0"/>
                <v:textbox inset="0,0,0,0">
                  <w:txbxContent>
                    <w:p w:rsidR="005148EA" w:rsidRPr="000F73FD" w:rsidRDefault="005148EA" w:rsidP="00C267BC">
                      <w:pPr>
                        <w:jc w:val="center"/>
                        <w:rPr>
                          <w:i/>
                          <w:lang w:val="en-US"/>
                        </w:rPr>
                      </w:pPr>
                      <w:r w:rsidRPr="000F73FD">
                        <w:rPr>
                          <w:i/>
                          <w:lang w:val="en-US"/>
                        </w:rPr>
                        <w:t>y'</w:t>
                      </w:r>
                    </w:p>
                  </w:txbxContent>
                </v:textbox>
              </v:shape>
              <v:shape id="_x0000_s363193" type="#_x0000_t202" style="position:absolute;left:4969;top:13222;width:239;height:329" stroked="f">
                <v:fill opacity="0"/>
                <v:textbox inset="0,0,0,0">
                  <w:txbxContent>
                    <w:p w:rsidR="005148EA" w:rsidRPr="000F73FD" w:rsidRDefault="005148EA" w:rsidP="00C267BC">
                      <w:pPr>
                        <w:jc w:val="center"/>
                        <w:rPr>
                          <w:i/>
                          <w:lang w:val="en-US"/>
                        </w:rPr>
                      </w:pPr>
                      <w:r w:rsidRPr="000F73FD">
                        <w:rPr>
                          <w:i/>
                          <w:lang w:val="en-US"/>
                        </w:rPr>
                        <w:t>z</w:t>
                      </w:r>
                    </w:p>
                  </w:txbxContent>
                </v:textbox>
              </v:shape>
              <v:shape id="_x0000_s363194" type="#_x0000_t202" style="position:absolute;left:5934;top:13122;width:239;height:329" stroked="f">
                <v:fill opacity="0"/>
                <v:textbox inset="0,0,0,0">
                  <w:txbxContent>
                    <w:p w:rsidR="005148EA" w:rsidRPr="000F73FD" w:rsidRDefault="005148EA" w:rsidP="00C267BC">
                      <w:pPr>
                        <w:jc w:val="center"/>
                        <w:rPr>
                          <w:i/>
                          <w:lang w:val="en-US"/>
                        </w:rPr>
                      </w:pPr>
                      <w:r w:rsidRPr="000F73FD">
                        <w:rPr>
                          <w:i/>
                          <w:lang w:val="en-US"/>
                        </w:rPr>
                        <w:t>z'</w:t>
                      </w:r>
                    </w:p>
                  </w:txbxContent>
                </v:textbox>
              </v:shape>
              <v:shape id="_x0000_s363195" type="#_x0000_t202" style="position:absolute;left:4267;top:11047;width:239;height:329" stroked="f">
                <v:fill opacity="0"/>
                <v:textbox inset="0,0,0,0">
                  <w:txbxContent>
                    <w:p w:rsidR="005148EA" w:rsidRPr="000F73FD" w:rsidRDefault="005148EA" w:rsidP="00C267BC">
                      <w:pPr>
                        <w:jc w:val="center"/>
                        <w:rPr>
                          <w:i/>
                          <w:vertAlign w:val="subscript"/>
                          <w:lang w:val="en-US"/>
                        </w:rPr>
                      </w:pPr>
                      <w:r w:rsidRPr="000F73FD">
                        <w:rPr>
                          <w:i/>
                          <w:lang w:val="en-US"/>
                        </w:rPr>
                        <w:t>B</w:t>
                      </w:r>
                      <w:r w:rsidRPr="000F73FD">
                        <w:rPr>
                          <w:i/>
                          <w:vertAlign w:val="subscript"/>
                          <w:lang w:val="en-US"/>
                        </w:rPr>
                        <w:t>y</w:t>
                      </w:r>
                    </w:p>
                  </w:txbxContent>
                </v:textbox>
              </v:shape>
              <v:shape id="_x0000_s363196" type="#_x0000_t202" style="position:absolute;left:4833;top:12581;width:239;height:329" stroked="f">
                <v:fill opacity="0"/>
                <v:textbox inset="0,0,0,0">
                  <w:txbxContent>
                    <w:p w:rsidR="005148EA" w:rsidRPr="000F73FD" w:rsidRDefault="005148EA" w:rsidP="00C267BC">
                      <w:pPr>
                        <w:jc w:val="center"/>
                        <w:rPr>
                          <w:i/>
                          <w:vertAlign w:val="subscript"/>
                          <w:lang w:val="en-US"/>
                        </w:rPr>
                      </w:pPr>
                      <w:r w:rsidRPr="000F73FD">
                        <w:rPr>
                          <w:i/>
                          <w:lang w:val="en-US"/>
                        </w:rPr>
                        <w:t>B</w:t>
                      </w:r>
                      <w:r w:rsidRPr="000F73FD">
                        <w:rPr>
                          <w:i/>
                          <w:vertAlign w:val="subscript"/>
                          <w:lang w:val="en-US"/>
                        </w:rPr>
                        <w:t>z</w:t>
                      </w:r>
                    </w:p>
                  </w:txbxContent>
                </v:textbox>
              </v:shape>
              <v:shape id="_x0000_s363197" type="#_x0000_t19" style="position:absolute;left:5087;top:11992;width:301;height:297;rotation:8546688fd" coordsize="20333,21600" adj=",-1292737" path="wr-21600,,21600,43200,,,20333,14310nfewr-21600,,21600,43200,,,20333,14310l,21600nsxe">
                <v:stroke startarrow="open"/>
                <v:path o:connectlocs="0,0;20333,14310;0,21600"/>
              </v:shape>
              <v:shape id="_x0000_s363198" type="#_x0000_t202" style="position:absolute;left:5170;top:11929;width:239;height:329" stroked="f">
                <v:fill opacity="0"/>
                <v:textbox inset="0,0,0,0">
                  <w:txbxContent>
                    <w:p w:rsidR="005148EA" w:rsidRPr="000F73FD" w:rsidRDefault="005148EA" w:rsidP="00C267BC">
                      <w:r w:rsidRPr="000F73FD">
                        <w:rPr>
                          <w:lang w:val="en-US"/>
                        </w:rPr>
                        <w:t>φ</w:t>
                      </w:r>
                    </w:p>
                  </w:txbxContent>
                </v:textbox>
              </v:shape>
              <v:shape id="_x0000_s363199" type="#_x0000_t202" style="position:absolute;left:4112;top:11381;width:239;height:329" stroked="f">
                <v:fill opacity="0"/>
                <v:textbox inset="0,0,0,0">
                  <w:txbxContent>
                    <w:p w:rsidR="005148EA" w:rsidRPr="000F73FD" w:rsidRDefault="005148EA" w:rsidP="00C267BC">
                      <w:r w:rsidRPr="000F73FD">
                        <w:rPr>
                          <w:lang w:val="en-US"/>
                        </w:rPr>
                        <w:t>φ</w:t>
                      </w:r>
                    </w:p>
                  </w:txbxContent>
                </v:textbox>
              </v:shape>
              <v:shape id="_x0000_s363200" type="#_x0000_t32" style="position:absolute;left:5090;top:11542;width:1;height:1150;flip:y" o:connectortype="straight">
                <v:stroke startarrow="open" startarrowwidth="narrow" startarrowlength="long"/>
              </v:shape>
              <v:shape id="_x0000_s363201" type="#_x0000_t202" style="position:absolute;left:5128;top:11233;width:812;height:329" stroked="f">
                <v:fill opacity="0"/>
                <v:textbox inset="0,0,0,0">
                  <w:txbxContent>
                    <w:p w:rsidR="005148EA" w:rsidRPr="000F73FD" w:rsidRDefault="005148EA" w:rsidP="000F73FD">
                      <w:pPr>
                        <w:jc w:val="center"/>
                        <w:rPr>
                          <w:i/>
                        </w:rPr>
                      </w:pPr>
                      <w:r w:rsidRPr="000F73FD">
                        <w:rPr>
                          <w:i/>
                          <w:lang w:val="en-US"/>
                        </w:rPr>
                        <w:t>x = x'</w:t>
                      </w:r>
                    </w:p>
                  </w:txbxContent>
                </v:textbox>
              </v:shape>
            </v:group>
            <w10:anchorlock/>
          </v:group>
        </w:pict>
      </w:r>
    </w:p>
    <w:p w:rsidR="00C267BC" w:rsidRPr="0043258E" w:rsidRDefault="00C267BC" w:rsidP="000F73FD">
      <w:pPr>
        <w:tabs>
          <w:tab w:val="left" w:pos="6946"/>
        </w:tabs>
        <w:ind w:left="2552" w:right="2524"/>
        <w:jc w:val="both"/>
      </w:pPr>
      <w:r w:rsidRPr="0043258E">
        <w:t>Рис. 2. Система координат, враща</w:t>
      </w:r>
      <w:r w:rsidRPr="0043258E">
        <w:t>ю</w:t>
      </w:r>
      <w:r w:rsidRPr="0043258E">
        <w:t xml:space="preserve">щаяся вместе с объектом вокруг оси </w:t>
      </w:r>
      <w:r w:rsidRPr="0043258E">
        <w:rPr>
          <w:i/>
        </w:rPr>
        <w:t>х</w:t>
      </w:r>
    </w:p>
    <w:tbl>
      <w:tblPr>
        <w:tblW w:w="0" w:type="auto"/>
        <w:tblInd w:w="108" w:type="dxa"/>
        <w:tblLook w:val="04A0"/>
      </w:tblPr>
      <w:tblGrid>
        <w:gridCol w:w="8364"/>
        <w:gridCol w:w="850"/>
      </w:tblGrid>
      <w:tr w:rsidR="00C267BC" w:rsidRPr="0043258E" w:rsidTr="00F34E3C">
        <w:trPr>
          <w:trHeight w:val="1092"/>
        </w:trPr>
        <w:tc>
          <w:tcPr>
            <w:tcW w:w="8364" w:type="dxa"/>
          </w:tcPr>
          <w:p w:rsidR="00C267BC" w:rsidRPr="0043258E" w:rsidRDefault="00402CD7" w:rsidP="00F34E3C">
            <w:pPr>
              <w:spacing w:line="233" w:lineRule="auto"/>
              <w:ind w:firstLine="743"/>
              <w:jc w:val="center"/>
              <w:rPr>
                <w:sz w:val="28"/>
                <w:szCs w:val="28"/>
              </w:rPr>
            </w:pPr>
            <w:r w:rsidRPr="00402CD7">
              <w:rPr>
                <w:i/>
                <w:noProof/>
                <w:sz w:val="28"/>
                <w:szCs w:val="28"/>
              </w:rPr>
              <w:lastRenderedPageBreak/>
              <w:pict>
                <v:shape id="_x0000_s363256" type="#_x0000_t202" style="position:absolute;left:0;text-align:left;margin-left:-195.75pt;margin-top:15.95pt;width:130.5pt;height:20.25pt;z-index:59" stroked="f">
                  <v:textbox style="mso-next-textbox:#_x0000_s363256">
                    <w:txbxContent>
                      <w:p w:rsidR="005148EA" w:rsidRPr="00911828" w:rsidRDefault="005148EA" w:rsidP="00C267BC">
                        <w:r>
                          <w:t>Рисунок 1</w:t>
                        </w:r>
                      </w:p>
                    </w:txbxContent>
                  </v:textbox>
                </v:shape>
              </w:pict>
            </w:r>
            <w:r w:rsidR="00C267BC" w:rsidRPr="0043258E">
              <w:rPr>
                <w:i/>
                <w:position w:val="-14"/>
                <w:sz w:val="28"/>
                <w:szCs w:val="28"/>
                <w:lang w:val="en-US"/>
              </w:rPr>
              <w:object w:dxaOrig="139" w:dyaOrig="380">
                <v:shape id="_x0000_i1075" type="#_x0000_t75" style="width:7.5pt;height:16.5pt" o:ole="">
                  <v:imagedata r:id="rId13" o:title=""/>
                </v:shape>
                <o:OLEObject Type="Embed" ProgID="Equation.3" ShapeID="_x0000_i1075" DrawAspect="Content" ObjectID="_1504353344" r:id="rId14"/>
              </w:object>
            </w:r>
            <w:r w:rsidR="00C267BC" w:rsidRPr="0043258E">
              <w:rPr>
                <w:position w:val="-50"/>
                <w:sz w:val="28"/>
                <w:szCs w:val="28"/>
              </w:rPr>
              <w:object w:dxaOrig="2480" w:dyaOrig="1080">
                <v:shape id="_x0000_i1076" type="#_x0000_t75" style="width:138.75pt;height:63pt" o:ole="">
                  <v:imagedata r:id="rId15" o:title=""/>
                </v:shape>
                <o:OLEObject Type="Embed" ProgID="Equation.3" ShapeID="_x0000_i1076" DrawAspect="Content" ObjectID="_1504353345" r:id="rId16"/>
              </w:object>
            </w:r>
          </w:p>
        </w:tc>
        <w:tc>
          <w:tcPr>
            <w:tcW w:w="850" w:type="dxa"/>
            <w:vAlign w:val="center"/>
          </w:tcPr>
          <w:p w:rsidR="00C267BC" w:rsidRPr="0043258E" w:rsidRDefault="00C267BC" w:rsidP="00F34E3C">
            <w:pPr>
              <w:spacing w:line="233" w:lineRule="auto"/>
              <w:jc w:val="right"/>
              <w:rPr>
                <w:sz w:val="28"/>
                <w:szCs w:val="28"/>
                <w:lang w:val="en-US"/>
              </w:rPr>
            </w:pPr>
            <w:r w:rsidRPr="0043258E">
              <w:rPr>
                <w:sz w:val="28"/>
                <w:szCs w:val="28"/>
              </w:rPr>
              <w:t>(</w:t>
            </w:r>
            <w:r w:rsidRPr="0043258E">
              <w:rPr>
                <w:sz w:val="28"/>
                <w:szCs w:val="28"/>
                <w:lang w:val="en-US"/>
              </w:rPr>
              <w:t>2</w:t>
            </w:r>
            <w:r w:rsidRPr="0043258E">
              <w:rPr>
                <w:sz w:val="28"/>
                <w:szCs w:val="28"/>
              </w:rPr>
              <w:t>)</w:t>
            </w:r>
          </w:p>
        </w:tc>
      </w:tr>
    </w:tbl>
    <w:p w:rsidR="00C267BC" w:rsidRPr="00651BB7" w:rsidRDefault="00C267BC" w:rsidP="00F34E3C">
      <w:pPr>
        <w:spacing w:line="233" w:lineRule="auto"/>
        <w:ind w:firstLine="708"/>
        <w:jc w:val="both"/>
        <w:rPr>
          <w:sz w:val="16"/>
          <w:szCs w:val="16"/>
        </w:rPr>
      </w:pPr>
    </w:p>
    <w:p w:rsidR="00C267BC" w:rsidRPr="0043258E" w:rsidRDefault="00402CD7" w:rsidP="00F34E3C">
      <w:pPr>
        <w:spacing w:line="233" w:lineRule="auto"/>
        <w:ind w:firstLine="708"/>
        <w:jc w:val="both"/>
        <w:rPr>
          <w:sz w:val="28"/>
          <w:szCs w:val="28"/>
        </w:rPr>
      </w:pPr>
      <w:r>
        <w:rPr>
          <w:noProof/>
          <w:sz w:val="28"/>
          <w:szCs w:val="28"/>
        </w:rPr>
        <w:pict>
          <v:shape id="_x0000_s363257" type="#_x0000_t202" style="position:absolute;left:0;text-align:left;margin-left:-227.5pt;margin-top:6.35pt;width:93pt;height:22.5pt;z-index:60" stroked="f">
            <v:textbox>
              <w:txbxContent>
                <w:p w:rsidR="005148EA" w:rsidRDefault="005148EA" w:rsidP="00C267BC">
                  <w:r>
                    <w:t>Рисунок 2</w:t>
                  </w:r>
                </w:p>
              </w:txbxContent>
            </v:textbox>
          </v:shape>
        </w:pict>
      </w:r>
      <w:r w:rsidR="00C267BC" w:rsidRPr="0043258E">
        <w:rPr>
          <w:sz w:val="28"/>
          <w:szCs w:val="28"/>
        </w:rPr>
        <w:t xml:space="preserve">С учётом (1) компоненты поля во вращающейся вокруг оси </w:t>
      </w:r>
      <w:r w:rsidR="00C267BC" w:rsidRPr="0043258E">
        <w:rPr>
          <w:i/>
          <w:position w:val="-6"/>
          <w:sz w:val="28"/>
          <w:szCs w:val="28"/>
        </w:rPr>
        <w:object w:dxaOrig="620" w:dyaOrig="279">
          <v:shape id="_x0000_i1077" type="#_x0000_t75" style="width:34.5pt;height:16.5pt" o:ole="">
            <v:imagedata r:id="rId17" o:title=""/>
          </v:shape>
          <o:OLEObject Type="Embed" ProgID="Equation.3" ShapeID="_x0000_i1077" DrawAspect="Content" ObjectID="_1504353346" r:id="rId18"/>
        </w:object>
      </w:r>
      <w:r w:rsidR="00C267BC" w:rsidRPr="0043258E">
        <w:rPr>
          <w:sz w:val="28"/>
          <w:szCs w:val="28"/>
        </w:rPr>
        <w:t xml:space="preserve"> системе координат будут равны:</w:t>
      </w:r>
    </w:p>
    <w:p w:rsidR="00C267BC" w:rsidRPr="00651BB7" w:rsidRDefault="00C267BC" w:rsidP="00F34E3C">
      <w:pPr>
        <w:spacing w:line="233" w:lineRule="auto"/>
        <w:ind w:firstLine="708"/>
        <w:rPr>
          <w:sz w:val="16"/>
          <w:szCs w:val="16"/>
        </w:rPr>
      </w:pPr>
    </w:p>
    <w:tbl>
      <w:tblPr>
        <w:tblW w:w="0" w:type="auto"/>
        <w:tblInd w:w="108" w:type="dxa"/>
        <w:tblLook w:val="04A0"/>
      </w:tblPr>
      <w:tblGrid>
        <w:gridCol w:w="8364"/>
        <w:gridCol w:w="850"/>
      </w:tblGrid>
      <w:tr w:rsidR="00C267BC" w:rsidRPr="0043258E" w:rsidTr="00F34E3C">
        <w:trPr>
          <w:trHeight w:val="1092"/>
        </w:trPr>
        <w:tc>
          <w:tcPr>
            <w:tcW w:w="8364" w:type="dxa"/>
          </w:tcPr>
          <w:p w:rsidR="00C267BC" w:rsidRPr="0043258E" w:rsidRDefault="00C267BC" w:rsidP="00F34E3C">
            <w:pPr>
              <w:spacing w:line="233" w:lineRule="auto"/>
              <w:ind w:firstLine="743"/>
              <w:jc w:val="center"/>
              <w:rPr>
                <w:sz w:val="28"/>
                <w:szCs w:val="28"/>
              </w:rPr>
            </w:pPr>
            <w:r w:rsidRPr="0043258E">
              <w:rPr>
                <w:position w:val="-48"/>
                <w:sz w:val="28"/>
                <w:szCs w:val="28"/>
              </w:rPr>
              <w:object w:dxaOrig="4020" w:dyaOrig="1060">
                <v:shape id="_x0000_i1078" type="#_x0000_t75" style="width:232.5pt;height:63pt" o:ole="">
                  <v:imagedata r:id="rId19" o:title=""/>
                </v:shape>
                <o:OLEObject Type="Embed" ProgID="Equation.3" ShapeID="_x0000_i1078" DrawAspect="Content" ObjectID="_1504353347" r:id="rId20"/>
              </w:object>
            </w:r>
          </w:p>
        </w:tc>
        <w:tc>
          <w:tcPr>
            <w:tcW w:w="850" w:type="dxa"/>
            <w:vAlign w:val="center"/>
          </w:tcPr>
          <w:p w:rsidR="00C267BC" w:rsidRPr="0043258E" w:rsidRDefault="00C267BC" w:rsidP="00F34E3C">
            <w:pPr>
              <w:spacing w:line="233" w:lineRule="auto"/>
              <w:jc w:val="right"/>
              <w:rPr>
                <w:sz w:val="28"/>
                <w:szCs w:val="28"/>
                <w:lang w:val="en-US"/>
              </w:rPr>
            </w:pPr>
            <w:r w:rsidRPr="0043258E">
              <w:rPr>
                <w:sz w:val="28"/>
                <w:szCs w:val="28"/>
              </w:rPr>
              <w:t>(</w:t>
            </w:r>
            <w:r w:rsidRPr="0043258E">
              <w:rPr>
                <w:sz w:val="28"/>
                <w:szCs w:val="28"/>
                <w:lang w:val="en-US"/>
              </w:rPr>
              <w:t>3</w:t>
            </w:r>
            <w:r w:rsidRPr="0043258E">
              <w:rPr>
                <w:sz w:val="28"/>
                <w:szCs w:val="28"/>
              </w:rPr>
              <w:t>)</w:t>
            </w:r>
          </w:p>
        </w:tc>
      </w:tr>
    </w:tbl>
    <w:p w:rsidR="00C267BC" w:rsidRPr="00651BB7" w:rsidRDefault="00C267BC" w:rsidP="00F34E3C">
      <w:pPr>
        <w:spacing w:line="233" w:lineRule="auto"/>
        <w:ind w:firstLine="708"/>
        <w:rPr>
          <w:sz w:val="16"/>
          <w:szCs w:val="16"/>
          <w:lang w:val="en-US"/>
        </w:rPr>
      </w:pPr>
    </w:p>
    <w:p w:rsidR="00C267BC" w:rsidRPr="0043258E" w:rsidRDefault="00C267BC" w:rsidP="00F34E3C">
      <w:pPr>
        <w:spacing w:line="233" w:lineRule="auto"/>
        <w:ind w:firstLine="708"/>
        <w:jc w:val="both"/>
        <w:rPr>
          <w:sz w:val="28"/>
          <w:szCs w:val="28"/>
        </w:rPr>
      </w:pPr>
      <w:r w:rsidRPr="0043258E">
        <w:rPr>
          <w:sz w:val="28"/>
          <w:szCs w:val="28"/>
        </w:rPr>
        <w:t xml:space="preserve">Если объект вращается вокруг оси </w:t>
      </w:r>
      <w:r w:rsidRPr="0043258E">
        <w:rPr>
          <w:i/>
          <w:sz w:val="28"/>
          <w:szCs w:val="28"/>
          <w:lang w:val="en-US"/>
        </w:rPr>
        <w:t>x</w:t>
      </w:r>
      <w:r w:rsidRPr="0043258E">
        <w:rPr>
          <w:sz w:val="28"/>
          <w:szCs w:val="28"/>
        </w:rPr>
        <w:t xml:space="preserve"> с угловой скоростью ω, так что φ = ω</w:t>
      </w:r>
      <w:r w:rsidRPr="0043258E">
        <w:rPr>
          <w:i/>
          <w:sz w:val="28"/>
          <w:szCs w:val="28"/>
          <w:lang w:val="en-US"/>
        </w:rPr>
        <w:t>t</w:t>
      </w:r>
      <w:r w:rsidRPr="0043258E">
        <w:rPr>
          <w:sz w:val="28"/>
          <w:szCs w:val="28"/>
        </w:rPr>
        <w:t xml:space="preserve">, то из (3) получим: </w:t>
      </w:r>
    </w:p>
    <w:p w:rsidR="00C267BC" w:rsidRPr="00651BB7" w:rsidRDefault="00C267BC" w:rsidP="00F34E3C">
      <w:pPr>
        <w:spacing w:line="233" w:lineRule="auto"/>
        <w:ind w:firstLine="708"/>
        <w:rPr>
          <w:sz w:val="16"/>
          <w:szCs w:val="16"/>
        </w:rPr>
      </w:pPr>
    </w:p>
    <w:tbl>
      <w:tblPr>
        <w:tblW w:w="0" w:type="auto"/>
        <w:tblInd w:w="108" w:type="dxa"/>
        <w:tblLook w:val="04A0"/>
      </w:tblPr>
      <w:tblGrid>
        <w:gridCol w:w="8364"/>
        <w:gridCol w:w="850"/>
      </w:tblGrid>
      <w:tr w:rsidR="00C267BC" w:rsidRPr="0043258E" w:rsidTr="00F34E3C">
        <w:trPr>
          <w:trHeight w:val="1092"/>
        </w:trPr>
        <w:tc>
          <w:tcPr>
            <w:tcW w:w="8364" w:type="dxa"/>
          </w:tcPr>
          <w:p w:rsidR="00C267BC" w:rsidRPr="0043258E" w:rsidRDefault="00C267BC" w:rsidP="00F34E3C">
            <w:pPr>
              <w:spacing w:line="233" w:lineRule="auto"/>
              <w:ind w:firstLine="743"/>
              <w:jc w:val="center"/>
              <w:rPr>
                <w:sz w:val="28"/>
                <w:szCs w:val="28"/>
              </w:rPr>
            </w:pPr>
            <w:r w:rsidRPr="0043258E">
              <w:rPr>
                <w:position w:val="-48"/>
                <w:sz w:val="28"/>
                <w:szCs w:val="28"/>
              </w:rPr>
              <w:object w:dxaOrig="4140" w:dyaOrig="1060">
                <v:shape id="_x0000_i1079" type="#_x0000_t75" style="width:232.5pt;height:63pt" o:ole="">
                  <v:imagedata r:id="rId21" o:title=""/>
                </v:shape>
                <o:OLEObject Type="Embed" ProgID="Equation.3" ShapeID="_x0000_i1079" DrawAspect="Content" ObjectID="_1504353348" r:id="rId22"/>
              </w:object>
            </w:r>
          </w:p>
        </w:tc>
        <w:tc>
          <w:tcPr>
            <w:tcW w:w="850" w:type="dxa"/>
            <w:vAlign w:val="center"/>
          </w:tcPr>
          <w:p w:rsidR="00C267BC" w:rsidRPr="0043258E" w:rsidRDefault="00C267BC" w:rsidP="00F34E3C">
            <w:pPr>
              <w:spacing w:line="233" w:lineRule="auto"/>
              <w:jc w:val="right"/>
              <w:rPr>
                <w:sz w:val="28"/>
                <w:szCs w:val="28"/>
                <w:lang w:val="en-US"/>
              </w:rPr>
            </w:pPr>
            <w:r w:rsidRPr="0043258E">
              <w:rPr>
                <w:sz w:val="28"/>
                <w:szCs w:val="28"/>
              </w:rPr>
              <w:t>(</w:t>
            </w:r>
            <w:r w:rsidRPr="0043258E">
              <w:rPr>
                <w:sz w:val="28"/>
                <w:szCs w:val="28"/>
                <w:lang w:val="en-US"/>
              </w:rPr>
              <w:t>4</w:t>
            </w:r>
            <w:r w:rsidRPr="0043258E">
              <w:rPr>
                <w:sz w:val="28"/>
                <w:szCs w:val="28"/>
              </w:rPr>
              <w:t>)</w:t>
            </w:r>
          </w:p>
        </w:tc>
      </w:tr>
    </w:tbl>
    <w:p w:rsidR="00C267BC" w:rsidRPr="00651BB7" w:rsidRDefault="00C267BC" w:rsidP="00F34E3C">
      <w:pPr>
        <w:spacing w:line="233" w:lineRule="auto"/>
        <w:ind w:firstLine="708"/>
        <w:rPr>
          <w:sz w:val="16"/>
          <w:szCs w:val="16"/>
          <w:lang w:val="en-US"/>
        </w:rPr>
      </w:pPr>
    </w:p>
    <w:p w:rsidR="00C267BC" w:rsidRPr="0043258E" w:rsidRDefault="00C267BC" w:rsidP="00F34E3C">
      <w:pPr>
        <w:spacing w:line="233" w:lineRule="auto"/>
        <w:ind w:firstLine="708"/>
        <w:jc w:val="both"/>
        <w:rPr>
          <w:sz w:val="28"/>
          <w:szCs w:val="28"/>
        </w:rPr>
      </w:pPr>
      <w:r w:rsidRPr="008448E0">
        <w:rPr>
          <w:position w:val="4"/>
          <w:sz w:val="28"/>
          <w:szCs w:val="28"/>
        </w:rPr>
        <w:t xml:space="preserve">Так как </w:t>
      </w:r>
      <w:r w:rsidR="002A5A22" w:rsidRPr="0043258E">
        <w:rPr>
          <w:position w:val="-28"/>
          <w:sz w:val="28"/>
          <w:szCs w:val="28"/>
        </w:rPr>
        <w:object w:dxaOrig="2060" w:dyaOrig="680">
          <v:shape id="_x0000_i1080" type="#_x0000_t75" style="width:118.5pt;height:40.5pt" o:ole="">
            <v:imagedata r:id="rId23" o:title=""/>
          </v:shape>
          <o:OLEObject Type="Embed" ProgID="Equation.3" ShapeID="_x0000_i1080" DrawAspect="Content" ObjectID="_1504353349" r:id="rId24"/>
        </w:object>
      </w:r>
      <w:r w:rsidRPr="0043258E">
        <w:rPr>
          <w:sz w:val="28"/>
          <w:szCs w:val="28"/>
        </w:rPr>
        <w:t xml:space="preserve">, </w:t>
      </w:r>
      <w:r w:rsidRPr="008448E0">
        <w:rPr>
          <w:position w:val="2"/>
          <w:sz w:val="28"/>
          <w:szCs w:val="28"/>
        </w:rPr>
        <w:t xml:space="preserve">то </w:t>
      </w:r>
      <w:r w:rsidR="008448E0" w:rsidRPr="002A5A22">
        <w:rPr>
          <w:position w:val="-14"/>
          <w:sz w:val="28"/>
          <w:szCs w:val="28"/>
        </w:rPr>
        <w:object w:dxaOrig="320" w:dyaOrig="380">
          <v:shape id="_x0000_i1081" type="#_x0000_t75" style="width:20.25pt;height:20.25pt" o:ole="">
            <v:imagedata r:id="rId25" o:title=""/>
          </v:shape>
          <o:OLEObject Type="Embed" ProgID="Equation.3" ShapeID="_x0000_i1081" DrawAspect="Content" ObjectID="_1504353350" r:id="rId26"/>
        </w:object>
      </w:r>
      <w:r w:rsidRPr="0043258E">
        <w:rPr>
          <w:sz w:val="28"/>
          <w:szCs w:val="28"/>
        </w:rPr>
        <w:t xml:space="preserve"> и </w:t>
      </w:r>
      <w:r w:rsidR="002A5A22" w:rsidRPr="0043258E">
        <w:rPr>
          <w:position w:val="-10"/>
          <w:sz w:val="28"/>
          <w:szCs w:val="28"/>
        </w:rPr>
        <w:object w:dxaOrig="300" w:dyaOrig="340">
          <v:shape id="_x0000_i1082" type="#_x0000_t75" style="width:18.75pt;height:18.75pt" o:ole="">
            <v:imagedata r:id="rId27" o:title=""/>
          </v:shape>
          <o:OLEObject Type="Embed" ProgID="Equation.3" ShapeID="_x0000_i1082" DrawAspect="Content" ObjectID="_1504353351" r:id="rId28"/>
        </w:object>
      </w:r>
      <w:r w:rsidRPr="0043258E">
        <w:rPr>
          <w:sz w:val="28"/>
          <w:szCs w:val="28"/>
        </w:rPr>
        <w:t xml:space="preserve"> </w:t>
      </w:r>
      <w:r w:rsidRPr="008448E0">
        <w:rPr>
          <w:position w:val="2"/>
          <w:sz w:val="28"/>
          <w:szCs w:val="28"/>
        </w:rPr>
        <w:t>можно записать в следу</w:t>
      </w:r>
      <w:r w:rsidRPr="008448E0">
        <w:rPr>
          <w:position w:val="2"/>
          <w:sz w:val="28"/>
          <w:szCs w:val="28"/>
        </w:rPr>
        <w:t>ю</w:t>
      </w:r>
      <w:r w:rsidRPr="008448E0">
        <w:rPr>
          <w:position w:val="2"/>
          <w:sz w:val="28"/>
          <w:szCs w:val="28"/>
        </w:rPr>
        <w:t>щем виде:</w:t>
      </w:r>
    </w:p>
    <w:p w:rsidR="00C267BC" w:rsidRDefault="00C267BC" w:rsidP="00F34E3C">
      <w:pPr>
        <w:spacing w:line="233" w:lineRule="auto"/>
        <w:jc w:val="center"/>
        <w:rPr>
          <w:sz w:val="28"/>
          <w:szCs w:val="28"/>
        </w:rPr>
      </w:pPr>
      <w:r w:rsidRPr="0043258E">
        <w:rPr>
          <w:position w:val="-28"/>
        </w:rPr>
        <w:object w:dxaOrig="4580" w:dyaOrig="680">
          <v:shape id="_x0000_i1083" type="#_x0000_t75" style="width:264pt;height:40.5pt" o:ole="">
            <v:imagedata r:id="rId29" o:title=""/>
          </v:shape>
          <o:OLEObject Type="Embed" ProgID="Equation.3" ShapeID="_x0000_i1083" DrawAspect="Content" ObjectID="_1504353352" r:id="rId30"/>
        </w:object>
      </w:r>
      <w:r w:rsidRPr="0043258E">
        <w:rPr>
          <w:sz w:val="28"/>
          <w:szCs w:val="28"/>
        </w:rPr>
        <w:t>,</w:t>
      </w:r>
    </w:p>
    <w:p w:rsidR="00C267BC" w:rsidRPr="0043258E" w:rsidRDefault="00C267BC" w:rsidP="00F34E3C">
      <w:pPr>
        <w:spacing w:line="233" w:lineRule="auto"/>
        <w:jc w:val="center"/>
        <w:rPr>
          <w:sz w:val="28"/>
          <w:szCs w:val="28"/>
        </w:rPr>
      </w:pPr>
      <w:r w:rsidRPr="0043258E">
        <w:rPr>
          <w:position w:val="-28"/>
        </w:rPr>
        <w:object w:dxaOrig="4740" w:dyaOrig="680">
          <v:shape id="_x0000_i1084" type="#_x0000_t75" style="width:270pt;height:40.5pt" o:ole="">
            <v:imagedata r:id="rId31" o:title=""/>
          </v:shape>
          <o:OLEObject Type="Embed" ProgID="Equation.3" ShapeID="_x0000_i1084" DrawAspect="Content" ObjectID="_1504353353" r:id="rId32"/>
        </w:object>
      </w:r>
      <w:r w:rsidRPr="0043258E">
        <w:t>.</w:t>
      </w:r>
    </w:p>
    <w:p w:rsidR="008448E0" w:rsidRPr="008448E0" w:rsidRDefault="008448E0" w:rsidP="00F34E3C">
      <w:pPr>
        <w:spacing w:line="233" w:lineRule="auto"/>
        <w:ind w:firstLine="708"/>
        <w:jc w:val="both"/>
        <w:rPr>
          <w:sz w:val="8"/>
          <w:szCs w:val="8"/>
        </w:rPr>
      </w:pPr>
    </w:p>
    <w:p w:rsidR="00C267BC" w:rsidRPr="0043258E" w:rsidRDefault="00C267BC" w:rsidP="00F34E3C">
      <w:pPr>
        <w:spacing w:line="233" w:lineRule="auto"/>
        <w:ind w:firstLine="708"/>
        <w:jc w:val="both"/>
        <w:rPr>
          <w:sz w:val="28"/>
          <w:szCs w:val="28"/>
        </w:rPr>
      </w:pPr>
      <w:r w:rsidRPr="0043258E">
        <w:rPr>
          <w:sz w:val="28"/>
          <w:szCs w:val="28"/>
        </w:rPr>
        <w:t xml:space="preserve">Сумма двух синусоидальных колебаний с одной и той же частотой ω, амплитудами </w:t>
      </w:r>
      <w:r w:rsidRPr="0043258E">
        <w:rPr>
          <w:i/>
          <w:sz w:val="28"/>
          <w:szCs w:val="28"/>
        </w:rPr>
        <w:t>А</w:t>
      </w:r>
      <w:r w:rsidRPr="0043258E">
        <w:rPr>
          <w:sz w:val="28"/>
          <w:szCs w:val="28"/>
          <w:vertAlign w:val="subscript"/>
        </w:rPr>
        <w:t>1</w:t>
      </w:r>
      <w:r w:rsidRPr="0043258E">
        <w:rPr>
          <w:sz w:val="28"/>
          <w:szCs w:val="28"/>
        </w:rPr>
        <w:t xml:space="preserve"> и </w:t>
      </w:r>
      <w:r w:rsidRPr="0043258E">
        <w:rPr>
          <w:i/>
          <w:sz w:val="28"/>
          <w:szCs w:val="28"/>
        </w:rPr>
        <w:t>А</w:t>
      </w:r>
      <w:r w:rsidRPr="0043258E">
        <w:rPr>
          <w:sz w:val="28"/>
          <w:szCs w:val="28"/>
          <w:vertAlign w:val="subscript"/>
        </w:rPr>
        <w:t>2</w:t>
      </w:r>
      <w:r w:rsidRPr="0043258E">
        <w:rPr>
          <w:sz w:val="28"/>
          <w:szCs w:val="28"/>
        </w:rPr>
        <w:t xml:space="preserve">, начальными фазами </w:t>
      </w:r>
      <w:r w:rsidRPr="0043258E">
        <w:rPr>
          <w:sz w:val="28"/>
          <w:szCs w:val="28"/>
          <w:lang w:val="en-US"/>
        </w:rPr>
        <w:t>φ</w:t>
      </w:r>
      <w:r w:rsidRPr="0043258E">
        <w:rPr>
          <w:sz w:val="28"/>
          <w:szCs w:val="28"/>
          <w:vertAlign w:val="subscript"/>
        </w:rPr>
        <w:t>1</w:t>
      </w:r>
      <w:r w:rsidRPr="0043258E">
        <w:rPr>
          <w:sz w:val="28"/>
          <w:szCs w:val="28"/>
        </w:rPr>
        <w:t xml:space="preserve"> и </w:t>
      </w:r>
      <w:r w:rsidRPr="0043258E">
        <w:rPr>
          <w:sz w:val="28"/>
          <w:szCs w:val="28"/>
          <w:lang w:val="en-US"/>
        </w:rPr>
        <w:t>φ</w:t>
      </w:r>
      <w:r w:rsidRPr="0043258E">
        <w:rPr>
          <w:sz w:val="28"/>
          <w:szCs w:val="28"/>
          <w:vertAlign w:val="subscript"/>
        </w:rPr>
        <w:t>2</w:t>
      </w:r>
      <w:r w:rsidRPr="0043258E">
        <w:rPr>
          <w:sz w:val="28"/>
          <w:szCs w:val="28"/>
        </w:rPr>
        <w:t xml:space="preserve"> является также синусо</w:t>
      </w:r>
      <w:r w:rsidRPr="0043258E">
        <w:rPr>
          <w:sz w:val="28"/>
          <w:szCs w:val="28"/>
        </w:rPr>
        <w:t>и</w:t>
      </w:r>
      <w:r w:rsidRPr="0043258E">
        <w:rPr>
          <w:sz w:val="28"/>
          <w:szCs w:val="28"/>
        </w:rPr>
        <w:t xml:space="preserve">дальным колебанием с амплитудой </w:t>
      </w:r>
      <w:r w:rsidRPr="0043258E">
        <w:rPr>
          <w:i/>
          <w:sz w:val="28"/>
          <w:szCs w:val="28"/>
          <w:lang w:val="en-US"/>
        </w:rPr>
        <w:t>A</w:t>
      </w:r>
      <w:r w:rsidRPr="0043258E">
        <w:rPr>
          <w:sz w:val="28"/>
          <w:szCs w:val="28"/>
          <w:vertAlign w:val="subscript"/>
          <w:lang w:val="en-US"/>
        </w:rPr>
        <w:sym w:font="Symbol" w:char="F05E"/>
      </w:r>
      <w:r w:rsidRPr="0043258E">
        <w:rPr>
          <w:sz w:val="28"/>
          <w:szCs w:val="28"/>
          <w:vertAlign w:val="subscript"/>
        </w:rPr>
        <w:t xml:space="preserve"> </w:t>
      </w:r>
      <w:r w:rsidRPr="0043258E">
        <w:rPr>
          <w:sz w:val="28"/>
          <w:szCs w:val="28"/>
        </w:rPr>
        <w:t xml:space="preserve">и начальной фазой </w:t>
      </w:r>
      <w:r w:rsidRPr="0043258E">
        <w:rPr>
          <w:sz w:val="28"/>
          <w:szCs w:val="28"/>
          <w:lang w:val="en-US"/>
        </w:rPr>
        <w:t>φ</w:t>
      </w:r>
      <w:r w:rsidRPr="0043258E">
        <w:rPr>
          <w:sz w:val="28"/>
          <w:szCs w:val="28"/>
          <w:vertAlign w:val="subscript"/>
        </w:rPr>
        <w:t>0</w:t>
      </w:r>
      <w:r w:rsidRPr="0043258E">
        <w:rPr>
          <w:sz w:val="28"/>
          <w:szCs w:val="28"/>
        </w:rPr>
        <w:t>:</w:t>
      </w:r>
    </w:p>
    <w:p w:rsidR="00C267BC" w:rsidRPr="00651BB7" w:rsidRDefault="00C267BC" w:rsidP="00F34E3C">
      <w:pPr>
        <w:spacing w:line="233" w:lineRule="auto"/>
        <w:ind w:firstLine="708"/>
        <w:jc w:val="both"/>
        <w:rPr>
          <w:sz w:val="16"/>
          <w:szCs w:val="16"/>
        </w:rPr>
      </w:pPr>
    </w:p>
    <w:p w:rsidR="00C267BC" w:rsidRPr="0043258E" w:rsidRDefault="00C267BC" w:rsidP="00F34E3C">
      <w:pPr>
        <w:spacing w:line="233" w:lineRule="auto"/>
        <w:jc w:val="center"/>
        <w:rPr>
          <w:sz w:val="28"/>
          <w:szCs w:val="28"/>
          <w:lang w:val="en-US"/>
        </w:rPr>
      </w:pPr>
      <w:r w:rsidRPr="0043258E">
        <w:rPr>
          <w:i/>
          <w:sz w:val="28"/>
          <w:szCs w:val="28"/>
          <w:lang w:val="en-US"/>
        </w:rPr>
        <w:t>A</w:t>
      </w:r>
      <w:r w:rsidRPr="0043258E">
        <w:rPr>
          <w:sz w:val="28"/>
          <w:szCs w:val="28"/>
          <w:vertAlign w:val="subscript"/>
          <w:lang w:val="en-US"/>
        </w:rPr>
        <w:t>1</w:t>
      </w:r>
      <w:r w:rsidRPr="0043258E">
        <w:rPr>
          <w:sz w:val="28"/>
          <w:szCs w:val="28"/>
          <w:lang w:val="en-US"/>
        </w:rPr>
        <w:t>sin(ω</w:t>
      </w:r>
      <w:r w:rsidRPr="0043258E">
        <w:rPr>
          <w:i/>
          <w:sz w:val="28"/>
          <w:szCs w:val="28"/>
          <w:lang w:val="en-US"/>
        </w:rPr>
        <w:t>t</w:t>
      </w:r>
      <w:r w:rsidRPr="0043258E">
        <w:rPr>
          <w:sz w:val="28"/>
          <w:szCs w:val="28"/>
          <w:lang w:val="en-US"/>
        </w:rPr>
        <w:t xml:space="preserve"> + φ</w:t>
      </w:r>
      <w:r w:rsidRPr="0043258E">
        <w:rPr>
          <w:sz w:val="28"/>
          <w:szCs w:val="28"/>
          <w:vertAlign w:val="subscript"/>
          <w:lang w:val="en-US"/>
        </w:rPr>
        <w:t>1</w:t>
      </w:r>
      <w:r w:rsidRPr="0043258E">
        <w:rPr>
          <w:sz w:val="28"/>
          <w:szCs w:val="28"/>
          <w:lang w:val="en-US"/>
        </w:rPr>
        <w:t xml:space="preserve">) + </w:t>
      </w:r>
      <w:r w:rsidRPr="0043258E">
        <w:rPr>
          <w:i/>
          <w:sz w:val="28"/>
          <w:szCs w:val="28"/>
          <w:lang w:val="en-US"/>
        </w:rPr>
        <w:t>A</w:t>
      </w:r>
      <w:r w:rsidRPr="0043258E">
        <w:rPr>
          <w:sz w:val="28"/>
          <w:szCs w:val="28"/>
          <w:vertAlign w:val="subscript"/>
          <w:lang w:val="en-US"/>
        </w:rPr>
        <w:t>2</w:t>
      </w:r>
      <w:r w:rsidRPr="0043258E">
        <w:rPr>
          <w:sz w:val="28"/>
          <w:szCs w:val="28"/>
          <w:lang w:val="en-US"/>
        </w:rPr>
        <w:t>sin(ω</w:t>
      </w:r>
      <w:r w:rsidRPr="0043258E">
        <w:rPr>
          <w:i/>
          <w:sz w:val="28"/>
          <w:szCs w:val="28"/>
          <w:lang w:val="en-US"/>
        </w:rPr>
        <w:t>t</w:t>
      </w:r>
      <w:r w:rsidRPr="0043258E">
        <w:rPr>
          <w:sz w:val="28"/>
          <w:szCs w:val="28"/>
          <w:lang w:val="en-US"/>
        </w:rPr>
        <w:t xml:space="preserve"> + φ</w:t>
      </w:r>
      <w:r w:rsidRPr="0043258E">
        <w:rPr>
          <w:sz w:val="28"/>
          <w:szCs w:val="28"/>
          <w:vertAlign w:val="subscript"/>
          <w:lang w:val="en-US"/>
        </w:rPr>
        <w:t>2</w:t>
      </w:r>
      <w:r w:rsidRPr="0043258E">
        <w:rPr>
          <w:sz w:val="28"/>
          <w:szCs w:val="28"/>
          <w:lang w:val="en-US"/>
        </w:rPr>
        <w:t xml:space="preserve">) = </w:t>
      </w:r>
      <w:r w:rsidRPr="0043258E">
        <w:rPr>
          <w:i/>
          <w:sz w:val="28"/>
          <w:szCs w:val="28"/>
          <w:lang w:val="en-US"/>
        </w:rPr>
        <w:t>A</w:t>
      </w:r>
      <w:r w:rsidRPr="0043258E">
        <w:rPr>
          <w:sz w:val="28"/>
          <w:szCs w:val="28"/>
          <w:vertAlign w:val="subscript"/>
          <w:lang w:val="en-US"/>
        </w:rPr>
        <w:sym w:font="Symbol" w:char="F05E"/>
      </w:r>
      <w:r w:rsidRPr="0043258E">
        <w:rPr>
          <w:sz w:val="28"/>
          <w:szCs w:val="28"/>
          <w:lang w:val="en-US"/>
        </w:rPr>
        <w:t>sin(ω</w:t>
      </w:r>
      <w:r w:rsidRPr="0043258E">
        <w:rPr>
          <w:i/>
          <w:sz w:val="28"/>
          <w:szCs w:val="28"/>
          <w:lang w:val="en-US"/>
        </w:rPr>
        <w:t>t</w:t>
      </w:r>
      <w:r w:rsidRPr="0043258E">
        <w:rPr>
          <w:sz w:val="28"/>
          <w:szCs w:val="28"/>
          <w:lang w:val="en-US"/>
        </w:rPr>
        <w:t xml:space="preserve"> + φ</w:t>
      </w:r>
      <w:r w:rsidRPr="0043258E">
        <w:rPr>
          <w:sz w:val="28"/>
          <w:szCs w:val="28"/>
          <w:vertAlign w:val="subscript"/>
          <w:lang w:val="en-US"/>
        </w:rPr>
        <w:t>0</w:t>
      </w:r>
      <w:r w:rsidRPr="0043258E">
        <w:rPr>
          <w:sz w:val="28"/>
          <w:szCs w:val="28"/>
          <w:lang w:val="en-US"/>
        </w:rPr>
        <w:t>),</w:t>
      </w:r>
    </w:p>
    <w:p w:rsidR="00C267BC" w:rsidRPr="00651BB7" w:rsidRDefault="00C267BC" w:rsidP="00F34E3C">
      <w:pPr>
        <w:spacing w:line="233" w:lineRule="auto"/>
        <w:jc w:val="both"/>
        <w:rPr>
          <w:sz w:val="16"/>
          <w:szCs w:val="16"/>
          <w:lang w:val="en-US"/>
        </w:rPr>
      </w:pPr>
    </w:p>
    <w:p w:rsidR="00C267BC" w:rsidRPr="0043258E" w:rsidRDefault="00C267BC" w:rsidP="00F34E3C">
      <w:pPr>
        <w:spacing w:line="233" w:lineRule="auto"/>
        <w:jc w:val="both"/>
      </w:pPr>
      <w:r w:rsidRPr="0043258E">
        <w:rPr>
          <w:sz w:val="28"/>
          <w:szCs w:val="28"/>
        </w:rPr>
        <w:t xml:space="preserve">где </w:t>
      </w:r>
      <w:r w:rsidRPr="0043258E">
        <w:rPr>
          <w:position w:val="-12"/>
          <w:sz w:val="28"/>
          <w:szCs w:val="28"/>
          <w:lang w:val="en-US"/>
        </w:rPr>
        <w:object w:dxaOrig="3560" w:dyaOrig="440">
          <v:shape id="_x0000_i1085" type="#_x0000_t75" style="width:189pt;height:24pt" o:ole="">
            <v:imagedata r:id="rId33" o:title=""/>
          </v:shape>
          <o:OLEObject Type="Embed" ProgID="Equation.3" ShapeID="_x0000_i1085" DrawAspect="Content" ObjectID="_1504353354" r:id="rId34"/>
        </w:object>
      </w:r>
      <w:r w:rsidRPr="0043258E">
        <w:rPr>
          <w:sz w:val="28"/>
          <w:szCs w:val="28"/>
        </w:rPr>
        <w:t>,</w:t>
      </w:r>
      <w:r w:rsidRPr="0043258E">
        <w:rPr>
          <w:position w:val="-30"/>
          <w:sz w:val="28"/>
          <w:szCs w:val="28"/>
          <w:lang w:val="en-US"/>
        </w:rPr>
        <w:object w:dxaOrig="2799" w:dyaOrig="680">
          <v:shape id="_x0000_i1086" type="#_x0000_t75" style="width:138.75pt;height:33pt" o:ole="">
            <v:imagedata r:id="rId35" o:title=""/>
          </v:shape>
          <o:OLEObject Type="Embed" ProgID="Equation.3" ShapeID="_x0000_i1086" DrawAspect="Content" ObjectID="_1504353355" r:id="rId36"/>
        </w:object>
      </w:r>
      <w:r w:rsidRPr="0043258E">
        <w:rPr>
          <w:sz w:val="28"/>
          <w:szCs w:val="28"/>
        </w:rPr>
        <w:t>.</w:t>
      </w:r>
    </w:p>
    <w:p w:rsidR="00C267BC" w:rsidRPr="0043258E" w:rsidRDefault="00C267BC" w:rsidP="00F34E3C">
      <w:pPr>
        <w:spacing w:line="233" w:lineRule="auto"/>
        <w:ind w:firstLine="708"/>
        <w:jc w:val="both"/>
        <w:rPr>
          <w:sz w:val="28"/>
          <w:szCs w:val="28"/>
        </w:rPr>
      </w:pPr>
      <w:r w:rsidRPr="0043258E">
        <w:rPr>
          <w:sz w:val="28"/>
          <w:szCs w:val="28"/>
        </w:rPr>
        <w:t>В нашем случае имеем:</w:t>
      </w:r>
    </w:p>
    <w:p w:rsidR="00C267BC" w:rsidRPr="00651BB7" w:rsidRDefault="00C267BC" w:rsidP="00F34E3C">
      <w:pPr>
        <w:spacing w:line="233" w:lineRule="auto"/>
        <w:ind w:firstLine="708"/>
        <w:jc w:val="both"/>
        <w:rPr>
          <w:sz w:val="16"/>
          <w:szCs w:val="16"/>
        </w:rPr>
      </w:pPr>
    </w:p>
    <w:tbl>
      <w:tblPr>
        <w:tblW w:w="0" w:type="auto"/>
        <w:tblInd w:w="108" w:type="dxa"/>
        <w:tblLook w:val="04A0"/>
      </w:tblPr>
      <w:tblGrid>
        <w:gridCol w:w="8505"/>
        <w:gridCol w:w="709"/>
      </w:tblGrid>
      <w:tr w:rsidR="00C267BC" w:rsidRPr="0043258E" w:rsidTr="00F34E3C">
        <w:tc>
          <w:tcPr>
            <w:tcW w:w="8505" w:type="dxa"/>
          </w:tcPr>
          <w:p w:rsidR="00C267BC" w:rsidRPr="008448E0" w:rsidRDefault="008448E0" w:rsidP="00F34E3C">
            <w:pPr>
              <w:spacing w:line="233" w:lineRule="auto"/>
              <w:jc w:val="center"/>
              <w:rPr>
                <w:position w:val="2"/>
                <w:sz w:val="28"/>
                <w:szCs w:val="28"/>
              </w:rPr>
            </w:pPr>
            <w:r w:rsidRPr="0043258E">
              <w:rPr>
                <w:position w:val="-14"/>
                <w:sz w:val="28"/>
                <w:szCs w:val="28"/>
              </w:rPr>
              <w:object w:dxaOrig="300" w:dyaOrig="380">
                <v:shape id="_x0000_i1087" type="#_x0000_t75" style="width:18.75pt;height:21.75pt" o:ole="">
                  <v:imagedata r:id="rId37" o:title=""/>
                </v:shape>
                <o:OLEObject Type="Embed" ProgID="Equation.3" ShapeID="_x0000_i1087" DrawAspect="Content" ObjectID="_1504353356" r:id="rId38"/>
              </w:object>
            </w:r>
            <w:r w:rsidR="00C267BC" w:rsidRPr="008448E0">
              <w:rPr>
                <w:position w:val="2"/>
                <w:sz w:val="28"/>
                <w:szCs w:val="28"/>
              </w:rPr>
              <w:t xml:space="preserve"> = </w:t>
            </w:r>
            <w:r w:rsidR="00C267BC" w:rsidRPr="008448E0">
              <w:rPr>
                <w:i/>
                <w:position w:val="2"/>
                <w:sz w:val="28"/>
                <w:szCs w:val="28"/>
              </w:rPr>
              <w:t>А</w:t>
            </w:r>
            <w:r w:rsidR="00C267BC" w:rsidRPr="008448E0">
              <w:rPr>
                <w:position w:val="2"/>
                <w:sz w:val="28"/>
                <w:szCs w:val="28"/>
                <w:vertAlign w:val="subscript"/>
              </w:rPr>
              <w:sym w:font="Symbol" w:char="F05E"/>
            </w:r>
            <w:r w:rsidR="00C267BC" w:rsidRPr="008448E0">
              <w:rPr>
                <w:position w:val="2"/>
                <w:sz w:val="28"/>
                <w:szCs w:val="28"/>
                <w:lang w:val="en-US"/>
              </w:rPr>
              <w:t>sin</w:t>
            </w:r>
            <w:r w:rsidR="00C267BC" w:rsidRPr="008448E0">
              <w:rPr>
                <w:position w:val="2"/>
                <w:sz w:val="28"/>
                <w:szCs w:val="28"/>
              </w:rPr>
              <w:t>(</w:t>
            </w:r>
            <w:r w:rsidR="00C267BC" w:rsidRPr="008448E0">
              <w:rPr>
                <w:position w:val="2"/>
                <w:sz w:val="28"/>
                <w:szCs w:val="28"/>
                <w:lang w:val="en-US"/>
              </w:rPr>
              <w:t>ω</w:t>
            </w:r>
            <w:r w:rsidR="00C267BC" w:rsidRPr="008448E0">
              <w:rPr>
                <w:i/>
                <w:position w:val="2"/>
                <w:sz w:val="28"/>
                <w:szCs w:val="28"/>
                <w:lang w:val="en-US"/>
              </w:rPr>
              <w:t>t</w:t>
            </w:r>
            <w:r w:rsidR="00C267BC" w:rsidRPr="008448E0">
              <w:rPr>
                <w:position w:val="2"/>
                <w:sz w:val="28"/>
                <w:szCs w:val="28"/>
              </w:rPr>
              <w:t xml:space="preserve"> + </w:t>
            </w:r>
            <w:r w:rsidR="00C267BC" w:rsidRPr="008448E0">
              <w:rPr>
                <w:position w:val="2"/>
                <w:sz w:val="28"/>
                <w:szCs w:val="28"/>
                <w:lang w:val="en-US"/>
              </w:rPr>
              <w:t>φ</w:t>
            </w:r>
            <w:r w:rsidR="00C267BC" w:rsidRPr="008448E0">
              <w:rPr>
                <w:position w:val="2"/>
                <w:sz w:val="28"/>
                <w:szCs w:val="28"/>
                <w:vertAlign w:val="subscript"/>
              </w:rPr>
              <w:t>0</w:t>
            </w:r>
            <w:r w:rsidR="00C267BC" w:rsidRPr="008448E0">
              <w:rPr>
                <w:i/>
                <w:position w:val="2"/>
                <w:sz w:val="28"/>
                <w:szCs w:val="28"/>
                <w:vertAlign w:val="subscript"/>
                <w:lang w:val="en-US"/>
              </w:rPr>
              <w:t>y</w:t>
            </w:r>
            <w:r w:rsidR="00C267BC" w:rsidRPr="008448E0">
              <w:rPr>
                <w:position w:val="2"/>
                <w:sz w:val="28"/>
                <w:szCs w:val="28"/>
              </w:rPr>
              <w:t xml:space="preserve">), </w:t>
            </w:r>
          </w:p>
          <w:p w:rsidR="00C267BC" w:rsidRPr="0043258E" w:rsidRDefault="008448E0" w:rsidP="00F34E3C">
            <w:pPr>
              <w:spacing w:line="233" w:lineRule="auto"/>
              <w:jc w:val="center"/>
              <w:rPr>
                <w:sz w:val="28"/>
                <w:szCs w:val="28"/>
              </w:rPr>
            </w:pPr>
            <w:r w:rsidRPr="008448E0">
              <w:rPr>
                <w:position w:val="-10"/>
                <w:sz w:val="28"/>
                <w:szCs w:val="28"/>
              </w:rPr>
              <w:object w:dxaOrig="300" w:dyaOrig="340">
                <v:shape id="_x0000_i1088" type="#_x0000_t75" style="width:18.75pt;height:19.5pt" o:ole="">
                  <v:imagedata r:id="rId39" o:title=""/>
                </v:shape>
                <o:OLEObject Type="Embed" ProgID="Equation.3" ShapeID="_x0000_i1088" DrawAspect="Content" ObjectID="_1504353357" r:id="rId40"/>
              </w:object>
            </w:r>
            <w:r w:rsidR="00C267BC" w:rsidRPr="0043258E">
              <w:rPr>
                <w:sz w:val="28"/>
                <w:szCs w:val="28"/>
              </w:rPr>
              <w:t xml:space="preserve"> = </w:t>
            </w:r>
            <w:r w:rsidR="00C267BC" w:rsidRPr="0043258E">
              <w:rPr>
                <w:i/>
                <w:sz w:val="28"/>
                <w:szCs w:val="28"/>
              </w:rPr>
              <w:t>А</w:t>
            </w:r>
            <w:r w:rsidR="00C267BC" w:rsidRPr="0043258E">
              <w:rPr>
                <w:sz w:val="28"/>
                <w:szCs w:val="28"/>
                <w:vertAlign w:val="subscript"/>
              </w:rPr>
              <w:sym w:font="Symbol" w:char="F05E"/>
            </w:r>
            <w:r w:rsidR="00C267BC" w:rsidRPr="0043258E">
              <w:rPr>
                <w:sz w:val="28"/>
                <w:szCs w:val="28"/>
                <w:lang w:val="en-US"/>
              </w:rPr>
              <w:t>cos</w:t>
            </w:r>
            <w:r w:rsidR="00C267BC" w:rsidRPr="0043258E">
              <w:rPr>
                <w:sz w:val="28"/>
                <w:szCs w:val="28"/>
              </w:rPr>
              <w:t>(</w:t>
            </w:r>
            <w:r w:rsidR="00C267BC" w:rsidRPr="0043258E">
              <w:rPr>
                <w:sz w:val="28"/>
                <w:szCs w:val="28"/>
                <w:lang w:val="en-US"/>
              </w:rPr>
              <w:t>ω</w:t>
            </w:r>
            <w:r w:rsidR="00C267BC" w:rsidRPr="0043258E">
              <w:rPr>
                <w:i/>
                <w:sz w:val="28"/>
                <w:szCs w:val="28"/>
                <w:lang w:val="en-US"/>
              </w:rPr>
              <w:t>t</w:t>
            </w:r>
            <w:r w:rsidR="00C267BC" w:rsidRPr="0043258E">
              <w:rPr>
                <w:sz w:val="28"/>
                <w:szCs w:val="28"/>
              </w:rPr>
              <w:t xml:space="preserve"> + </w:t>
            </w:r>
            <w:r w:rsidR="00C267BC" w:rsidRPr="0043258E">
              <w:rPr>
                <w:sz w:val="28"/>
                <w:szCs w:val="28"/>
                <w:lang w:val="en-US"/>
              </w:rPr>
              <w:t>φ</w:t>
            </w:r>
            <w:r w:rsidR="00C267BC" w:rsidRPr="0043258E">
              <w:rPr>
                <w:sz w:val="28"/>
                <w:szCs w:val="28"/>
                <w:vertAlign w:val="subscript"/>
              </w:rPr>
              <w:t>0</w:t>
            </w:r>
            <w:r w:rsidR="00C267BC" w:rsidRPr="0043258E">
              <w:rPr>
                <w:i/>
                <w:sz w:val="28"/>
                <w:szCs w:val="28"/>
                <w:vertAlign w:val="subscript"/>
                <w:lang w:val="en-US"/>
              </w:rPr>
              <w:t>z</w:t>
            </w:r>
            <w:r w:rsidR="00C267BC" w:rsidRPr="0043258E">
              <w:rPr>
                <w:sz w:val="28"/>
                <w:szCs w:val="28"/>
              </w:rPr>
              <w:t>),</w:t>
            </w:r>
          </w:p>
        </w:tc>
        <w:tc>
          <w:tcPr>
            <w:tcW w:w="709" w:type="dxa"/>
            <w:vAlign w:val="center"/>
          </w:tcPr>
          <w:p w:rsidR="00C267BC" w:rsidRPr="0043258E" w:rsidRDefault="00C267BC" w:rsidP="00F34E3C">
            <w:pPr>
              <w:spacing w:line="233" w:lineRule="auto"/>
              <w:jc w:val="right"/>
              <w:rPr>
                <w:sz w:val="28"/>
                <w:szCs w:val="28"/>
                <w:lang w:val="en-US"/>
              </w:rPr>
            </w:pPr>
            <w:r w:rsidRPr="0043258E">
              <w:rPr>
                <w:sz w:val="28"/>
                <w:szCs w:val="28"/>
              </w:rPr>
              <w:t>(5)</w:t>
            </w:r>
          </w:p>
        </w:tc>
      </w:tr>
    </w:tbl>
    <w:p w:rsidR="00C267BC" w:rsidRDefault="00651BB7" w:rsidP="00F34E3C">
      <w:pPr>
        <w:spacing w:line="233" w:lineRule="auto"/>
        <w:jc w:val="both"/>
        <w:rPr>
          <w:sz w:val="28"/>
          <w:szCs w:val="28"/>
        </w:rPr>
      </w:pPr>
      <w:r>
        <w:rPr>
          <w:sz w:val="28"/>
          <w:szCs w:val="28"/>
        </w:rPr>
        <w:t>г</w:t>
      </w:r>
      <w:r w:rsidR="00C267BC" w:rsidRPr="0043258E">
        <w:rPr>
          <w:sz w:val="28"/>
          <w:szCs w:val="28"/>
        </w:rPr>
        <w:t>де</w:t>
      </w:r>
    </w:p>
    <w:tbl>
      <w:tblPr>
        <w:tblW w:w="0" w:type="auto"/>
        <w:tblInd w:w="108" w:type="dxa"/>
        <w:tblLook w:val="04A0"/>
      </w:tblPr>
      <w:tblGrid>
        <w:gridCol w:w="8505"/>
        <w:gridCol w:w="709"/>
      </w:tblGrid>
      <w:tr w:rsidR="00C267BC" w:rsidRPr="0043258E" w:rsidTr="00F34E3C">
        <w:tc>
          <w:tcPr>
            <w:tcW w:w="8505" w:type="dxa"/>
          </w:tcPr>
          <w:p w:rsidR="00C267BC" w:rsidRPr="00651BB7" w:rsidRDefault="00651BB7" w:rsidP="00F34E3C">
            <w:pPr>
              <w:spacing w:line="233" w:lineRule="auto"/>
              <w:ind w:firstLine="743"/>
              <w:jc w:val="center"/>
              <w:rPr>
                <w:sz w:val="28"/>
                <w:szCs w:val="28"/>
              </w:rPr>
            </w:pPr>
            <w:r w:rsidRPr="0043258E">
              <w:rPr>
                <w:color w:val="FF0000"/>
                <w:position w:val="-12"/>
                <w:sz w:val="28"/>
                <w:szCs w:val="28"/>
              </w:rPr>
              <w:object w:dxaOrig="2980" w:dyaOrig="440">
                <v:shape id="_x0000_i1089" type="#_x0000_t75" style="width:174pt;height:24pt" o:ole="">
                  <v:imagedata r:id="rId41" o:title=""/>
                </v:shape>
                <o:OLEObject Type="Embed" ProgID="Equation.3" ShapeID="_x0000_i1089" DrawAspect="Content" ObjectID="_1504353358" r:id="rId42"/>
              </w:object>
            </w:r>
            <w:r w:rsidR="00C267BC" w:rsidRPr="00651BB7">
              <w:rPr>
                <w:sz w:val="28"/>
                <w:szCs w:val="28"/>
              </w:rPr>
              <w:t>,</w:t>
            </w:r>
          </w:p>
          <w:p w:rsidR="00C267BC" w:rsidRPr="0043258E" w:rsidRDefault="002A5A22" w:rsidP="00F34E3C">
            <w:pPr>
              <w:spacing w:line="233" w:lineRule="auto"/>
              <w:ind w:firstLine="743"/>
              <w:jc w:val="center"/>
              <w:rPr>
                <w:sz w:val="28"/>
                <w:szCs w:val="28"/>
              </w:rPr>
            </w:pPr>
            <w:r w:rsidRPr="0043258E">
              <w:rPr>
                <w:position w:val="-24"/>
                <w:sz w:val="28"/>
                <w:szCs w:val="28"/>
              </w:rPr>
              <w:object w:dxaOrig="3140" w:dyaOrig="620">
                <v:shape id="_x0000_i1090" type="#_x0000_t75" style="width:171.75pt;height:35.25pt" o:ole="">
                  <v:imagedata r:id="rId43" o:title=""/>
                </v:shape>
                <o:OLEObject Type="Embed" ProgID="Equation.3" ShapeID="_x0000_i1090" DrawAspect="Content" ObjectID="_1504353359" r:id="rId44"/>
              </w:object>
            </w:r>
            <w:r w:rsidR="00C267BC" w:rsidRPr="0043258E">
              <w:rPr>
                <w:sz w:val="28"/>
                <w:szCs w:val="28"/>
                <w:lang w:val="en-US"/>
              </w:rPr>
              <w:t>,</w:t>
            </w:r>
          </w:p>
          <w:p w:rsidR="00C267BC" w:rsidRPr="0043258E" w:rsidRDefault="002A5A22" w:rsidP="00F34E3C">
            <w:pPr>
              <w:spacing w:line="233" w:lineRule="auto"/>
              <w:ind w:firstLine="743"/>
              <w:jc w:val="center"/>
              <w:rPr>
                <w:sz w:val="28"/>
                <w:szCs w:val="28"/>
              </w:rPr>
            </w:pPr>
            <w:r w:rsidRPr="0043258E">
              <w:rPr>
                <w:position w:val="-28"/>
                <w:sz w:val="28"/>
                <w:szCs w:val="28"/>
              </w:rPr>
              <w:object w:dxaOrig="4580" w:dyaOrig="680">
                <v:shape id="_x0000_i1091" type="#_x0000_t75" style="width:273.75pt;height:38.25pt" o:ole="">
                  <v:imagedata r:id="rId45" o:title=""/>
                </v:shape>
                <o:OLEObject Type="Embed" ProgID="Equation.3" ShapeID="_x0000_i1091" DrawAspect="Content" ObjectID="_1504353360" r:id="rId46"/>
              </w:object>
            </w:r>
            <w:r w:rsidR="00C267BC" w:rsidRPr="0043258E">
              <w:rPr>
                <w:sz w:val="28"/>
                <w:szCs w:val="28"/>
              </w:rPr>
              <w:t>.</w:t>
            </w:r>
          </w:p>
        </w:tc>
        <w:tc>
          <w:tcPr>
            <w:tcW w:w="709" w:type="dxa"/>
            <w:vAlign w:val="center"/>
          </w:tcPr>
          <w:p w:rsidR="00C267BC" w:rsidRPr="0043258E" w:rsidRDefault="00C267BC" w:rsidP="00F34E3C">
            <w:pPr>
              <w:spacing w:line="233" w:lineRule="auto"/>
              <w:jc w:val="right"/>
              <w:rPr>
                <w:sz w:val="28"/>
                <w:szCs w:val="28"/>
                <w:lang w:val="en-US"/>
              </w:rPr>
            </w:pPr>
            <w:r w:rsidRPr="0043258E">
              <w:rPr>
                <w:sz w:val="28"/>
                <w:szCs w:val="28"/>
              </w:rPr>
              <w:t>(</w:t>
            </w:r>
            <w:r w:rsidRPr="0043258E">
              <w:rPr>
                <w:sz w:val="28"/>
                <w:szCs w:val="28"/>
                <w:lang w:val="en-US"/>
              </w:rPr>
              <w:t>6</w:t>
            </w:r>
            <w:r w:rsidRPr="0043258E">
              <w:rPr>
                <w:sz w:val="28"/>
                <w:szCs w:val="28"/>
              </w:rPr>
              <w:t>)</w:t>
            </w:r>
          </w:p>
        </w:tc>
      </w:tr>
    </w:tbl>
    <w:p w:rsidR="00C267BC" w:rsidRPr="0043258E" w:rsidRDefault="00402CD7" w:rsidP="00671FBD">
      <w:pPr>
        <w:ind w:firstLine="708"/>
        <w:jc w:val="both"/>
        <w:rPr>
          <w:sz w:val="28"/>
          <w:szCs w:val="28"/>
        </w:rPr>
      </w:pPr>
      <w:r>
        <w:rPr>
          <w:noProof/>
          <w:sz w:val="28"/>
          <w:szCs w:val="28"/>
        </w:rPr>
        <w:lastRenderedPageBreak/>
        <w:pict>
          <v:shape id="_x0000_s363258" type="#_x0000_t202" style="position:absolute;left:0;text-align:left;margin-left:-234.3pt;margin-top:27.05pt;width:95.25pt;height:22.5pt;z-index:61;mso-position-horizontal-relative:text;mso-position-vertical-relative:text" stroked="f">
            <v:textbox>
              <w:txbxContent>
                <w:p w:rsidR="005148EA" w:rsidRDefault="005148EA" w:rsidP="00C267BC">
                  <w:r>
                    <w:t>Рисунок 2</w:t>
                  </w:r>
                </w:p>
              </w:txbxContent>
            </v:textbox>
          </v:shape>
        </w:pict>
      </w:r>
      <w:r w:rsidR="00C267BC" w:rsidRPr="0043258E">
        <w:rPr>
          <w:sz w:val="28"/>
          <w:szCs w:val="28"/>
        </w:rPr>
        <w:t xml:space="preserve">Из соотношений (5) и (6) видно, что компоненты поля </w:t>
      </w:r>
      <w:r w:rsidR="008448E0" w:rsidRPr="0043258E">
        <w:rPr>
          <w:position w:val="-14"/>
          <w:sz w:val="28"/>
          <w:szCs w:val="28"/>
        </w:rPr>
        <w:object w:dxaOrig="300" w:dyaOrig="380">
          <v:shape id="_x0000_i1092" type="#_x0000_t75" style="width:16.5pt;height:24pt" o:ole="">
            <v:imagedata r:id="rId37" o:title=""/>
          </v:shape>
          <o:OLEObject Type="Embed" ProgID="Equation.3" ShapeID="_x0000_i1092" DrawAspect="Content" ObjectID="_1504353361" r:id="rId47"/>
        </w:object>
      </w:r>
      <w:r w:rsidR="00C267BC" w:rsidRPr="0043258E">
        <w:rPr>
          <w:sz w:val="28"/>
          <w:szCs w:val="28"/>
        </w:rPr>
        <w:t xml:space="preserve"> и </w:t>
      </w:r>
      <w:r w:rsidR="008448E0" w:rsidRPr="0043258E">
        <w:rPr>
          <w:position w:val="-10"/>
          <w:sz w:val="28"/>
          <w:szCs w:val="28"/>
        </w:rPr>
        <w:object w:dxaOrig="300" w:dyaOrig="340">
          <v:shape id="_x0000_i1093" type="#_x0000_t75" style="width:19.5pt;height:22.5pt" o:ole="">
            <v:imagedata r:id="rId27" o:title=""/>
          </v:shape>
          <o:OLEObject Type="Embed" ProgID="Equation.3" ShapeID="_x0000_i1093" DrawAspect="Content" ObjectID="_1504353362" r:id="rId48"/>
        </w:object>
      </w:r>
      <w:r w:rsidR="00C267BC" w:rsidRPr="0043258E">
        <w:rPr>
          <w:sz w:val="28"/>
          <w:szCs w:val="28"/>
        </w:rPr>
        <w:t xml:space="preserve"> равны по модулю и сдвинуты по фазе на </w:t>
      </w:r>
      <w:r w:rsidR="00C267BC" w:rsidRPr="0043258E">
        <w:rPr>
          <w:position w:val="-24"/>
          <w:sz w:val="28"/>
          <w:szCs w:val="28"/>
        </w:rPr>
        <w:object w:dxaOrig="240" w:dyaOrig="620">
          <v:shape id="_x0000_i1094" type="#_x0000_t75" style="width:12.75pt;height:31.5pt" o:ole="">
            <v:imagedata r:id="rId49" o:title=""/>
          </v:shape>
          <o:OLEObject Type="Embed" ProgID="Equation.3" ShapeID="_x0000_i1094" DrawAspect="Content" ObjectID="_1504353363" r:id="rId50"/>
        </w:object>
      </w:r>
      <w:r w:rsidR="00C267BC" w:rsidRPr="0043258E">
        <w:rPr>
          <w:sz w:val="28"/>
          <w:szCs w:val="28"/>
        </w:rPr>
        <w:t xml:space="preserve">, так что с теоретической точки зрения достаточно рассмотреть одну компоненту, например </w:t>
      </w:r>
      <w:r w:rsidR="00C267BC" w:rsidRPr="0043258E">
        <w:rPr>
          <w:position w:val="-14"/>
          <w:sz w:val="28"/>
          <w:szCs w:val="28"/>
        </w:rPr>
        <w:object w:dxaOrig="300" w:dyaOrig="380">
          <v:shape id="_x0000_i1095" type="#_x0000_t75" style="width:16.5pt;height:24pt" o:ole="">
            <v:imagedata r:id="rId37" o:title=""/>
          </v:shape>
          <o:OLEObject Type="Embed" ProgID="Equation.3" ShapeID="_x0000_i1095" DrawAspect="Content" ObjectID="_1504353364" r:id="rId51"/>
        </w:object>
      </w:r>
      <w:r w:rsidR="008C51E4">
        <w:rPr>
          <w:sz w:val="28"/>
          <w:szCs w:val="28"/>
        </w:rPr>
        <w:t>. С практической точки зрения</w:t>
      </w:r>
      <w:r w:rsidR="00C267BC" w:rsidRPr="0043258E">
        <w:rPr>
          <w:sz w:val="28"/>
          <w:szCs w:val="28"/>
        </w:rPr>
        <w:t xml:space="preserve"> измерение второй компоненты </w:t>
      </w:r>
      <w:r w:rsidR="00C267BC" w:rsidRPr="0043258E">
        <w:rPr>
          <w:position w:val="-10"/>
          <w:sz w:val="28"/>
          <w:szCs w:val="28"/>
        </w:rPr>
        <w:object w:dxaOrig="300" w:dyaOrig="340">
          <v:shape id="_x0000_i1096" type="#_x0000_t75" style="width:19.5pt;height:22.5pt" o:ole="">
            <v:imagedata r:id="rId27" o:title=""/>
          </v:shape>
          <o:OLEObject Type="Embed" ProgID="Equation.3" ShapeID="_x0000_i1096" DrawAspect="Content" ObjectID="_1504353365" r:id="rId52"/>
        </w:object>
      </w:r>
      <w:r w:rsidR="00C267BC" w:rsidRPr="0043258E">
        <w:rPr>
          <w:sz w:val="28"/>
          <w:szCs w:val="28"/>
        </w:rPr>
        <w:t xml:space="preserve"> магнитного поля Земли д</w:t>
      </w:r>
      <w:r w:rsidR="00C267BC" w:rsidRPr="0043258E">
        <w:rPr>
          <w:sz w:val="28"/>
          <w:szCs w:val="28"/>
        </w:rPr>
        <w:t>а</w:t>
      </w:r>
      <w:r w:rsidR="00C267BC" w:rsidRPr="0043258E">
        <w:rPr>
          <w:sz w:val="28"/>
          <w:szCs w:val="28"/>
        </w:rPr>
        <w:t xml:space="preserve">ет возможность уменьшить погрешность определения амплитуды </w:t>
      </w:r>
      <w:r w:rsidR="00C267BC" w:rsidRPr="0043258E">
        <w:rPr>
          <w:i/>
          <w:sz w:val="28"/>
          <w:szCs w:val="28"/>
        </w:rPr>
        <w:t>В</w:t>
      </w:r>
      <w:r w:rsidR="00C267BC" w:rsidRPr="0043258E">
        <w:rPr>
          <w:sz w:val="28"/>
          <w:szCs w:val="28"/>
          <w:vertAlign w:val="subscript"/>
        </w:rPr>
        <w:sym w:font="Symbol" w:char="F05E"/>
      </w:r>
      <w:r w:rsidR="00C267BC" w:rsidRPr="0043258E">
        <w:rPr>
          <w:sz w:val="28"/>
          <w:szCs w:val="28"/>
        </w:rPr>
        <w:t xml:space="preserve"> за счет усреднения измеренных значений </w:t>
      </w:r>
      <w:r w:rsidR="00C267BC" w:rsidRPr="0043258E">
        <w:rPr>
          <w:i/>
          <w:sz w:val="28"/>
          <w:szCs w:val="28"/>
        </w:rPr>
        <w:t>А</w:t>
      </w:r>
      <w:r w:rsidR="00C267BC" w:rsidRPr="0043258E">
        <w:rPr>
          <w:i/>
          <w:sz w:val="28"/>
          <w:szCs w:val="28"/>
          <w:vertAlign w:val="subscript"/>
          <w:lang w:val="en-US"/>
        </w:rPr>
        <w:t>y</w:t>
      </w:r>
      <w:r w:rsidR="00C267BC" w:rsidRPr="0043258E">
        <w:rPr>
          <w:sz w:val="28"/>
          <w:szCs w:val="28"/>
        </w:rPr>
        <w:t xml:space="preserve"> и </w:t>
      </w:r>
      <w:r w:rsidR="00C267BC" w:rsidRPr="0043258E">
        <w:rPr>
          <w:i/>
          <w:sz w:val="28"/>
          <w:szCs w:val="28"/>
        </w:rPr>
        <w:t>А</w:t>
      </w:r>
      <w:r w:rsidR="00C267BC" w:rsidRPr="0043258E">
        <w:rPr>
          <w:i/>
          <w:sz w:val="28"/>
          <w:szCs w:val="28"/>
          <w:vertAlign w:val="subscript"/>
          <w:lang w:val="en-US"/>
        </w:rPr>
        <w:t>z</w:t>
      </w:r>
      <w:r w:rsidR="00C267BC" w:rsidRPr="0043258E">
        <w:rPr>
          <w:sz w:val="28"/>
          <w:szCs w:val="28"/>
        </w:rPr>
        <w:t>.</w:t>
      </w:r>
    </w:p>
    <w:p w:rsidR="00C267BC" w:rsidRDefault="00C267BC" w:rsidP="00671FBD">
      <w:pPr>
        <w:ind w:firstLine="708"/>
        <w:jc w:val="both"/>
        <w:rPr>
          <w:sz w:val="28"/>
          <w:szCs w:val="28"/>
        </w:rPr>
      </w:pPr>
      <w:r w:rsidRPr="0043258E">
        <w:rPr>
          <w:sz w:val="28"/>
          <w:szCs w:val="28"/>
        </w:rPr>
        <w:t>Из соотношения (5) следует, что при определенном сочетании углов θ и ψ амплитуда регистрируемой поперечной (по отношению к оси вращ</w:t>
      </w:r>
      <w:r w:rsidRPr="0043258E">
        <w:rPr>
          <w:sz w:val="28"/>
          <w:szCs w:val="28"/>
        </w:rPr>
        <w:t>е</w:t>
      </w:r>
      <w:r w:rsidRPr="0043258E">
        <w:rPr>
          <w:sz w:val="28"/>
          <w:szCs w:val="28"/>
        </w:rPr>
        <w:t xml:space="preserve">ния) составляющей индукции магнитного поля </w:t>
      </w:r>
      <w:r w:rsidRPr="0043258E">
        <w:rPr>
          <w:i/>
          <w:sz w:val="28"/>
          <w:szCs w:val="28"/>
        </w:rPr>
        <w:t>В</w:t>
      </w:r>
      <w:r w:rsidRPr="0043258E">
        <w:rPr>
          <w:sz w:val="28"/>
          <w:szCs w:val="28"/>
          <w:vertAlign w:val="subscript"/>
        </w:rPr>
        <w:sym w:font="Symbol" w:char="F05E"/>
      </w:r>
      <w:r w:rsidRPr="0043258E">
        <w:rPr>
          <w:sz w:val="28"/>
          <w:szCs w:val="28"/>
        </w:rPr>
        <w:t xml:space="preserve"> = </w:t>
      </w:r>
      <w:r w:rsidRPr="0043258E">
        <w:rPr>
          <w:i/>
          <w:sz w:val="28"/>
          <w:szCs w:val="28"/>
          <w:lang w:val="en-US"/>
        </w:rPr>
        <w:t>A</w:t>
      </w:r>
      <w:r w:rsidRPr="0043258E">
        <w:rPr>
          <w:sz w:val="28"/>
          <w:szCs w:val="28"/>
          <w:vertAlign w:val="subscript"/>
        </w:rPr>
        <w:sym w:font="Symbol" w:char="F05E"/>
      </w:r>
      <w:r w:rsidRPr="0043258E">
        <w:rPr>
          <w:sz w:val="28"/>
          <w:szCs w:val="28"/>
        </w:rPr>
        <w:t xml:space="preserve"> обращается в ноль. Это означает, что в пространстве существует ось нечувствительности, при движении вдоль которой амплитуда измеряемого сигнала точно равна н</w:t>
      </w:r>
      <w:r w:rsidRPr="0043258E">
        <w:rPr>
          <w:sz w:val="28"/>
          <w:szCs w:val="28"/>
        </w:rPr>
        <w:t>у</w:t>
      </w:r>
      <w:r w:rsidRPr="0043258E">
        <w:rPr>
          <w:sz w:val="28"/>
          <w:szCs w:val="28"/>
        </w:rPr>
        <w:t>лю. Эта ось нечувствительности определяется следующими значениями у</w:t>
      </w:r>
      <w:r w:rsidRPr="0043258E">
        <w:rPr>
          <w:sz w:val="28"/>
          <w:szCs w:val="28"/>
        </w:rPr>
        <w:t>г</w:t>
      </w:r>
      <w:r w:rsidRPr="0043258E">
        <w:rPr>
          <w:sz w:val="28"/>
          <w:szCs w:val="28"/>
        </w:rPr>
        <w:t>лов θ</w:t>
      </w:r>
      <w:r w:rsidRPr="0043258E">
        <w:rPr>
          <w:sz w:val="28"/>
          <w:szCs w:val="28"/>
          <w:vertAlign w:val="subscript"/>
        </w:rPr>
        <w:t>нч</w:t>
      </w:r>
      <w:r w:rsidRPr="0043258E">
        <w:rPr>
          <w:sz w:val="28"/>
          <w:szCs w:val="28"/>
        </w:rPr>
        <w:t xml:space="preserve"> и ψ</w:t>
      </w:r>
      <w:r w:rsidRPr="0043258E">
        <w:rPr>
          <w:sz w:val="28"/>
          <w:szCs w:val="28"/>
          <w:vertAlign w:val="subscript"/>
        </w:rPr>
        <w:t>нч</w:t>
      </w:r>
      <w:r w:rsidRPr="0043258E">
        <w:rPr>
          <w:sz w:val="28"/>
          <w:szCs w:val="28"/>
        </w:rPr>
        <w:t>:</w:t>
      </w:r>
    </w:p>
    <w:p w:rsidR="00651BB7" w:rsidRPr="0043258E" w:rsidRDefault="00651BB7" w:rsidP="00671FBD">
      <w:pPr>
        <w:ind w:firstLine="708"/>
        <w:jc w:val="both"/>
        <w:rPr>
          <w:sz w:val="28"/>
          <w:szCs w:val="28"/>
        </w:rPr>
      </w:pPr>
    </w:p>
    <w:tbl>
      <w:tblPr>
        <w:tblW w:w="0" w:type="auto"/>
        <w:tblInd w:w="108" w:type="dxa"/>
        <w:tblLook w:val="04A0"/>
      </w:tblPr>
      <w:tblGrid>
        <w:gridCol w:w="8505"/>
        <w:gridCol w:w="731"/>
      </w:tblGrid>
      <w:tr w:rsidR="00C267BC" w:rsidRPr="0043258E" w:rsidTr="00991D51">
        <w:tc>
          <w:tcPr>
            <w:tcW w:w="8505" w:type="dxa"/>
          </w:tcPr>
          <w:p w:rsidR="00C267BC" w:rsidRPr="0043258E" w:rsidRDefault="00C267BC" w:rsidP="00671FBD">
            <w:pPr>
              <w:ind w:firstLine="743"/>
              <w:jc w:val="center"/>
              <w:rPr>
                <w:sz w:val="28"/>
                <w:szCs w:val="28"/>
              </w:rPr>
            </w:pPr>
            <w:r w:rsidRPr="0043258E">
              <w:rPr>
                <w:sz w:val="28"/>
                <w:szCs w:val="28"/>
              </w:rPr>
              <w:t>θ</w:t>
            </w:r>
            <w:r w:rsidRPr="0043258E">
              <w:rPr>
                <w:sz w:val="28"/>
                <w:szCs w:val="28"/>
                <w:vertAlign w:val="subscript"/>
              </w:rPr>
              <w:t>нч</w:t>
            </w:r>
            <w:r w:rsidRPr="0043258E">
              <w:rPr>
                <w:sz w:val="28"/>
                <w:szCs w:val="28"/>
              </w:rPr>
              <w:t xml:space="preserve"> = </w:t>
            </w:r>
            <w:r w:rsidRPr="0043258E">
              <w:rPr>
                <w:position w:val="-24"/>
                <w:sz w:val="28"/>
                <w:szCs w:val="28"/>
              </w:rPr>
              <w:object w:dxaOrig="240" w:dyaOrig="620">
                <v:shape id="_x0000_i1097" type="#_x0000_t75" style="width:12.75pt;height:31.5pt" o:ole="">
                  <v:imagedata r:id="rId53" o:title=""/>
                </v:shape>
                <o:OLEObject Type="Embed" ProgID="Equation.3" ShapeID="_x0000_i1097" DrawAspect="Content" ObjectID="_1504353366" r:id="rId54"/>
              </w:object>
            </w:r>
            <w:r w:rsidRPr="0043258E">
              <w:rPr>
                <w:sz w:val="28"/>
                <w:szCs w:val="28"/>
              </w:rPr>
              <w:t>,</w:t>
            </w:r>
          </w:p>
          <w:p w:rsidR="00C267BC" w:rsidRPr="0043258E" w:rsidRDefault="00C267BC" w:rsidP="00671FBD">
            <w:pPr>
              <w:ind w:firstLine="743"/>
              <w:jc w:val="center"/>
              <w:rPr>
                <w:sz w:val="28"/>
                <w:szCs w:val="28"/>
              </w:rPr>
            </w:pPr>
            <w:r w:rsidRPr="0043258E">
              <w:rPr>
                <w:sz w:val="28"/>
                <w:szCs w:val="28"/>
              </w:rPr>
              <w:t>ψ</w:t>
            </w:r>
            <w:r w:rsidRPr="0043258E">
              <w:rPr>
                <w:sz w:val="28"/>
                <w:szCs w:val="28"/>
                <w:vertAlign w:val="subscript"/>
              </w:rPr>
              <w:t>нч</w:t>
            </w:r>
            <w:r w:rsidRPr="0043258E">
              <w:rPr>
                <w:sz w:val="28"/>
                <w:szCs w:val="28"/>
              </w:rPr>
              <w:t xml:space="preserve"> = 0, </w:t>
            </w:r>
          </w:p>
        </w:tc>
        <w:tc>
          <w:tcPr>
            <w:tcW w:w="731" w:type="dxa"/>
            <w:vAlign w:val="center"/>
          </w:tcPr>
          <w:p w:rsidR="00C267BC" w:rsidRPr="0043258E" w:rsidRDefault="00C267BC" w:rsidP="00671FBD">
            <w:pPr>
              <w:jc w:val="right"/>
              <w:rPr>
                <w:sz w:val="28"/>
                <w:szCs w:val="28"/>
              </w:rPr>
            </w:pPr>
            <w:r w:rsidRPr="0043258E">
              <w:rPr>
                <w:sz w:val="28"/>
                <w:szCs w:val="28"/>
              </w:rPr>
              <w:t>(7)</w:t>
            </w:r>
          </w:p>
        </w:tc>
      </w:tr>
    </w:tbl>
    <w:p w:rsidR="00C267BC" w:rsidRPr="0043258E" w:rsidRDefault="00C267BC" w:rsidP="00671FBD">
      <w:pPr>
        <w:ind w:firstLine="708"/>
        <w:jc w:val="both"/>
        <w:rPr>
          <w:color w:val="FF0000"/>
          <w:sz w:val="28"/>
          <w:szCs w:val="28"/>
        </w:rPr>
      </w:pPr>
    </w:p>
    <w:p w:rsidR="00C267BC" w:rsidRPr="0043258E" w:rsidRDefault="00C267BC" w:rsidP="00671FBD">
      <w:pPr>
        <w:jc w:val="both"/>
        <w:rPr>
          <w:sz w:val="28"/>
          <w:szCs w:val="28"/>
        </w:rPr>
      </w:pPr>
      <w:r w:rsidRPr="0043258E">
        <w:rPr>
          <w:sz w:val="28"/>
          <w:szCs w:val="28"/>
        </w:rPr>
        <w:t>причем равенства должны выполняться одновременно.</w:t>
      </w:r>
    </w:p>
    <w:p w:rsidR="00C267BC" w:rsidRPr="0043258E" w:rsidRDefault="00C267BC" w:rsidP="00671FBD">
      <w:pPr>
        <w:ind w:firstLine="708"/>
        <w:jc w:val="both"/>
        <w:rPr>
          <w:sz w:val="28"/>
          <w:szCs w:val="28"/>
        </w:rPr>
      </w:pPr>
      <w:r w:rsidRPr="0043258E">
        <w:rPr>
          <w:sz w:val="28"/>
          <w:szCs w:val="28"/>
        </w:rPr>
        <w:t>В этом случае изделие должно двигаться точно по силовой линии и</w:t>
      </w:r>
      <w:r w:rsidRPr="0043258E">
        <w:rPr>
          <w:sz w:val="28"/>
          <w:szCs w:val="28"/>
        </w:rPr>
        <w:t>н</w:t>
      </w:r>
      <w:r w:rsidRPr="0043258E">
        <w:rPr>
          <w:sz w:val="28"/>
          <w:szCs w:val="28"/>
        </w:rPr>
        <w:t>дукции магнитного поля. Такая ситуация соответствует движению точно на магнитный север или юг в горизонтальной плоскости на магнитном экват</w:t>
      </w:r>
      <w:r w:rsidRPr="0043258E">
        <w:rPr>
          <w:sz w:val="28"/>
          <w:szCs w:val="28"/>
        </w:rPr>
        <w:t>о</w:t>
      </w:r>
      <w:r w:rsidRPr="0043258E">
        <w:rPr>
          <w:sz w:val="28"/>
          <w:szCs w:val="28"/>
        </w:rPr>
        <w:t xml:space="preserve">ре с наклоном вниз в </w:t>
      </w:r>
      <w:r w:rsidR="008C51E4" w:rsidRPr="0043258E">
        <w:rPr>
          <w:sz w:val="28"/>
          <w:szCs w:val="28"/>
        </w:rPr>
        <w:t xml:space="preserve">Северном </w:t>
      </w:r>
      <w:r w:rsidRPr="0043258E">
        <w:rPr>
          <w:sz w:val="28"/>
          <w:szCs w:val="28"/>
        </w:rPr>
        <w:t xml:space="preserve">полушарии и с наклоном вверх в </w:t>
      </w:r>
      <w:r w:rsidR="008C51E4" w:rsidRPr="0043258E">
        <w:rPr>
          <w:sz w:val="28"/>
          <w:szCs w:val="28"/>
        </w:rPr>
        <w:t>Южном</w:t>
      </w:r>
      <w:r w:rsidRPr="0043258E">
        <w:rPr>
          <w:sz w:val="28"/>
          <w:szCs w:val="28"/>
        </w:rPr>
        <w:t>, равным примерно географической широте местности.</w:t>
      </w:r>
    </w:p>
    <w:p w:rsidR="00C267BC" w:rsidRPr="0043258E" w:rsidRDefault="00C267BC" w:rsidP="00671FBD">
      <w:pPr>
        <w:ind w:firstLine="708"/>
        <w:jc w:val="both"/>
        <w:rPr>
          <w:sz w:val="28"/>
          <w:szCs w:val="28"/>
        </w:rPr>
      </w:pPr>
      <w:r w:rsidRPr="0043258E">
        <w:rPr>
          <w:sz w:val="28"/>
          <w:szCs w:val="28"/>
        </w:rPr>
        <w:t>На практике вокруг оси нечувствительности будет существовать н</w:t>
      </w:r>
      <w:r w:rsidRPr="0043258E">
        <w:rPr>
          <w:sz w:val="28"/>
          <w:szCs w:val="28"/>
        </w:rPr>
        <w:t>е</w:t>
      </w:r>
      <w:r w:rsidRPr="0043258E">
        <w:rPr>
          <w:sz w:val="28"/>
          <w:szCs w:val="28"/>
        </w:rPr>
        <w:t>который конус нечувствительности, в пределах которого амплитуда поп</w:t>
      </w:r>
      <w:r w:rsidRPr="0043258E">
        <w:rPr>
          <w:sz w:val="28"/>
          <w:szCs w:val="28"/>
        </w:rPr>
        <w:t>е</w:t>
      </w:r>
      <w:r w:rsidRPr="0043258E">
        <w:rPr>
          <w:sz w:val="28"/>
          <w:szCs w:val="28"/>
        </w:rPr>
        <w:t>речной составляющей индукции магнитного поля меньше предела чувств</w:t>
      </w:r>
      <w:r w:rsidRPr="0043258E">
        <w:rPr>
          <w:sz w:val="28"/>
          <w:szCs w:val="28"/>
        </w:rPr>
        <w:t>и</w:t>
      </w:r>
      <w:r w:rsidRPr="0043258E">
        <w:rPr>
          <w:sz w:val="28"/>
          <w:szCs w:val="28"/>
        </w:rPr>
        <w:t>тельности Δ</w:t>
      </w:r>
      <w:r w:rsidRPr="0043258E">
        <w:rPr>
          <w:i/>
          <w:sz w:val="28"/>
          <w:szCs w:val="28"/>
        </w:rPr>
        <w:t>В</w:t>
      </w:r>
      <w:r w:rsidRPr="0043258E">
        <w:rPr>
          <w:sz w:val="28"/>
          <w:szCs w:val="28"/>
          <w:vertAlign w:val="subscript"/>
        </w:rPr>
        <w:sym w:font="Symbol" w:char="F05E"/>
      </w:r>
      <w:r w:rsidRPr="0043258E">
        <w:rPr>
          <w:sz w:val="28"/>
          <w:szCs w:val="28"/>
        </w:rPr>
        <w:t xml:space="preserve"> измерительного устройства. </w:t>
      </w:r>
    </w:p>
    <w:p w:rsidR="00C267BC" w:rsidRPr="0043258E" w:rsidRDefault="00C267BC" w:rsidP="00671FBD">
      <w:pPr>
        <w:ind w:firstLine="708"/>
        <w:jc w:val="both"/>
        <w:rPr>
          <w:sz w:val="28"/>
          <w:szCs w:val="28"/>
        </w:rPr>
      </w:pPr>
      <w:r w:rsidRPr="0043258E">
        <w:rPr>
          <w:sz w:val="28"/>
          <w:szCs w:val="28"/>
        </w:rPr>
        <w:t>Оценим границы конуса нечувствительности Δψ</w:t>
      </w:r>
      <w:r w:rsidRPr="0043258E">
        <w:rPr>
          <w:sz w:val="28"/>
          <w:szCs w:val="28"/>
          <w:vertAlign w:val="subscript"/>
        </w:rPr>
        <w:t>нч</w:t>
      </w:r>
      <w:r w:rsidRPr="0043258E">
        <w:rPr>
          <w:sz w:val="28"/>
          <w:szCs w:val="28"/>
        </w:rPr>
        <w:t xml:space="preserve"> и Δθ</w:t>
      </w:r>
      <w:r w:rsidRPr="0043258E">
        <w:rPr>
          <w:sz w:val="28"/>
          <w:szCs w:val="28"/>
          <w:vertAlign w:val="subscript"/>
        </w:rPr>
        <w:t>нч</w:t>
      </w:r>
      <w:r w:rsidRPr="0043258E">
        <w:rPr>
          <w:sz w:val="28"/>
          <w:szCs w:val="28"/>
        </w:rPr>
        <w:t>, считая эти значения малыми величинами.</w:t>
      </w:r>
    </w:p>
    <w:p w:rsidR="00C267BC" w:rsidRPr="0043258E" w:rsidRDefault="00C267BC" w:rsidP="00671FBD">
      <w:pPr>
        <w:ind w:firstLine="708"/>
        <w:jc w:val="both"/>
        <w:rPr>
          <w:sz w:val="28"/>
          <w:szCs w:val="28"/>
        </w:rPr>
      </w:pPr>
      <w:r w:rsidRPr="0043258E">
        <w:rPr>
          <w:sz w:val="28"/>
          <w:szCs w:val="28"/>
        </w:rPr>
        <w:t>В этом случае ψ = ± Δψ</w:t>
      </w:r>
      <w:r w:rsidRPr="0043258E">
        <w:rPr>
          <w:sz w:val="28"/>
          <w:szCs w:val="28"/>
          <w:vertAlign w:val="subscript"/>
        </w:rPr>
        <w:t>нч</w:t>
      </w:r>
      <w:r w:rsidRPr="0043258E">
        <w:rPr>
          <w:sz w:val="28"/>
          <w:szCs w:val="28"/>
        </w:rPr>
        <w:t xml:space="preserve">, а </w:t>
      </w:r>
      <w:r w:rsidRPr="0043258E">
        <w:rPr>
          <w:position w:val="-24"/>
          <w:sz w:val="28"/>
          <w:szCs w:val="28"/>
        </w:rPr>
        <w:object w:dxaOrig="1260" w:dyaOrig="620">
          <v:shape id="_x0000_i1098" type="#_x0000_t75" style="width:69.75pt;height:34.5pt" o:ole="">
            <v:imagedata r:id="rId55" o:title=""/>
          </v:shape>
          <o:OLEObject Type="Embed" ProgID="Equation.3" ShapeID="_x0000_i1098" DrawAspect="Content" ObjectID="_1504353367" r:id="rId56"/>
        </w:object>
      </w:r>
      <w:r w:rsidRPr="0043258E">
        <w:rPr>
          <w:sz w:val="28"/>
          <w:szCs w:val="28"/>
        </w:rPr>
        <w:t xml:space="preserve">, так что </w:t>
      </w:r>
      <w:r w:rsidRPr="0043258E">
        <w:rPr>
          <w:sz w:val="28"/>
          <w:szCs w:val="28"/>
          <w:lang w:val="en-US"/>
        </w:rPr>
        <w:t>sin</w:t>
      </w:r>
      <w:r w:rsidRPr="0043258E">
        <w:rPr>
          <w:sz w:val="28"/>
          <w:szCs w:val="28"/>
          <w:vertAlign w:val="superscript"/>
        </w:rPr>
        <w:t>2</w:t>
      </w:r>
      <w:r w:rsidRPr="0043258E">
        <w:rPr>
          <w:sz w:val="28"/>
          <w:szCs w:val="28"/>
        </w:rPr>
        <w:t>ψ ≈ (Δψ</w:t>
      </w:r>
      <w:r w:rsidRPr="0043258E">
        <w:rPr>
          <w:sz w:val="28"/>
          <w:szCs w:val="28"/>
          <w:vertAlign w:val="subscript"/>
        </w:rPr>
        <w:t>нч</w:t>
      </w:r>
      <w:r w:rsidRPr="0043258E">
        <w:rPr>
          <w:sz w:val="28"/>
          <w:szCs w:val="28"/>
        </w:rPr>
        <w:t>)</w:t>
      </w:r>
      <w:r w:rsidRPr="0043258E">
        <w:rPr>
          <w:sz w:val="28"/>
          <w:szCs w:val="28"/>
          <w:vertAlign w:val="superscript"/>
        </w:rPr>
        <w:t>2</w:t>
      </w:r>
      <w:r w:rsidRPr="0043258E">
        <w:rPr>
          <w:sz w:val="28"/>
          <w:szCs w:val="28"/>
        </w:rPr>
        <w:t xml:space="preserve">, </w:t>
      </w:r>
      <w:r w:rsidRPr="0043258E">
        <w:rPr>
          <w:position w:val="-24"/>
          <w:sz w:val="28"/>
          <w:szCs w:val="28"/>
        </w:rPr>
        <w:object w:dxaOrig="3840" w:dyaOrig="620">
          <v:shape id="_x0000_i1099" type="#_x0000_t75" style="width:218.25pt;height:34.5pt" o:ole="">
            <v:imagedata r:id="rId57" o:title=""/>
          </v:shape>
          <o:OLEObject Type="Embed" ProgID="Equation.3" ShapeID="_x0000_i1099" DrawAspect="Content" ObjectID="_1504353368" r:id="rId58"/>
        </w:object>
      </w:r>
      <w:r w:rsidRPr="0043258E">
        <w:rPr>
          <w:position w:val="-28"/>
          <w:sz w:val="28"/>
          <w:szCs w:val="28"/>
        </w:rPr>
        <w:object w:dxaOrig="1880" w:dyaOrig="680">
          <v:shape id="_x0000_i1100" type="#_x0000_t75" style="width:91.5pt;height:33pt" o:ole="">
            <v:imagedata r:id="rId59" o:title=""/>
          </v:shape>
          <o:OLEObject Type="Embed" ProgID="Equation.3" ShapeID="_x0000_i1100" DrawAspect="Content" ObjectID="_1504353369" r:id="rId60"/>
        </w:object>
      </w:r>
      <w:r w:rsidRPr="0043258E">
        <w:rPr>
          <w:sz w:val="28"/>
          <w:szCs w:val="28"/>
        </w:rPr>
        <w:t xml:space="preserve">, тогда </w:t>
      </w:r>
    </w:p>
    <w:p w:rsidR="00C267BC" w:rsidRPr="00651BB7" w:rsidRDefault="00C267BC" w:rsidP="00671FBD">
      <w:pPr>
        <w:ind w:firstLine="708"/>
        <w:jc w:val="both"/>
        <w:rPr>
          <w:sz w:val="16"/>
          <w:szCs w:val="16"/>
        </w:rPr>
      </w:pPr>
    </w:p>
    <w:p w:rsidR="00C267BC" w:rsidRPr="0043258E" w:rsidRDefault="00C267BC" w:rsidP="00671FBD">
      <w:pPr>
        <w:jc w:val="center"/>
        <w:rPr>
          <w:sz w:val="28"/>
          <w:szCs w:val="28"/>
        </w:rPr>
      </w:pPr>
      <w:r w:rsidRPr="0043258E">
        <w:rPr>
          <w:position w:val="-12"/>
          <w:sz w:val="28"/>
          <w:szCs w:val="28"/>
        </w:rPr>
        <w:object w:dxaOrig="2799" w:dyaOrig="440">
          <v:shape id="_x0000_i1101" type="#_x0000_t75" style="width:166.5pt;height:24pt" o:ole="">
            <v:imagedata r:id="rId61" o:title=""/>
          </v:shape>
          <o:OLEObject Type="Embed" ProgID="Equation.3" ShapeID="_x0000_i1101" DrawAspect="Content" ObjectID="_1504353370" r:id="rId62"/>
        </w:object>
      </w:r>
      <w:r w:rsidRPr="0043258E">
        <w:rPr>
          <w:sz w:val="28"/>
          <w:szCs w:val="28"/>
        </w:rPr>
        <w:t>.</w:t>
      </w:r>
    </w:p>
    <w:p w:rsidR="00651BB7" w:rsidRDefault="00651BB7" w:rsidP="00671FBD">
      <w:pPr>
        <w:spacing w:line="259" w:lineRule="auto"/>
        <w:ind w:firstLine="709"/>
        <w:jc w:val="both"/>
        <w:rPr>
          <w:sz w:val="28"/>
          <w:szCs w:val="28"/>
        </w:rPr>
      </w:pPr>
    </w:p>
    <w:p w:rsidR="00C267BC" w:rsidRPr="0043258E" w:rsidRDefault="00C267BC" w:rsidP="00671FBD">
      <w:pPr>
        <w:spacing w:line="259" w:lineRule="auto"/>
        <w:ind w:firstLine="709"/>
        <w:jc w:val="both"/>
        <w:rPr>
          <w:sz w:val="28"/>
          <w:szCs w:val="28"/>
        </w:rPr>
      </w:pPr>
      <w:r w:rsidRPr="0043258E">
        <w:rPr>
          <w:sz w:val="28"/>
          <w:szCs w:val="28"/>
        </w:rPr>
        <w:t xml:space="preserve">Если допустить, что </w:t>
      </w:r>
      <w:r w:rsidRPr="0043258E">
        <w:rPr>
          <w:sz w:val="28"/>
          <w:szCs w:val="28"/>
          <w:lang w:bidi="he-IL"/>
        </w:rPr>
        <w:t>|Δψ</w:t>
      </w:r>
      <w:r w:rsidRPr="0043258E">
        <w:rPr>
          <w:sz w:val="28"/>
          <w:szCs w:val="28"/>
          <w:vertAlign w:val="subscript"/>
          <w:lang w:bidi="he-IL"/>
        </w:rPr>
        <w:t>нч</w:t>
      </w:r>
      <w:r w:rsidRPr="0043258E">
        <w:rPr>
          <w:sz w:val="28"/>
          <w:szCs w:val="28"/>
          <w:lang w:bidi="he-IL"/>
        </w:rPr>
        <w:t>| = |Δθ</w:t>
      </w:r>
      <w:r w:rsidRPr="0043258E">
        <w:rPr>
          <w:sz w:val="28"/>
          <w:szCs w:val="28"/>
          <w:vertAlign w:val="subscript"/>
          <w:lang w:bidi="he-IL"/>
        </w:rPr>
        <w:t>нч</w:t>
      </w:r>
      <w:r w:rsidRPr="0043258E">
        <w:rPr>
          <w:sz w:val="28"/>
          <w:szCs w:val="28"/>
          <w:lang w:bidi="he-IL"/>
        </w:rPr>
        <w:t>| = Δθ</w:t>
      </w:r>
      <w:r w:rsidRPr="0043258E">
        <w:rPr>
          <w:sz w:val="28"/>
          <w:szCs w:val="28"/>
          <w:vertAlign w:val="subscript"/>
          <w:lang w:bidi="he-IL"/>
        </w:rPr>
        <w:t>нч</w:t>
      </w:r>
      <w:r w:rsidRPr="0043258E">
        <w:rPr>
          <w:sz w:val="28"/>
          <w:szCs w:val="28"/>
          <w:lang w:bidi="he-IL"/>
        </w:rPr>
        <w:t>,</w:t>
      </w:r>
      <w:r w:rsidRPr="0043258E">
        <w:rPr>
          <w:sz w:val="28"/>
          <w:szCs w:val="28"/>
        </w:rPr>
        <w:t xml:space="preserve"> то </w:t>
      </w:r>
      <w:r w:rsidRPr="0043258E">
        <w:rPr>
          <w:position w:val="-10"/>
          <w:sz w:val="28"/>
          <w:szCs w:val="28"/>
        </w:rPr>
        <w:object w:dxaOrig="1900" w:dyaOrig="380">
          <v:shape id="_x0000_i1102" type="#_x0000_t75" style="width:109.5pt;height:22.5pt" o:ole="">
            <v:imagedata r:id="rId63" o:title=""/>
          </v:shape>
          <o:OLEObject Type="Embed" ProgID="Equation.3" ShapeID="_x0000_i1102" DrawAspect="Content" ObjectID="_1504353371" r:id="rId64"/>
        </w:object>
      </w:r>
      <w:r w:rsidRPr="0043258E">
        <w:rPr>
          <w:sz w:val="28"/>
          <w:szCs w:val="28"/>
        </w:rPr>
        <w:t xml:space="preserve"> и </w:t>
      </w:r>
    </w:p>
    <w:p w:rsidR="00C267BC" w:rsidRPr="0043258E" w:rsidRDefault="00C267BC" w:rsidP="00671FBD">
      <w:pPr>
        <w:spacing w:line="259" w:lineRule="auto"/>
        <w:ind w:firstLine="709"/>
        <w:jc w:val="both"/>
        <w:rPr>
          <w:sz w:val="28"/>
          <w:szCs w:val="28"/>
        </w:rPr>
      </w:pPr>
    </w:p>
    <w:tbl>
      <w:tblPr>
        <w:tblW w:w="0" w:type="auto"/>
        <w:tblInd w:w="108" w:type="dxa"/>
        <w:tblLook w:val="04A0"/>
      </w:tblPr>
      <w:tblGrid>
        <w:gridCol w:w="8505"/>
        <w:gridCol w:w="709"/>
      </w:tblGrid>
      <w:tr w:rsidR="00C267BC" w:rsidRPr="0043258E" w:rsidTr="002A059B">
        <w:tc>
          <w:tcPr>
            <w:tcW w:w="8505" w:type="dxa"/>
          </w:tcPr>
          <w:p w:rsidR="00C267BC" w:rsidRPr="0043258E" w:rsidRDefault="00C267BC" w:rsidP="00671FBD">
            <w:pPr>
              <w:spacing w:line="259" w:lineRule="auto"/>
              <w:ind w:firstLine="743"/>
              <w:jc w:val="center"/>
              <w:rPr>
                <w:sz w:val="28"/>
                <w:szCs w:val="28"/>
              </w:rPr>
            </w:pPr>
            <w:r w:rsidRPr="0043258E">
              <w:rPr>
                <w:position w:val="-28"/>
                <w:sz w:val="28"/>
                <w:szCs w:val="28"/>
              </w:rPr>
              <w:object w:dxaOrig="1800" w:dyaOrig="660">
                <v:shape id="_x0000_i1103" type="#_x0000_t75" style="width:96pt;height:37.5pt" o:ole="">
                  <v:imagedata r:id="rId65" o:title=""/>
                </v:shape>
                <o:OLEObject Type="Embed" ProgID="Equation.3" ShapeID="_x0000_i1103" DrawAspect="Content" ObjectID="_1504353372" r:id="rId66"/>
              </w:object>
            </w:r>
            <w:r w:rsidRPr="0043258E">
              <w:rPr>
                <w:sz w:val="28"/>
                <w:szCs w:val="28"/>
              </w:rPr>
              <w:t>,</w:t>
            </w:r>
          </w:p>
        </w:tc>
        <w:tc>
          <w:tcPr>
            <w:tcW w:w="709" w:type="dxa"/>
            <w:vAlign w:val="center"/>
          </w:tcPr>
          <w:p w:rsidR="00C267BC" w:rsidRPr="0043258E" w:rsidRDefault="00C267BC" w:rsidP="00671FBD">
            <w:pPr>
              <w:spacing w:line="259" w:lineRule="auto"/>
              <w:jc w:val="right"/>
              <w:rPr>
                <w:sz w:val="28"/>
                <w:szCs w:val="28"/>
              </w:rPr>
            </w:pPr>
            <w:r w:rsidRPr="0043258E">
              <w:rPr>
                <w:sz w:val="28"/>
                <w:szCs w:val="28"/>
              </w:rPr>
              <w:t>(8)</w:t>
            </w:r>
          </w:p>
        </w:tc>
      </w:tr>
      <w:tr w:rsidR="00C267BC" w:rsidRPr="0043258E" w:rsidTr="002A059B">
        <w:tc>
          <w:tcPr>
            <w:tcW w:w="8505" w:type="dxa"/>
          </w:tcPr>
          <w:p w:rsidR="00C267BC" w:rsidRPr="0043258E" w:rsidRDefault="00651BB7" w:rsidP="00671FBD">
            <w:pPr>
              <w:spacing w:line="259" w:lineRule="auto"/>
              <w:jc w:val="both"/>
              <w:rPr>
                <w:sz w:val="28"/>
                <w:szCs w:val="28"/>
              </w:rPr>
            </w:pPr>
            <w:r w:rsidRPr="0043258E">
              <w:rPr>
                <w:sz w:val="28"/>
                <w:szCs w:val="28"/>
              </w:rPr>
              <w:lastRenderedPageBreak/>
              <w:t>или</w:t>
            </w:r>
            <w:r>
              <w:rPr>
                <w:sz w:val="28"/>
                <w:szCs w:val="28"/>
              </w:rPr>
              <w:t xml:space="preserve">                                  </w:t>
            </w:r>
            <w:r w:rsidR="00C267BC" w:rsidRPr="0043258E">
              <w:rPr>
                <w:position w:val="-28"/>
                <w:sz w:val="28"/>
                <w:szCs w:val="28"/>
              </w:rPr>
              <w:object w:dxaOrig="2460" w:dyaOrig="660">
                <v:shape id="_x0000_i1104" type="#_x0000_t75" style="width:2in;height:40.5pt" o:ole="">
                  <v:imagedata r:id="rId67" o:title=""/>
                </v:shape>
                <o:OLEObject Type="Embed" ProgID="Equation.3" ShapeID="_x0000_i1104" DrawAspect="Content" ObjectID="_1504353373" r:id="rId68"/>
              </w:object>
            </w:r>
            <w:r w:rsidR="00C267BC" w:rsidRPr="0043258E">
              <w:rPr>
                <w:sz w:val="28"/>
                <w:szCs w:val="28"/>
              </w:rPr>
              <w:t>.</w:t>
            </w:r>
          </w:p>
        </w:tc>
        <w:tc>
          <w:tcPr>
            <w:tcW w:w="709" w:type="dxa"/>
            <w:vAlign w:val="center"/>
          </w:tcPr>
          <w:p w:rsidR="00C267BC" w:rsidRPr="0043258E" w:rsidRDefault="00C267BC" w:rsidP="00671FBD">
            <w:pPr>
              <w:spacing w:line="259" w:lineRule="auto"/>
              <w:jc w:val="right"/>
              <w:rPr>
                <w:sz w:val="28"/>
                <w:szCs w:val="28"/>
              </w:rPr>
            </w:pPr>
            <w:r w:rsidRPr="0043258E">
              <w:rPr>
                <w:sz w:val="28"/>
                <w:szCs w:val="28"/>
              </w:rPr>
              <w:t>(9)</w:t>
            </w:r>
          </w:p>
        </w:tc>
      </w:tr>
    </w:tbl>
    <w:p w:rsidR="00C267BC" w:rsidRPr="007D3E02" w:rsidRDefault="00C267BC" w:rsidP="00D3092B">
      <w:pPr>
        <w:ind w:firstLine="709"/>
        <w:jc w:val="both"/>
        <w:rPr>
          <w:sz w:val="20"/>
          <w:szCs w:val="20"/>
        </w:rPr>
      </w:pPr>
    </w:p>
    <w:p w:rsidR="00B84CCA" w:rsidRPr="007D3E02" w:rsidRDefault="00C267BC" w:rsidP="00D3092B">
      <w:pPr>
        <w:ind w:firstLine="709"/>
        <w:jc w:val="both"/>
        <w:rPr>
          <w:sz w:val="28"/>
          <w:szCs w:val="28"/>
        </w:rPr>
      </w:pPr>
      <w:r w:rsidRPr="007D3E02">
        <w:rPr>
          <w:sz w:val="28"/>
          <w:szCs w:val="28"/>
        </w:rPr>
        <w:t>Из соотношения (9) следует, что для получения конуса нечувств</w:t>
      </w:r>
      <w:r w:rsidRPr="007D3E02">
        <w:rPr>
          <w:sz w:val="28"/>
          <w:szCs w:val="28"/>
        </w:rPr>
        <w:t>и</w:t>
      </w:r>
      <w:r w:rsidR="008C51E4" w:rsidRPr="007D3E02">
        <w:rPr>
          <w:sz w:val="28"/>
          <w:szCs w:val="28"/>
        </w:rPr>
        <w:t>тельности не более 0,5º</w:t>
      </w:r>
      <w:r w:rsidRPr="007D3E02">
        <w:rPr>
          <w:sz w:val="28"/>
          <w:szCs w:val="28"/>
        </w:rPr>
        <w:t xml:space="preserve"> необходимо иметь разрешающую способность</w:t>
      </w:r>
    </w:p>
    <w:p w:rsidR="0043258E" w:rsidRPr="007D3E02" w:rsidRDefault="0043258E" w:rsidP="00D3092B">
      <w:pPr>
        <w:ind w:firstLine="709"/>
        <w:jc w:val="both"/>
        <w:rPr>
          <w:sz w:val="20"/>
          <w:szCs w:val="20"/>
        </w:rPr>
      </w:pPr>
    </w:p>
    <w:p w:rsidR="00C267BC" w:rsidRPr="007D3E02" w:rsidRDefault="0043258E" w:rsidP="00D3092B">
      <w:pPr>
        <w:jc w:val="center"/>
        <w:rPr>
          <w:sz w:val="20"/>
          <w:szCs w:val="20"/>
        </w:rPr>
      </w:pPr>
      <w:r w:rsidRPr="007D3E02">
        <w:rPr>
          <w:position w:val="-24"/>
          <w:sz w:val="20"/>
          <w:szCs w:val="20"/>
        </w:rPr>
        <w:object w:dxaOrig="1160" w:dyaOrig="620">
          <v:shape id="_x0000_i1105" type="#_x0000_t75" style="width:66.75pt;height:34.5pt" o:ole="">
            <v:imagedata r:id="rId69" o:title=""/>
          </v:shape>
          <o:OLEObject Type="Embed" ProgID="Equation.3" ShapeID="_x0000_i1105" DrawAspect="Content" ObjectID="_1504353374" r:id="rId70"/>
        </w:object>
      </w:r>
      <w:r w:rsidR="00C267BC" w:rsidRPr="007D3E02">
        <w:rPr>
          <w:sz w:val="20"/>
          <w:szCs w:val="20"/>
        </w:rPr>
        <w:t>.</w:t>
      </w:r>
    </w:p>
    <w:p w:rsidR="0043258E" w:rsidRPr="007D3E02" w:rsidRDefault="0043258E" w:rsidP="00D3092B">
      <w:pPr>
        <w:ind w:firstLine="709"/>
        <w:jc w:val="both"/>
        <w:rPr>
          <w:sz w:val="16"/>
          <w:szCs w:val="16"/>
        </w:rPr>
      </w:pPr>
    </w:p>
    <w:p w:rsidR="00C267BC" w:rsidRPr="0043258E" w:rsidRDefault="00C267BC" w:rsidP="00D3092B">
      <w:pPr>
        <w:ind w:firstLine="709"/>
        <w:jc w:val="both"/>
        <w:rPr>
          <w:sz w:val="28"/>
          <w:szCs w:val="28"/>
        </w:rPr>
      </w:pPr>
      <w:r w:rsidRPr="0043258E">
        <w:rPr>
          <w:sz w:val="28"/>
          <w:szCs w:val="28"/>
        </w:rPr>
        <w:t xml:space="preserve">Так как </w:t>
      </w:r>
      <w:r w:rsidR="0043258E" w:rsidRPr="0043258E">
        <w:rPr>
          <w:position w:val="-14"/>
          <w:sz w:val="28"/>
          <w:szCs w:val="28"/>
        </w:rPr>
        <w:object w:dxaOrig="2000" w:dyaOrig="380">
          <v:shape id="_x0000_i1106" type="#_x0000_t75" style="width:114pt;height:22.5pt" o:ole="">
            <v:imagedata r:id="rId71" o:title=""/>
          </v:shape>
          <o:OLEObject Type="Embed" ProgID="Equation.3" ShapeID="_x0000_i1106" DrawAspect="Content" ObjectID="_1504353375" r:id="rId72"/>
        </w:object>
      </w:r>
      <w:r w:rsidRPr="0043258E">
        <w:rPr>
          <w:sz w:val="28"/>
          <w:szCs w:val="28"/>
        </w:rPr>
        <w:t>, где φ</w:t>
      </w:r>
      <w:r w:rsidRPr="0043258E">
        <w:rPr>
          <w:sz w:val="28"/>
          <w:szCs w:val="28"/>
          <w:vertAlign w:val="subscript"/>
        </w:rPr>
        <w:t>0</w:t>
      </w:r>
      <w:r w:rsidRPr="0043258E">
        <w:rPr>
          <w:i/>
          <w:sz w:val="28"/>
          <w:szCs w:val="28"/>
          <w:vertAlign w:val="subscript"/>
          <w:lang w:val="en-US"/>
        </w:rPr>
        <w:t>y</w:t>
      </w:r>
      <w:r w:rsidRPr="0043258E">
        <w:rPr>
          <w:sz w:val="28"/>
          <w:szCs w:val="28"/>
        </w:rPr>
        <w:t xml:space="preserve"> определяется</w:t>
      </w:r>
      <w:r w:rsidRPr="0043258E">
        <w:rPr>
          <w:color w:val="FF0000"/>
          <w:sz w:val="28"/>
          <w:szCs w:val="28"/>
        </w:rPr>
        <w:t xml:space="preserve"> </w:t>
      </w:r>
      <w:r w:rsidRPr="0043258E">
        <w:rPr>
          <w:sz w:val="28"/>
          <w:szCs w:val="28"/>
        </w:rPr>
        <w:t xml:space="preserve">соотношением </w:t>
      </w:r>
      <w:r w:rsidRPr="0043258E">
        <w:rPr>
          <w:color w:val="FF0000"/>
          <w:position w:val="-14"/>
          <w:sz w:val="28"/>
          <w:szCs w:val="28"/>
        </w:rPr>
        <w:object w:dxaOrig="1800" w:dyaOrig="380">
          <v:shape id="_x0000_i1107" type="#_x0000_t75" style="width:103.5pt;height:22.5pt" o:ole="">
            <v:imagedata r:id="rId73" o:title=""/>
          </v:shape>
          <o:OLEObject Type="Embed" ProgID="Equation.3" ShapeID="_x0000_i1107" DrawAspect="Content" ObjectID="_1504353376" r:id="rId74"/>
        </w:object>
      </w:r>
      <w:r w:rsidRPr="0043258E">
        <w:rPr>
          <w:sz w:val="28"/>
          <w:szCs w:val="28"/>
        </w:rPr>
        <w:t>, то φ</w:t>
      </w:r>
      <w:r w:rsidRPr="0043258E">
        <w:rPr>
          <w:sz w:val="28"/>
          <w:szCs w:val="28"/>
          <w:vertAlign w:val="subscript"/>
        </w:rPr>
        <w:t>0</w:t>
      </w:r>
      <w:r w:rsidRPr="0043258E">
        <w:rPr>
          <w:i/>
          <w:sz w:val="28"/>
          <w:szCs w:val="28"/>
          <w:vertAlign w:val="subscript"/>
          <w:lang w:val="en-US"/>
        </w:rPr>
        <w:t>y</w:t>
      </w:r>
      <w:r w:rsidRPr="0043258E">
        <w:rPr>
          <w:sz w:val="28"/>
          <w:szCs w:val="28"/>
        </w:rPr>
        <w:t xml:space="preserve"> = 0 и </w:t>
      </w:r>
      <w:r w:rsidR="0043258E" w:rsidRPr="0043258E">
        <w:rPr>
          <w:position w:val="-14"/>
          <w:sz w:val="28"/>
          <w:szCs w:val="28"/>
        </w:rPr>
        <w:object w:dxaOrig="300" w:dyaOrig="380">
          <v:shape id="_x0000_i1108" type="#_x0000_t75" style="width:16.5pt;height:24pt" o:ole="">
            <v:imagedata r:id="rId37" o:title=""/>
          </v:shape>
          <o:OLEObject Type="Embed" ProgID="Equation.3" ShapeID="_x0000_i1108" DrawAspect="Content" ObjectID="_1504353377" r:id="rId75"/>
        </w:object>
      </w:r>
      <w:r w:rsidRPr="0043258E">
        <w:rPr>
          <w:sz w:val="28"/>
          <w:szCs w:val="28"/>
        </w:rPr>
        <w:t>= 0 будет соответствовать моменту прох</w:t>
      </w:r>
      <w:r w:rsidRPr="0043258E">
        <w:rPr>
          <w:sz w:val="28"/>
          <w:szCs w:val="28"/>
        </w:rPr>
        <w:t>о</w:t>
      </w:r>
      <w:r w:rsidRPr="0043258E">
        <w:rPr>
          <w:sz w:val="28"/>
          <w:szCs w:val="28"/>
        </w:rPr>
        <w:t>ждения измерительной оси датчика горизонтальной плоскости только в двух частных случаях: θ = 0 (объект летит в направлении, перпендикуля</w:t>
      </w:r>
      <w:r w:rsidRPr="0043258E">
        <w:rPr>
          <w:sz w:val="28"/>
          <w:szCs w:val="28"/>
        </w:rPr>
        <w:t>р</w:t>
      </w:r>
      <w:r w:rsidRPr="0043258E">
        <w:rPr>
          <w:sz w:val="28"/>
          <w:szCs w:val="28"/>
        </w:rPr>
        <w:t xml:space="preserve">ном вектору </w:t>
      </w:r>
      <w:r w:rsidRPr="0043258E">
        <w:rPr>
          <w:b/>
          <w:sz w:val="28"/>
          <w:szCs w:val="28"/>
          <w:lang w:val="en-US"/>
        </w:rPr>
        <w:t>B</w:t>
      </w:r>
      <w:r w:rsidRPr="0043258E">
        <w:rPr>
          <w:sz w:val="28"/>
          <w:szCs w:val="28"/>
        </w:rPr>
        <w:t>) или ψ = 0 (объект летит на магнитный север или юг). Во всех остальных случаях (</w:t>
      </w:r>
      <w:r w:rsidRPr="0043258E">
        <w:rPr>
          <w:position w:val="-14"/>
          <w:sz w:val="28"/>
          <w:szCs w:val="28"/>
        </w:rPr>
        <w:object w:dxaOrig="780" w:dyaOrig="380">
          <v:shape id="_x0000_i1109" type="#_x0000_t75" style="width:48pt;height:24pt" o:ole="">
            <v:imagedata r:id="rId76" o:title=""/>
          </v:shape>
          <o:OLEObject Type="Embed" ProgID="Equation.3" ShapeID="_x0000_i1109" DrawAspect="Content" ObjectID="_1504353378" r:id="rId77"/>
        </w:object>
      </w:r>
      <w:r w:rsidRPr="0043258E">
        <w:rPr>
          <w:sz w:val="28"/>
          <w:szCs w:val="28"/>
        </w:rPr>
        <w:t xml:space="preserve">) значение </w:t>
      </w:r>
      <w:r w:rsidRPr="0043258E">
        <w:rPr>
          <w:position w:val="-14"/>
          <w:sz w:val="28"/>
          <w:szCs w:val="28"/>
        </w:rPr>
        <w:object w:dxaOrig="300" w:dyaOrig="380">
          <v:shape id="_x0000_i1110" type="#_x0000_t75" style="width:15pt;height:16.5pt" o:ole="">
            <v:imagedata r:id="rId37" o:title=""/>
          </v:shape>
          <o:OLEObject Type="Embed" ProgID="Equation.3" ShapeID="_x0000_i1110" DrawAspect="Content" ObjectID="_1504353379" r:id="rId78"/>
        </w:object>
      </w:r>
      <w:r w:rsidRPr="0043258E">
        <w:rPr>
          <w:sz w:val="28"/>
          <w:szCs w:val="28"/>
        </w:rPr>
        <w:t>= 0 уже не будет соответс</w:t>
      </w:r>
      <w:r w:rsidRPr="0043258E">
        <w:rPr>
          <w:sz w:val="28"/>
          <w:szCs w:val="28"/>
        </w:rPr>
        <w:t>т</w:t>
      </w:r>
      <w:r w:rsidRPr="0043258E">
        <w:rPr>
          <w:sz w:val="28"/>
          <w:szCs w:val="28"/>
        </w:rPr>
        <w:t>вовать моменту прохождения измерительной оси датчика горизонтальной плоскости.</w:t>
      </w:r>
    </w:p>
    <w:p w:rsidR="00C267BC" w:rsidRPr="0043258E" w:rsidRDefault="00C267BC" w:rsidP="00D3092B">
      <w:pPr>
        <w:ind w:firstLine="709"/>
        <w:jc w:val="both"/>
        <w:rPr>
          <w:spacing w:val="-2"/>
          <w:sz w:val="28"/>
          <w:szCs w:val="28"/>
        </w:rPr>
      </w:pPr>
      <w:r w:rsidRPr="0043258E">
        <w:rPr>
          <w:spacing w:val="-2"/>
          <w:sz w:val="28"/>
          <w:szCs w:val="28"/>
        </w:rPr>
        <w:t>Таким образом, для определения углового положения объекта в верт</w:t>
      </w:r>
      <w:r w:rsidRPr="0043258E">
        <w:rPr>
          <w:spacing w:val="-2"/>
          <w:sz w:val="28"/>
          <w:szCs w:val="28"/>
        </w:rPr>
        <w:t>и</w:t>
      </w:r>
      <w:r w:rsidRPr="0043258E">
        <w:rPr>
          <w:spacing w:val="-2"/>
          <w:sz w:val="28"/>
          <w:szCs w:val="28"/>
        </w:rPr>
        <w:t>кальной или горизонтальной плоскостях в общем случае необходима допо</w:t>
      </w:r>
      <w:r w:rsidRPr="0043258E">
        <w:rPr>
          <w:spacing w:val="-2"/>
          <w:sz w:val="28"/>
          <w:szCs w:val="28"/>
        </w:rPr>
        <w:t>л</w:t>
      </w:r>
      <w:r w:rsidRPr="0043258E">
        <w:rPr>
          <w:spacing w:val="-2"/>
          <w:sz w:val="28"/>
          <w:szCs w:val="28"/>
        </w:rPr>
        <w:t xml:space="preserve">нительная информация для определения значений углов θ и ψ и расчета </w:t>
      </w:r>
      <w:r w:rsidRPr="0043258E">
        <w:rPr>
          <w:spacing w:val="-2"/>
          <w:sz w:val="28"/>
          <w:szCs w:val="28"/>
          <w:lang w:val="en-US"/>
        </w:rPr>
        <w:t>φ</w:t>
      </w:r>
      <w:r w:rsidRPr="0043258E">
        <w:rPr>
          <w:spacing w:val="-2"/>
          <w:sz w:val="28"/>
          <w:szCs w:val="28"/>
          <w:vertAlign w:val="subscript"/>
        </w:rPr>
        <w:t>0</w:t>
      </w:r>
      <w:r w:rsidRPr="0043258E">
        <w:rPr>
          <w:i/>
          <w:spacing w:val="-2"/>
          <w:sz w:val="28"/>
          <w:szCs w:val="28"/>
          <w:vertAlign w:val="subscript"/>
          <w:lang w:val="en-US"/>
        </w:rPr>
        <w:t>y</w:t>
      </w:r>
      <w:r w:rsidRPr="0043258E">
        <w:rPr>
          <w:spacing w:val="-2"/>
          <w:sz w:val="28"/>
          <w:szCs w:val="28"/>
        </w:rPr>
        <w:t>. Такую дополнительную информацию можно получить, например, используя еще два дополнительных датчика, измерительные оси которых направлены под разными, но известными углами по отношению к оси объекта.</w:t>
      </w:r>
    </w:p>
    <w:p w:rsidR="00C267BC" w:rsidRPr="0043258E" w:rsidRDefault="00C267BC" w:rsidP="00D3092B">
      <w:pPr>
        <w:ind w:firstLine="709"/>
        <w:jc w:val="both"/>
        <w:rPr>
          <w:sz w:val="28"/>
          <w:szCs w:val="28"/>
        </w:rPr>
      </w:pPr>
      <w:r w:rsidRPr="0043258E">
        <w:rPr>
          <w:sz w:val="28"/>
          <w:szCs w:val="28"/>
        </w:rPr>
        <w:t>Для проверки теоретической модели были проведены экспериме</w:t>
      </w:r>
      <w:r w:rsidRPr="0043258E">
        <w:rPr>
          <w:sz w:val="28"/>
          <w:szCs w:val="28"/>
        </w:rPr>
        <w:t>н</w:t>
      </w:r>
      <w:r w:rsidRPr="0043258E">
        <w:rPr>
          <w:sz w:val="28"/>
          <w:szCs w:val="28"/>
        </w:rPr>
        <w:t>тальные исследования.</w:t>
      </w:r>
    </w:p>
    <w:p w:rsidR="00C267BC" w:rsidRPr="0043258E" w:rsidRDefault="00C267BC" w:rsidP="00D3092B">
      <w:pPr>
        <w:ind w:firstLine="709"/>
        <w:jc w:val="both"/>
        <w:rPr>
          <w:sz w:val="28"/>
          <w:szCs w:val="28"/>
        </w:rPr>
      </w:pPr>
      <w:r w:rsidRPr="0043258E">
        <w:rPr>
          <w:sz w:val="28"/>
          <w:szCs w:val="28"/>
        </w:rPr>
        <w:t>В качестве магнитометра использовался одноосный гетеромагнитный датчик, преобразующий изменение внешнего магнитного поля в изменение частоты СВЧ-автогенератора с резонатором в виде сферы из железоиттри</w:t>
      </w:r>
      <w:r w:rsidRPr="0043258E">
        <w:rPr>
          <w:sz w:val="28"/>
          <w:szCs w:val="28"/>
        </w:rPr>
        <w:t>е</w:t>
      </w:r>
      <w:r w:rsidRPr="0043258E">
        <w:rPr>
          <w:sz w:val="28"/>
          <w:szCs w:val="28"/>
        </w:rPr>
        <w:t>вого граната (ЖИГ), помещенной в поле постоянного магнита [4, 5]. Част</w:t>
      </w:r>
      <w:r w:rsidRPr="0043258E">
        <w:rPr>
          <w:sz w:val="28"/>
          <w:szCs w:val="28"/>
        </w:rPr>
        <w:t>о</w:t>
      </w:r>
      <w:r w:rsidRPr="0043258E">
        <w:rPr>
          <w:sz w:val="28"/>
          <w:szCs w:val="28"/>
        </w:rPr>
        <w:t xml:space="preserve">та выходного сигнала датчика регистрировалась цифровым частотомером </w:t>
      </w:r>
      <w:r w:rsidRPr="0043258E">
        <w:rPr>
          <w:sz w:val="28"/>
          <w:szCs w:val="28"/>
          <w:lang w:val="en-US"/>
        </w:rPr>
        <w:t>GFC</w:t>
      </w:r>
      <w:r w:rsidRPr="0043258E">
        <w:rPr>
          <w:sz w:val="28"/>
          <w:szCs w:val="28"/>
        </w:rPr>
        <w:t>-8270</w:t>
      </w:r>
      <w:r w:rsidRPr="0043258E">
        <w:rPr>
          <w:sz w:val="28"/>
          <w:szCs w:val="28"/>
          <w:lang w:val="en-US"/>
        </w:rPr>
        <w:t>H</w:t>
      </w:r>
      <w:r w:rsidRPr="0043258E">
        <w:rPr>
          <w:sz w:val="28"/>
          <w:szCs w:val="28"/>
        </w:rPr>
        <w:t>.</w:t>
      </w:r>
    </w:p>
    <w:p w:rsidR="00C267BC" w:rsidRDefault="00C267BC" w:rsidP="00D3092B">
      <w:pPr>
        <w:ind w:firstLine="709"/>
        <w:jc w:val="both"/>
        <w:rPr>
          <w:sz w:val="28"/>
          <w:szCs w:val="28"/>
        </w:rPr>
      </w:pPr>
      <w:r w:rsidRPr="0043258E">
        <w:rPr>
          <w:sz w:val="28"/>
          <w:szCs w:val="28"/>
        </w:rPr>
        <w:t>В проведенном эксперименте вращение датчика в неподвижном о</w:t>
      </w:r>
      <w:r w:rsidRPr="0043258E">
        <w:rPr>
          <w:sz w:val="28"/>
          <w:szCs w:val="28"/>
        </w:rPr>
        <w:t>т</w:t>
      </w:r>
      <w:r w:rsidRPr="0043258E">
        <w:rPr>
          <w:sz w:val="28"/>
          <w:szCs w:val="28"/>
        </w:rPr>
        <w:t>носительно Земли магнитном поле имитировалось вращением магнитного поля, равного магнитному полю Земли, вокруг неподвижного датчика. Внешний вид испытательного стенда показан на рис. 3</w:t>
      </w:r>
      <w:r w:rsidR="0043258E" w:rsidRPr="0043258E">
        <w:rPr>
          <w:sz w:val="28"/>
          <w:szCs w:val="28"/>
        </w:rPr>
        <w:t>.</w:t>
      </w:r>
    </w:p>
    <w:p w:rsidR="00324D5E" w:rsidRPr="0043258E" w:rsidRDefault="00651BB7" w:rsidP="00D3092B">
      <w:pPr>
        <w:ind w:firstLine="709"/>
        <w:jc w:val="both"/>
        <w:rPr>
          <w:sz w:val="28"/>
          <w:szCs w:val="28"/>
        </w:rPr>
      </w:pPr>
      <w:r w:rsidRPr="0043258E">
        <w:rPr>
          <w:sz w:val="28"/>
          <w:szCs w:val="28"/>
        </w:rPr>
        <w:t>За счет поворота вручную или от электродвигателя рамки, в оправках которой на расстоянии 250 мм симмет</w:t>
      </w:r>
      <w:r w:rsidR="008C51E4">
        <w:rPr>
          <w:sz w:val="28"/>
          <w:szCs w:val="28"/>
        </w:rPr>
        <w:t>рично располагались два магнита,</w:t>
      </w:r>
      <w:r w:rsidRPr="0043258E">
        <w:rPr>
          <w:sz w:val="28"/>
          <w:szCs w:val="28"/>
        </w:rPr>
        <w:t xml:space="preserve"> осуществлялось вращение магнитного поля. Ось магнитов при этом совп</w:t>
      </w:r>
      <w:r w:rsidRPr="0043258E">
        <w:rPr>
          <w:sz w:val="28"/>
          <w:szCs w:val="28"/>
        </w:rPr>
        <w:t>а</w:t>
      </w:r>
      <w:r w:rsidRPr="0043258E">
        <w:rPr>
          <w:sz w:val="28"/>
          <w:szCs w:val="28"/>
        </w:rPr>
        <w:t>дала с расположением магниточувствительного элемента датчика. Датчик крепился на платформе (рис. 4), положение которой в пространстве можно было изменять в двух взаимно ортогональных плоскостях, тем самым и</w:t>
      </w:r>
      <w:r w:rsidRPr="0043258E">
        <w:rPr>
          <w:sz w:val="28"/>
          <w:szCs w:val="28"/>
        </w:rPr>
        <w:t>з</w:t>
      </w:r>
      <w:r w:rsidRPr="0043258E">
        <w:rPr>
          <w:sz w:val="28"/>
          <w:szCs w:val="28"/>
        </w:rPr>
        <w:t>меняя положения измерительной оси датчика относительно оси вращения магнитного поля.</w:t>
      </w:r>
      <w:r w:rsidR="00324D5E" w:rsidRPr="00324D5E">
        <w:rPr>
          <w:sz w:val="28"/>
          <w:szCs w:val="28"/>
        </w:rPr>
        <w:t xml:space="preserve"> </w:t>
      </w:r>
      <w:r w:rsidR="00324D5E" w:rsidRPr="0043258E">
        <w:rPr>
          <w:sz w:val="28"/>
          <w:szCs w:val="28"/>
        </w:rPr>
        <w:t>Результаты экспериментальных исследований предста</w:t>
      </w:r>
      <w:r w:rsidR="00324D5E" w:rsidRPr="0043258E">
        <w:rPr>
          <w:sz w:val="28"/>
          <w:szCs w:val="28"/>
        </w:rPr>
        <w:t>в</w:t>
      </w:r>
      <w:r w:rsidR="00324D5E" w:rsidRPr="0043258E">
        <w:rPr>
          <w:sz w:val="28"/>
          <w:szCs w:val="28"/>
        </w:rPr>
        <w:t>лены н</w:t>
      </w:r>
      <w:r w:rsidR="008C51E4">
        <w:rPr>
          <w:sz w:val="28"/>
          <w:szCs w:val="28"/>
        </w:rPr>
        <w:t>а рис. 5</w:t>
      </w:r>
      <w:r w:rsidR="00324D5E" w:rsidRPr="0043258E">
        <w:rPr>
          <w:sz w:val="28"/>
          <w:szCs w:val="28"/>
        </w:rPr>
        <w:t>.</w:t>
      </w:r>
    </w:p>
    <w:p w:rsidR="00C267BC" w:rsidRPr="0043258E" w:rsidRDefault="00402CD7" w:rsidP="00671FBD">
      <w:pPr>
        <w:jc w:val="center"/>
        <w:rPr>
          <w:sz w:val="28"/>
          <w:szCs w:val="28"/>
          <w:lang w:val="en-US"/>
        </w:rPr>
      </w:pPr>
      <w:r>
        <w:rPr>
          <w:noProof/>
          <w:sz w:val="28"/>
          <w:szCs w:val="28"/>
        </w:rPr>
        <w:lastRenderedPageBreak/>
        <w:pict>
          <v:rect id="_x0000_s544154" style="position:absolute;left:0;text-align:left;margin-left:307.9pt;margin-top:.4pt;width:150pt;height:183pt;z-index:80">
            <v:fill opacity="0"/>
          </v:rect>
        </w:pict>
      </w:r>
      <w:r w:rsidRPr="00402CD7">
        <w:rPr>
          <w:sz w:val="28"/>
          <w:szCs w:val="28"/>
          <w:lang w:val="en-US"/>
        </w:rPr>
      </w:r>
      <w:r>
        <w:rPr>
          <w:sz w:val="28"/>
          <w:szCs w:val="28"/>
          <w:lang w:val="en-US"/>
        </w:rPr>
        <w:pict>
          <v:group id="_x0000_s363202" editas="canvas" style="width:473.3pt;height:227.75pt;mso-position-horizontal-relative:char;mso-position-vertical-relative:line" coordorigin="1304,1134" coordsize="9466,4555">
            <o:lock v:ext="edit" aspectratio="t"/>
            <v:shape id="_x0000_s363203" type="#_x0000_t75" style="position:absolute;left:1304;top:1134;width:9466;height:4555" o:preferrelative="f">
              <v:fill o:detectmouseclick="t"/>
              <v:path o:extrusionok="t" o:connecttype="none"/>
              <o:lock v:ext="edit" text="t"/>
            </v:shape>
            <v:shape id="_x0000_s363204" type="#_x0000_t75" style="position:absolute;left:1530;top:1134;width:5710;height:3660">
              <v:imagedata r:id="rId79" o:title="IMG_20131016_141203"/>
            </v:shape>
            <v:shape id="_x0000_s363207" type="#_x0000_t75" style="position:absolute;left:7462;top:1134;width:3000;height:3660">
              <v:imagedata r:id="rId80" o:title="IMG_20131105_155817"/>
            </v:shape>
            <v:shape id="_x0000_s425984" type="#_x0000_t202" style="position:absolute;left:1395;top:4906;width:5710;height:540" stroked="f">
              <v:textbox>
                <w:txbxContent>
                  <w:p w:rsidR="005148EA" w:rsidRDefault="005148EA" w:rsidP="00324D5E">
                    <w:pPr>
                      <w:jc w:val="both"/>
                    </w:pPr>
                    <w:r w:rsidRPr="0043258E">
                      <w:t>Рис. 3. Внешний вид испытательного стенда</w:t>
                    </w:r>
                  </w:p>
                </w:txbxContent>
              </v:textbox>
            </v:shape>
            <v:shape id="_x0000_s425985" type="#_x0000_t202" style="position:absolute;left:7300;top:4906;width:3402;height:783" stroked="f">
              <v:textbox>
                <w:txbxContent>
                  <w:p w:rsidR="005148EA" w:rsidRPr="00324D5E" w:rsidRDefault="005148EA" w:rsidP="00324D5E">
                    <w:r w:rsidRPr="0043258E">
                      <w:t>Рис. 4. Внешний вид датчика в испытательном стенде</w:t>
                    </w:r>
                  </w:p>
                </w:txbxContent>
              </v:textbox>
            </v:shape>
            <v:rect id="_x0000_s544153" style="position:absolute;left:1530;top:1134;width:5703;height:3660">
              <v:fill opacity="0"/>
            </v:rect>
            <w10:anchorlock/>
          </v:group>
        </w:pict>
      </w:r>
    </w:p>
    <w:p w:rsidR="00C267BC" w:rsidRPr="0043258E" w:rsidRDefault="00402CD7" w:rsidP="00671FBD">
      <w:pPr>
        <w:jc w:val="center"/>
        <w:rPr>
          <w:sz w:val="28"/>
          <w:szCs w:val="28"/>
        </w:rPr>
      </w:pPr>
      <w:r w:rsidRPr="00402CD7">
        <w:rPr>
          <w:sz w:val="28"/>
          <w:szCs w:val="28"/>
          <w:lang w:val="en-US"/>
        </w:rPr>
      </w:r>
      <w:r w:rsidRPr="00402CD7">
        <w:rPr>
          <w:sz w:val="28"/>
          <w:szCs w:val="28"/>
          <w:lang w:val="en-US"/>
        </w:rPr>
        <w:pict>
          <v:group id="_x0000_s363208" editas="canvas" style="width:274.9pt;height:234.4pt;mso-position-horizontal-relative:char;mso-position-vertical-relative:line" coordorigin="2091,777" coordsize="5498,4688">
            <o:lock v:ext="edit" aspectratio="t"/>
            <v:shape id="_x0000_s363209" type="#_x0000_t75" style="position:absolute;left:2091;top:777;width:5498;height:4688" o:preferrelative="f">
              <v:fill o:detectmouseclick="t"/>
              <v:path o:extrusionok="t" o:connecttype="none"/>
              <o:lock v:ext="edit" text="t"/>
            </v:shape>
            <v:group id="_x0000_s363210" style="position:absolute;left:2149;top:938;width:5285;height:4527" coordorigin="2149,938" coordsize="5285,4527">
              <v:shape id="_x0000_s363211" type="#_x0000_t202" style="position:absolute;left:2634;top:4796;width:661;height:380" stroked="f">
                <v:fill opacity="0"/>
                <v:imagedata gain="156038f" blacklevel="-8520f" grayscale="t"/>
                <v:textbox inset="0,0,0,0">
                  <w:txbxContent>
                    <w:p w:rsidR="005148EA" w:rsidRPr="003E0593" w:rsidRDefault="005148EA" w:rsidP="00C267BC">
                      <w:pPr>
                        <w:jc w:val="center"/>
                      </w:pPr>
                      <w:r>
                        <w:t>–30</w:t>
                      </w:r>
                    </w:p>
                  </w:txbxContent>
                </v:textbox>
              </v:shape>
              <v:shape id="_x0000_s363212" type="#_x0000_t202" style="position:absolute;left:2171;top:4613;width:794;height:350" stroked="f">
                <v:fill opacity="0"/>
                <v:imagedata gain="156038f" blacklevel="-8520f" grayscale="t"/>
                <v:textbox inset="0,0,0,0">
                  <w:txbxContent>
                    <w:p w:rsidR="005148EA" w:rsidRPr="003E0593" w:rsidRDefault="005148EA" w:rsidP="00C267BC">
                      <w:pPr>
                        <w:jc w:val="center"/>
                      </w:pPr>
                      <w:r>
                        <w:rPr>
                          <w:lang w:val="en-US"/>
                        </w:rPr>
                        <w:t>983</w:t>
                      </w:r>
                      <w:r>
                        <w:t>,0</w:t>
                      </w:r>
                    </w:p>
                  </w:txbxContent>
                </v:textbox>
              </v:shape>
              <v:shape id="_x0000_s363213" type="#_x0000_t202" style="position:absolute;left:2149;top:4010;width:852;height:380" stroked="f">
                <v:fill opacity="0"/>
                <v:imagedata gain="156038f" blacklevel="-8520f" grayscale="t"/>
                <v:textbox>
                  <w:txbxContent>
                    <w:p w:rsidR="005148EA" w:rsidRPr="003E0593" w:rsidRDefault="005148EA" w:rsidP="00C267BC">
                      <w:pPr>
                        <w:jc w:val="center"/>
                      </w:pPr>
                      <w:r>
                        <w:rPr>
                          <w:lang w:val="en-US"/>
                        </w:rPr>
                        <w:t>983</w:t>
                      </w:r>
                      <w:r>
                        <w:t>,5</w:t>
                      </w:r>
                    </w:p>
                  </w:txbxContent>
                </v:textbox>
              </v:shape>
              <v:shape id="_x0000_s363214" type="#_x0000_t202" style="position:absolute;left:2210;top:3500;width:724;height:323" stroked="f">
                <v:fill opacity="0"/>
                <v:imagedata gain="156038f" blacklevel="-8520f" grayscale="t"/>
                <v:textbox inset="0,0,0,0">
                  <w:txbxContent>
                    <w:p w:rsidR="005148EA" w:rsidRPr="003E0593" w:rsidRDefault="005148EA" w:rsidP="00C267BC">
                      <w:pPr>
                        <w:jc w:val="center"/>
                      </w:pPr>
                      <w:r>
                        <w:rPr>
                          <w:lang w:val="en-US"/>
                        </w:rPr>
                        <w:t>98</w:t>
                      </w:r>
                      <w:r>
                        <w:t>4,0</w:t>
                      </w:r>
                    </w:p>
                  </w:txbxContent>
                </v:textbox>
              </v:shape>
              <v:shape id="_x0000_s363215" type="#_x0000_t202" style="position:absolute;left:2176;top:2960;width:779;height:331" stroked="f">
                <v:fill opacity="0"/>
                <v:imagedata gain="156038f" blacklevel="-8520f" grayscale="t"/>
                <v:textbox inset="0,0,0,0">
                  <w:txbxContent>
                    <w:p w:rsidR="005148EA" w:rsidRPr="003E0593" w:rsidRDefault="005148EA" w:rsidP="00C267BC">
                      <w:pPr>
                        <w:jc w:val="center"/>
                      </w:pPr>
                      <w:r>
                        <w:rPr>
                          <w:lang w:val="en-US"/>
                        </w:rPr>
                        <w:t>98</w:t>
                      </w:r>
                      <w:r>
                        <w:t>4,5</w:t>
                      </w:r>
                    </w:p>
                  </w:txbxContent>
                </v:textbox>
              </v:shape>
              <v:shape id="_x0000_s363216" type="#_x0000_t202" style="position:absolute;left:2149;top:2354;width:852;height:370" stroked="f">
                <v:fill opacity="0"/>
                <v:imagedata gain="156038f" blacklevel="-8520f" grayscale="t"/>
                <v:textbox inset="0,0,0,0">
                  <w:txbxContent>
                    <w:p w:rsidR="005148EA" w:rsidRPr="003E0593" w:rsidRDefault="005148EA" w:rsidP="00C267BC">
                      <w:pPr>
                        <w:jc w:val="center"/>
                      </w:pPr>
                      <w:r>
                        <w:rPr>
                          <w:lang w:val="en-US"/>
                        </w:rPr>
                        <w:t>98</w:t>
                      </w:r>
                      <w:r>
                        <w:t>5,0</w:t>
                      </w:r>
                    </w:p>
                  </w:txbxContent>
                </v:textbox>
              </v:shape>
              <v:shape id="_x0000_s363217" type="#_x0000_t202" style="position:absolute;left:2149;top:1796;width:852;height:370" stroked="f">
                <v:fill opacity="0"/>
                <v:imagedata gain="156038f" blacklevel="-8520f" grayscale="t"/>
                <v:textbox inset="0,0,0,0">
                  <w:txbxContent>
                    <w:p w:rsidR="005148EA" w:rsidRPr="003E0593" w:rsidRDefault="005148EA" w:rsidP="00C267BC">
                      <w:pPr>
                        <w:jc w:val="center"/>
                      </w:pPr>
                      <w:r>
                        <w:rPr>
                          <w:lang w:val="en-US"/>
                        </w:rPr>
                        <w:t>98</w:t>
                      </w:r>
                      <w:r>
                        <w:t>5,5</w:t>
                      </w:r>
                    </w:p>
                  </w:txbxContent>
                </v:textbox>
              </v:shape>
              <v:shape id="_x0000_s363218" type="#_x0000_t202" style="position:absolute;left:2158;top:1309;width:833;height:361" stroked="f">
                <v:fill opacity="0"/>
                <v:imagedata gain="156038f" blacklevel="-8520f" grayscale="t"/>
                <v:textbox inset="0,0,0,0">
                  <w:txbxContent>
                    <w:p w:rsidR="005148EA" w:rsidRPr="003E0593" w:rsidRDefault="005148EA" w:rsidP="00C267BC">
                      <w:pPr>
                        <w:jc w:val="center"/>
                      </w:pPr>
                      <w:r>
                        <w:rPr>
                          <w:lang w:val="en-US"/>
                        </w:rPr>
                        <w:t>98</w:t>
                      </w:r>
                      <w:r>
                        <w:t>6,0</w:t>
                      </w:r>
                    </w:p>
                  </w:txbxContent>
                </v:textbox>
              </v:shape>
              <v:group id="_x0000_s363219" style="position:absolute;left:2901;top:1349;width:4412;height:3474" coordorigin="2625,5825" coordsize="5358,4019">
                <v:shape id="_x0000_s363220" type="#_x0000_t75" style="position:absolute;left:2625;top:5825;width:5358;height:4019">
                  <v:imagedata r:id="rId81" o:title="" gain="156038f" blacklevel="-8520f" grayscale="t"/>
                </v:shape>
                <v:shape id="_x0000_s363221" type="#_x0000_t32" style="position:absolute;left:2633;top:5892;width:1;height:3881" o:connectortype="straight" strokeweight=".25pt">
                  <v:imagedata gain="156038f" blacklevel="-8520f" grayscale="t"/>
                </v:shape>
                <v:shape id="_x0000_s363222" type="#_x0000_t32" style="position:absolute;left:3786;top:5892;width:1;height:3881" o:connectortype="straight" strokeweight=".25pt">
                  <v:imagedata gain="156038f" blacklevel="-8520f" grayscale="t"/>
                </v:shape>
                <v:shape id="_x0000_s363223" type="#_x0000_t32" style="position:absolute;left:5474;top:5892;width:1;height:3881" o:connectortype="straight" strokeweight=".25pt">
                  <v:imagedata gain="156038f" blacklevel="-8520f" grayscale="t"/>
                </v:shape>
                <v:shape id="_x0000_s363224" type="#_x0000_t32" style="position:absolute;left:7134;top:5892;width:1;height:3881" o:connectortype="straight" strokeweight=".25pt">
                  <v:imagedata gain="156038f" blacklevel="-8520f" grayscale="t"/>
                </v:shape>
                <v:shape id="_x0000_s363225" type="#_x0000_t32" style="position:absolute;left:4131;top:5892;width:1;height:3881" o:connectortype="straight" strokeweight=".25pt">
                  <v:imagedata gain="156038f" blacklevel="-8520f" grayscale="t"/>
                </v:shape>
              </v:group>
              <v:shape id="_x0000_s363226" type="#_x0000_t202" style="position:absolute;left:3130;top:4798;width:354;height:243" stroked="f">
                <v:fill opacity="0"/>
                <v:imagedata gain="156038f" blacklevel="-8520f" grayscale="t"/>
                <v:textbox inset="0,0,0,0">
                  <w:txbxContent>
                    <w:p w:rsidR="005148EA" w:rsidRPr="003E0593" w:rsidRDefault="005148EA" w:rsidP="00C267BC">
                      <w:pPr>
                        <w:jc w:val="center"/>
                      </w:pPr>
                      <w:r>
                        <w:t>0</w:t>
                      </w:r>
                    </w:p>
                  </w:txbxContent>
                </v:textbox>
              </v:shape>
              <v:shape id="_x0000_s363227" type="#_x0000_t202" style="position:absolute;left:3670;top:4798;width:354;height:243" stroked="f">
                <v:fill opacity="0"/>
                <v:imagedata gain="156038f" blacklevel="-8520f" grayscale="t"/>
                <v:textbox inset="0,0,0,0">
                  <w:txbxContent>
                    <w:p w:rsidR="005148EA" w:rsidRPr="003E0593" w:rsidRDefault="005148EA" w:rsidP="00C267BC">
                      <w:pPr>
                        <w:jc w:val="center"/>
                      </w:pPr>
                      <w:r>
                        <w:t>60</w:t>
                      </w:r>
                    </w:p>
                  </w:txbxContent>
                </v:textbox>
              </v:shape>
              <v:shape id="_x0000_s363228" type="#_x0000_t202" style="position:absolute;left:4178;top:4798;width:473;height:296" stroked="f">
                <v:fill opacity="0"/>
                <v:imagedata gain="156038f" blacklevel="-8520f" grayscale="t"/>
                <v:textbox inset="0,0,0,0">
                  <w:txbxContent>
                    <w:p w:rsidR="005148EA" w:rsidRPr="003E0593" w:rsidRDefault="005148EA" w:rsidP="00C267BC">
                      <w:pPr>
                        <w:jc w:val="center"/>
                      </w:pPr>
                      <w:r>
                        <w:t>120</w:t>
                      </w:r>
                    </w:p>
                  </w:txbxContent>
                </v:textbox>
              </v:shape>
              <v:shape id="_x0000_s363229" type="#_x0000_t202" style="position:absolute;left:4718;top:4798;width:505;height:243" stroked="f">
                <v:fill opacity="0"/>
                <v:imagedata gain="156038f" blacklevel="-8520f" grayscale="t"/>
                <v:textbox inset="0,0,0,0">
                  <w:txbxContent>
                    <w:p w:rsidR="005148EA" w:rsidRPr="003E0593" w:rsidRDefault="005148EA" w:rsidP="00C267BC">
                      <w:pPr>
                        <w:jc w:val="center"/>
                      </w:pPr>
                      <w:r>
                        <w:t>180</w:t>
                      </w:r>
                    </w:p>
                  </w:txbxContent>
                </v:textbox>
              </v:shape>
              <v:shape id="_x0000_s363230" type="#_x0000_t202" style="position:absolute;left:5273;top:4798;width:505;height:243" stroked="f">
                <v:fill opacity="0"/>
                <v:imagedata gain="156038f" blacklevel="-8520f" grayscale="t"/>
                <v:textbox inset="0,0,0,0">
                  <w:txbxContent>
                    <w:p w:rsidR="005148EA" w:rsidRPr="003E0593" w:rsidRDefault="005148EA" w:rsidP="00C267BC">
                      <w:pPr>
                        <w:jc w:val="center"/>
                      </w:pPr>
                      <w:r>
                        <w:t>240</w:t>
                      </w:r>
                    </w:p>
                  </w:txbxContent>
                </v:textbox>
              </v:shape>
              <v:shape id="_x0000_s363231" type="#_x0000_t202" style="position:absolute;left:5805;top:4798;width:505;height:243" stroked="f">
                <v:fill opacity="0"/>
                <v:imagedata gain="156038f" blacklevel="-8520f" grayscale="t"/>
                <v:textbox inset="0,0,0,0">
                  <w:txbxContent>
                    <w:p w:rsidR="005148EA" w:rsidRPr="003E0593" w:rsidRDefault="005148EA" w:rsidP="00C267BC">
                      <w:pPr>
                        <w:jc w:val="center"/>
                      </w:pPr>
                      <w:r>
                        <w:t>300</w:t>
                      </w:r>
                    </w:p>
                  </w:txbxContent>
                </v:textbox>
              </v:shape>
              <v:shape id="_x0000_s363232" type="#_x0000_t202" style="position:absolute;left:6355;top:4798;width:505;height:243" stroked="f">
                <v:fill opacity="0"/>
                <v:imagedata gain="156038f" blacklevel="-8520f" grayscale="t"/>
                <v:textbox inset="0,0,0,0">
                  <w:txbxContent>
                    <w:p w:rsidR="005148EA" w:rsidRPr="003E0593" w:rsidRDefault="005148EA" w:rsidP="00C267BC">
                      <w:pPr>
                        <w:jc w:val="center"/>
                      </w:pPr>
                      <w:r>
                        <w:t>360</w:t>
                      </w:r>
                    </w:p>
                  </w:txbxContent>
                </v:textbox>
              </v:shape>
              <v:shape id="_x0000_s363233" type="#_x0000_t202" style="position:absolute;left:6929;top:4798;width:505;height:243" stroked="f">
                <v:fill opacity="0"/>
                <v:imagedata gain="156038f" blacklevel="-8520f" grayscale="t"/>
                <v:textbox inset="0,0,0,0">
                  <w:txbxContent>
                    <w:p w:rsidR="005148EA" w:rsidRPr="003E0593" w:rsidRDefault="005148EA" w:rsidP="00C267BC">
                      <w:pPr>
                        <w:jc w:val="center"/>
                      </w:pPr>
                      <w:r>
                        <w:t>420</w:t>
                      </w:r>
                    </w:p>
                  </w:txbxContent>
                </v:textbox>
              </v:shape>
              <v:shape id="_x0000_s363234" type="#_x0000_t202" style="position:absolute;left:6208;top:5094;width:1051;height:371" stroked="f">
                <v:fill opacity="0"/>
                <v:imagedata gain="156038f" blacklevel="-8520f" grayscale="t"/>
                <v:textbox inset="0,0,0,0">
                  <w:txbxContent>
                    <w:p w:rsidR="005148EA" w:rsidRPr="003E0593" w:rsidRDefault="005148EA" w:rsidP="00C267BC">
                      <w:pPr>
                        <w:jc w:val="center"/>
                      </w:pPr>
                      <w:r>
                        <w:t>φ, град.</w:t>
                      </w:r>
                    </w:p>
                  </w:txbxContent>
                </v:textbox>
              </v:shape>
              <v:shape id="_x0000_s363235" type="#_x0000_t202" style="position:absolute;left:2346;top:938;width:1051;height:371" stroked="f">
                <v:fill opacity="0"/>
                <v:imagedata gain="156038f" blacklevel="-8520f" grayscale="t"/>
                <v:textbox inset="0,0,0,0">
                  <w:txbxContent>
                    <w:p w:rsidR="005148EA" w:rsidRPr="003E0593" w:rsidRDefault="005148EA" w:rsidP="00C267BC">
                      <w:pPr>
                        <w:jc w:val="center"/>
                      </w:pPr>
                      <w:r w:rsidRPr="006224F4">
                        <w:rPr>
                          <w:i/>
                          <w:lang w:val="en-US"/>
                        </w:rPr>
                        <w:t>f</w:t>
                      </w:r>
                      <w:r>
                        <w:t>, МГц</w:t>
                      </w:r>
                    </w:p>
                  </w:txbxContent>
                </v:textbox>
              </v:shape>
            </v:group>
            <w10:anchorlock/>
          </v:group>
        </w:pict>
      </w:r>
    </w:p>
    <w:p w:rsidR="00C267BC" w:rsidRPr="0043258E" w:rsidRDefault="00C267BC" w:rsidP="00671FBD">
      <w:pPr>
        <w:ind w:left="1985" w:right="2040"/>
        <w:rPr>
          <w:sz w:val="28"/>
          <w:szCs w:val="28"/>
        </w:rPr>
      </w:pPr>
      <w:r w:rsidRPr="0043258E">
        <w:t>Рис. 5. Зависимость частоты выходного сигнала датчика от угла поворота магнитного поля</w:t>
      </w:r>
    </w:p>
    <w:p w:rsidR="00C267BC" w:rsidRPr="00324D5E" w:rsidRDefault="00C267BC" w:rsidP="00671FBD">
      <w:pPr>
        <w:ind w:firstLine="708"/>
        <w:rPr>
          <w:sz w:val="16"/>
          <w:szCs w:val="16"/>
        </w:rPr>
      </w:pPr>
    </w:p>
    <w:p w:rsidR="00C267BC" w:rsidRPr="0043258E" w:rsidRDefault="00C267BC" w:rsidP="00671FBD">
      <w:pPr>
        <w:ind w:firstLine="708"/>
        <w:jc w:val="both"/>
        <w:rPr>
          <w:sz w:val="28"/>
          <w:szCs w:val="28"/>
        </w:rPr>
      </w:pPr>
      <w:r w:rsidRPr="0043258E">
        <w:rPr>
          <w:sz w:val="28"/>
          <w:szCs w:val="28"/>
        </w:rPr>
        <w:t>Видно, что выходной сигнал в соответствии с теорией является син</w:t>
      </w:r>
      <w:r w:rsidRPr="0043258E">
        <w:rPr>
          <w:sz w:val="28"/>
          <w:szCs w:val="28"/>
        </w:rPr>
        <w:t>у</w:t>
      </w:r>
      <w:r w:rsidRPr="0043258E">
        <w:rPr>
          <w:sz w:val="28"/>
          <w:szCs w:val="28"/>
        </w:rPr>
        <w:t xml:space="preserve">соидальным. </w:t>
      </w:r>
    </w:p>
    <w:p w:rsidR="00C267BC" w:rsidRPr="0043258E" w:rsidRDefault="00C267BC" w:rsidP="00671FBD">
      <w:pPr>
        <w:ind w:firstLine="708"/>
        <w:jc w:val="both"/>
        <w:rPr>
          <w:sz w:val="28"/>
          <w:szCs w:val="28"/>
        </w:rPr>
      </w:pPr>
      <w:r w:rsidRPr="0043258E">
        <w:rPr>
          <w:sz w:val="28"/>
          <w:szCs w:val="28"/>
        </w:rPr>
        <w:t xml:space="preserve">Для нахождения угла поворота φ по измерению частоты выходного сигнала </w:t>
      </w:r>
      <w:r w:rsidRPr="0043258E">
        <w:rPr>
          <w:i/>
          <w:sz w:val="28"/>
          <w:szCs w:val="28"/>
          <w:lang w:val="en-US"/>
        </w:rPr>
        <w:t>f</w:t>
      </w:r>
      <w:r w:rsidRPr="0043258E">
        <w:rPr>
          <w:sz w:val="28"/>
          <w:szCs w:val="28"/>
        </w:rPr>
        <w:t xml:space="preserve"> датчика необходимо провести его калибровку.</w:t>
      </w:r>
    </w:p>
    <w:p w:rsidR="00C267BC" w:rsidRDefault="00C267BC" w:rsidP="00B50EEF">
      <w:pPr>
        <w:ind w:firstLine="708"/>
        <w:jc w:val="both"/>
        <w:rPr>
          <w:sz w:val="28"/>
          <w:szCs w:val="28"/>
        </w:rPr>
      </w:pPr>
      <w:r w:rsidRPr="0043258E">
        <w:rPr>
          <w:sz w:val="28"/>
          <w:szCs w:val="28"/>
        </w:rPr>
        <w:t xml:space="preserve">Калибровка позволяет получить аналитическую связь частоты </w:t>
      </w:r>
      <w:r w:rsidRPr="0043258E">
        <w:rPr>
          <w:i/>
          <w:sz w:val="28"/>
          <w:szCs w:val="28"/>
          <w:lang w:val="en-US"/>
        </w:rPr>
        <w:t>f</w:t>
      </w:r>
      <w:r w:rsidRPr="0043258E">
        <w:rPr>
          <w:sz w:val="28"/>
          <w:szCs w:val="28"/>
        </w:rPr>
        <w:t xml:space="preserve"> и у</w:t>
      </w:r>
      <w:r w:rsidRPr="0043258E">
        <w:rPr>
          <w:sz w:val="28"/>
          <w:szCs w:val="28"/>
        </w:rPr>
        <w:t>г</w:t>
      </w:r>
      <w:r w:rsidRPr="0043258E">
        <w:rPr>
          <w:sz w:val="28"/>
          <w:szCs w:val="28"/>
        </w:rPr>
        <w:t xml:space="preserve">ла поворота </w:t>
      </w:r>
      <w:r w:rsidRPr="0043258E">
        <w:rPr>
          <w:sz w:val="28"/>
          <w:szCs w:val="28"/>
          <w:lang w:val="en-US"/>
        </w:rPr>
        <w:t>φ</w:t>
      </w:r>
      <w:r w:rsidR="0043258E" w:rsidRPr="0043258E">
        <w:rPr>
          <w:sz w:val="28"/>
          <w:szCs w:val="28"/>
        </w:rPr>
        <w:t xml:space="preserve"> объекта</w:t>
      </w:r>
    </w:p>
    <w:p w:rsidR="007D3E02" w:rsidRPr="007D3E02" w:rsidRDefault="007D3E02" w:rsidP="00671FBD">
      <w:pPr>
        <w:ind w:firstLine="708"/>
        <w:rPr>
          <w:sz w:val="8"/>
          <w:szCs w:val="8"/>
        </w:rPr>
      </w:pPr>
    </w:p>
    <w:tbl>
      <w:tblPr>
        <w:tblW w:w="0" w:type="auto"/>
        <w:tblInd w:w="108" w:type="dxa"/>
        <w:tblLook w:val="04A0"/>
      </w:tblPr>
      <w:tblGrid>
        <w:gridCol w:w="8364"/>
        <w:gridCol w:w="850"/>
      </w:tblGrid>
      <w:tr w:rsidR="00C267BC" w:rsidRPr="0043258E" w:rsidTr="00B50EEF">
        <w:tc>
          <w:tcPr>
            <w:tcW w:w="8364" w:type="dxa"/>
          </w:tcPr>
          <w:p w:rsidR="00C267BC" w:rsidRPr="0043258E" w:rsidRDefault="00B50EEF" w:rsidP="00671FBD">
            <w:pPr>
              <w:ind w:firstLine="743"/>
              <w:jc w:val="center"/>
              <w:rPr>
                <w:sz w:val="28"/>
                <w:szCs w:val="28"/>
              </w:rPr>
            </w:pPr>
            <w:r w:rsidRPr="0043258E">
              <w:rPr>
                <w:position w:val="-12"/>
                <w:sz w:val="28"/>
                <w:szCs w:val="28"/>
                <w:lang w:val="en-US"/>
              </w:rPr>
              <w:object w:dxaOrig="1900" w:dyaOrig="360">
                <v:shape id="_x0000_i1111" type="#_x0000_t75" style="width:106.5pt;height:22.5pt" o:ole="">
                  <v:imagedata r:id="rId82" o:title=""/>
                </v:shape>
                <o:OLEObject Type="Embed" ProgID="Equation.3" ShapeID="_x0000_i1111" DrawAspect="Content" ObjectID="_1504353380" r:id="rId83"/>
              </w:object>
            </w:r>
            <w:r w:rsidR="00C267BC" w:rsidRPr="0043258E">
              <w:rPr>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lang w:val="en-US"/>
              </w:rPr>
              <w:t>(10)</w:t>
            </w:r>
          </w:p>
        </w:tc>
      </w:tr>
    </w:tbl>
    <w:p w:rsidR="00324D5E" w:rsidRPr="00324D5E" w:rsidRDefault="00324D5E" w:rsidP="00671FBD">
      <w:pPr>
        <w:rPr>
          <w:sz w:val="16"/>
          <w:szCs w:val="16"/>
        </w:rPr>
      </w:pPr>
    </w:p>
    <w:p w:rsidR="00C267BC" w:rsidRPr="0043258E" w:rsidRDefault="00C267BC" w:rsidP="00671FBD">
      <w:pPr>
        <w:rPr>
          <w:sz w:val="28"/>
          <w:szCs w:val="28"/>
        </w:rPr>
      </w:pPr>
      <w:r w:rsidRPr="0043258E">
        <w:rPr>
          <w:sz w:val="28"/>
          <w:szCs w:val="28"/>
        </w:rPr>
        <w:t>где</w:t>
      </w:r>
    </w:p>
    <w:tbl>
      <w:tblPr>
        <w:tblW w:w="0" w:type="auto"/>
        <w:tblInd w:w="108" w:type="dxa"/>
        <w:tblLook w:val="04A0"/>
      </w:tblPr>
      <w:tblGrid>
        <w:gridCol w:w="8364"/>
        <w:gridCol w:w="850"/>
      </w:tblGrid>
      <w:tr w:rsidR="00C267BC" w:rsidRPr="0043258E" w:rsidTr="00B50EEF">
        <w:tc>
          <w:tcPr>
            <w:tcW w:w="8364" w:type="dxa"/>
          </w:tcPr>
          <w:p w:rsidR="00C267BC" w:rsidRPr="0043258E" w:rsidRDefault="00324D5E" w:rsidP="00671FBD">
            <w:pPr>
              <w:ind w:firstLine="743"/>
              <w:jc w:val="center"/>
              <w:rPr>
                <w:sz w:val="28"/>
                <w:szCs w:val="28"/>
              </w:rPr>
            </w:pPr>
            <w:r w:rsidRPr="0043258E">
              <w:rPr>
                <w:position w:val="-24"/>
                <w:sz w:val="28"/>
                <w:szCs w:val="28"/>
                <w:lang w:val="en-US"/>
              </w:rPr>
              <w:object w:dxaOrig="1560" w:dyaOrig="620">
                <v:shape id="_x0000_i1112" type="#_x0000_t75" style="width:96pt;height:40.5pt" o:ole="">
                  <v:imagedata r:id="rId84" o:title=""/>
                </v:shape>
                <o:OLEObject Type="Embed" ProgID="Equation.3" ShapeID="_x0000_i1112" DrawAspect="Content" ObjectID="_1504353381" r:id="rId85"/>
              </w:object>
            </w:r>
            <w:r w:rsidR="00C267BC" w:rsidRPr="0043258E">
              <w:rPr>
                <w:position w:val="6"/>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lang w:val="en-US"/>
              </w:rPr>
              <w:t>(1</w:t>
            </w:r>
            <w:r w:rsidRPr="0043258E">
              <w:rPr>
                <w:sz w:val="28"/>
                <w:szCs w:val="28"/>
              </w:rPr>
              <w:t>1</w:t>
            </w:r>
            <w:r w:rsidRPr="0043258E">
              <w:rPr>
                <w:sz w:val="28"/>
                <w:szCs w:val="28"/>
                <w:lang w:val="en-US"/>
              </w:rPr>
              <w:t>)</w:t>
            </w:r>
          </w:p>
        </w:tc>
      </w:tr>
      <w:tr w:rsidR="00C267BC" w:rsidRPr="0043258E" w:rsidTr="00B50EEF">
        <w:tc>
          <w:tcPr>
            <w:tcW w:w="8364" w:type="dxa"/>
          </w:tcPr>
          <w:p w:rsidR="00C267BC" w:rsidRPr="0043258E" w:rsidRDefault="007D3E02" w:rsidP="00671FBD">
            <w:pPr>
              <w:ind w:firstLine="743"/>
              <w:jc w:val="center"/>
              <w:rPr>
                <w:sz w:val="28"/>
                <w:szCs w:val="28"/>
              </w:rPr>
            </w:pPr>
            <w:r w:rsidRPr="0043258E">
              <w:rPr>
                <w:position w:val="-24"/>
                <w:sz w:val="28"/>
                <w:szCs w:val="28"/>
              </w:rPr>
              <w:object w:dxaOrig="1700" w:dyaOrig="620">
                <v:shape id="_x0000_i1113" type="#_x0000_t75" style="width:110.25pt;height:38.25pt" o:ole="">
                  <v:imagedata r:id="rId86" o:title=""/>
                </v:shape>
                <o:OLEObject Type="Embed" ProgID="Equation.3" ShapeID="_x0000_i1113" DrawAspect="Content" ObjectID="_1504353382" r:id="rId87"/>
              </w:object>
            </w:r>
            <w:r w:rsidR="00C267BC" w:rsidRPr="0043258E">
              <w:rPr>
                <w:position w:val="6"/>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lang w:val="en-US"/>
              </w:rPr>
              <w:t>(1</w:t>
            </w:r>
            <w:r w:rsidRPr="0043258E">
              <w:rPr>
                <w:sz w:val="28"/>
                <w:szCs w:val="28"/>
              </w:rPr>
              <w:t>2</w:t>
            </w:r>
            <w:r w:rsidRPr="0043258E">
              <w:rPr>
                <w:sz w:val="28"/>
                <w:szCs w:val="28"/>
                <w:lang w:val="en-US"/>
              </w:rPr>
              <w:t>)</w:t>
            </w:r>
          </w:p>
        </w:tc>
      </w:tr>
    </w:tbl>
    <w:p w:rsidR="00C267BC" w:rsidRDefault="00C267BC" w:rsidP="00671FBD">
      <w:pPr>
        <w:ind w:firstLine="708"/>
        <w:rPr>
          <w:sz w:val="28"/>
          <w:szCs w:val="28"/>
        </w:rPr>
      </w:pPr>
      <w:r w:rsidRPr="0043258E">
        <w:rPr>
          <w:sz w:val="28"/>
          <w:szCs w:val="28"/>
        </w:rPr>
        <w:lastRenderedPageBreak/>
        <w:t>Тогда текущее значение угла поворота φ</w:t>
      </w:r>
      <w:r w:rsidRPr="0043258E">
        <w:rPr>
          <w:i/>
          <w:sz w:val="28"/>
          <w:szCs w:val="28"/>
          <w:vertAlign w:val="subscript"/>
          <w:lang w:val="en-US"/>
        </w:rPr>
        <w:t>i</w:t>
      </w:r>
      <w:r w:rsidRPr="0043258E">
        <w:rPr>
          <w:sz w:val="28"/>
          <w:szCs w:val="28"/>
        </w:rPr>
        <w:t xml:space="preserve"> объекта будет определяться соотношением</w:t>
      </w:r>
    </w:p>
    <w:p w:rsidR="00324D5E" w:rsidRPr="00324D5E" w:rsidRDefault="00324D5E" w:rsidP="00671FBD">
      <w:pPr>
        <w:ind w:firstLine="708"/>
        <w:rPr>
          <w:sz w:val="16"/>
          <w:szCs w:val="16"/>
        </w:rPr>
      </w:pPr>
    </w:p>
    <w:tbl>
      <w:tblPr>
        <w:tblW w:w="0" w:type="auto"/>
        <w:tblInd w:w="108" w:type="dxa"/>
        <w:tblLook w:val="04A0"/>
      </w:tblPr>
      <w:tblGrid>
        <w:gridCol w:w="8364"/>
        <w:gridCol w:w="850"/>
      </w:tblGrid>
      <w:tr w:rsidR="00C267BC" w:rsidRPr="0043258E" w:rsidTr="00B50EEF">
        <w:tc>
          <w:tcPr>
            <w:tcW w:w="8364" w:type="dxa"/>
          </w:tcPr>
          <w:p w:rsidR="00C267BC" w:rsidRPr="0043258E" w:rsidRDefault="00C267BC" w:rsidP="00671FBD">
            <w:pPr>
              <w:ind w:firstLine="743"/>
              <w:jc w:val="center"/>
              <w:rPr>
                <w:sz w:val="28"/>
                <w:szCs w:val="28"/>
              </w:rPr>
            </w:pPr>
            <w:r w:rsidRPr="0043258E">
              <w:rPr>
                <w:position w:val="-30"/>
                <w:sz w:val="28"/>
                <w:szCs w:val="28"/>
              </w:rPr>
              <w:object w:dxaOrig="1880" w:dyaOrig="680">
                <v:shape id="_x0000_i1114" type="#_x0000_t75" style="width:102pt;height:37.5pt" o:ole="">
                  <v:imagedata r:id="rId88" o:title=""/>
                </v:shape>
                <o:OLEObject Type="Embed" ProgID="Equation.3" ShapeID="_x0000_i1114" DrawAspect="Content" ObjectID="_1504353383" r:id="rId89"/>
              </w:object>
            </w:r>
            <w:r w:rsidRPr="0043258E">
              <w:rPr>
                <w:position w:val="6"/>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lang w:val="en-US"/>
              </w:rPr>
              <w:t>(1</w:t>
            </w:r>
            <w:r w:rsidRPr="0043258E">
              <w:rPr>
                <w:sz w:val="28"/>
                <w:szCs w:val="28"/>
              </w:rPr>
              <w:t>3</w:t>
            </w:r>
            <w:r w:rsidRPr="0043258E">
              <w:rPr>
                <w:sz w:val="28"/>
                <w:szCs w:val="28"/>
                <w:lang w:val="en-US"/>
              </w:rPr>
              <w:t>)</w:t>
            </w:r>
          </w:p>
        </w:tc>
      </w:tr>
    </w:tbl>
    <w:p w:rsidR="0043258E" w:rsidRPr="00324D5E" w:rsidRDefault="0043258E" w:rsidP="00671FBD">
      <w:pPr>
        <w:rPr>
          <w:sz w:val="16"/>
          <w:szCs w:val="16"/>
        </w:rPr>
      </w:pPr>
    </w:p>
    <w:p w:rsidR="00C267BC" w:rsidRPr="0043258E" w:rsidRDefault="00C267BC" w:rsidP="00671FBD">
      <w:pPr>
        <w:rPr>
          <w:sz w:val="28"/>
          <w:szCs w:val="28"/>
        </w:rPr>
      </w:pPr>
      <w:r w:rsidRPr="0043258E">
        <w:rPr>
          <w:sz w:val="28"/>
          <w:szCs w:val="28"/>
        </w:rPr>
        <w:t xml:space="preserve">где </w:t>
      </w:r>
      <w:r w:rsidRPr="0043258E">
        <w:rPr>
          <w:i/>
          <w:sz w:val="28"/>
          <w:szCs w:val="28"/>
          <w:lang w:val="en-US"/>
        </w:rPr>
        <w:t>f</w:t>
      </w:r>
      <w:r w:rsidRPr="0043258E">
        <w:rPr>
          <w:i/>
          <w:sz w:val="28"/>
          <w:szCs w:val="28"/>
          <w:vertAlign w:val="subscript"/>
          <w:lang w:val="en-US"/>
        </w:rPr>
        <w:t>i</w:t>
      </w:r>
      <w:r w:rsidRPr="0043258E">
        <w:rPr>
          <w:sz w:val="28"/>
          <w:szCs w:val="28"/>
        </w:rPr>
        <w:t xml:space="preserve"> – текущее значение частоты выходного сигнала датчика, так что</w:t>
      </w:r>
    </w:p>
    <w:p w:rsidR="0043258E" w:rsidRPr="00324D5E" w:rsidRDefault="0043258E" w:rsidP="00671FBD">
      <w:pPr>
        <w:rPr>
          <w:sz w:val="16"/>
          <w:szCs w:val="16"/>
        </w:rPr>
      </w:pPr>
    </w:p>
    <w:tbl>
      <w:tblPr>
        <w:tblW w:w="0" w:type="auto"/>
        <w:tblInd w:w="108" w:type="dxa"/>
        <w:tblLook w:val="04A0"/>
      </w:tblPr>
      <w:tblGrid>
        <w:gridCol w:w="8364"/>
        <w:gridCol w:w="850"/>
      </w:tblGrid>
      <w:tr w:rsidR="00C267BC" w:rsidRPr="0043258E" w:rsidTr="00B50EEF">
        <w:tc>
          <w:tcPr>
            <w:tcW w:w="8364" w:type="dxa"/>
          </w:tcPr>
          <w:p w:rsidR="00C267BC" w:rsidRPr="0043258E" w:rsidRDefault="00C267BC" w:rsidP="00671FBD">
            <w:pPr>
              <w:ind w:firstLine="708"/>
              <w:jc w:val="center"/>
              <w:rPr>
                <w:sz w:val="28"/>
                <w:szCs w:val="28"/>
              </w:rPr>
            </w:pPr>
            <w:r w:rsidRPr="0043258E">
              <w:rPr>
                <w:position w:val="-30"/>
                <w:sz w:val="28"/>
                <w:szCs w:val="28"/>
              </w:rPr>
              <w:object w:dxaOrig="1800" w:dyaOrig="680">
                <v:shape id="_x0000_i1115" type="#_x0000_t75" style="width:96pt;height:37.5pt" o:ole="">
                  <v:imagedata r:id="rId90" o:title=""/>
                </v:shape>
                <o:OLEObject Type="Embed" ProgID="Equation.3" ShapeID="_x0000_i1115" DrawAspect="Content" ObjectID="_1504353384" r:id="rId91"/>
              </w:object>
            </w:r>
            <w:r w:rsidRPr="0043258E">
              <w:rPr>
                <w:sz w:val="28"/>
                <w:szCs w:val="28"/>
              </w:rPr>
              <w:t xml:space="preserve"> (если </w:t>
            </w:r>
            <w:r w:rsidRPr="0043258E">
              <w:rPr>
                <w:i/>
                <w:sz w:val="28"/>
                <w:szCs w:val="28"/>
                <w:lang w:val="en-US"/>
              </w:rPr>
              <w:t>f</w:t>
            </w:r>
            <w:r w:rsidRPr="0043258E">
              <w:rPr>
                <w:i/>
                <w:sz w:val="28"/>
                <w:szCs w:val="28"/>
                <w:vertAlign w:val="subscript"/>
                <w:lang w:val="en-US"/>
              </w:rPr>
              <w:t>i</w:t>
            </w:r>
            <w:r w:rsidRPr="0043258E">
              <w:rPr>
                <w:sz w:val="28"/>
                <w:szCs w:val="28"/>
                <w:vertAlign w:val="subscript"/>
              </w:rPr>
              <w:t>+1</w:t>
            </w:r>
            <w:r w:rsidRPr="0043258E">
              <w:rPr>
                <w:sz w:val="28"/>
                <w:szCs w:val="28"/>
              </w:rPr>
              <w:t xml:space="preserve"> &lt; </w:t>
            </w:r>
            <w:r w:rsidRPr="0043258E">
              <w:rPr>
                <w:i/>
                <w:sz w:val="28"/>
                <w:szCs w:val="28"/>
                <w:lang w:val="en-US"/>
              </w:rPr>
              <w:t>f</w:t>
            </w:r>
            <w:r w:rsidRPr="0043258E">
              <w:rPr>
                <w:i/>
                <w:sz w:val="28"/>
                <w:szCs w:val="28"/>
                <w:vertAlign w:val="subscript"/>
                <w:lang w:val="en-US"/>
              </w:rPr>
              <w:t>i</w:t>
            </w:r>
            <w:r w:rsidRPr="0043258E">
              <w:rPr>
                <w:sz w:val="28"/>
                <w:szCs w:val="28"/>
              </w:rPr>
              <w:t xml:space="preserve"> и </w:t>
            </w:r>
            <w:r w:rsidRPr="0043258E">
              <w:rPr>
                <w:i/>
                <w:sz w:val="28"/>
                <w:szCs w:val="28"/>
                <w:lang w:val="en-US"/>
              </w:rPr>
              <w:t>f</w:t>
            </w:r>
            <w:r w:rsidRPr="0043258E">
              <w:rPr>
                <w:i/>
                <w:sz w:val="28"/>
                <w:szCs w:val="28"/>
                <w:vertAlign w:val="subscript"/>
                <w:lang w:val="en-US"/>
              </w:rPr>
              <w:t>i</w:t>
            </w:r>
            <w:r w:rsidRPr="0043258E">
              <w:rPr>
                <w:sz w:val="28"/>
                <w:szCs w:val="28"/>
              </w:rPr>
              <w:t xml:space="preserve"> &gt; </w:t>
            </w:r>
            <w:r w:rsidRPr="0043258E">
              <w:rPr>
                <w:i/>
                <w:sz w:val="28"/>
                <w:szCs w:val="28"/>
                <w:lang w:val="en-US"/>
              </w:rPr>
              <w:t>f</w:t>
            </w:r>
            <w:r w:rsidRPr="0043258E">
              <w:rPr>
                <w:sz w:val="28"/>
                <w:szCs w:val="28"/>
                <w:vertAlign w:val="subscript"/>
              </w:rPr>
              <w:t>0</w:t>
            </w:r>
            <w:r w:rsidRPr="0043258E">
              <w:rPr>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rPr>
              <w:t>(14)</w:t>
            </w:r>
          </w:p>
        </w:tc>
      </w:tr>
    </w:tbl>
    <w:p w:rsidR="00C267BC" w:rsidRPr="00324D5E" w:rsidRDefault="00C267BC" w:rsidP="00671FBD">
      <w:pPr>
        <w:ind w:firstLine="708"/>
        <w:rPr>
          <w:sz w:val="16"/>
          <w:szCs w:val="16"/>
        </w:rPr>
      </w:pPr>
    </w:p>
    <w:tbl>
      <w:tblPr>
        <w:tblW w:w="0" w:type="auto"/>
        <w:tblInd w:w="108" w:type="dxa"/>
        <w:tblLook w:val="04A0"/>
      </w:tblPr>
      <w:tblGrid>
        <w:gridCol w:w="8364"/>
        <w:gridCol w:w="850"/>
      </w:tblGrid>
      <w:tr w:rsidR="00C267BC" w:rsidRPr="0043258E" w:rsidTr="00B50EEF">
        <w:tc>
          <w:tcPr>
            <w:tcW w:w="8364" w:type="dxa"/>
          </w:tcPr>
          <w:p w:rsidR="00C267BC" w:rsidRPr="0043258E" w:rsidRDefault="001A1BB4" w:rsidP="00671FBD">
            <w:pPr>
              <w:ind w:firstLine="708"/>
              <w:jc w:val="center"/>
              <w:rPr>
                <w:sz w:val="28"/>
                <w:szCs w:val="28"/>
              </w:rPr>
            </w:pPr>
            <w:r w:rsidRPr="0043258E">
              <w:rPr>
                <w:position w:val="-30"/>
                <w:sz w:val="28"/>
                <w:szCs w:val="28"/>
              </w:rPr>
              <w:object w:dxaOrig="2600" w:dyaOrig="700">
                <v:shape id="_x0000_i1116" type="#_x0000_t75" style="width:144.75pt;height:38.25pt" o:ole="">
                  <v:imagedata r:id="rId92" o:title=""/>
                </v:shape>
                <o:OLEObject Type="Embed" ProgID="Equation.3" ShapeID="_x0000_i1116" DrawAspect="Content" ObjectID="_1504353385" r:id="rId93"/>
              </w:object>
            </w:r>
            <w:r w:rsidR="00B50EEF">
              <w:rPr>
                <w:sz w:val="28"/>
                <w:szCs w:val="28"/>
              </w:rPr>
              <w:t xml:space="preserve"> </w:t>
            </w:r>
            <w:r w:rsidR="00C267BC" w:rsidRPr="0043258E">
              <w:rPr>
                <w:sz w:val="28"/>
                <w:szCs w:val="28"/>
              </w:rPr>
              <w:t xml:space="preserve">(если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vertAlign w:val="subscript"/>
              </w:rPr>
              <w:t>+1</w:t>
            </w:r>
            <w:r w:rsidR="00C267BC" w:rsidRPr="0043258E">
              <w:rPr>
                <w:sz w:val="28"/>
                <w:szCs w:val="28"/>
              </w:rPr>
              <w:t xml:space="preserve"> &lt;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rPr>
              <w:t xml:space="preserve"> и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rPr>
              <w:t xml:space="preserve"> &gt; </w:t>
            </w:r>
            <w:r w:rsidR="00C267BC" w:rsidRPr="0043258E">
              <w:rPr>
                <w:i/>
                <w:sz w:val="28"/>
                <w:szCs w:val="28"/>
                <w:lang w:val="en-US"/>
              </w:rPr>
              <w:t>f</w:t>
            </w:r>
            <w:r w:rsidR="00C267BC" w:rsidRPr="0043258E">
              <w:rPr>
                <w:sz w:val="28"/>
                <w:szCs w:val="28"/>
                <w:vertAlign w:val="subscript"/>
              </w:rPr>
              <w:t>0</w:t>
            </w:r>
            <w:r w:rsidR="00C267BC" w:rsidRPr="0043258E">
              <w:rPr>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rPr>
              <w:t>(15)</w:t>
            </w:r>
          </w:p>
        </w:tc>
      </w:tr>
    </w:tbl>
    <w:p w:rsidR="00C267BC" w:rsidRPr="00324D5E" w:rsidRDefault="00C267BC" w:rsidP="00671FBD">
      <w:pPr>
        <w:ind w:firstLine="708"/>
        <w:rPr>
          <w:sz w:val="16"/>
          <w:szCs w:val="16"/>
        </w:rPr>
      </w:pPr>
    </w:p>
    <w:tbl>
      <w:tblPr>
        <w:tblW w:w="0" w:type="auto"/>
        <w:tblInd w:w="108" w:type="dxa"/>
        <w:tblLook w:val="04A0"/>
      </w:tblPr>
      <w:tblGrid>
        <w:gridCol w:w="8364"/>
        <w:gridCol w:w="850"/>
      </w:tblGrid>
      <w:tr w:rsidR="00C267BC" w:rsidRPr="0043258E" w:rsidTr="00B50EEF">
        <w:tc>
          <w:tcPr>
            <w:tcW w:w="8364" w:type="dxa"/>
          </w:tcPr>
          <w:p w:rsidR="00C267BC" w:rsidRPr="0043258E" w:rsidRDefault="001A1BB4" w:rsidP="00671FBD">
            <w:pPr>
              <w:ind w:firstLine="708"/>
              <w:jc w:val="center"/>
              <w:rPr>
                <w:sz w:val="28"/>
                <w:szCs w:val="28"/>
              </w:rPr>
            </w:pPr>
            <w:r w:rsidRPr="0043258E">
              <w:rPr>
                <w:position w:val="-30"/>
                <w:sz w:val="28"/>
                <w:szCs w:val="28"/>
              </w:rPr>
              <w:object w:dxaOrig="2600" w:dyaOrig="700">
                <v:shape id="_x0000_i1117" type="#_x0000_t75" style="width:141.75pt;height:38.25pt" o:ole="">
                  <v:imagedata r:id="rId94" o:title=""/>
                </v:shape>
                <o:OLEObject Type="Embed" ProgID="Equation.3" ShapeID="_x0000_i1117" DrawAspect="Content" ObjectID="_1504353386" r:id="rId95"/>
              </w:object>
            </w:r>
            <w:r w:rsidR="00B50EEF">
              <w:rPr>
                <w:sz w:val="28"/>
                <w:szCs w:val="28"/>
              </w:rPr>
              <w:t xml:space="preserve"> </w:t>
            </w:r>
            <w:r w:rsidR="00C267BC" w:rsidRPr="0043258E">
              <w:rPr>
                <w:sz w:val="28"/>
                <w:szCs w:val="28"/>
              </w:rPr>
              <w:t xml:space="preserve">(если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vertAlign w:val="subscript"/>
              </w:rPr>
              <w:t>+1</w:t>
            </w:r>
            <w:r w:rsidR="00C267BC" w:rsidRPr="0043258E">
              <w:rPr>
                <w:sz w:val="28"/>
                <w:szCs w:val="28"/>
              </w:rPr>
              <w:t xml:space="preserve"> &gt;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rPr>
              <w:t xml:space="preserve"> и </w:t>
            </w:r>
            <w:r w:rsidR="00C267BC" w:rsidRPr="0043258E">
              <w:rPr>
                <w:i/>
                <w:sz w:val="28"/>
                <w:szCs w:val="28"/>
                <w:lang w:val="en-US"/>
              </w:rPr>
              <w:t>f</w:t>
            </w:r>
            <w:r w:rsidR="00C267BC" w:rsidRPr="0043258E">
              <w:rPr>
                <w:i/>
                <w:sz w:val="28"/>
                <w:szCs w:val="28"/>
                <w:vertAlign w:val="subscript"/>
                <w:lang w:val="en-US"/>
              </w:rPr>
              <w:t>i</w:t>
            </w:r>
            <w:r w:rsidR="00C267BC" w:rsidRPr="0043258E">
              <w:rPr>
                <w:sz w:val="28"/>
                <w:szCs w:val="28"/>
              </w:rPr>
              <w:t xml:space="preserve"> &lt; </w:t>
            </w:r>
            <w:r w:rsidR="00C267BC" w:rsidRPr="0043258E">
              <w:rPr>
                <w:i/>
                <w:sz w:val="28"/>
                <w:szCs w:val="28"/>
                <w:lang w:val="en-US"/>
              </w:rPr>
              <w:t>f</w:t>
            </w:r>
            <w:r w:rsidR="00C267BC" w:rsidRPr="0043258E">
              <w:rPr>
                <w:sz w:val="28"/>
                <w:szCs w:val="28"/>
                <w:vertAlign w:val="subscript"/>
              </w:rPr>
              <w:t>0</w:t>
            </w:r>
            <w:r w:rsidR="00C267BC" w:rsidRPr="0043258E">
              <w:rPr>
                <w:sz w:val="28"/>
                <w:szCs w:val="28"/>
              </w:rPr>
              <w:t>).</w:t>
            </w:r>
          </w:p>
        </w:tc>
        <w:tc>
          <w:tcPr>
            <w:tcW w:w="850" w:type="dxa"/>
            <w:vAlign w:val="center"/>
          </w:tcPr>
          <w:p w:rsidR="00C267BC" w:rsidRPr="0043258E" w:rsidRDefault="00C267BC" w:rsidP="00671FBD">
            <w:pPr>
              <w:jc w:val="right"/>
              <w:rPr>
                <w:sz w:val="28"/>
                <w:szCs w:val="28"/>
              </w:rPr>
            </w:pPr>
            <w:r w:rsidRPr="0043258E">
              <w:rPr>
                <w:sz w:val="28"/>
                <w:szCs w:val="28"/>
                <w:lang w:val="en-US"/>
              </w:rPr>
              <w:t>(1</w:t>
            </w:r>
            <w:r w:rsidRPr="0043258E">
              <w:rPr>
                <w:sz w:val="28"/>
                <w:szCs w:val="28"/>
              </w:rPr>
              <w:t>6</w:t>
            </w:r>
            <w:r w:rsidRPr="0043258E">
              <w:rPr>
                <w:sz w:val="28"/>
                <w:szCs w:val="28"/>
                <w:lang w:val="en-US"/>
              </w:rPr>
              <w:t>)</w:t>
            </w:r>
          </w:p>
        </w:tc>
      </w:tr>
    </w:tbl>
    <w:p w:rsidR="00C267BC" w:rsidRPr="0043258E" w:rsidRDefault="00C267BC" w:rsidP="00671FBD">
      <w:pPr>
        <w:ind w:firstLine="708"/>
        <w:rPr>
          <w:sz w:val="20"/>
          <w:szCs w:val="20"/>
        </w:rPr>
      </w:pPr>
    </w:p>
    <w:p w:rsidR="00C267BC" w:rsidRPr="0043258E" w:rsidRDefault="00C267BC" w:rsidP="00671FBD">
      <w:pPr>
        <w:ind w:firstLine="708"/>
        <w:jc w:val="both"/>
        <w:rPr>
          <w:sz w:val="28"/>
          <w:szCs w:val="28"/>
        </w:rPr>
      </w:pPr>
      <w:r w:rsidRPr="0043258E">
        <w:rPr>
          <w:sz w:val="28"/>
          <w:szCs w:val="28"/>
        </w:rPr>
        <w:t xml:space="preserve">Если в силу погрешностей измерений окажется, что </w:t>
      </w:r>
      <w:r w:rsidRPr="0043258E">
        <w:rPr>
          <w:position w:val="-30"/>
          <w:sz w:val="28"/>
          <w:szCs w:val="28"/>
        </w:rPr>
        <w:object w:dxaOrig="760" w:dyaOrig="680">
          <v:shape id="_x0000_i1118" type="#_x0000_t75" style="width:40.5pt;height:33pt" o:ole="">
            <v:imagedata r:id="rId96" o:title=""/>
          </v:shape>
          <o:OLEObject Type="Embed" ProgID="Equation.3" ShapeID="_x0000_i1118" DrawAspect="Content" ObjectID="_1504353387" r:id="rId97"/>
        </w:object>
      </w:r>
      <w:r w:rsidR="00717916">
        <w:rPr>
          <w:sz w:val="28"/>
          <w:szCs w:val="28"/>
        </w:rPr>
        <w:t>&gt;1, то у</w:t>
      </w:r>
      <w:r w:rsidR="00717916">
        <w:rPr>
          <w:sz w:val="28"/>
          <w:szCs w:val="28"/>
        </w:rPr>
        <w:t>г</w:t>
      </w:r>
      <w:r w:rsidR="00717916">
        <w:rPr>
          <w:sz w:val="28"/>
          <w:szCs w:val="28"/>
        </w:rPr>
        <w:t>лу </w:t>
      </w:r>
      <w:r w:rsidRPr="0043258E">
        <w:rPr>
          <w:sz w:val="28"/>
          <w:szCs w:val="28"/>
        </w:rPr>
        <w:t>φ присваивается значение 0º или</w:t>
      </w:r>
      <w:r w:rsidRPr="0043258E">
        <w:rPr>
          <w:noProof/>
          <w:position w:val="-2"/>
          <w:sz w:val="28"/>
          <w:szCs w:val="28"/>
        </w:rPr>
        <w:t xml:space="preserve"> 360º</w:t>
      </w:r>
      <w:r w:rsidRPr="0043258E">
        <w:rPr>
          <w:sz w:val="28"/>
          <w:szCs w:val="28"/>
        </w:rPr>
        <w:t xml:space="preserve">, если </w:t>
      </w:r>
      <w:r w:rsidRPr="0043258E">
        <w:rPr>
          <w:position w:val="-30"/>
          <w:sz w:val="28"/>
          <w:szCs w:val="28"/>
        </w:rPr>
        <w:object w:dxaOrig="760" w:dyaOrig="680">
          <v:shape id="_x0000_i1119" type="#_x0000_t75" style="width:40.5pt;height:33pt" o:ole="">
            <v:imagedata r:id="rId98" o:title=""/>
          </v:shape>
          <o:OLEObject Type="Embed" ProgID="Equation.3" ShapeID="_x0000_i1119" DrawAspect="Content" ObjectID="_1504353388" r:id="rId99"/>
        </w:object>
      </w:r>
      <w:r w:rsidRPr="0043258E">
        <w:rPr>
          <w:sz w:val="28"/>
          <w:szCs w:val="28"/>
        </w:rPr>
        <w:t xml:space="preserve">&lt;0 и </w:t>
      </w:r>
      <w:r w:rsidRPr="0043258E">
        <w:rPr>
          <w:position w:val="-32"/>
          <w:sz w:val="28"/>
          <w:szCs w:val="28"/>
        </w:rPr>
        <w:object w:dxaOrig="820" w:dyaOrig="760">
          <v:shape id="_x0000_i1120" type="#_x0000_t75" style="width:40.5pt;height:40.5pt" o:ole="">
            <v:imagedata r:id="rId100" o:title=""/>
          </v:shape>
          <o:OLEObject Type="Embed" ProgID="Equation.3" ShapeID="_x0000_i1120" DrawAspect="Content" ObjectID="_1504353389" r:id="rId101"/>
        </w:object>
      </w:r>
      <w:r w:rsidRPr="0043258E">
        <w:rPr>
          <w:sz w:val="28"/>
          <w:szCs w:val="28"/>
        </w:rPr>
        <w:t>&gt;1, то углу присваивается значение</w:t>
      </w:r>
      <w:r w:rsidRPr="0043258E">
        <w:rPr>
          <w:noProof/>
          <w:position w:val="-2"/>
          <w:sz w:val="28"/>
          <w:szCs w:val="28"/>
        </w:rPr>
        <w:t xml:space="preserve"> </w:t>
      </w:r>
      <w:r w:rsidRPr="0043258E">
        <w:rPr>
          <w:sz w:val="28"/>
          <w:szCs w:val="28"/>
        </w:rPr>
        <w:t xml:space="preserve">180º. </w:t>
      </w:r>
    </w:p>
    <w:p w:rsidR="00C267BC" w:rsidRPr="0043258E" w:rsidRDefault="00C267BC" w:rsidP="00671FBD">
      <w:pPr>
        <w:ind w:firstLine="708"/>
        <w:jc w:val="both"/>
        <w:rPr>
          <w:sz w:val="28"/>
          <w:szCs w:val="28"/>
        </w:rPr>
      </w:pPr>
      <w:r w:rsidRPr="0043258E">
        <w:rPr>
          <w:sz w:val="28"/>
          <w:szCs w:val="28"/>
        </w:rPr>
        <w:t>Экспериментал</w:t>
      </w:r>
      <w:r w:rsidR="001206FC">
        <w:rPr>
          <w:sz w:val="28"/>
          <w:szCs w:val="28"/>
        </w:rPr>
        <w:t>ьная и теоретическая зависимость</w:t>
      </w:r>
      <w:r w:rsidRPr="0043258E">
        <w:rPr>
          <w:sz w:val="28"/>
          <w:szCs w:val="28"/>
        </w:rPr>
        <w:t xml:space="preserve"> амплитуды измен</w:t>
      </w:r>
      <w:r w:rsidRPr="0043258E">
        <w:rPr>
          <w:sz w:val="28"/>
          <w:szCs w:val="28"/>
        </w:rPr>
        <w:t>е</w:t>
      </w:r>
      <w:r w:rsidRPr="0043258E">
        <w:rPr>
          <w:sz w:val="28"/>
          <w:szCs w:val="28"/>
        </w:rPr>
        <w:t>ния частоты Δ</w:t>
      </w:r>
      <w:r w:rsidRPr="0043258E">
        <w:rPr>
          <w:i/>
          <w:sz w:val="28"/>
          <w:szCs w:val="28"/>
          <w:lang w:val="en-US"/>
        </w:rPr>
        <w:t>f</w:t>
      </w:r>
      <w:r w:rsidRPr="0043258E">
        <w:rPr>
          <w:i/>
          <w:sz w:val="28"/>
          <w:szCs w:val="28"/>
          <w:vertAlign w:val="subscript"/>
          <w:lang w:val="en-US"/>
        </w:rPr>
        <w:t>m</w:t>
      </w:r>
      <w:r w:rsidRPr="0043258E">
        <w:rPr>
          <w:sz w:val="28"/>
          <w:szCs w:val="28"/>
        </w:rPr>
        <w:t xml:space="preserve"> выходного сигнала датчика как функции угла наклона θ его измерительной оси относительно вектор</w:t>
      </w:r>
      <w:r w:rsidR="001206FC">
        <w:rPr>
          <w:sz w:val="28"/>
          <w:szCs w:val="28"/>
        </w:rPr>
        <w:t>а магнитного поля показана</w:t>
      </w:r>
      <w:r w:rsidR="00120279">
        <w:rPr>
          <w:sz w:val="28"/>
          <w:szCs w:val="28"/>
        </w:rPr>
        <w:t xml:space="preserve"> на рис. </w:t>
      </w:r>
      <w:r w:rsidRPr="0043258E">
        <w:rPr>
          <w:sz w:val="28"/>
          <w:szCs w:val="28"/>
        </w:rPr>
        <w:t>6. Видно, что в соответствии с теорией при углах θ, близких к 90º, об</w:t>
      </w:r>
      <w:r w:rsidRPr="0043258E">
        <w:rPr>
          <w:sz w:val="28"/>
          <w:szCs w:val="28"/>
        </w:rPr>
        <w:t>ъ</w:t>
      </w:r>
      <w:r w:rsidRPr="0043258E">
        <w:rPr>
          <w:sz w:val="28"/>
          <w:szCs w:val="28"/>
        </w:rPr>
        <w:t>ект попадает в конус нечувствительности.</w:t>
      </w:r>
    </w:p>
    <w:p w:rsidR="00C267BC" w:rsidRPr="0043258E" w:rsidRDefault="00402CD7" w:rsidP="00671FBD">
      <w:pPr>
        <w:jc w:val="center"/>
        <w:rPr>
          <w:sz w:val="28"/>
          <w:szCs w:val="28"/>
        </w:rPr>
      </w:pPr>
      <w:r w:rsidRPr="00402CD7">
        <w:rPr>
          <w:sz w:val="28"/>
          <w:szCs w:val="28"/>
          <w:lang w:val="en-US"/>
        </w:rPr>
      </w:r>
      <w:r w:rsidRPr="00402CD7">
        <w:rPr>
          <w:sz w:val="28"/>
          <w:szCs w:val="28"/>
          <w:lang w:val="en-US"/>
        </w:rPr>
        <w:pict>
          <v:group id="_x0000_s363236" editas="canvas" style="width:282.3pt;height:245.35pt;mso-position-horizontal-relative:char;mso-position-vertical-relative:line" coordorigin="1502,4970" coordsize="5646,4907">
            <o:lock v:ext="edit" aspectratio="t"/>
            <v:shape id="_x0000_s363237" type="#_x0000_t75" style="position:absolute;left:1502;top:4970;width:5646;height:4907" o:preferrelative="f">
              <v:fill o:detectmouseclick="t"/>
              <v:path o:extrusionok="t" o:connecttype="none"/>
              <o:lock v:ext="edit" text="t"/>
            </v:shape>
            <v:shape id="_x0000_s363238" type="#_x0000_t75" style="position:absolute;left:2097;top:5191;width:4842;height:4089">
              <v:imagedata r:id="rId102" o:title="" gain="218453f" blacklevel="-.25" grayscale="t"/>
            </v:shape>
            <v:shape id="_x0000_s363239" type="#_x0000_t202" style="position:absolute;left:2380;top:9223;width:317;height:282" stroked="f">
              <v:fill opacity="0"/>
              <v:textbox style="mso-next-textbox:#_x0000_s363239" inset="0,0,0,0">
                <w:txbxContent>
                  <w:p w:rsidR="005148EA" w:rsidRPr="006B1BEF" w:rsidRDefault="005148EA" w:rsidP="00C267BC">
                    <w:pPr>
                      <w:jc w:val="center"/>
                      <w:rPr>
                        <w:lang w:val="en-US"/>
                      </w:rPr>
                    </w:pPr>
                    <w:r>
                      <w:rPr>
                        <w:lang w:val="en-US"/>
                      </w:rPr>
                      <w:t>30</w:t>
                    </w:r>
                  </w:p>
                </w:txbxContent>
              </v:textbox>
            </v:shape>
            <v:shape id="_x0000_s363240" type="#_x0000_t202" style="position:absolute;left:3334;top:9223;width:317;height:282" stroked="f">
              <v:fill opacity="0"/>
              <v:textbox style="mso-next-textbox:#_x0000_s363240" inset="0,0,0,0">
                <w:txbxContent>
                  <w:p w:rsidR="005148EA" w:rsidRPr="006B1BEF" w:rsidRDefault="005148EA" w:rsidP="00C267BC">
                    <w:pPr>
                      <w:jc w:val="center"/>
                      <w:rPr>
                        <w:lang w:val="en-US"/>
                      </w:rPr>
                    </w:pPr>
                    <w:r>
                      <w:rPr>
                        <w:lang w:val="en-US"/>
                      </w:rPr>
                      <w:t>60</w:t>
                    </w:r>
                  </w:p>
                </w:txbxContent>
              </v:textbox>
            </v:shape>
            <v:shape id="_x0000_s363241" type="#_x0000_t202" style="position:absolute;left:4332;top:9223;width:317;height:282" stroked="f">
              <v:fill opacity="0"/>
              <v:textbox style="mso-next-textbox:#_x0000_s363241" inset="0,0,0,0">
                <w:txbxContent>
                  <w:p w:rsidR="005148EA" w:rsidRPr="006B1BEF" w:rsidRDefault="005148EA" w:rsidP="00C267BC">
                    <w:pPr>
                      <w:jc w:val="center"/>
                      <w:rPr>
                        <w:lang w:val="en-US"/>
                      </w:rPr>
                    </w:pPr>
                    <w:r>
                      <w:rPr>
                        <w:lang w:val="en-US"/>
                      </w:rPr>
                      <w:t>90</w:t>
                    </w:r>
                  </w:p>
                </w:txbxContent>
              </v:textbox>
            </v:shape>
            <v:shape id="_x0000_s363242" type="#_x0000_t202" style="position:absolute;left:5310;top:9223;width:381;height:282" stroked="f">
              <v:fill opacity="0"/>
              <v:textbox style="mso-next-textbox:#_x0000_s363242" inset="0,0,0,0">
                <w:txbxContent>
                  <w:p w:rsidR="005148EA" w:rsidRPr="006B1BEF" w:rsidRDefault="005148EA" w:rsidP="00C267BC">
                    <w:pPr>
                      <w:jc w:val="center"/>
                      <w:rPr>
                        <w:lang w:val="en-US"/>
                      </w:rPr>
                    </w:pPr>
                    <w:r>
                      <w:rPr>
                        <w:lang w:val="en-US"/>
                      </w:rPr>
                      <w:t>120</w:t>
                    </w:r>
                  </w:p>
                </w:txbxContent>
              </v:textbox>
            </v:shape>
            <v:shape id="_x0000_s363243" type="#_x0000_t202" style="position:absolute;left:6264;top:9223;width:381;height:282" stroked="f">
              <v:fill opacity="0"/>
              <v:textbox style="mso-next-textbox:#_x0000_s363243" inset="0,0,0,0">
                <w:txbxContent>
                  <w:p w:rsidR="005148EA" w:rsidRPr="006B1BEF" w:rsidRDefault="005148EA" w:rsidP="00C267BC">
                    <w:pPr>
                      <w:jc w:val="center"/>
                      <w:rPr>
                        <w:lang w:val="en-US"/>
                      </w:rPr>
                    </w:pPr>
                    <w:r>
                      <w:rPr>
                        <w:lang w:val="en-US"/>
                      </w:rPr>
                      <w:t>150</w:t>
                    </w:r>
                  </w:p>
                </w:txbxContent>
              </v:textbox>
            </v:shape>
            <v:shape id="_x0000_s363244" type="#_x0000_t202" style="position:absolute;left:5964;top:9505;width:804;height:282" stroked="f">
              <v:fill opacity="0"/>
              <v:textbox style="mso-next-textbox:#_x0000_s363244" inset="0,0,0,0">
                <w:txbxContent>
                  <w:p w:rsidR="005148EA" w:rsidRPr="006B1BEF" w:rsidRDefault="005148EA" w:rsidP="00C267BC">
                    <w:r>
                      <w:rPr>
                        <w:lang w:val="en-US"/>
                      </w:rPr>
                      <w:t>θ</w:t>
                    </w:r>
                    <w:r>
                      <w:t>, град.</w:t>
                    </w:r>
                  </w:p>
                </w:txbxContent>
              </v:textbox>
            </v:shape>
            <v:shape id="_x0000_s363245" type="#_x0000_t202" style="position:absolute;left:5620;top:5132;width:1104;height:282" stroked="f">
              <v:fill opacity="0"/>
              <v:textbox style="mso-next-textbox:#_x0000_s363245" inset="0,0,0,0">
                <w:txbxContent>
                  <w:p w:rsidR="005148EA" w:rsidRPr="006B1BEF" w:rsidRDefault="005148EA" w:rsidP="00C267BC">
                    <w:r>
                      <w:t xml:space="preserve">Расчет </w:t>
                    </w:r>
                  </w:p>
                </w:txbxContent>
              </v:textbox>
            </v:shape>
            <v:shape id="_x0000_s363246" type="#_x0000_t202" style="position:absolute;left:5602;top:5342;width:1546;height:282" stroked="f">
              <v:fill opacity="0"/>
              <v:textbox style="mso-next-textbox:#_x0000_s363246" inset="0,0,0,0">
                <w:txbxContent>
                  <w:p w:rsidR="005148EA" w:rsidRPr="006B1BEF" w:rsidRDefault="005148EA" w:rsidP="00C267BC">
                    <w:r>
                      <w:t xml:space="preserve">Теория </w:t>
                    </w:r>
                  </w:p>
                </w:txbxContent>
              </v:textbox>
            </v:shape>
            <v:shape id="_x0000_s363247" type="#_x0000_t202" style="position:absolute;left:1780;top:9065;width:317;height:282" stroked="f">
              <v:fill opacity="0"/>
              <v:textbox style="mso-next-textbox:#_x0000_s363247" inset="0,0,0,0">
                <w:txbxContent>
                  <w:p w:rsidR="005148EA" w:rsidRPr="006B1BEF" w:rsidRDefault="005148EA" w:rsidP="00C267BC">
                    <w:pPr>
                      <w:jc w:val="center"/>
                      <w:rPr>
                        <w:lang w:val="en-US"/>
                      </w:rPr>
                    </w:pPr>
                    <w:r>
                      <w:t>0,</w:t>
                    </w:r>
                    <w:r>
                      <w:rPr>
                        <w:lang w:val="en-US"/>
                      </w:rPr>
                      <w:t>0</w:t>
                    </w:r>
                  </w:p>
                </w:txbxContent>
              </v:textbox>
            </v:shape>
            <v:shape id="_x0000_s363248" type="#_x0000_t202" style="position:absolute;left:1780;top:8525;width:317;height:282" stroked="f">
              <v:fill opacity="0"/>
              <v:textbox style="mso-next-textbox:#_x0000_s363248" inset="0,0,0,0">
                <w:txbxContent>
                  <w:p w:rsidR="005148EA" w:rsidRPr="006B1BEF" w:rsidRDefault="005148EA" w:rsidP="00C267BC">
                    <w:pPr>
                      <w:jc w:val="center"/>
                    </w:pPr>
                    <w:r>
                      <w:t>0,2</w:t>
                    </w:r>
                  </w:p>
                </w:txbxContent>
              </v:textbox>
            </v:shape>
            <v:shape id="_x0000_s363249" type="#_x0000_t202" style="position:absolute;left:1780;top:7960;width:317;height:282" stroked="f">
              <v:fill opacity="0"/>
              <v:textbox style="mso-next-textbox:#_x0000_s363249" inset="0,0,0,0">
                <w:txbxContent>
                  <w:p w:rsidR="005148EA" w:rsidRPr="006B1BEF" w:rsidRDefault="005148EA" w:rsidP="00C267BC">
                    <w:pPr>
                      <w:jc w:val="center"/>
                    </w:pPr>
                    <w:r>
                      <w:t>0,4</w:t>
                    </w:r>
                  </w:p>
                </w:txbxContent>
              </v:textbox>
            </v:shape>
            <v:shape id="_x0000_s363250" type="#_x0000_t202" style="position:absolute;left:1780;top:7377;width:317;height:282" stroked="f">
              <v:fill opacity="0"/>
              <v:textbox style="mso-next-textbox:#_x0000_s363250" inset="0,0,0,0">
                <w:txbxContent>
                  <w:p w:rsidR="005148EA" w:rsidRPr="006B1BEF" w:rsidRDefault="005148EA" w:rsidP="00C267BC">
                    <w:pPr>
                      <w:jc w:val="center"/>
                    </w:pPr>
                    <w:r>
                      <w:t>0,6</w:t>
                    </w:r>
                  </w:p>
                </w:txbxContent>
              </v:textbox>
            </v:shape>
            <v:shape id="_x0000_s363251" type="#_x0000_t202" style="position:absolute;left:1780;top:6864;width:317;height:282" stroked="f">
              <v:fill opacity="0"/>
              <v:textbox style="mso-next-textbox:#_x0000_s363251" inset="0,0,0,0">
                <w:txbxContent>
                  <w:p w:rsidR="005148EA" w:rsidRPr="006B1BEF" w:rsidRDefault="005148EA" w:rsidP="00C267BC">
                    <w:pPr>
                      <w:jc w:val="center"/>
                    </w:pPr>
                    <w:r>
                      <w:t>0,8</w:t>
                    </w:r>
                  </w:p>
                </w:txbxContent>
              </v:textbox>
            </v:shape>
            <v:shape id="_x0000_s363252" type="#_x0000_t202" style="position:absolute;left:1780;top:6263;width:317;height:282" stroked="f">
              <v:fill opacity="0"/>
              <v:textbox style="mso-next-textbox:#_x0000_s363252" inset="0,0,0,0">
                <w:txbxContent>
                  <w:p w:rsidR="005148EA" w:rsidRPr="006B1BEF" w:rsidRDefault="005148EA" w:rsidP="00C267BC">
                    <w:pPr>
                      <w:jc w:val="center"/>
                    </w:pPr>
                    <w:r>
                      <w:t>1,0</w:t>
                    </w:r>
                  </w:p>
                </w:txbxContent>
              </v:textbox>
            </v:shape>
            <v:shape id="_x0000_s363253" type="#_x0000_t202" style="position:absolute;left:1780;top:5697;width:317;height:282" stroked="f">
              <v:fill opacity="0"/>
              <v:textbox style="mso-next-textbox:#_x0000_s363253" inset="0,0,0,0">
                <w:txbxContent>
                  <w:p w:rsidR="005148EA" w:rsidRPr="006B1BEF" w:rsidRDefault="005148EA" w:rsidP="00C267BC">
                    <w:pPr>
                      <w:jc w:val="center"/>
                    </w:pPr>
                    <w:r>
                      <w:t>1,2</w:t>
                    </w:r>
                  </w:p>
                </w:txbxContent>
              </v:textbox>
            </v:shape>
            <v:shape id="_x0000_s363254" type="#_x0000_t202" style="position:absolute;left:1719;top:5212;width:1111;height:282" stroked="f">
              <v:fill opacity="0"/>
              <v:textbox style="mso-next-textbox:#_x0000_s363254" inset="0,0,0,0">
                <w:txbxContent>
                  <w:p w:rsidR="005148EA" w:rsidRPr="004322BF" w:rsidRDefault="005148EA" w:rsidP="00C267BC">
                    <w:r>
                      <w:t>Δ</w:t>
                    </w:r>
                    <w:r w:rsidRPr="004322BF">
                      <w:rPr>
                        <w:i/>
                        <w:lang w:val="en-US"/>
                      </w:rPr>
                      <w:t>f</w:t>
                    </w:r>
                    <w:r w:rsidRPr="004322BF">
                      <w:rPr>
                        <w:i/>
                        <w:vertAlign w:val="subscript"/>
                        <w:lang w:val="en-US"/>
                      </w:rPr>
                      <w:t>m</w:t>
                    </w:r>
                    <w:r>
                      <w:t>, МГц</w:t>
                    </w:r>
                  </w:p>
                </w:txbxContent>
              </v:textbox>
            </v:shape>
            <w10:anchorlock/>
          </v:group>
        </w:pict>
      </w:r>
    </w:p>
    <w:p w:rsidR="00C267BC" w:rsidRPr="0043258E" w:rsidRDefault="00C267BC" w:rsidP="00120279">
      <w:pPr>
        <w:tabs>
          <w:tab w:val="left" w:pos="7088"/>
        </w:tabs>
        <w:ind w:left="2127" w:right="2240"/>
        <w:jc w:val="both"/>
        <w:rPr>
          <w:sz w:val="28"/>
          <w:szCs w:val="28"/>
        </w:rPr>
      </w:pPr>
      <w:r w:rsidRPr="0043258E">
        <w:t>Рис. 6. Экспериментальная и теоретическая зави</w:t>
      </w:r>
      <w:r w:rsidR="001206FC">
        <w:t>симость</w:t>
      </w:r>
      <w:r w:rsidRPr="0043258E">
        <w:t xml:space="preserve"> амплитуды изменения частоты выходного сигнала датчика от угла наклона θ его измерительной оси</w:t>
      </w:r>
    </w:p>
    <w:p w:rsidR="00C267BC" w:rsidRPr="0043258E" w:rsidRDefault="00C267BC" w:rsidP="00671FBD">
      <w:pPr>
        <w:ind w:firstLine="708"/>
        <w:jc w:val="both"/>
        <w:rPr>
          <w:sz w:val="28"/>
          <w:szCs w:val="28"/>
        </w:rPr>
      </w:pPr>
      <w:r w:rsidRPr="0043258E">
        <w:rPr>
          <w:sz w:val="28"/>
          <w:szCs w:val="28"/>
        </w:rPr>
        <w:lastRenderedPageBreak/>
        <w:t>Таким образом, результаты исследования показывают справедл</w:t>
      </w:r>
      <w:r w:rsidRPr="0043258E">
        <w:rPr>
          <w:sz w:val="28"/>
          <w:szCs w:val="28"/>
        </w:rPr>
        <w:t>и</w:t>
      </w:r>
      <w:r w:rsidRPr="0043258E">
        <w:rPr>
          <w:sz w:val="28"/>
          <w:szCs w:val="28"/>
        </w:rPr>
        <w:t xml:space="preserve">вость проведенных теоретических оценок и возможность использования гетеромагнитных датчиков для построения системы определения углового положения вращающихся объектов относительно магнитного поля Земли. </w:t>
      </w:r>
    </w:p>
    <w:p w:rsidR="00C267BC" w:rsidRPr="0043258E" w:rsidRDefault="00C267BC" w:rsidP="00671FBD">
      <w:pPr>
        <w:ind w:firstLine="708"/>
        <w:jc w:val="center"/>
      </w:pPr>
    </w:p>
    <w:p w:rsidR="00C267BC" w:rsidRPr="0043258E" w:rsidRDefault="00C267BC" w:rsidP="00671FBD">
      <w:pPr>
        <w:jc w:val="center"/>
        <w:rPr>
          <w:lang w:val="en-US"/>
        </w:rPr>
      </w:pPr>
      <w:r w:rsidRPr="0043258E">
        <w:t>БИБЛИОГРАФИЧЕСКИЙ СПИСОК</w:t>
      </w:r>
    </w:p>
    <w:p w:rsidR="00C267BC" w:rsidRPr="0043258E" w:rsidRDefault="00C267BC" w:rsidP="00671FBD">
      <w:pPr>
        <w:ind w:firstLine="708"/>
        <w:jc w:val="center"/>
        <w:rPr>
          <w:lang w:val="en-US"/>
        </w:rPr>
      </w:pPr>
    </w:p>
    <w:p w:rsidR="00C267BC" w:rsidRPr="0043258E" w:rsidRDefault="00C267BC" w:rsidP="00671FBD">
      <w:pPr>
        <w:numPr>
          <w:ilvl w:val="0"/>
          <w:numId w:val="13"/>
        </w:numPr>
        <w:tabs>
          <w:tab w:val="left" w:pos="993"/>
        </w:tabs>
        <w:ind w:left="142" w:firstLine="567"/>
        <w:jc w:val="both"/>
        <w:rPr>
          <w:i/>
        </w:rPr>
      </w:pPr>
      <w:r w:rsidRPr="0043258E">
        <w:rPr>
          <w:i/>
        </w:rPr>
        <w:t>Белоглазов И. Н</w:t>
      </w:r>
      <w:r w:rsidRPr="0043258E">
        <w:t xml:space="preserve">., </w:t>
      </w:r>
      <w:r w:rsidRPr="0043258E">
        <w:rPr>
          <w:i/>
        </w:rPr>
        <w:t>Джанджгава Г. И</w:t>
      </w:r>
      <w:r w:rsidRPr="0043258E">
        <w:t xml:space="preserve">., </w:t>
      </w:r>
      <w:r w:rsidRPr="0043258E">
        <w:rPr>
          <w:i/>
        </w:rPr>
        <w:t xml:space="preserve">Чигин Г. П. </w:t>
      </w:r>
      <w:r w:rsidRPr="0043258E">
        <w:t>Основы навигации по геоф</w:t>
      </w:r>
      <w:r w:rsidRPr="0043258E">
        <w:t>и</w:t>
      </w:r>
      <w:r w:rsidRPr="0043258E">
        <w:t>зическим полям. М. : Наука, 1985. 379 с.</w:t>
      </w:r>
    </w:p>
    <w:p w:rsidR="00C267BC" w:rsidRPr="0043258E" w:rsidRDefault="00C267BC" w:rsidP="00671FBD">
      <w:pPr>
        <w:numPr>
          <w:ilvl w:val="0"/>
          <w:numId w:val="13"/>
        </w:numPr>
        <w:tabs>
          <w:tab w:val="left" w:pos="993"/>
        </w:tabs>
        <w:ind w:left="142" w:firstLine="567"/>
        <w:jc w:val="both"/>
        <w:rPr>
          <w:i/>
        </w:rPr>
      </w:pPr>
      <w:r w:rsidRPr="0043258E">
        <w:rPr>
          <w:i/>
        </w:rPr>
        <w:t>Михлин Б. З</w:t>
      </w:r>
      <w:r w:rsidRPr="0043258E">
        <w:t xml:space="preserve">., </w:t>
      </w:r>
      <w:r w:rsidRPr="0043258E">
        <w:rPr>
          <w:i/>
        </w:rPr>
        <w:t>Селезнев В. П</w:t>
      </w:r>
      <w:r w:rsidRPr="0043258E">
        <w:t xml:space="preserve">., </w:t>
      </w:r>
      <w:r w:rsidRPr="0043258E">
        <w:rPr>
          <w:i/>
        </w:rPr>
        <w:t>Селезнев А. В.</w:t>
      </w:r>
      <w:r w:rsidRPr="0043258E">
        <w:t xml:space="preserve"> Геомагнитная навигаия. М. : М</w:t>
      </w:r>
      <w:r w:rsidRPr="0043258E">
        <w:t>а</w:t>
      </w:r>
      <w:r w:rsidRPr="0043258E">
        <w:t>шиностроение, 1976. 379 с.</w:t>
      </w:r>
    </w:p>
    <w:p w:rsidR="00C267BC" w:rsidRPr="0043258E" w:rsidRDefault="00C267BC" w:rsidP="00671FBD">
      <w:pPr>
        <w:numPr>
          <w:ilvl w:val="0"/>
          <w:numId w:val="13"/>
        </w:numPr>
        <w:tabs>
          <w:tab w:val="left" w:pos="993"/>
        </w:tabs>
        <w:ind w:left="142" w:firstLine="567"/>
        <w:jc w:val="both"/>
        <w:rPr>
          <w:i/>
        </w:rPr>
      </w:pPr>
      <w:r w:rsidRPr="0043258E">
        <w:rPr>
          <w:i/>
        </w:rPr>
        <w:t>Семевский Р. Б</w:t>
      </w:r>
      <w:r w:rsidRPr="0043258E">
        <w:t xml:space="preserve">., </w:t>
      </w:r>
      <w:r w:rsidRPr="0043258E">
        <w:rPr>
          <w:i/>
        </w:rPr>
        <w:t>Аверкиев В. В</w:t>
      </w:r>
      <w:r w:rsidRPr="0043258E">
        <w:t xml:space="preserve">., </w:t>
      </w:r>
      <w:r w:rsidRPr="0043258E">
        <w:rPr>
          <w:i/>
        </w:rPr>
        <w:t xml:space="preserve">Яроцкий В. А. </w:t>
      </w:r>
      <w:r w:rsidRPr="0043258E">
        <w:t>Специальная магнитометрия. СПб. : Наука, 2002. 228 с.</w:t>
      </w:r>
    </w:p>
    <w:p w:rsidR="00C267BC" w:rsidRPr="0043258E" w:rsidRDefault="00C267BC" w:rsidP="00671FBD">
      <w:pPr>
        <w:numPr>
          <w:ilvl w:val="0"/>
          <w:numId w:val="13"/>
        </w:numPr>
        <w:tabs>
          <w:tab w:val="left" w:pos="993"/>
        </w:tabs>
        <w:ind w:left="142" w:firstLine="567"/>
        <w:jc w:val="both"/>
        <w:rPr>
          <w:i/>
        </w:rPr>
      </w:pPr>
      <w:r w:rsidRPr="0043258E">
        <w:rPr>
          <w:i/>
        </w:rPr>
        <w:t>Гурзо В. В</w:t>
      </w:r>
      <w:r w:rsidRPr="0043258E">
        <w:t xml:space="preserve">., </w:t>
      </w:r>
      <w:r w:rsidRPr="0043258E">
        <w:rPr>
          <w:i/>
        </w:rPr>
        <w:t>Игнатьев А. А</w:t>
      </w:r>
      <w:r w:rsidRPr="0043258E">
        <w:t xml:space="preserve">., </w:t>
      </w:r>
      <w:r w:rsidRPr="0043258E">
        <w:rPr>
          <w:i/>
        </w:rPr>
        <w:t>Ляшенко А. В</w:t>
      </w:r>
      <w:r w:rsidRPr="0043258E">
        <w:t xml:space="preserve">., </w:t>
      </w:r>
      <w:r w:rsidRPr="0043258E">
        <w:rPr>
          <w:i/>
        </w:rPr>
        <w:t xml:space="preserve">Сотов Л. С. </w:t>
      </w:r>
      <w:r w:rsidRPr="0043258E">
        <w:t>Векторный магнит</w:t>
      </w:r>
      <w:r w:rsidRPr="0043258E">
        <w:t>о</w:t>
      </w:r>
      <w:r w:rsidRPr="0043258E">
        <w:t>метр малых магнитных полей // Гетеромагнитная микроэлектроника : сб. докл. и ст. науч.-техн. совещ. Вып. 1. Саратов : Изд-во Сарат. ун-та, 2004. С. 47–50.</w:t>
      </w:r>
    </w:p>
    <w:p w:rsidR="00C267BC" w:rsidRPr="0043258E" w:rsidRDefault="00C267BC" w:rsidP="00671FBD">
      <w:pPr>
        <w:numPr>
          <w:ilvl w:val="0"/>
          <w:numId w:val="13"/>
        </w:numPr>
        <w:tabs>
          <w:tab w:val="left" w:pos="993"/>
        </w:tabs>
        <w:ind w:left="142" w:firstLine="567"/>
        <w:jc w:val="both"/>
        <w:rPr>
          <w:i/>
        </w:rPr>
      </w:pPr>
      <w:r w:rsidRPr="0043258E">
        <w:rPr>
          <w:i/>
        </w:rPr>
        <w:t>Игнатьев А. А</w:t>
      </w:r>
      <w:r w:rsidRPr="0043258E">
        <w:t xml:space="preserve">., </w:t>
      </w:r>
      <w:r w:rsidRPr="0043258E">
        <w:rPr>
          <w:i/>
        </w:rPr>
        <w:t>Куликов М. Н</w:t>
      </w:r>
      <w:r w:rsidRPr="0043258E">
        <w:t xml:space="preserve">., </w:t>
      </w:r>
      <w:r w:rsidRPr="0043258E">
        <w:rPr>
          <w:i/>
        </w:rPr>
        <w:t>Норов Ю. В</w:t>
      </w:r>
      <w:r w:rsidRPr="0043258E">
        <w:t xml:space="preserve">., </w:t>
      </w:r>
      <w:r w:rsidRPr="0043258E">
        <w:rPr>
          <w:i/>
        </w:rPr>
        <w:t>Сотов Л. С.</w:t>
      </w:r>
      <w:r w:rsidRPr="0043258E">
        <w:t>,</w:t>
      </w:r>
      <w:r w:rsidRPr="0043258E">
        <w:rPr>
          <w:i/>
        </w:rPr>
        <w:t xml:space="preserve"> Тугушов Д. В. </w:t>
      </w:r>
      <w:r w:rsidRPr="0043258E">
        <w:t>Эк</w:t>
      </w:r>
      <w:r w:rsidRPr="0043258E">
        <w:t>с</w:t>
      </w:r>
      <w:r w:rsidRPr="0043258E">
        <w:t>периментальное исследование векторного магнитоэлектронного магнитометра // Гет</w:t>
      </w:r>
      <w:r w:rsidRPr="0043258E">
        <w:t>е</w:t>
      </w:r>
      <w:r w:rsidRPr="0043258E">
        <w:t xml:space="preserve">ромагнитная микроэлектроника : сб. докл. и ст. </w:t>
      </w:r>
      <w:r w:rsidRPr="0043258E">
        <w:rPr>
          <w:lang w:val="en-US"/>
        </w:rPr>
        <w:t>II</w:t>
      </w:r>
      <w:r w:rsidRPr="0043258E">
        <w:t xml:space="preserve"> и </w:t>
      </w:r>
      <w:r w:rsidRPr="0043258E">
        <w:rPr>
          <w:lang w:val="en-US"/>
        </w:rPr>
        <w:t>III</w:t>
      </w:r>
      <w:r w:rsidRPr="0043258E">
        <w:t xml:space="preserve"> науч.-техн. совещ. Вып. 2. С</w:t>
      </w:r>
      <w:r w:rsidRPr="0043258E">
        <w:t>а</w:t>
      </w:r>
      <w:r w:rsidRPr="0043258E">
        <w:t>ратов : Изд-во Сарат. ун-та, 2005. С. 97–109.</w:t>
      </w:r>
    </w:p>
    <w:p w:rsidR="00C267BC" w:rsidRPr="0043258E" w:rsidRDefault="00C267BC" w:rsidP="00671FBD">
      <w:pPr>
        <w:jc w:val="both"/>
      </w:pPr>
    </w:p>
    <w:p w:rsidR="00C267BC" w:rsidRPr="0043258E" w:rsidRDefault="00C267BC" w:rsidP="00671FBD">
      <w:pPr>
        <w:jc w:val="both"/>
      </w:pPr>
    </w:p>
    <w:p w:rsidR="00C267BC" w:rsidRPr="0043258E" w:rsidRDefault="00C267BC" w:rsidP="00671FBD">
      <w:r w:rsidRPr="0043258E">
        <w:t>УДК 537.81; 681.586</w:t>
      </w:r>
    </w:p>
    <w:p w:rsidR="00C267BC" w:rsidRPr="0043258E" w:rsidRDefault="00C267BC" w:rsidP="00671FBD"/>
    <w:p w:rsidR="00C267BC" w:rsidRPr="0043258E" w:rsidRDefault="00C267BC" w:rsidP="00671FBD">
      <w:pPr>
        <w:jc w:val="center"/>
        <w:rPr>
          <w:b/>
          <w:bCs/>
        </w:rPr>
      </w:pPr>
      <w:r w:rsidRPr="0043258E">
        <w:rPr>
          <w:b/>
          <w:bCs/>
        </w:rPr>
        <w:t>МАГНИТОМЕТРИЯ СЛАБЫХ МАГНИТНЫХ ПОЛЕЙ</w:t>
      </w:r>
    </w:p>
    <w:p w:rsidR="00C267BC" w:rsidRPr="0043258E" w:rsidRDefault="00402CD7" w:rsidP="00671FBD">
      <w:pPr>
        <w:jc w:val="center"/>
        <w:rPr>
          <w:b/>
          <w:bCs/>
        </w:rPr>
      </w:pPr>
      <w:r>
        <w:rPr>
          <w:b/>
          <w:bCs/>
          <w:noProof/>
        </w:rPr>
        <w:pict>
          <v:shape id="_x0000_s363371" type="#_x0000_t202" style="position:absolute;left:0;text-align:left;margin-left:314.3pt;margin-top:9.7pt;width:117.75pt;height:24.65pt;z-index:63">
            <v:textbox style="mso-next-textbox:#_x0000_s363371">
              <w:txbxContent>
                <w:p w:rsidR="005148EA" w:rsidRPr="005B3C1F" w:rsidRDefault="005148EA" w:rsidP="00C267BC">
                  <w:pPr>
                    <w:jc w:val="center"/>
                  </w:pPr>
                  <w:r w:rsidRPr="005C2E80">
                    <w:rPr>
                      <w:b/>
                      <w:bCs/>
                    </w:rPr>
                    <w:t>А. В. Прозоркевич</w:t>
                  </w:r>
                </w:p>
              </w:txbxContent>
            </v:textbox>
          </v:shape>
        </w:pict>
      </w:r>
    </w:p>
    <w:p w:rsidR="00C267BC" w:rsidRPr="0043258E" w:rsidRDefault="00C267BC" w:rsidP="00671FBD">
      <w:pPr>
        <w:ind w:firstLine="851"/>
        <w:rPr>
          <w:b/>
          <w:bCs/>
        </w:rPr>
      </w:pPr>
      <w:r w:rsidRPr="0043258E">
        <w:rPr>
          <w:b/>
          <w:bCs/>
        </w:rPr>
        <w:t xml:space="preserve">А. А. Игнатьев, </w:t>
      </w:r>
      <w:r w:rsidR="00120279">
        <w:rPr>
          <w:b/>
          <w:bCs/>
        </w:rPr>
        <w:t>М. Н. Куликов, А. В. Маханьков,</w:t>
      </w:r>
    </w:p>
    <w:p w:rsidR="00C267BC" w:rsidRPr="0043258E" w:rsidRDefault="00C267BC" w:rsidP="00671FBD">
      <w:pPr>
        <w:jc w:val="center"/>
      </w:pPr>
    </w:p>
    <w:p w:rsidR="00C267BC" w:rsidRPr="0043258E" w:rsidRDefault="00C267BC" w:rsidP="00671FBD">
      <w:pPr>
        <w:jc w:val="center"/>
      </w:pPr>
      <w:r w:rsidRPr="0043258E">
        <w:t>Саратовский государственный университет</w:t>
      </w:r>
    </w:p>
    <w:p w:rsidR="00C267BC" w:rsidRPr="0043258E" w:rsidRDefault="00C267BC" w:rsidP="00671FBD">
      <w:pPr>
        <w:jc w:val="center"/>
      </w:pPr>
      <w:r w:rsidRPr="0043258E">
        <w:t>Россия, 410012, Саратов, Астраханская, 83</w:t>
      </w:r>
    </w:p>
    <w:p w:rsidR="00C267BC" w:rsidRPr="0043258E" w:rsidRDefault="00C267BC" w:rsidP="00671FBD">
      <w:pPr>
        <w:jc w:val="center"/>
        <w:rPr>
          <w:lang w:val="it-IT"/>
        </w:rPr>
      </w:pPr>
      <w:r w:rsidRPr="0043258E">
        <w:rPr>
          <w:lang w:val="it-IT"/>
        </w:rPr>
        <w:t>E</w:t>
      </w:r>
      <w:r w:rsidRPr="0043258E">
        <w:t>-</w:t>
      </w:r>
      <w:r w:rsidRPr="0043258E">
        <w:rPr>
          <w:lang w:val="it-IT"/>
        </w:rPr>
        <w:t xml:space="preserve">mail </w:t>
      </w:r>
      <w:r w:rsidRPr="0043258E">
        <w:t xml:space="preserve">: </w:t>
      </w:r>
      <w:r w:rsidRPr="0043258E">
        <w:rPr>
          <w:lang w:val="en-US"/>
        </w:rPr>
        <w:t>kof</w:t>
      </w:r>
      <w:r w:rsidRPr="0043258E">
        <w:t>@</w:t>
      </w:r>
      <w:r w:rsidRPr="0043258E">
        <w:rPr>
          <w:lang w:val="it-IT"/>
        </w:rPr>
        <w:t>sgu</w:t>
      </w:r>
      <w:r w:rsidRPr="0043258E">
        <w:t>.</w:t>
      </w:r>
      <w:r w:rsidRPr="0043258E">
        <w:rPr>
          <w:lang w:val="it-IT"/>
        </w:rPr>
        <w:t>ru</w:t>
      </w:r>
    </w:p>
    <w:p w:rsidR="00C267BC" w:rsidRPr="0043258E" w:rsidRDefault="00C267BC" w:rsidP="00671FBD">
      <w:pPr>
        <w:jc w:val="center"/>
      </w:pPr>
    </w:p>
    <w:p w:rsidR="00C267BC" w:rsidRPr="0043258E" w:rsidRDefault="00C267BC" w:rsidP="00671FBD">
      <w:pPr>
        <w:ind w:firstLine="709"/>
        <w:jc w:val="both"/>
      </w:pPr>
      <w:r w:rsidRPr="0043258E">
        <w:t>Представлен краткий обзор основных методов измерения магнитных полей. О</w:t>
      </w:r>
      <w:r w:rsidRPr="0043258E">
        <w:t>с</w:t>
      </w:r>
      <w:r w:rsidRPr="0043258E">
        <w:t>новное внимание уделяется измерению относительно слабых магнитных полей на уро</w:t>
      </w:r>
      <w:r w:rsidRPr="0043258E">
        <w:t>в</w:t>
      </w:r>
      <w:r w:rsidRPr="0043258E">
        <w:t>не магнитного поля Земли и очень слабых полей вплоть до уровня полей биологических объектов.</w:t>
      </w:r>
    </w:p>
    <w:p w:rsidR="00C267BC" w:rsidRPr="0043258E" w:rsidRDefault="00C267BC" w:rsidP="00671FBD">
      <w:pPr>
        <w:ind w:firstLine="709"/>
        <w:jc w:val="both"/>
      </w:pPr>
      <w:r w:rsidRPr="0043258E">
        <w:rPr>
          <w:i/>
          <w:iCs/>
        </w:rPr>
        <w:t>Ключевые слова</w:t>
      </w:r>
      <w:r w:rsidRPr="0043258E">
        <w:rPr>
          <w:iCs/>
        </w:rPr>
        <w:t xml:space="preserve">: </w:t>
      </w:r>
      <w:r w:rsidRPr="0043258E">
        <w:t>магнитометр, магнитометрический преобразователь, измер</w:t>
      </w:r>
      <w:r w:rsidRPr="0043258E">
        <w:t>и</w:t>
      </w:r>
      <w:r w:rsidRPr="0043258E">
        <w:t>тельные методы.</w:t>
      </w:r>
    </w:p>
    <w:p w:rsidR="00C267BC" w:rsidRPr="0043258E" w:rsidRDefault="00C267BC" w:rsidP="00671FBD">
      <w:pPr>
        <w:jc w:val="center"/>
        <w:rPr>
          <w:bCs/>
        </w:rPr>
      </w:pPr>
    </w:p>
    <w:p w:rsidR="00C267BC" w:rsidRPr="0043258E" w:rsidRDefault="00C267BC" w:rsidP="00671FBD">
      <w:pPr>
        <w:jc w:val="center"/>
        <w:rPr>
          <w:b/>
          <w:bCs/>
          <w:lang w:val="en-US"/>
        </w:rPr>
      </w:pPr>
      <w:r w:rsidRPr="0043258E">
        <w:rPr>
          <w:b/>
          <w:bCs/>
          <w:lang w:val="en-US"/>
        </w:rPr>
        <w:t>Magnetometry of Weak Magnetic Fields</w:t>
      </w:r>
    </w:p>
    <w:p w:rsidR="00C267BC" w:rsidRPr="0043258E" w:rsidRDefault="00402CD7" w:rsidP="00671FBD">
      <w:pPr>
        <w:jc w:val="center"/>
        <w:rPr>
          <w:bCs/>
          <w:lang w:val="en-US"/>
        </w:rPr>
      </w:pPr>
      <w:r w:rsidRPr="00402CD7">
        <w:rPr>
          <w:b/>
          <w:bCs/>
          <w:noProof/>
        </w:rPr>
        <w:pict>
          <v:shape id="_x0000_s363372" type="#_x0000_t202" style="position:absolute;left:0;text-align:left;margin-left:299.3pt;margin-top:10.55pt;width:114.05pt;height:23.95pt;z-index:64">
            <v:textbox style="mso-next-textbox:#_x0000_s363372">
              <w:txbxContent>
                <w:p w:rsidR="005148EA" w:rsidRPr="005B3C1F" w:rsidRDefault="005148EA" w:rsidP="00C267BC">
                  <w:pPr>
                    <w:jc w:val="center"/>
                  </w:pPr>
                  <w:r w:rsidRPr="005C2E80">
                    <w:rPr>
                      <w:b/>
                      <w:bCs/>
                      <w:lang w:val="en-US"/>
                    </w:rPr>
                    <w:t>A. V. Prozorkevich</w:t>
                  </w:r>
                </w:p>
              </w:txbxContent>
            </v:textbox>
          </v:shape>
        </w:pict>
      </w:r>
    </w:p>
    <w:p w:rsidR="00C267BC" w:rsidRPr="00CA6FBE" w:rsidRDefault="00C267BC" w:rsidP="00671FBD">
      <w:pPr>
        <w:ind w:firstLine="851"/>
        <w:rPr>
          <w:b/>
          <w:bCs/>
          <w:lang w:val="en-US"/>
        </w:rPr>
      </w:pPr>
      <w:r w:rsidRPr="0043258E">
        <w:rPr>
          <w:b/>
          <w:bCs/>
          <w:lang w:val="en-US"/>
        </w:rPr>
        <w:t xml:space="preserve">A. A. Ignatiev, </w:t>
      </w:r>
      <w:r w:rsidR="00CA6FBE">
        <w:rPr>
          <w:b/>
          <w:bCs/>
          <w:lang w:val="en-US"/>
        </w:rPr>
        <w:t>M. N. Kulikov, A. V. Makhankov,</w:t>
      </w:r>
    </w:p>
    <w:p w:rsidR="00C267BC" w:rsidRPr="0043258E" w:rsidRDefault="00C267BC" w:rsidP="00671FBD">
      <w:pPr>
        <w:ind w:firstLine="709"/>
        <w:jc w:val="both"/>
        <w:rPr>
          <w:lang w:val="en-US"/>
        </w:rPr>
      </w:pPr>
    </w:p>
    <w:p w:rsidR="00C267BC" w:rsidRPr="0043258E" w:rsidRDefault="00C267BC" w:rsidP="00671FBD">
      <w:pPr>
        <w:ind w:firstLine="709"/>
        <w:jc w:val="both"/>
        <w:rPr>
          <w:lang w:val="en-US"/>
        </w:rPr>
      </w:pPr>
      <w:r w:rsidRPr="0043258E">
        <w:rPr>
          <w:lang w:val="en-US"/>
        </w:rPr>
        <w:t>A brief overview of the main methods for measuring magnetic fields is presented. The focus is on the measurement of relatively weak magnetic fields at the level of the magnetic field of the Earth and the very weak fields down to the fields of biological objects.</w:t>
      </w:r>
    </w:p>
    <w:p w:rsidR="00C267BC" w:rsidRPr="0043258E" w:rsidRDefault="00C267BC" w:rsidP="00671FBD">
      <w:pPr>
        <w:ind w:firstLine="709"/>
        <w:jc w:val="both"/>
        <w:rPr>
          <w:lang w:val="en-US"/>
        </w:rPr>
      </w:pPr>
      <w:r w:rsidRPr="0043258E">
        <w:rPr>
          <w:i/>
          <w:iCs/>
          <w:lang w:val="en-US"/>
        </w:rPr>
        <w:t>Key words</w:t>
      </w:r>
      <w:r w:rsidRPr="0043258E">
        <w:rPr>
          <w:lang w:val="en-US"/>
        </w:rPr>
        <w:t>: magnetometer, magnetic sensor, measurement methods.</w:t>
      </w:r>
    </w:p>
    <w:p w:rsidR="00C267BC" w:rsidRPr="0043258E" w:rsidRDefault="00C267BC" w:rsidP="00671FBD">
      <w:pPr>
        <w:rPr>
          <w:sz w:val="28"/>
          <w:szCs w:val="28"/>
          <w:lang w:val="en-US"/>
        </w:rPr>
      </w:pPr>
    </w:p>
    <w:p w:rsidR="00C267BC" w:rsidRPr="0043258E" w:rsidRDefault="00C267BC" w:rsidP="00671FBD">
      <w:pPr>
        <w:ind w:firstLine="709"/>
        <w:jc w:val="both"/>
        <w:rPr>
          <w:sz w:val="28"/>
          <w:szCs w:val="28"/>
        </w:rPr>
      </w:pPr>
      <w:r w:rsidRPr="0043258E">
        <w:rPr>
          <w:sz w:val="28"/>
          <w:szCs w:val="28"/>
        </w:rPr>
        <w:t>Измерение магнитных полей составляет важный раздел метрологии и находит множество применений как в фундаментальных, так и в прикла</w:t>
      </w:r>
      <w:r w:rsidRPr="0043258E">
        <w:rPr>
          <w:sz w:val="28"/>
          <w:szCs w:val="28"/>
        </w:rPr>
        <w:t>д</w:t>
      </w:r>
      <w:r w:rsidRPr="0043258E">
        <w:rPr>
          <w:sz w:val="28"/>
          <w:szCs w:val="28"/>
        </w:rPr>
        <w:t>ных исследованиях [1].</w:t>
      </w: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r w:rsidRPr="0043258E">
        <w:rPr>
          <w:sz w:val="28"/>
          <w:szCs w:val="28"/>
        </w:rPr>
        <w:lastRenderedPageBreak/>
        <w:t>Магнитометры – устройств</w:t>
      </w:r>
      <w:r w:rsidR="001206FC">
        <w:rPr>
          <w:sz w:val="28"/>
          <w:szCs w:val="28"/>
        </w:rPr>
        <w:t>а для измерения магнитного поля</w:t>
      </w:r>
      <w:r w:rsidRPr="0043258E">
        <w:rPr>
          <w:sz w:val="28"/>
          <w:szCs w:val="28"/>
        </w:rPr>
        <w:t xml:space="preserve"> –</w:t>
      </w:r>
      <w:r w:rsidR="001206FC">
        <w:rPr>
          <w:sz w:val="28"/>
          <w:szCs w:val="28"/>
        </w:rPr>
        <w:t xml:space="preserve"> </w:t>
      </w:r>
      <w:r w:rsidRPr="0043258E">
        <w:rPr>
          <w:sz w:val="28"/>
          <w:szCs w:val="28"/>
        </w:rPr>
        <w:t>могут классификацироваться по различным признакам: физическому явлению или эффекту, на котором основан принцип их действия; областям примен</w:t>
      </w:r>
      <w:r w:rsidRPr="0043258E">
        <w:rPr>
          <w:sz w:val="28"/>
          <w:szCs w:val="28"/>
        </w:rPr>
        <w:t>е</w:t>
      </w:r>
      <w:r w:rsidRPr="0043258E">
        <w:rPr>
          <w:sz w:val="28"/>
          <w:szCs w:val="28"/>
        </w:rPr>
        <w:t>ния; условиям эксплуатации; степени информативности (скалярные, ве</w:t>
      </w:r>
      <w:r w:rsidRPr="0043258E">
        <w:rPr>
          <w:sz w:val="28"/>
          <w:szCs w:val="28"/>
        </w:rPr>
        <w:t>к</w:t>
      </w:r>
      <w:r w:rsidRPr="0043258E">
        <w:rPr>
          <w:sz w:val="28"/>
          <w:szCs w:val="28"/>
        </w:rPr>
        <w:t>торные, тензорные). Наиболее распространена классификация магнитоме</w:t>
      </w:r>
      <w:r w:rsidRPr="0043258E">
        <w:rPr>
          <w:sz w:val="28"/>
          <w:szCs w:val="28"/>
        </w:rPr>
        <w:t>т</w:t>
      </w:r>
      <w:r w:rsidRPr="0043258E">
        <w:rPr>
          <w:sz w:val="28"/>
          <w:szCs w:val="28"/>
        </w:rPr>
        <w:t>ров по физическому явлению, используемому в измерительных преобраз</w:t>
      </w:r>
      <w:r w:rsidRPr="0043258E">
        <w:rPr>
          <w:sz w:val="28"/>
          <w:szCs w:val="28"/>
        </w:rPr>
        <w:t>о</w:t>
      </w:r>
      <w:r w:rsidRPr="0043258E">
        <w:rPr>
          <w:sz w:val="28"/>
          <w:szCs w:val="28"/>
        </w:rPr>
        <w:t>вателях прибора. По данной классификации магнитометры можно условно разделить на две большие группы: квантовые и классические (рис. 1).</w:t>
      </w: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r w:rsidRPr="0043258E">
        <w:rPr>
          <w:sz w:val="28"/>
          <w:szCs w:val="28"/>
        </w:rPr>
        <w:t>К классическим относят датчики, принцип работы которых можно объяснить с классической точки зрения. К такими датчикам относятся и</w:t>
      </w:r>
      <w:r w:rsidRPr="0043258E">
        <w:rPr>
          <w:sz w:val="28"/>
          <w:szCs w:val="28"/>
        </w:rPr>
        <w:t>н</w:t>
      </w:r>
      <w:r w:rsidRPr="0043258E">
        <w:rPr>
          <w:sz w:val="28"/>
          <w:szCs w:val="28"/>
        </w:rPr>
        <w:t>дуктивные, феррорезонансные, механические, магниторезистивные, осн</w:t>
      </w:r>
      <w:r w:rsidRPr="0043258E">
        <w:rPr>
          <w:sz w:val="28"/>
          <w:szCs w:val="28"/>
        </w:rPr>
        <w:t>о</w:t>
      </w:r>
      <w:r w:rsidRPr="0043258E">
        <w:rPr>
          <w:sz w:val="28"/>
          <w:szCs w:val="28"/>
        </w:rPr>
        <w:t>ванные на эффектах Холла или Фарадея [2].</w:t>
      </w:r>
    </w:p>
    <w:p w:rsidR="00C267BC" w:rsidRPr="00717916" w:rsidRDefault="00556D7E" w:rsidP="00CA6FBE">
      <w:pPr>
        <w:pStyle w:val="aff2"/>
        <w:shd w:val="clear" w:color="auto" w:fill="FFFFFF"/>
        <w:spacing w:before="0" w:beforeAutospacing="0" w:after="0" w:afterAutospacing="0" w:line="252" w:lineRule="auto"/>
        <w:ind w:firstLine="709"/>
        <w:jc w:val="both"/>
        <w:rPr>
          <w:spacing w:val="-4"/>
          <w:sz w:val="28"/>
          <w:szCs w:val="28"/>
        </w:rPr>
      </w:pPr>
      <w:r w:rsidRPr="00717916">
        <w:rPr>
          <w:spacing w:val="-4"/>
          <w:sz w:val="28"/>
          <w:szCs w:val="28"/>
        </w:rPr>
        <w:t>К квантовым причисляют</w:t>
      </w:r>
      <w:r w:rsidR="00C267BC" w:rsidRPr="00717916">
        <w:rPr>
          <w:spacing w:val="-4"/>
          <w:sz w:val="28"/>
          <w:szCs w:val="28"/>
        </w:rPr>
        <w:t xml:space="preserve"> датчики, </w:t>
      </w:r>
      <w:r w:rsidRPr="00717916">
        <w:rPr>
          <w:spacing w:val="-4"/>
          <w:sz w:val="28"/>
          <w:szCs w:val="28"/>
        </w:rPr>
        <w:t xml:space="preserve">чей </w:t>
      </w:r>
      <w:r w:rsidR="00C267BC" w:rsidRPr="00717916">
        <w:rPr>
          <w:spacing w:val="-4"/>
          <w:sz w:val="28"/>
          <w:szCs w:val="28"/>
        </w:rPr>
        <w:t>принцип работы основан на чисто квантовых эффектах, на которых построены магнитометры протонные, на эффектах Оверхаузера или Джозефсона, с оптической накачкой и др. [3, 4].</w:t>
      </w: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p>
    <w:p w:rsidR="00C267BC" w:rsidRPr="0043258E" w:rsidRDefault="00402CD7" w:rsidP="00CA6FBE">
      <w:pPr>
        <w:pStyle w:val="aff2"/>
        <w:shd w:val="clear" w:color="auto" w:fill="FFFFFF"/>
        <w:spacing w:before="0" w:beforeAutospacing="0" w:after="0" w:afterAutospacing="0" w:line="252" w:lineRule="auto"/>
        <w:jc w:val="center"/>
        <w:rPr>
          <w:sz w:val="28"/>
          <w:szCs w:val="28"/>
        </w:rPr>
      </w:pPr>
      <w:r>
        <w:rPr>
          <w:sz w:val="28"/>
          <w:szCs w:val="28"/>
        </w:rPr>
      </w:r>
      <w:r>
        <w:rPr>
          <w:sz w:val="28"/>
          <w:szCs w:val="28"/>
        </w:rPr>
        <w:pict>
          <v:group id="_x0000_s363321" editas="canvas" style="width:456.4pt;height:320.95pt;mso-position-horizontal-relative:char;mso-position-vertical-relative:line" coordorigin="2183,5572" coordsize="9128,6419">
            <o:lock v:ext="edit" aspectratio="t"/>
            <v:shape id="_x0000_s363322" type="#_x0000_t75" style="position:absolute;left:2183;top:5572;width:9128;height:6419" o:preferrelative="f">
              <v:fill o:detectmouseclick="t"/>
              <v:path o:extrusionok="t" o:connecttype="none"/>
              <o:lock v:ext="edit" text="t"/>
            </v:shape>
            <v:rect id="_x0000_s363323" style="position:absolute;left:2328;top:8395;width:8892;height:2710" fillcolor="#f8f8f8" strokeweight="1.25pt">
              <v:fill r:id="rId103" o:title="60%" color2="#737373" type="pattern"/>
            </v:rect>
            <v:shape id="_x0000_s363324" type="#_x0000_t32" style="position:absolute;left:4954;top:8648;width:1313;height:633;flip:x" o:connectortype="straight" strokeweight="1pt">
              <v:stroke endarrow="open" endarrowwidth="narrow" endarrowlength="long"/>
            </v:shape>
            <v:shape id="_x0000_s363325" type="#_x0000_t32" style="position:absolute;left:7569;top:8641;width:1248;height:643" o:connectortype="straight" strokeweight="1pt">
              <v:stroke endarrow="open" endarrowwidth="narrow" endarrowlength="long"/>
            </v:shape>
            <v:shape id="_x0000_s363326" type="#_x0000_t32" style="position:absolute;left:5864;top:8648;width:650;height:1302;flip:x" o:connectortype="straight" strokeweight="1pt">
              <v:stroke endarrow="open" endarrowwidth="narrow" endarrowlength="long"/>
            </v:shape>
            <v:shape id="_x0000_s363327" type="#_x0000_t32" style="position:absolute;left:7259;top:8648;width:466;height:1302" o:connectortype="straight" strokeweight="1pt">
              <v:stroke endarrow="open" endarrowwidth="narrow" endarrowlength="long"/>
            </v:shape>
            <v:shape id="_x0000_s363328" type="#_x0000_t32" style="position:absolute;left:9509;top:7680;width:1;height:378;flip:y" o:connectortype="straight" strokeweight="1pt">
              <v:stroke endarrow="open" endarrowwidth="narrow" endarrowlength="long"/>
            </v:shape>
            <v:rect id="_x0000_s363329" style="position:absolute;left:2332;top:5685;width:8888;height:2710" strokeweight="1.25pt">
              <v:fill r:id="rId104" o:title="75%" color2="#767676" type="pattern"/>
            </v:rect>
            <v:group id="_x0000_s363330" style="position:absolute;left:2745;top:5891;width:1798;height:700" coordorigin="2733,5843" coordsize="1798,784">
              <v:rect id="_x0000_s363331" style="position:absolute;left:2733;top:5843;width:1798;height:784" strokeweight="1.25pt"/>
              <v:shape id="_x0000_s363332" type="#_x0000_t202" style="position:absolute;left:2905;top:5897;width:1418;height:646" stroked="f" strokeweight="1.25pt">
                <v:fill opacity="0"/>
                <v:textbox style="mso-next-textbox:#_x0000_s363332" inset="0,0,0,0">
                  <w:txbxContent>
                    <w:p w:rsidR="005148EA" w:rsidRDefault="005148EA" w:rsidP="00C267BC">
                      <w:pPr>
                        <w:jc w:val="center"/>
                      </w:pPr>
                      <w:r>
                        <w:t xml:space="preserve">На эффекте </w:t>
                      </w:r>
                    </w:p>
                    <w:p w:rsidR="005148EA" w:rsidRPr="00984AB0" w:rsidRDefault="005148EA" w:rsidP="00C267BC">
                      <w:pPr>
                        <w:jc w:val="center"/>
                      </w:pPr>
                      <w:r>
                        <w:t>Оверхаузера</w:t>
                      </w:r>
                    </w:p>
                  </w:txbxContent>
                </v:textbox>
              </v:shape>
            </v:group>
            <v:shape id="_x0000_s363333" type="#_x0000_t32" style="position:absolute;left:3646;top:6543;width:1;height:537;flip:y" o:connectortype="straight" strokeweight="1pt">
              <v:stroke endarrow="open" endarrowwidth="narrow" endarrowlength="long"/>
            </v:shape>
            <v:group id="_x0000_s363334" style="position:absolute;left:2745;top:7090;width:1798;height:493" coordorigin="2733,7126" coordsize="1798,493">
              <v:rect id="_x0000_s363335" style="position:absolute;left:2733;top:7126;width:1798;height:493" strokeweight="1.25pt"/>
              <v:shape id="_x0000_s363336" type="#_x0000_t202" style="position:absolute;left:2917;top:7217;width:1406;height:318" stroked="f" strokeweight="1.25pt">
                <v:fill opacity="0"/>
                <v:textbox style="mso-next-textbox:#_x0000_s363336" inset="0,0,0,0">
                  <w:txbxContent>
                    <w:p w:rsidR="005148EA" w:rsidRPr="00984AB0" w:rsidRDefault="005148EA" w:rsidP="00C267BC">
                      <w:pPr>
                        <w:jc w:val="center"/>
                      </w:pPr>
                      <w:r>
                        <w:t>Протонные</w:t>
                      </w:r>
                    </w:p>
                  </w:txbxContent>
                </v:textbox>
              </v:shape>
            </v:group>
            <v:shape id="_x0000_s363337" type="#_x0000_t32" style="position:absolute;left:6894;top:6591;width:1;height:378;flip:y" o:connectortype="straight" strokeweight="1pt">
              <v:stroke endarrow="open" endarrowwidth="narrow" endarrowlength="long"/>
            </v:shape>
            <v:group id="_x0000_s363338" style="position:absolute;left:5050;top:5867;width:3691;height:784" coordorigin="5146,5843" coordsize="3691,784">
              <v:rect id="_x0000_s363339" style="position:absolute;left:5146;top:5843;width:3691;height:784" strokeweight="1.25pt"/>
              <v:shape id="_x0000_s363340" type="#_x0000_t202" style="position:absolute;left:5182;top:5867;width:3605;height:738" stroked="f" strokeweight="1.25pt">
                <v:fill opacity="0"/>
                <v:textbox style="mso-next-textbox:#_x0000_s363340">
                  <w:txbxContent>
                    <w:p w:rsidR="005148EA" w:rsidRDefault="005148EA" w:rsidP="00C267BC">
                      <w:pPr>
                        <w:jc w:val="center"/>
                      </w:pPr>
                      <w:r>
                        <w:t>Квантовые магнитометры</w:t>
                      </w:r>
                    </w:p>
                    <w:p w:rsidR="005148EA" w:rsidRPr="00984AB0" w:rsidRDefault="005148EA" w:rsidP="00C267BC">
                      <w:pPr>
                        <w:jc w:val="center"/>
                      </w:pPr>
                      <w:r>
                        <w:t>с оптической накачкой (КМОН)</w:t>
                      </w:r>
                    </w:p>
                  </w:txbxContent>
                </v:textbox>
              </v:shape>
            </v:group>
            <v:group id="_x0000_s363341" style="position:absolute;left:4906;top:6987;width:3964;height:784" coordorigin="5014,6951" coordsize="3964,784">
              <v:rect id="_x0000_s363342" style="position:absolute;left:5014;top:6951;width:3964;height:784" strokeweight="1.25pt"/>
              <v:shape id="_x0000_s363343" type="#_x0000_t202" style="position:absolute;left:5069;top:6956;width:3839;height:724" stroked="f" strokeweight="1.25pt">
                <v:fill opacity="0"/>
                <v:textbox style="mso-next-textbox:#_x0000_s363343">
                  <w:txbxContent>
                    <w:p w:rsidR="005148EA" w:rsidRPr="00C40FCD" w:rsidRDefault="005148EA" w:rsidP="00C267BC">
                      <w:pPr>
                        <w:jc w:val="center"/>
                      </w:pPr>
                      <w:r>
                        <w:t>На эффекте магнитного резонанса в атомной или ядерной структуре</w:t>
                      </w:r>
                    </w:p>
                  </w:txbxContent>
                </v:textbox>
              </v:shape>
            </v:group>
            <v:shape id="_x0000_s363344" type="#_x0000_t32" style="position:absolute;left:6932;top:7735;width:1;height:378;flip:y" o:connectortype="straight" strokeweight="1pt">
              <v:stroke endarrow="open" endarrowwidth="narrow" endarrowlength="long"/>
            </v:shape>
            <v:group id="_x0000_s363345" style="position:absolute;left:5862;top:8125;width:2145;height:527" coordorigin="5862,8173" coordsize="2145,527">
              <v:rect id="_x0000_s363346" style="position:absolute;left:5862;top:8173;width:2145;height:516" strokeweight="1.5pt"/>
              <v:shape id="_x0000_s363347" type="#_x0000_t202" style="position:absolute;left:5906;top:8261;width:2041;height:439" stroked="f" strokeweight="1.5pt">
                <v:fill opacity="0"/>
                <v:textbox style="mso-next-textbox:#_x0000_s363347" inset="0,0,0,0">
                  <w:txbxContent>
                    <w:p w:rsidR="005148EA" w:rsidRPr="00C40FCD" w:rsidRDefault="005148EA" w:rsidP="00C267BC">
                      <w:pPr>
                        <w:jc w:val="center"/>
                        <w:rPr>
                          <w:b/>
                        </w:rPr>
                      </w:pPr>
                      <w:r w:rsidRPr="00C40FCD">
                        <w:rPr>
                          <w:b/>
                        </w:rPr>
                        <w:t>Магнитометры</w:t>
                      </w:r>
                    </w:p>
                  </w:txbxContent>
                </v:textbox>
              </v:shape>
            </v:group>
            <v:group id="_x0000_s363348" style="position:absolute;left:2316;top:8094;width:1624;height:701" coordorigin="2340,10828" coordsize="1624,701">
              <v:shape id="_x0000_s363349" type="#_x0000_t202" style="position:absolute;left:2340;top:10828;width:1387;height:346" stroked="f" strokeweight="1pt">
                <v:fill opacity="0"/>
                <v:textbox style="mso-next-textbox:#_x0000_s363349" inset="0,0,0,0">
                  <w:txbxContent>
                    <w:p w:rsidR="005148EA" w:rsidRPr="00C40FCD" w:rsidRDefault="005148EA" w:rsidP="00C267BC">
                      <w:pPr>
                        <w:jc w:val="center"/>
                        <w:rPr>
                          <w:b/>
                        </w:rPr>
                      </w:pPr>
                      <w:r w:rsidRPr="00C40FCD">
                        <w:rPr>
                          <w:b/>
                        </w:rPr>
                        <w:t>Квантовые</w:t>
                      </w:r>
                    </w:p>
                  </w:txbxContent>
                </v:textbox>
              </v:shape>
              <v:shape id="_x0000_s363350" type="#_x0000_t202" style="position:absolute;left:2340;top:11183;width:1624;height:346" stroked="f" strokeweight="1pt">
                <v:fill opacity="0"/>
                <v:textbox style="mso-next-textbox:#_x0000_s363350" inset="0,0,0,0">
                  <w:txbxContent>
                    <w:p w:rsidR="005148EA" w:rsidRPr="00C40FCD" w:rsidRDefault="005148EA" w:rsidP="00C267BC">
                      <w:pPr>
                        <w:jc w:val="center"/>
                        <w:rPr>
                          <w:b/>
                        </w:rPr>
                      </w:pPr>
                      <w:r w:rsidRPr="00C40FCD">
                        <w:rPr>
                          <w:b/>
                        </w:rPr>
                        <w:t>Классические</w:t>
                      </w:r>
                    </w:p>
                  </w:txbxContent>
                </v:textbox>
              </v:shape>
            </v:group>
            <v:group id="_x0000_s363351" style="position:absolute;left:9507;top:8094;width:1624;height:701" coordorigin="2340,10828" coordsize="1624,701">
              <v:shape id="_x0000_s363352" type="#_x0000_t202" style="position:absolute;left:2340;top:10828;width:1387;height:346" stroked="f" strokeweight="1pt">
                <v:fill opacity="0"/>
                <v:textbox style="mso-next-textbox:#_x0000_s363352" inset="0,0,0,0">
                  <w:txbxContent>
                    <w:p w:rsidR="005148EA" w:rsidRPr="00C40FCD" w:rsidRDefault="005148EA" w:rsidP="00C267BC">
                      <w:pPr>
                        <w:jc w:val="center"/>
                        <w:rPr>
                          <w:b/>
                        </w:rPr>
                      </w:pPr>
                      <w:r w:rsidRPr="00C40FCD">
                        <w:rPr>
                          <w:b/>
                        </w:rPr>
                        <w:t>Квантовые</w:t>
                      </w:r>
                    </w:p>
                  </w:txbxContent>
                </v:textbox>
              </v:shape>
              <v:shape id="_x0000_s363353" type="#_x0000_t202" style="position:absolute;left:2340;top:11183;width:1624;height:346" stroked="f" strokeweight="1pt">
                <v:fill opacity="0"/>
                <v:textbox style="mso-next-textbox:#_x0000_s363353" inset="0,0,0,0">
                  <w:txbxContent>
                    <w:p w:rsidR="005148EA" w:rsidRPr="00C40FCD" w:rsidRDefault="005148EA" w:rsidP="00C267BC">
                      <w:pPr>
                        <w:jc w:val="center"/>
                        <w:rPr>
                          <w:b/>
                        </w:rPr>
                      </w:pPr>
                      <w:r w:rsidRPr="00C40FCD">
                        <w:rPr>
                          <w:b/>
                        </w:rPr>
                        <w:t>Классические</w:t>
                      </w:r>
                    </w:p>
                  </w:txbxContent>
                </v:textbox>
              </v:shape>
            </v:group>
            <v:rect id="_x0000_s363354" style="position:absolute;left:9196;top:7077;width:1798;height:662" strokeweight="1.25pt"/>
            <v:shape id="_x0000_s363355" type="#_x0000_t202" style="position:absolute;left:9324;top:7095;width:1532;height:620" stroked="f" strokeweight="1pt">
              <v:fill opacity="0"/>
              <v:textbox style="mso-next-textbox:#_x0000_s363355" inset="0,0,0,0">
                <w:txbxContent>
                  <w:p w:rsidR="005148EA" w:rsidRDefault="005148EA" w:rsidP="00C267BC">
                    <w:pPr>
                      <w:jc w:val="center"/>
                    </w:pPr>
                    <w:r>
                      <w:t xml:space="preserve">На эффекте </w:t>
                    </w:r>
                  </w:p>
                  <w:p w:rsidR="005148EA" w:rsidRPr="00984AB0" w:rsidRDefault="005148EA" w:rsidP="00C267BC">
                    <w:pPr>
                      <w:jc w:val="center"/>
                    </w:pPr>
                    <w:r>
                      <w:t>Джозефсона</w:t>
                    </w:r>
                  </w:p>
                </w:txbxContent>
              </v:textbox>
            </v:shape>
            <v:shape id="_x0000_s363356" type="#_x0000_t32" style="position:absolute;left:8007;top:7735;width:1427;height:637;flip:y" o:connectortype="straight" strokeweight="1pt">
              <v:stroke endarrow="open" endarrowwidth="narrow" endarrowlength="long"/>
            </v:shape>
            <v:group id="_x0000_s363357" style="position:absolute;left:3204;top:9005;width:1798;height:493" coordorigin="3144,9329" coordsize="1798,493">
              <v:rect id="_x0000_s363358" style="position:absolute;left:3144;top:9329;width:1798;height:493" strokeweight="1.25pt"/>
              <v:shape id="_x0000_s363359" type="#_x0000_t202" style="position:absolute;left:3144;top:9408;width:1798;height:318" stroked="f" strokeweight="1.25pt">
                <v:fill opacity="0"/>
                <v:textbox style="mso-next-textbox:#_x0000_s363359" inset="0,0,0,0">
                  <w:txbxContent>
                    <w:p w:rsidR="005148EA" w:rsidRPr="00984AB0" w:rsidRDefault="005148EA" w:rsidP="00C267BC">
                      <w:pPr>
                        <w:jc w:val="center"/>
                      </w:pPr>
                      <w:r>
                        <w:t>Индукционные</w:t>
                      </w:r>
                    </w:p>
                    <w:p w:rsidR="005148EA" w:rsidRPr="00984AB0" w:rsidRDefault="005148EA" w:rsidP="00C267BC">
                      <w:pPr>
                        <w:jc w:val="center"/>
                      </w:pPr>
                    </w:p>
                  </w:txbxContent>
                </v:textbox>
              </v:shape>
            </v:group>
            <v:group id="_x0000_s363360" style="position:absolute;left:8741;top:9000;width:2389;height:493" coordorigin="3144,9329" coordsize="1798,493">
              <v:rect id="_x0000_s363361" style="position:absolute;left:3144;top:9329;width:1798;height:493" strokeweight="1.25pt"/>
              <v:shape id="_x0000_s363362" type="#_x0000_t202" style="position:absolute;left:3144;top:9408;width:1798;height:318" stroked="f" strokeweight="1.25pt">
                <v:fill opacity="0"/>
                <v:textbox style="mso-next-textbox:#_x0000_s363362" inset="0,0,0,0">
                  <w:txbxContent>
                    <w:p w:rsidR="005148EA" w:rsidRPr="00984AB0" w:rsidRDefault="005148EA" w:rsidP="00C267BC">
                      <w:pPr>
                        <w:jc w:val="center"/>
                      </w:pPr>
                      <w:r>
                        <w:t>Магниторезистивные</w:t>
                      </w:r>
                    </w:p>
                    <w:p w:rsidR="005148EA" w:rsidRPr="00984AB0" w:rsidRDefault="005148EA" w:rsidP="00C267BC"/>
                  </w:txbxContent>
                </v:textbox>
              </v:shape>
            </v:group>
            <v:group id="_x0000_s363363" style="position:absolute;left:7072;top:9909;width:1798;height:700" coordorigin="2733,5843" coordsize="1798,784">
              <v:rect id="_x0000_s363364" style="position:absolute;left:2733;top:5843;width:1798;height:784" strokeweight="1.25pt"/>
              <v:shape id="_x0000_s363365" type="#_x0000_t202" style="position:absolute;left:2905;top:5897;width:1418;height:646" stroked="f" strokeweight="1.25pt">
                <v:fill opacity="0"/>
                <v:textbox style="mso-next-textbox:#_x0000_s363365" inset="0,0,0,0">
                  <w:txbxContent>
                    <w:p w:rsidR="005148EA" w:rsidRDefault="005148EA" w:rsidP="00C267BC">
                      <w:pPr>
                        <w:jc w:val="center"/>
                      </w:pPr>
                      <w:r>
                        <w:t xml:space="preserve">На эффекте </w:t>
                      </w:r>
                    </w:p>
                    <w:p w:rsidR="005148EA" w:rsidRPr="00984AB0" w:rsidRDefault="005148EA" w:rsidP="00C267BC">
                      <w:pPr>
                        <w:jc w:val="center"/>
                      </w:pPr>
                      <w:r>
                        <w:t>Фарадея</w:t>
                      </w:r>
                    </w:p>
                  </w:txbxContent>
                </v:textbox>
              </v:shape>
            </v:group>
            <v:group id="_x0000_s363366" style="position:absolute;left:4702;top:9909;width:1798;height:700" coordorigin="2733,5843" coordsize="1798,784">
              <v:rect id="_x0000_s363367" style="position:absolute;left:2733;top:5843;width:1798;height:784" strokeweight="1.25pt"/>
              <v:shape id="_x0000_s363368" type="#_x0000_t202" style="position:absolute;left:2905;top:5897;width:1418;height:646" stroked="f" strokeweight="1.25pt">
                <v:fill opacity="0"/>
                <v:textbox style="mso-next-textbox:#_x0000_s363368" inset="0,0,0,0">
                  <w:txbxContent>
                    <w:p w:rsidR="005148EA" w:rsidRDefault="005148EA" w:rsidP="00C267BC">
                      <w:pPr>
                        <w:jc w:val="center"/>
                      </w:pPr>
                      <w:r>
                        <w:t xml:space="preserve">На эффекте </w:t>
                      </w:r>
                    </w:p>
                    <w:p w:rsidR="005148EA" w:rsidRPr="00984AB0" w:rsidRDefault="005148EA" w:rsidP="00C267BC">
                      <w:pPr>
                        <w:jc w:val="center"/>
                      </w:pPr>
                      <w:r>
                        <w:t>Холла</w:t>
                      </w:r>
                    </w:p>
                  </w:txbxContent>
                </v:textbox>
              </v:shape>
            </v:group>
            <v:shape id="_x0000_s363369" type="#_x0000_t202" style="position:absolute;left:2316;top:11391;width:8904;height:600" stroked="f">
              <v:fill opacity="0"/>
              <v:textbox style="mso-next-textbox:#_x0000_s363369" inset="0,0,0,0">
                <w:txbxContent>
                  <w:p w:rsidR="005148EA" w:rsidRPr="0074168F" w:rsidRDefault="005148EA" w:rsidP="0043258E">
                    <w:pPr>
                      <w:jc w:val="both"/>
                    </w:pPr>
                    <w:r w:rsidRPr="0074168F">
                      <w:t>Рис. 1. Классификация магнитометров по физическому явлению, используемому в измерительных преобразователях прибора</w:t>
                    </w:r>
                  </w:p>
                </w:txbxContent>
              </v:textbox>
            </v:shape>
            <v:shape id="_x0000_s363370" type="#_x0000_t32" style="position:absolute;left:4526;top:7304;width:348;height:0;flip:x" o:connectortype="straight" strokeweight="1pt">
              <v:stroke endarrow="classic"/>
            </v:shape>
            <w10:anchorlock/>
          </v:group>
        </w:pict>
      </w: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r w:rsidRPr="0043258E">
        <w:rPr>
          <w:sz w:val="28"/>
          <w:szCs w:val="28"/>
        </w:rPr>
        <w:t>Преимуществом квантовых преобразователей магнитного поля явл</w:t>
      </w:r>
      <w:r w:rsidRPr="0043258E">
        <w:rPr>
          <w:sz w:val="28"/>
          <w:szCs w:val="28"/>
        </w:rPr>
        <w:t>я</w:t>
      </w:r>
      <w:r w:rsidRPr="0043258E">
        <w:rPr>
          <w:sz w:val="28"/>
          <w:szCs w:val="28"/>
        </w:rPr>
        <w:t>ется их высокая чувствительность к слабым магнитным полям. Но все да</w:t>
      </w:r>
      <w:r w:rsidRPr="0043258E">
        <w:rPr>
          <w:sz w:val="28"/>
          <w:szCs w:val="28"/>
        </w:rPr>
        <w:t>т</w:t>
      </w:r>
      <w:r w:rsidRPr="0043258E">
        <w:rPr>
          <w:sz w:val="28"/>
          <w:szCs w:val="28"/>
        </w:rPr>
        <w:t xml:space="preserve">чики данной группы не чувствительны к направлению магнитного поля, т. е. измеряют только величину поля. </w:t>
      </w:r>
    </w:p>
    <w:p w:rsidR="00C267BC" w:rsidRPr="0043258E" w:rsidRDefault="00C267BC" w:rsidP="00CA6FBE">
      <w:pPr>
        <w:pStyle w:val="aff2"/>
        <w:shd w:val="clear" w:color="auto" w:fill="FFFFFF"/>
        <w:spacing w:before="0" w:beforeAutospacing="0" w:after="0" w:afterAutospacing="0" w:line="252" w:lineRule="auto"/>
        <w:ind w:firstLine="709"/>
        <w:jc w:val="both"/>
        <w:rPr>
          <w:sz w:val="28"/>
          <w:szCs w:val="28"/>
        </w:rPr>
      </w:pPr>
      <w:r w:rsidRPr="0043258E">
        <w:rPr>
          <w:sz w:val="28"/>
          <w:szCs w:val="28"/>
        </w:rPr>
        <w:t>Классические преобразователи чувствительны к направлению ма</w:t>
      </w:r>
      <w:r w:rsidRPr="0043258E">
        <w:rPr>
          <w:sz w:val="28"/>
          <w:szCs w:val="28"/>
        </w:rPr>
        <w:t>г</w:t>
      </w:r>
      <w:r w:rsidRPr="0043258E">
        <w:rPr>
          <w:sz w:val="28"/>
          <w:szCs w:val="28"/>
        </w:rPr>
        <w:t>нитного поля, сравнительно просты по конструкции и поэтому более ра</w:t>
      </w:r>
      <w:r w:rsidRPr="0043258E">
        <w:rPr>
          <w:sz w:val="28"/>
          <w:szCs w:val="28"/>
        </w:rPr>
        <w:t>с</w:t>
      </w:r>
      <w:r w:rsidRPr="0043258E">
        <w:rPr>
          <w:sz w:val="28"/>
          <w:szCs w:val="28"/>
        </w:rPr>
        <w:t>пространены [5, 6].</w:t>
      </w:r>
    </w:p>
    <w:p w:rsidR="00C267BC" w:rsidRPr="0043258E" w:rsidRDefault="00C267BC" w:rsidP="00671FBD">
      <w:pPr>
        <w:pStyle w:val="aff2"/>
        <w:pageBreakBefore/>
        <w:shd w:val="clear" w:color="auto" w:fill="FFFFFF"/>
        <w:spacing w:before="0" w:beforeAutospacing="0" w:after="0" w:afterAutospacing="0"/>
        <w:jc w:val="center"/>
        <w:rPr>
          <w:i/>
          <w:sz w:val="28"/>
          <w:szCs w:val="28"/>
        </w:rPr>
      </w:pPr>
      <w:r w:rsidRPr="0043258E">
        <w:rPr>
          <w:i/>
          <w:sz w:val="28"/>
          <w:szCs w:val="28"/>
        </w:rPr>
        <w:lastRenderedPageBreak/>
        <w:t>Классические преобразователи магнитного поля</w:t>
      </w:r>
    </w:p>
    <w:p w:rsidR="00C267BC" w:rsidRPr="00C160A9" w:rsidRDefault="00C267BC" w:rsidP="00671FBD">
      <w:pPr>
        <w:pStyle w:val="aff2"/>
        <w:shd w:val="clear" w:color="auto" w:fill="FFFFFF"/>
        <w:spacing w:before="0" w:beforeAutospacing="0" w:after="0" w:afterAutospacing="0"/>
        <w:jc w:val="center"/>
        <w:rPr>
          <w:i/>
          <w:sz w:val="28"/>
          <w:szCs w:val="28"/>
        </w:rPr>
      </w:pPr>
    </w:p>
    <w:p w:rsidR="00C267BC" w:rsidRPr="00C160A9" w:rsidRDefault="00C267BC" w:rsidP="00671FBD">
      <w:pPr>
        <w:pStyle w:val="aff2"/>
        <w:shd w:val="clear" w:color="auto" w:fill="FFFFFF"/>
        <w:spacing w:before="0" w:beforeAutospacing="0" w:after="0" w:afterAutospacing="0"/>
        <w:ind w:firstLine="709"/>
        <w:jc w:val="both"/>
        <w:rPr>
          <w:bCs/>
          <w:spacing w:val="-2"/>
          <w:sz w:val="28"/>
          <w:szCs w:val="28"/>
        </w:rPr>
      </w:pPr>
      <w:r w:rsidRPr="00C160A9">
        <w:rPr>
          <w:bCs/>
          <w:spacing w:val="-2"/>
          <w:sz w:val="28"/>
          <w:szCs w:val="28"/>
        </w:rPr>
        <w:t xml:space="preserve">Основными типами </w:t>
      </w:r>
      <w:r w:rsidR="00556D7E" w:rsidRPr="00C160A9">
        <w:rPr>
          <w:bCs/>
          <w:spacing w:val="-2"/>
          <w:sz w:val="28"/>
          <w:szCs w:val="28"/>
        </w:rPr>
        <w:t xml:space="preserve">классических </w:t>
      </w:r>
      <w:r w:rsidRPr="00C160A9">
        <w:rPr>
          <w:bCs/>
          <w:spacing w:val="-2"/>
          <w:sz w:val="28"/>
          <w:szCs w:val="28"/>
        </w:rPr>
        <w:t>магнитометров являются механич</w:t>
      </w:r>
      <w:r w:rsidRPr="00C160A9">
        <w:rPr>
          <w:bCs/>
          <w:spacing w:val="-2"/>
          <w:sz w:val="28"/>
          <w:szCs w:val="28"/>
        </w:rPr>
        <w:t>е</w:t>
      </w:r>
      <w:r w:rsidRPr="00C160A9">
        <w:rPr>
          <w:bCs/>
          <w:spacing w:val="-2"/>
          <w:sz w:val="28"/>
          <w:szCs w:val="28"/>
        </w:rPr>
        <w:t>ские, индукционные, магнитооптические и гальваномагнитные.</w:t>
      </w:r>
    </w:p>
    <w:p w:rsidR="00C267BC" w:rsidRPr="0043258E" w:rsidRDefault="00C267BC" w:rsidP="00671FBD">
      <w:pPr>
        <w:pStyle w:val="aff2"/>
        <w:shd w:val="clear" w:color="auto" w:fill="FFFFFF"/>
        <w:tabs>
          <w:tab w:val="left" w:pos="1134"/>
        </w:tabs>
        <w:spacing w:before="0" w:beforeAutospacing="0" w:after="0" w:afterAutospacing="0"/>
        <w:ind w:firstLine="709"/>
        <w:jc w:val="both"/>
        <w:rPr>
          <w:bCs/>
          <w:sz w:val="28"/>
          <w:szCs w:val="28"/>
        </w:rPr>
      </w:pPr>
      <w:r w:rsidRPr="0043258E">
        <w:rPr>
          <w:bCs/>
          <w:sz w:val="28"/>
          <w:szCs w:val="28"/>
        </w:rPr>
        <w:t>Механические (магнитостатические) магнитометры основаны на и</w:t>
      </w:r>
      <w:r w:rsidRPr="0043258E">
        <w:rPr>
          <w:bCs/>
          <w:sz w:val="28"/>
          <w:szCs w:val="28"/>
        </w:rPr>
        <w:t>з</w:t>
      </w:r>
      <w:r w:rsidRPr="0043258E">
        <w:rPr>
          <w:bCs/>
          <w:sz w:val="28"/>
          <w:szCs w:val="28"/>
        </w:rPr>
        <w:t xml:space="preserve">мерении механического момента </w:t>
      </w:r>
      <w:r w:rsidRPr="0043258E">
        <w:rPr>
          <w:b/>
          <w:bCs/>
          <w:sz w:val="28"/>
          <w:szCs w:val="28"/>
        </w:rPr>
        <w:t>J</w:t>
      </w:r>
      <w:r w:rsidRPr="0043258E">
        <w:rPr>
          <w:bCs/>
          <w:sz w:val="28"/>
          <w:szCs w:val="28"/>
        </w:rPr>
        <w:t xml:space="preserve">, действующего на индикаторный магнит прибора в измеряемом поле. Момент </w:t>
      </w:r>
      <w:r w:rsidRPr="0043258E">
        <w:rPr>
          <w:b/>
          <w:bCs/>
          <w:sz w:val="28"/>
          <w:szCs w:val="28"/>
        </w:rPr>
        <w:t>J</w:t>
      </w:r>
      <w:r w:rsidRPr="0043258E">
        <w:rPr>
          <w:bCs/>
          <w:sz w:val="28"/>
          <w:szCs w:val="28"/>
        </w:rPr>
        <w:t xml:space="preserve"> в магнитометрах различной конс</w:t>
      </w:r>
      <w:r w:rsidRPr="0043258E">
        <w:rPr>
          <w:bCs/>
          <w:sz w:val="28"/>
          <w:szCs w:val="28"/>
        </w:rPr>
        <w:t>т</w:t>
      </w:r>
      <w:r w:rsidRPr="0043258E">
        <w:rPr>
          <w:bCs/>
          <w:sz w:val="28"/>
          <w:szCs w:val="28"/>
        </w:rPr>
        <w:t>рукции сравнивается с одним из моментов</w:t>
      </w:r>
      <w:r w:rsidR="00C160A9">
        <w:rPr>
          <w:bCs/>
          <w:sz w:val="28"/>
          <w:szCs w:val="28"/>
        </w:rPr>
        <w:t xml:space="preserve"> сил</w:t>
      </w:r>
      <w:r w:rsidRPr="0043258E">
        <w:rPr>
          <w:bCs/>
          <w:sz w:val="28"/>
          <w:szCs w:val="28"/>
        </w:rPr>
        <w:t xml:space="preserve">: </w:t>
      </w:r>
    </w:p>
    <w:p w:rsidR="00C267BC" w:rsidRPr="00C160A9" w:rsidRDefault="00C267BC" w:rsidP="00671FBD">
      <w:pPr>
        <w:pStyle w:val="aff2"/>
        <w:numPr>
          <w:ilvl w:val="0"/>
          <w:numId w:val="16"/>
        </w:numPr>
        <w:shd w:val="clear" w:color="auto" w:fill="FFFFFF"/>
        <w:tabs>
          <w:tab w:val="left" w:pos="1134"/>
        </w:tabs>
        <w:spacing w:before="0" w:beforeAutospacing="0" w:after="0" w:afterAutospacing="0"/>
        <w:ind w:left="0" w:firstLine="709"/>
        <w:jc w:val="both"/>
        <w:rPr>
          <w:bCs/>
          <w:sz w:val="28"/>
          <w:szCs w:val="28"/>
        </w:rPr>
      </w:pPr>
      <w:r w:rsidRPr="00C160A9">
        <w:rPr>
          <w:bCs/>
          <w:sz w:val="28"/>
          <w:szCs w:val="28"/>
        </w:rPr>
        <w:t>кручения кварцевой нити (действующие по этому принципу ква</w:t>
      </w:r>
      <w:r w:rsidRPr="00C160A9">
        <w:rPr>
          <w:bCs/>
          <w:sz w:val="28"/>
          <w:szCs w:val="28"/>
        </w:rPr>
        <w:t>р</w:t>
      </w:r>
      <w:r w:rsidRPr="00C160A9">
        <w:rPr>
          <w:bCs/>
          <w:sz w:val="28"/>
          <w:szCs w:val="28"/>
        </w:rPr>
        <w:t>цевые магнитометры и универсальные магнитные вариометры на кварц</w:t>
      </w:r>
      <w:r w:rsidRPr="00C160A9">
        <w:rPr>
          <w:bCs/>
          <w:sz w:val="28"/>
          <w:szCs w:val="28"/>
        </w:rPr>
        <w:t>е</w:t>
      </w:r>
      <w:r w:rsidRPr="00C160A9">
        <w:rPr>
          <w:bCs/>
          <w:sz w:val="28"/>
          <w:szCs w:val="28"/>
        </w:rPr>
        <w:t xml:space="preserve">вой растяжке обладают чувствительностью </w:t>
      </w:r>
      <w:r w:rsidRPr="00C160A9">
        <w:rPr>
          <w:bCs/>
          <w:i/>
          <w:sz w:val="28"/>
          <w:szCs w:val="28"/>
        </w:rPr>
        <w:t>G</w:t>
      </w:r>
      <w:r w:rsidRPr="00C160A9">
        <w:rPr>
          <w:bCs/>
          <w:sz w:val="28"/>
          <w:szCs w:val="28"/>
        </w:rPr>
        <w:t xml:space="preserve"> ~1 нТл);</w:t>
      </w:r>
    </w:p>
    <w:p w:rsidR="00C267BC" w:rsidRPr="00C160A9" w:rsidRDefault="00C267BC" w:rsidP="00671FBD">
      <w:pPr>
        <w:pStyle w:val="aff2"/>
        <w:numPr>
          <w:ilvl w:val="0"/>
          <w:numId w:val="16"/>
        </w:numPr>
        <w:shd w:val="clear" w:color="auto" w:fill="FFFFFF"/>
        <w:tabs>
          <w:tab w:val="left" w:pos="1134"/>
        </w:tabs>
        <w:spacing w:before="0" w:beforeAutospacing="0" w:after="0" w:afterAutospacing="0"/>
        <w:ind w:left="0" w:firstLine="709"/>
        <w:jc w:val="both"/>
        <w:rPr>
          <w:bCs/>
          <w:sz w:val="28"/>
          <w:szCs w:val="28"/>
        </w:rPr>
      </w:pPr>
      <w:r w:rsidRPr="00C160A9">
        <w:rPr>
          <w:bCs/>
          <w:sz w:val="28"/>
          <w:szCs w:val="28"/>
        </w:rPr>
        <w:t xml:space="preserve">тяжести (магнитные весы с </w:t>
      </w:r>
      <w:r w:rsidRPr="00C160A9">
        <w:rPr>
          <w:bCs/>
          <w:i/>
          <w:sz w:val="28"/>
          <w:szCs w:val="28"/>
        </w:rPr>
        <w:t>G</w:t>
      </w:r>
      <w:r w:rsidRPr="00C160A9">
        <w:rPr>
          <w:bCs/>
          <w:sz w:val="28"/>
          <w:szCs w:val="28"/>
        </w:rPr>
        <w:t xml:space="preserve"> ~10−15 нТл);</w:t>
      </w:r>
    </w:p>
    <w:p w:rsidR="00C267BC" w:rsidRPr="00536EE1" w:rsidRDefault="00C160A9" w:rsidP="00671FBD">
      <w:pPr>
        <w:pStyle w:val="aff2"/>
        <w:numPr>
          <w:ilvl w:val="0"/>
          <w:numId w:val="16"/>
        </w:numPr>
        <w:shd w:val="clear" w:color="auto" w:fill="FFFFFF"/>
        <w:tabs>
          <w:tab w:val="left" w:pos="1134"/>
        </w:tabs>
        <w:spacing w:before="0" w:beforeAutospacing="0" w:after="0" w:afterAutospacing="0"/>
        <w:ind w:left="0" w:firstLine="709"/>
        <w:jc w:val="both"/>
        <w:rPr>
          <w:bCs/>
          <w:color w:val="000000"/>
          <w:spacing w:val="-2"/>
          <w:sz w:val="28"/>
          <w:szCs w:val="28"/>
        </w:rPr>
      </w:pPr>
      <w:r w:rsidRPr="00C160A9">
        <w:rPr>
          <w:bCs/>
          <w:spacing w:val="-2"/>
          <w:sz w:val="28"/>
          <w:szCs w:val="28"/>
        </w:rPr>
        <w:t>действующий</w:t>
      </w:r>
      <w:r w:rsidR="00C267BC" w:rsidRPr="00C160A9">
        <w:rPr>
          <w:bCs/>
          <w:spacing w:val="-2"/>
          <w:sz w:val="28"/>
          <w:szCs w:val="28"/>
        </w:rPr>
        <w:t xml:space="preserve"> на вспомогательный эталонный магнит, установле</w:t>
      </w:r>
      <w:r w:rsidR="00C267BC" w:rsidRPr="00C160A9">
        <w:rPr>
          <w:bCs/>
          <w:spacing w:val="-2"/>
          <w:sz w:val="28"/>
          <w:szCs w:val="28"/>
        </w:rPr>
        <w:t>н</w:t>
      </w:r>
      <w:r w:rsidR="00C267BC" w:rsidRPr="00536EE1">
        <w:rPr>
          <w:bCs/>
          <w:color w:val="000000"/>
          <w:spacing w:val="-2"/>
          <w:sz w:val="28"/>
          <w:szCs w:val="28"/>
        </w:rPr>
        <w:t>ный в определённом положении (оси индикаторного и вспомогательно</w:t>
      </w:r>
      <w:r w:rsidR="00C267BC" w:rsidRPr="00536EE1">
        <w:rPr>
          <w:bCs/>
          <w:spacing w:val="-2"/>
          <w:sz w:val="28"/>
          <w:szCs w:val="28"/>
        </w:rPr>
        <w:t>го магнитов в положении равновесия перпендикулярны). В этом случае,</w:t>
      </w:r>
      <w:r w:rsidR="00C267BC" w:rsidRPr="00536EE1">
        <w:rPr>
          <w:bCs/>
          <w:color w:val="000000"/>
          <w:spacing w:val="-2"/>
          <w:sz w:val="28"/>
          <w:szCs w:val="28"/>
        </w:rPr>
        <w:t xml:space="preserve"> опр</w:t>
      </w:r>
      <w:r w:rsidR="00C267BC" w:rsidRPr="00536EE1">
        <w:rPr>
          <w:bCs/>
          <w:color w:val="000000"/>
          <w:spacing w:val="-2"/>
          <w:sz w:val="28"/>
          <w:szCs w:val="28"/>
        </w:rPr>
        <w:t>е</w:t>
      </w:r>
      <w:r w:rsidR="00C267BC" w:rsidRPr="00536EE1">
        <w:rPr>
          <w:bCs/>
          <w:color w:val="000000"/>
          <w:spacing w:val="-2"/>
          <w:sz w:val="28"/>
          <w:szCs w:val="28"/>
        </w:rPr>
        <w:t xml:space="preserve">деляя дополнительно период колебания вспомогательного магнита в поле </w:t>
      </w:r>
      <w:r w:rsidR="00C267BC" w:rsidRPr="00536EE1">
        <w:rPr>
          <w:b/>
          <w:bCs/>
          <w:color w:val="000000"/>
          <w:spacing w:val="-2"/>
          <w:sz w:val="28"/>
          <w:szCs w:val="28"/>
        </w:rPr>
        <w:t>H</w:t>
      </w:r>
      <w:r w:rsidR="00C267BC" w:rsidRPr="00536EE1">
        <w:rPr>
          <w:bCs/>
          <w:i/>
          <w:color w:val="000000"/>
          <w:spacing w:val="-2"/>
          <w:sz w:val="28"/>
          <w:szCs w:val="28"/>
          <w:vertAlign w:val="subscript"/>
        </w:rPr>
        <w:t>i</w:t>
      </w:r>
      <w:r w:rsidR="00C267BC" w:rsidRPr="00536EE1">
        <w:rPr>
          <w:bCs/>
          <w:color w:val="000000"/>
          <w:spacing w:val="-2"/>
          <w:sz w:val="28"/>
          <w:szCs w:val="28"/>
        </w:rPr>
        <w:t xml:space="preserve">, можно измерить абсолютную величину </w:t>
      </w:r>
      <w:r w:rsidR="00C267BC" w:rsidRPr="00536EE1">
        <w:rPr>
          <w:b/>
          <w:bCs/>
          <w:color w:val="000000"/>
          <w:spacing w:val="-2"/>
          <w:sz w:val="28"/>
          <w:szCs w:val="28"/>
        </w:rPr>
        <w:t>H</w:t>
      </w:r>
      <w:r w:rsidR="00C267BC" w:rsidRPr="00536EE1">
        <w:rPr>
          <w:bCs/>
          <w:i/>
          <w:color w:val="000000"/>
          <w:spacing w:val="-2"/>
          <w:sz w:val="28"/>
          <w:szCs w:val="28"/>
          <w:vertAlign w:val="subscript"/>
        </w:rPr>
        <w:t>i</w:t>
      </w:r>
      <w:r w:rsidR="00C267BC" w:rsidRPr="00536EE1">
        <w:rPr>
          <w:bCs/>
          <w:color w:val="000000"/>
          <w:spacing w:val="-2"/>
          <w:sz w:val="28"/>
          <w:szCs w:val="28"/>
        </w:rPr>
        <w:t xml:space="preserve"> (абсолютный метод Гаусса). </w:t>
      </w:r>
    </w:p>
    <w:p w:rsidR="00C267BC" w:rsidRPr="0043258E" w:rsidRDefault="00C267BC" w:rsidP="00671FBD">
      <w:pPr>
        <w:pStyle w:val="aff2"/>
        <w:shd w:val="clear" w:color="auto" w:fill="FFFFFF"/>
        <w:spacing w:before="0" w:beforeAutospacing="0" w:after="0" w:afterAutospacing="0"/>
        <w:ind w:firstLine="709"/>
        <w:jc w:val="both"/>
        <w:rPr>
          <w:bCs/>
          <w:color w:val="000000"/>
          <w:sz w:val="28"/>
          <w:szCs w:val="28"/>
        </w:rPr>
      </w:pPr>
      <w:r w:rsidRPr="0043258E">
        <w:rPr>
          <w:bCs/>
          <w:color w:val="000000"/>
          <w:sz w:val="28"/>
          <w:szCs w:val="28"/>
        </w:rPr>
        <w:t>Основное назначение магнитостатических магнитометров – измер</w:t>
      </w:r>
      <w:r w:rsidRPr="0043258E">
        <w:rPr>
          <w:bCs/>
          <w:color w:val="000000"/>
          <w:sz w:val="28"/>
          <w:szCs w:val="28"/>
        </w:rPr>
        <w:t>е</w:t>
      </w:r>
      <w:r w:rsidRPr="0043258E">
        <w:rPr>
          <w:bCs/>
          <w:color w:val="000000"/>
          <w:sz w:val="28"/>
          <w:szCs w:val="28"/>
        </w:rPr>
        <w:t>ние компонент и абсолютной величины напряжённости геомагнитного п</w:t>
      </w:r>
      <w:r w:rsidRPr="0043258E">
        <w:rPr>
          <w:bCs/>
          <w:color w:val="000000"/>
          <w:sz w:val="28"/>
          <w:szCs w:val="28"/>
        </w:rPr>
        <w:t>о</w:t>
      </w:r>
      <w:r w:rsidRPr="0043258E">
        <w:rPr>
          <w:bCs/>
          <w:color w:val="000000"/>
          <w:sz w:val="28"/>
          <w:szCs w:val="28"/>
        </w:rPr>
        <w:t>ля, градиента поля, а также магнитных свойств веществ [7].</w:t>
      </w:r>
    </w:p>
    <w:p w:rsidR="00C267BC" w:rsidRPr="0043258E" w:rsidRDefault="00C267BC" w:rsidP="00671FBD">
      <w:pPr>
        <w:pStyle w:val="aff2"/>
        <w:shd w:val="clear" w:color="auto" w:fill="FFFFFF"/>
        <w:spacing w:before="0" w:beforeAutospacing="0" w:after="0" w:afterAutospacing="0"/>
        <w:ind w:firstLine="709"/>
        <w:jc w:val="both"/>
        <w:rPr>
          <w:color w:val="000000"/>
          <w:sz w:val="28"/>
          <w:szCs w:val="28"/>
        </w:rPr>
      </w:pPr>
      <w:r w:rsidRPr="0043258E">
        <w:rPr>
          <w:bCs/>
          <w:sz w:val="28"/>
          <w:szCs w:val="28"/>
        </w:rPr>
        <w:t>В основе индукционных магнитометров</w:t>
      </w:r>
      <w:r w:rsidRPr="0043258E">
        <w:rPr>
          <w:rStyle w:val="apple-converted-space"/>
          <w:sz w:val="28"/>
          <w:szCs w:val="28"/>
        </w:rPr>
        <w:t xml:space="preserve"> </w:t>
      </w:r>
      <w:r w:rsidRPr="0043258E">
        <w:rPr>
          <w:sz w:val="28"/>
          <w:szCs w:val="28"/>
        </w:rPr>
        <w:t>лежит явление</w:t>
      </w:r>
      <w:r w:rsidRPr="0043258E">
        <w:rPr>
          <w:rStyle w:val="apple-converted-space"/>
          <w:sz w:val="28"/>
          <w:szCs w:val="28"/>
        </w:rPr>
        <w:t xml:space="preserve"> </w:t>
      </w:r>
      <w:r w:rsidRPr="0043258E">
        <w:rPr>
          <w:iCs/>
          <w:sz w:val="28"/>
          <w:szCs w:val="28"/>
        </w:rPr>
        <w:t>электрома</w:t>
      </w:r>
      <w:r w:rsidRPr="0043258E">
        <w:rPr>
          <w:iCs/>
          <w:sz w:val="28"/>
          <w:szCs w:val="28"/>
        </w:rPr>
        <w:t>г</w:t>
      </w:r>
      <w:r w:rsidRPr="0043258E">
        <w:rPr>
          <w:iCs/>
          <w:color w:val="000000"/>
          <w:sz w:val="28"/>
          <w:szCs w:val="28"/>
        </w:rPr>
        <w:t>нитной индукции.</w:t>
      </w:r>
      <w:r w:rsidRPr="0043258E">
        <w:rPr>
          <w:rStyle w:val="apple-converted-space"/>
          <w:color w:val="000000"/>
          <w:sz w:val="28"/>
          <w:szCs w:val="28"/>
        </w:rPr>
        <w:t xml:space="preserve"> </w:t>
      </w:r>
      <w:r w:rsidRPr="0043258E">
        <w:rPr>
          <w:color w:val="000000"/>
          <w:sz w:val="28"/>
          <w:szCs w:val="28"/>
        </w:rPr>
        <w:t>В этих устройствах используется связь между потоком индукции магнитного поля и индуцированной в контуре прибора</w:t>
      </w:r>
      <w:r w:rsidRPr="0043258E">
        <w:rPr>
          <w:rStyle w:val="apple-converted-space"/>
          <w:color w:val="000000"/>
          <w:sz w:val="28"/>
          <w:szCs w:val="28"/>
        </w:rPr>
        <w:t xml:space="preserve"> </w:t>
      </w:r>
      <w:r w:rsidRPr="0043258E">
        <w:rPr>
          <w:iCs/>
          <w:color w:val="000000"/>
          <w:sz w:val="28"/>
          <w:szCs w:val="28"/>
        </w:rPr>
        <w:t>электр</w:t>
      </w:r>
      <w:r w:rsidRPr="0043258E">
        <w:rPr>
          <w:iCs/>
          <w:color w:val="000000"/>
          <w:sz w:val="28"/>
          <w:szCs w:val="28"/>
        </w:rPr>
        <w:t>о</w:t>
      </w:r>
      <w:r w:rsidRPr="0043258E">
        <w:rPr>
          <w:iCs/>
          <w:color w:val="000000"/>
          <w:sz w:val="28"/>
          <w:szCs w:val="28"/>
        </w:rPr>
        <w:t>движущей силой</w:t>
      </w:r>
      <w:r w:rsidRPr="0043258E">
        <w:rPr>
          <w:rStyle w:val="apple-converted-space"/>
          <w:color w:val="000000"/>
          <w:sz w:val="28"/>
          <w:szCs w:val="28"/>
        </w:rPr>
        <w:t xml:space="preserve"> </w:t>
      </w:r>
      <w:r w:rsidRPr="0043258E">
        <w:rPr>
          <w:color w:val="000000"/>
          <w:sz w:val="28"/>
          <w:szCs w:val="28"/>
        </w:rPr>
        <w:t>(</w:t>
      </w:r>
      <w:r w:rsidRPr="0043258E">
        <w:rPr>
          <w:caps/>
          <w:color w:val="000000"/>
          <w:sz w:val="28"/>
          <w:szCs w:val="28"/>
        </w:rPr>
        <w:t>эдс</w:t>
      </w:r>
      <w:r w:rsidRPr="0043258E">
        <w:rPr>
          <w:color w:val="000000"/>
          <w:sz w:val="28"/>
          <w:szCs w:val="28"/>
        </w:rPr>
        <w:t>) [8–12].</w:t>
      </w:r>
    </w:p>
    <w:p w:rsidR="00C267BC" w:rsidRPr="0043258E" w:rsidRDefault="00C267BC" w:rsidP="00671FBD">
      <w:pPr>
        <w:pStyle w:val="aff2"/>
        <w:shd w:val="clear" w:color="auto" w:fill="FFFFFF"/>
        <w:spacing w:before="0" w:beforeAutospacing="0" w:after="0" w:afterAutospacing="0"/>
        <w:ind w:firstLine="709"/>
        <w:jc w:val="both"/>
        <w:rPr>
          <w:sz w:val="28"/>
          <w:szCs w:val="28"/>
        </w:rPr>
      </w:pPr>
      <w:r w:rsidRPr="0043258E">
        <w:rPr>
          <w:bCs/>
          <w:sz w:val="28"/>
          <w:szCs w:val="28"/>
        </w:rPr>
        <w:t>Принцип работы магнитооптических магнитометров</w:t>
      </w:r>
      <w:r w:rsidRPr="0043258E">
        <w:rPr>
          <w:rStyle w:val="apple-converted-space"/>
          <w:bCs/>
          <w:sz w:val="28"/>
          <w:szCs w:val="28"/>
        </w:rPr>
        <w:t xml:space="preserve"> </w:t>
      </w:r>
      <w:r w:rsidRPr="0043258E">
        <w:rPr>
          <w:sz w:val="28"/>
          <w:szCs w:val="28"/>
        </w:rPr>
        <w:t>– использование эффекта изменения оптических свойств веществ под действием магнитного поля (</w:t>
      </w:r>
      <w:r w:rsidRPr="0043258E">
        <w:rPr>
          <w:iCs/>
          <w:sz w:val="28"/>
          <w:szCs w:val="28"/>
        </w:rPr>
        <w:t>эффект</w:t>
      </w:r>
      <w:r w:rsidRPr="0043258E">
        <w:rPr>
          <w:rStyle w:val="apple-converted-space"/>
          <w:iCs/>
          <w:sz w:val="28"/>
          <w:szCs w:val="28"/>
        </w:rPr>
        <w:t xml:space="preserve"> </w:t>
      </w:r>
      <w:r w:rsidRPr="0043258E">
        <w:rPr>
          <w:iCs/>
          <w:sz w:val="28"/>
          <w:szCs w:val="28"/>
        </w:rPr>
        <w:t>Фарадея</w:t>
      </w:r>
      <w:r w:rsidRPr="0043258E">
        <w:rPr>
          <w:sz w:val="28"/>
          <w:szCs w:val="28"/>
        </w:rPr>
        <w:t xml:space="preserve">) [13]. </w:t>
      </w:r>
    </w:p>
    <w:p w:rsidR="00C267BC" w:rsidRPr="0043258E" w:rsidRDefault="00C267BC" w:rsidP="00671FBD">
      <w:pPr>
        <w:pStyle w:val="aff2"/>
        <w:shd w:val="clear" w:color="auto" w:fill="FFFFFF"/>
        <w:spacing w:before="0" w:beforeAutospacing="0" w:after="0" w:afterAutospacing="0"/>
        <w:ind w:firstLine="709"/>
        <w:jc w:val="both"/>
        <w:rPr>
          <w:sz w:val="28"/>
          <w:szCs w:val="28"/>
        </w:rPr>
      </w:pPr>
      <w:r w:rsidRPr="0043258E">
        <w:rPr>
          <w:bCs/>
          <w:sz w:val="28"/>
          <w:szCs w:val="28"/>
        </w:rPr>
        <w:t xml:space="preserve">Гальваномагнитные магнитометры </w:t>
      </w:r>
      <w:r w:rsidRPr="0043258E">
        <w:rPr>
          <w:sz w:val="28"/>
          <w:szCs w:val="28"/>
        </w:rPr>
        <w:t>основаны на использовании э</w:t>
      </w:r>
      <w:r w:rsidRPr="0043258E">
        <w:rPr>
          <w:sz w:val="28"/>
          <w:szCs w:val="28"/>
        </w:rPr>
        <w:t>ф</w:t>
      </w:r>
      <w:r w:rsidRPr="0043258E">
        <w:rPr>
          <w:sz w:val="28"/>
          <w:szCs w:val="28"/>
        </w:rPr>
        <w:t>фектов (Холла, магниторезистивного</w:t>
      </w:r>
      <w:r w:rsidRPr="0043258E">
        <w:rPr>
          <w:iCs/>
          <w:sz w:val="28"/>
          <w:szCs w:val="28"/>
        </w:rPr>
        <w:t>,</w:t>
      </w:r>
      <w:r w:rsidRPr="0043258E">
        <w:rPr>
          <w:rStyle w:val="apple-converted-space"/>
          <w:sz w:val="28"/>
          <w:szCs w:val="28"/>
        </w:rPr>
        <w:t xml:space="preserve"> </w:t>
      </w:r>
      <w:r w:rsidR="001206FC">
        <w:rPr>
          <w:sz w:val="28"/>
          <w:szCs w:val="28"/>
        </w:rPr>
        <w:t>магнито</w:t>
      </w:r>
      <w:r w:rsidRPr="0043258E">
        <w:rPr>
          <w:sz w:val="28"/>
          <w:szCs w:val="28"/>
        </w:rPr>
        <w:t>концентрационного, магн</w:t>
      </w:r>
      <w:r w:rsidRPr="0043258E">
        <w:rPr>
          <w:sz w:val="28"/>
          <w:szCs w:val="28"/>
        </w:rPr>
        <w:t>и</w:t>
      </w:r>
      <w:r w:rsidR="001206FC">
        <w:rPr>
          <w:sz w:val="28"/>
          <w:szCs w:val="28"/>
        </w:rPr>
        <w:t>то</w:t>
      </w:r>
      <w:r w:rsidRPr="0043258E">
        <w:rPr>
          <w:sz w:val="28"/>
          <w:szCs w:val="28"/>
        </w:rPr>
        <w:t>диодного), возникающих при одновременном воздействии на полупр</w:t>
      </w:r>
      <w:r w:rsidRPr="0043258E">
        <w:rPr>
          <w:sz w:val="28"/>
          <w:szCs w:val="28"/>
        </w:rPr>
        <w:t>о</w:t>
      </w:r>
      <w:r w:rsidRPr="0043258E">
        <w:rPr>
          <w:sz w:val="28"/>
          <w:szCs w:val="28"/>
        </w:rPr>
        <w:t>водник эл</w:t>
      </w:r>
      <w:r w:rsidR="001206FC">
        <w:rPr>
          <w:sz w:val="28"/>
          <w:szCs w:val="28"/>
        </w:rPr>
        <w:t>ектрического и магнитного полей</w:t>
      </w:r>
      <w:r w:rsidRPr="0043258E">
        <w:rPr>
          <w:sz w:val="28"/>
          <w:szCs w:val="28"/>
        </w:rPr>
        <w:t xml:space="preserve">. </w:t>
      </w:r>
    </w:p>
    <w:p w:rsidR="00C267BC" w:rsidRPr="0043258E" w:rsidRDefault="00C267BC" w:rsidP="00671FBD">
      <w:pPr>
        <w:pStyle w:val="aff2"/>
        <w:shd w:val="clear" w:color="auto" w:fill="FFFFFF"/>
        <w:spacing w:before="0" w:beforeAutospacing="0" w:after="0" w:afterAutospacing="0"/>
        <w:ind w:firstLine="709"/>
        <w:jc w:val="both"/>
        <w:rPr>
          <w:color w:val="000000"/>
          <w:sz w:val="28"/>
          <w:szCs w:val="28"/>
        </w:rPr>
      </w:pPr>
      <w:r w:rsidRPr="0043258E">
        <w:rPr>
          <w:color w:val="000000"/>
          <w:sz w:val="28"/>
          <w:szCs w:val="28"/>
        </w:rPr>
        <w:t>Наиболее широкое практическое применение для измерения магни</w:t>
      </w:r>
      <w:r w:rsidRPr="0043258E">
        <w:rPr>
          <w:color w:val="000000"/>
          <w:sz w:val="28"/>
          <w:szCs w:val="28"/>
        </w:rPr>
        <w:t>т</w:t>
      </w:r>
      <w:r w:rsidRPr="0043258E">
        <w:rPr>
          <w:color w:val="000000"/>
          <w:sz w:val="28"/>
          <w:szCs w:val="28"/>
        </w:rPr>
        <w:t xml:space="preserve">ной индукции постоянных, переменных и импульсных полей получили </w:t>
      </w:r>
      <w:r w:rsidRPr="0043258E">
        <w:rPr>
          <w:sz w:val="28"/>
          <w:szCs w:val="28"/>
        </w:rPr>
        <w:t>магнитометры с измерительными преобразователями на основе эффекта Холла, обладающие линейной зависимостью возникающей ЭДС от велич</w:t>
      </w:r>
      <w:r w:rsidRPr="0043258E">
        <w:rPr>
          <w:sz w:val="28"/>
          <w:szCs w:val="28"/>
        </w:rPr>
        <w:t>и</w:t>
      </w:r>
      <w:r w:rsidRPr="0043258E">
        <w:rPr>
          <w:sz w:val="28"/>
          <w:szCs w:val="28"/>
        </w:rPr>
        <w:t>ны магнитного поля в широком диапазоне его значений и имеющие чувс</w:t>
      </w:r>
      <w:r w:rsidRPr="0043258E">
        <w:rPr>
          <w:sz w:val="28"/>
          <w:szCs w:val="28"/>
        </w:rPr>
        <w:t>т</w:t>
      </w:r>
      <w:r w:rsidRPr="00C160A9">
        <w:rPr>
          <w:sz w:val="28"/>
          <w:szCs w:val="28"/>
        </w:rPr>
        <w:t>вительность ~10</w:t>
      </w:r>
      <w:r w:rsidRPr="00C160A9">
        <w:rPr>
          <w:sz w:val="28"/>
          <w:szCs w:val="28"/>
          <w:vertAlign w:val="superscript"/>
        </w:rPr>
        <w:t>–7</w:t>
      </w:r>
      <w:r w:rsidRPr="00C160A9">
        <w:rPr>
          <w:sz w:val="28"/>
          <w:szCs w:val="28"/>
        </w:rPr>
        <w:t>–10</w:t>
      </w:r>
      <w:r w:rsidRPr="00C160A9">
        <w:rPr>
          <w:sz w:val="28"/>
          <w:szCs w:val="28"/>
          <w:vertAlign w:val="superscript"/>
        </w:rPr>
        <w:t>–6</w:t>
      </w:r>
      <w:r w:rsidRPr="00C160A9">
        <w:rPr>
          <w:rStyle w:val="apple-converted-space"/>
          <w:sz w:val="28"/>
          <w:szCs w:val="28"/>
        </w:rPr>
        <w:t xml:space="preserve"> </w:t>
      </w:r>
      <w:r w:rsidRPr="00C160A9">
        <w:rPr>
          <w:sz w:val="28"/>
          <w:szCs w:val="28"/>
        </w:rPr>
        <w:t>Тл. Тесламетры Холла применяются для контроля магнитных систем электроизмер</w:t>
      </w:r>
      <w:r w:rsidR="003A5FF1" w:rsidRPr="00C160A9">
        <w:rPr>
          <w:sz w:val="28"/>
          <w:szCs w:val="28"/>
        </w:rPr>
        <w:t>ительных и электронных приборов,</w:t>
      </w:r>
      <w:r w:rsidRPr="00C160A9">
        <w:rPr>
          <w:sz w:val="28"/>
          <w:szCs w:val="28"/>
        </w:rPr>
        <w:t xml:space="preserve"> изм</w:t>
      </w:r>
      <w:r w:rsidRPr="00C160A9">
        <w:rPr>
          <w:sz w:val="28"/>
          <w:szCs w:val="28"/>
        </w:rPr>
        <w:t>е</w:t>
      </w:r>
      <w:r w:rsidRPr="00C160A9">
        <w:rPr>
          <w:sz w:val="28"/>
          <w:szCs w:val="28"/>
        </w:rPr>
        <w:t>рения магнитной индукции в зазорах электродвигателей, ген</w:t>
      </w:r>
      <w:r w:rsidR="003A5FF1" w:rsidRPr="00C160A9">
        <w:rPr>
          <w:sz w:val="28"/>
          <w:szCs w:val="28"/>
        </w:rPr>
        <w:t>ераторов, электромагнитных реле,</w:t>
      </w:r>
      <w:r w:rsidRPr="00C160A9">
        <w:rPr>
          <w:sz w:val="28"/>
          <w:szCs w:val="28"/>
        </w:rPr>
        <w:t xml:space="preserve"> </w:t>
      </w:r>
      <w:r w:rsidR="00C160A9" w:rsidRPr="00C160A9">
        <w:rPr>
          <w:sz w:val="28"/>
          <w:szCs w:val="28"/>
        </w:rPr>
        <w:t xml:space="preserve">определения </w:t>
      </w:r>
      <w:r w:rsidRPr="00C160A9">
        <w:rPr>
          <w:sz w:val="28"/>
          <w:szCs w:val="28"/>
        </w:rPr>
        <w:t>и анализа полей рассеяния источн</w:t>
      </w:r>
      <w:r w:rsidRPr="00C160A9">
        <w:rPr>
          <w:sz w:val="28"/>
          <w:szCs w:val="28"/>
        </w:rPr>
        <w:t>и</w:t>
      </w:r>
      <w:r w:rsidRPr="0043258E">
        <w:rPr>
          <w:color w:val="000000"/>
          <w:sz w:val="28"/>
          <w:szCs w:val="28"/>
        </w:rPr>
        <w:t>ков постоянных, переменных и и</w:t>
      </w:r>
      <w:r w:rsidR="00C160A9">
        <w:rPr>
          <w:color w:val="000000"/>
          <w:sz w:val="28"/>
          <w:szCs w:val="28"/>
        </w:rPr>
        <w:t>мпульсных магнитных полей [14–17</w:t>
      </w:r>
      <w:r w:rsidRPr="0043258E">
        <w:rPr>
          <w:color w:val="000000"/>
          <w:sz w:val="28"/>
          <w:szCs w:val="28"/>
        </w:rPr>
        <w:t>].</w:t>
      </w:r>
    </w:p>
    <w:p w:rsidR="00C267BC" w:rsidRPr="0043258E" w:rsidRDefault="00C267BC" w:rsidP="007E5C24">
      <w:pPr>
        <w:pStyle w:val="aff2"/>
        <w:shd w:val="clear" w:color="auto" w:fill="FFFFFF"/>
        <w:spacing w:before="0" w:beforeAutospacing="0" w:after="0" w:afterAutospacing="0" w:line="245" w:lineRule="auto"/>
        <w:ind w:firstLine="709"/>
        <w:jc w:val="both"/>
        <w:rPr>
          <w:sz w:val="28"/>
          <w:szCs w:val="28"/>
        </w:rPr>
      </w:pPr>
      <w:r w:rsidRPr="0043258E">
        <w:rPr>
          <w:sz w:val="28"/>
          <w:szCs w:val="28"/>
        </w:rPr>
        <w:t>Отдельно можно выделить магнитометры, использующие явление ферромагнитного резонанса в ферритах, в которых магниточувствительным параметром является частота выходного сигнала СВЧ-автогенератора с р</w:t>
      </w:r>
      <w:r w:rsidRPr="0043258E">
        <w:rPr>
          <w:sz w:val="28"/>
          <w:szCs w:val="28"/>
        </w:rPr>
        <w:t>е</w:t>
      </w:r>
      <w:r w:rsidRPr="0043258E">
        <w:rPr>
          <w:sz w:val="28"/>
          <w:szCs w:val="28"/>
        </w:rPr>
        <w:t>зонатором из железоиттриевого граната. Подобные магнитометры часто н</w:t>
      </w:r>
      <w:r w:rsidRPr="0043258E">
        <w:rPr>
          <w:sz w:val="28"/>
          <w:szCs w:val="28"/>
        </w:rPr>
        <w:t>а</w:t>
      </w:r>
      <w:r w:rsidRPr="006F549C">
        <w:rPr>
          <w:sz w:val="28"/>
          <w:szCs w:val="28"/>
        </w:rPr>
        <w:lastRenderedPageBreak/>
        <w:t xml:space="preserve">зывают гетеромагнитными </w:t>
      </w:r>
      <w:r w:rsidRPr="006F549C">
        <w:rPr>
          <w:sz w:val="28"/>
          <w:szCs w:val="28"/>
          <w:shd w:val="clear" w:color="auto" w:fill="FFFFFF"/>
        </w:rPr>
        <w:t>[18–20]. По чувствительности к малым магни</w:t>
      </w:r>
      <w:r w:rsidRPr="006F549C">
        <w:rPr>
          <w:sz w:val="28"/>
          <w:szCs w:val="28"/>
          <w:shd w:val="clear" w:color="auto" w:fill="FFFFFF"/>
        </w:rPr>
        <w:t>т</w:t>
      </w:r>
      <w:r w:rsidRPr="0043258E">
        <w:rPr>
          <w:sz w:val="28"/>
          <w:szCs w:val="28"/>
          <w:shd w:val="clear" w:color="auto" w:fill="FFFFFF"/>
        </w:rPr>
        <w:t>ным полям такие магнитнометры близки к феррозондовым. Их достоинс</w:t>
      </w:r>
      <w:r w:rsidRPr="0043258E">
        <w:rPr>
          <w:sz w:val="28"/>
          <w:szCs w:val="28"/>
          <w:shd w:val="clear" w:color="auto" w:fill="FFFFFF"/>
        </w:rPr>
        <w:t>т</w:t>
      </w:r>
      <w:r w:rsidRPr="0043258E">
        <w:rPr>
          <w:sz w:val="28"/>
          <w:szCs w:val="28"/>
          <w:shd w:val="clear" w:color="auto" w:fill="FFFFFF"/>
        </w:rPr>
        <w:t>вами являются малые размеры и возможность установки на движущихся объектах, внутри работающих двигателей и механизмов.</w:t>
      </w:r>
    </w:p>
    <w:p w:rsidR="00C267BC" w:rsidRPr="006F549C" w:rsidRDefault="00C267BC" w:rsidP="007E5C24">
      <w:pPr>
        <w:spacing w:line="245" w:lineRule="auto"/>
        <w:ind w:firstLine="709"/>
        <w:jc w:val="both"/>
        <w:rPr>
          <w:sz w:val="28"/>
          <w:szCs w:val="28"/>
        </w:rPr>
      </w:pPr>
      <w:r w:rsidRPr="0043258E">
        <w:rPr>
          <w:sz w:val="28"/>
          <w:szCs w:val="28"/>
        </w:rPr>
        <w:t>Очень распространенными классическими преобразователями ма</w:t>
      </w:r>
      <w:r w:rsidRPr="0043258E">
        <w:rPr>
          <w:sz w:val="28"/>
          <w:szCs w:val="28"/>
        </w:rPr>
        <w:t>г</w:t>
      </w:r>
      <w:r w:rsidRPr="0043258E">
        <w:rPr>
          <w:sz w:val="28"/>
          <w:szCs w:val="28"/>
        </w:rPr>
        <w:t>нитного поля являются тонкопленочные магиторезисторы ввиду своей компактности, высокой надежности и долгого срока службы. Датчики да</w:t>
      </w:r>
      <w:r w:rsidRPr="0043258E">
        <w:rPr>
          <w:sz w:val="28"/>
          <w:szCs w:val="28"/>
        </w:rPr>
        <w:t>н</w:t>
      </w:r>
      <w:r w:rsidRPr="0043258E">
        <w:rPr>
          <w:sz w:val="28"/>
          <w:szCs w:val="28"/>
        </w:rPr>
        <w:t xml:space="preserve">ной группы могут работать в широком диапазоне температур, уступая по </w:t>
      </w:r>
      <w:r w:rsidRPr="006F549C">
        <w:rPr>
          <w:sz w:val="28"/>
          <w:szCs w:val="28"/>
        </w:rPr>
        <w:t xml:space="preserve">этому параметру, пожалуй, только </w:t>
      </w:r>
      <w:r w:rsidR="006F549C" w:rsidRPr="006F549C">
        <w:rPr>
          <w:sz w:val="28"/>
          <w:szCs w:val="28"/>
        </w:rPr>
        <w:t xml:space="preserve">датчику </w:t>
      </w:r>
      <w:r w:rsidRPr="006F549C">
        <w:rPr>
          <w:sz w:val="28"/>
          <w:szCs w:val="28"/>
        </w:rPr>
        <w:t>Холла.</w:t>
      </w:r>
    </w:p>
    <w:p w:rsidR="00C267BC" w:rsidRPr="00CA6FBE" w:rsidRDefault="00C267BC" w:rsidP="007E5C24">
      <w:pPr>
        <w:shd w:val="clear" w:color="auto" w:fill="FAFAFA"/>
        <w:spacing w:line="245" w:lineRule="auto"/>
        <w:ind w:firstLine="709"/>
        <w:jc w:val="both"/>
        <w:rPr>
          <w:spacing w:val="-2"/>
          <w:sz w:val="28"/>
          <w:szCs w:val="28"/>
        </w:rPr>
      </w:pPr>
      <w:r w:rsidRPr="00CA6FBE">
        <w:rPr>
          <w:spacing w:val="-2"/>
          <w:sz w:val="28"/>
          <w:szCs w:val="28"/>
        </w:rPr>
        <w:t>Тонкопленочные магниторезисторы представляют собой полупрово</w:t>
      </w:r>
      <w:r w:rsidRPr="00CA6FBE">
        <w:rPr>
          <w:spacing w:val="-2"/>
          <w:sz w:val="28"/>
          <w:szCs w:val="28"/>
        </w:rPr>
        <w:t>д</w:t>
      </w:r>
      <w:r w:rsidRPr="00CA6FBE">
        <w:rPr>
          <w:spacing w:val="-2"/>
          <w:sz w:val="28"/>
          <w:szCs w:val="28"/>
        </w:rPr>
        <w:t>никовую подложку с нанесенной на нее методом тонкопленочной технол</w:t>
      </w:r>
      <w:r w:rsidRPr="00CA6FBE">
        <w:rPr>
          <w:spacing w:val="-2"/>
          <w:sz w:val="28"/>
          <w:szCs w:val="28"/>
        </w:rPr>
        <w:t>о</w:t>
      </w:r>
      <w:r w:rsidRPr="00CA6FBE">
        <w:rPr>
          <w:spacing w:val="-2"/>
          <w:sz w:val="28"/>
          <w:szCs w:val="28"/>
        </w:rPr>
        <w:t>гии слоя магниточувствительного материала (пермаллоя или сплава кобал</w:t>
      </w:r>
      <w:r w:rsidRPr="00CA6FBE">
        <w:rPr>
          <w:spacing w:val="-2"/>
          <w:sz w:val="28"/>
          <w:szCs w:val="28"/>
        </w:rPr>
        <w:t>ь</w:t>
      </w:r>
      <w:r w:rsidRPr="00CA6FBE">
        <w:rPr>
          <w:spacing w:val="-2"/>
          <w:sz w:val="28"/>
          <w:szCs w:val="28"/>
        </w:rPr>
        <w:t>та с никелем) в виде полоски, геометрические размеры которой должны удовлетворять следующим условиям: толщина пленки на много меньше ее ширины, а ширина</w:t>
      </w:r>
      <w:r w:rsidR="003A5FF1" w:rsidRPr="00CA6FBE">
        <w:rPr>
          <w:spacing w:val="-2"/>
          <w:sz w:val="28"/>
          <w:szCs w:val="28"/>
        </w:rPr>
        <w:t>,</w:t>
      </w:r>
      <w:r w:rsidRPr="00CA6FBE">
        <w:rPr>
          <w:spacing w:val="-2"/>
          <w:sz w:val="28"/>
          <w:szCs w:val="28"/>
        </w:rPr>
        <w:t xml:space="preserve"> в свою очередь</w:t>
      </w:r>
      <w:r w:rsidR="003A5FF1" w:rsidRPr="00CA6FBE">
        <w:rPr>
          <w:spacing w:val="-2"/>
          <w:sz w:val="28"/>
          <w:szCs w:val="28"/>
        </w:rPr>
        <w:t>,</w:t>
      </w:r>
      <w:r w:rsidRPr="00CA6FBE">
        <w:rPr>
          <w:spacing w:val="-2"/>
          <w:sz w:val="28"/>
          <w:szCs w:val="28"/>
        </w:rPr>
        <w:t xml:space="preserve"> много меньше длины. В этом случае вектор намагниченности пленки </w:t>
      </w:r>
      <w:r w:rsidRPr="00CA6FBE">
        <w:rPr>
          <w:b/>
          <w:spacing w:val="-2"/>
          <w:sz w:val="28"/>
          <w:szCs w:val="28"/>
        </w:rPr>
        <w:t>М</w:t>
      </w:r>
      <w:r w:rsidRPr="00CA6FBE">
        <w:rPr>
          <w:spacing w:val="-2"/>
          <w:sz w:val="28"/>
          <w:szCs w:val="28"/>
        </w:rPr>
        <w:t xml:space="preserve"> будет иметь преимущественное напра</w:t>
      </w:r>
      <w:r w:rsidRPr="00CA6FBE">
        <w:rPr>
          <w:spacing w:val="-2"/>
          <w:sz w:val="28"/>
          <w:szCs w:val="28"/>
        </w:rPr>
        <w:t>в</w:t>
      </w:r>
      <w:r w:rsidRPr="00CA6FBE">
        <w:rPr>
          <w:spacing w:val="-2"/>
          <w:sz w:val="28"/>
          <w:szCs w:val="28"/>
        </w:rPr>
        <w:t>ление вдоль полоски, совпадающее с направлением тока в отсутствие вне</w:t>
      </w:r>
      <w:r w:rsidRPr="00CA6FBE">
        <w:rPr>
          <w:spacing w:val="-2"/>
          <w:sz w:val="28"/>
          <w:szCs w:val="28"/>
        </w:rPr>
        <w:t>ш</w:t>
      </w:r>
      <w:r w:rsidRPr="00CA6FBE">
        <w:rPr>
          <w:spacing w:val="-2"/>
          <w:sz w:val="28"/>
          <w:szCs w:val="28"/>
        </w:rPr>
        <w:t>него поля, которое можно достигнуть и за счет приложения внешнего см</w:t>
      </w:r>
      <w:r w:rsidRPr="00CA6FBE">
        <w:rPr>
          <w:spacing w:val="-2"/>
          <w:sz w:val="28"/>
          <w:szCs w:val="28"/>
        </w:rPr>
        <w:t>е</w:t>
      </w:r>
      <w:r w:rsidRPr="00CA6FBE">
        <w:rPr>
          <w:spacing w:val="-2"/>
          <w:sz w:val="28"/>
          <w:szCs w:val="28"/>
        </w:rPr>
        <w:t>щающего и насыщающего поля (например, от обмотки с током или постоя</w:t>
      </w:r>
      <w:r w:rsidRPr="00CA6FBE">
        <w:rPr>
          <w:spacing w:val="-2"/>
          <w:sz w:val="28"/>
          <w:szCs w:val="28"/>
        </w:rPr>
        <w:t>н</w:t>
      </w:r>
      <w:r w:rsidRPr="00CA6FBE">
        <w:rPr>
          <w:spacing w:val="-2"/>
          <w:sz w:val="28"/>
          <w:szCs w:val="28"/>
        </w:rPr>
        <w:t>ного магнита).</w:t>
      </w:r>
    </w:p>
    <w:p w:rsidR="00C267BC" w:rsidRDefault="00C267BC" w:rsidP="007E5C24">
      <w:pPr>
        <w:spacing w:line="245" w:lineRule="auto"/>
        <w:ind w:firstLine="709"/>
        <w:jc w:val="both"/>
        <w:rPr>
          <w:sz w:val="28"/>
          <w:szCs w:val="28"/>
        </w:rPr>
      </w:pPr>
      <w:r w:rsidRPr="0043258E">
        <w:rPr>
          <w:sz w:val="28"/>
          <w:szCs w:val="28"/>
        </w:rPr>
        <w:t>Пермаллоевая тонкая пленка обладает анизотропным магнитосопр</w:t>
      </w:r>
      <w:r w:rsidRPr="0043258E">
        <w:rPr>
          <w:sz w:val="28"/>
          <w:szCs w:val="28"/>
        </w:rPr>
        <w:t>о</w:t>
      </w:r>
      <w:r w:rsidRPr="0043258E">
        <w:rPr>
          <w:sz w:val="28"/>
          <w:szCs w:val="28"/>
        </w:rPr>
        <w:t>тивлением, т. е. ее сопротивление изменяется в зависимости от ее ориент</w:t>
      </w:r>
      <w:r w:rsidRPr="0043258E">
        <w:rPr>
          <w:sz w:val="28"/>
          <w:szCs w:val="28"/>
        </w:rPr>
        <w:t>а</w:t>
      </w:r>
      <w:r w:rsidRPr="0043258E">
        <w:rPr>
          <w:sz w:val="28"/>
          <w:szCs w:val="28"/>
        </w:rPr>
        <w:t xml:space="preserve">ции относительно внешнего поля. Внешнее магнитное поле </w:t>
      </w:r>
      <w:r w:rsidRPr="0043258E">
        <w:rPr>
          <w:b/>
          <w:sz w:val="28"/>
          <w:szCs w:val="28"/>
        </w:rPr>
        <w:t xml:space="preserve">H </w:t>
      </w:r>
      <w:r w:rsidRPr="0043258E">
        <w:rPr>
          <w:sz w:val="28"/>
          <w:szCs w:val="28"/>
        </w:rPr>
        <w:t>поворачив</w:t>
      </w:r>
      <w:r w:rsidRPr="0043258E">
        <w:rPr>
          <w:sz w:val="28"/>
          <w:szCs w:val="28"/>
        </w:rPr>
        <w:t>а</w:t>
      </w:r>
      <w:r w:rsidRPr="0043258E">
        <w:rPr>
          <w:sz w:val="28"/>
          <w:szCs w:val="28"/>
        </w:rPr>
        <w:t xml:space="preserve">ет вектор намагниченности пленки </w:t>
      </w:r>
      <w:r w:rsidRPr="0043258E">
        <w:rPr>
          <w:b/>
          <w:sz w:val="28"/>
          <w:szCs w:val="28"/>
        </w:rPr>
        <w:t>М</w:t>
      </w:r>
      <w:r w:rsidRPr="0043258E">
        <w:rPr>
          <w:sz w:val="28"/>
          <w:szCs w:val="28"/>
          <w:vertAlign w:val="subscript"/>
        </w:rPr>
        <w:t>0</w:t>
      </w:r>
      <w:r w:rsidRPr="0043258E">
        <w:rPr>
          <w:sz w:val="28"/>
          <w:szCs w:val="28"/>
        </w:rPr>
        <w:t xml:space="preserve"> на угол α, значение которого зависит от направления и величины этого поля (рис. 2). </w:t>
      </w:r>
    </w:p>
    <w:p w:rsidR="00E26D06" w:rsidRPr="00717916" w:rsidRDefault="00E26D06" w:rsidP="007E5C24">
      <w:pPr>
        <w:spacing w:line="245" w:lineRule="auto"/>
        <w:ind w:firstLine="709"/>
        <w:jc w:val="both"/>
      </w:pPr>
    </w:p>
    <w:p w:rsidR="00C267BC" w:rsidRPr="0043258E" w:rsidRDefault="00402CD7" w:rsidP="007E5C24">
      <w:pPr>
        <w:spacing w:line="245" w:lineRule="auto"/>
        <w:jc w:val="center"/>
        <w:rPr>
          <w:sz w:val="28"/>
          <w:szCs w:val="28"/>
          <w:lang w:val="en-US"/>
        </w:rPr>
      </w:pPr>
      <w:r w:rsidRPr="00402CD7">
        <w:rPr>
          <w:sz w:val="28"/>
          <w:szCs w:val="28"/>
          <w:lang w:val="en-US"/>
        </w:rPr>
      </w:r>
      <w:r>
        <w:rPr>
          <w:sz w:val="28"/>
          <w:szCs w:val="28"/>
          <w:lang w:val="en-US"/>
        </w:rPr>
        <w:pict>
          <v:group id="_x0000_s363305" editas="canvas" style="width:401.7pt;height:162.2pt;mso-position-horizontal-relative:char;mso-position-vertical-relative:line" coordorigin="2164,1134" coordsize="8034,3244">
            <o:lock v:ext="edit" aspectratio="t"/>
            <v:shape id="_x0000_s363306" type="#_x0000_t75" style="position:absolute;left:2164;top:1134;width:8034;height:3244" o:preferrelative="f">
              <v:fill o:detectmouseclick="t"/>
              <v:path o:extrusionok="t" o:connecttype="none"/>
              <o:lock v:ext="edit" text="t"/>
            </v:shape>
            <v:shape id="_x0000_s363307" type="#_x0000_t75" style="position:absolute;left:2729;top:1592;width:6889;height:2350">
              <v:imagedata r:id="rId105" o:title=""/>
            </v:shape>
            <v:shape id="_x0000_s363308" type="#_x0000_t202" style="position:absolute;left:6636;top:2112;width:565;height:322" stroked="f">
              <v:fill opacity="0"/>
              <v:textbox inset="0,0,0,0">
                <w:txbxContent>
                  <w:p w:rsidR="005148EA" w:rsidRPr="007608C5" w:rsidRDefault="005148EA" w:rsidP="00C267BC">
                    <w:pPr>
                      <w:jc w:val="center"/>
                      <w:rPr>
                        <w:b/>
                      </w:rPr>
                    </w:pPr>
                    <w:r w:rsidRPr="007608C5">
                      <w:rPr>
                        <w:b/>
                      </w:rPr>
                      <w:t>М</w:t>
                    </w:r>
                  </w:p>
                </w:txbxContent>
              </v:textbox>
            </v:shape>
            <v:shape id="_x0000_s363309" type="#_x0000_t202" style="position:absolute;left:2164;top:2650;width:565;height:322" stroked="f">
              <v:fill opacity="0"/>
              <v:textbox inset="0,0,0,0">
                <w:txbxContent>
                  <w:p w:rsidR="005148EA" w:rsidRPr="007608C5" w:rsidRDefault="005148EA" w:rsidP="00C267BC">
                    <w:pPr>
                      <w:jc w:val="center"/>
                    </w:pPr>
                    <w:r>
                      <w:t>Ток</w:t>
                    </w:r>
                  </w:p>
                </w:txbxContent>
              </v:textbox>
            </v:shape>
            <v:shape id="_x0000_s363310" type="#_x0000_t202" style="position:absolute;left:3491;top:3942;width:3375;height:322" stroked="f">
              <v:fill opacity="0"/>
              <v:textbox inset="0,0,0,0">
                <w:txbxContent>
                  <w:p w:rsidR="005148EA" w:rsidRPr="00AF43B8" w:rsidRDefault="005148EA" w:rsidP="00C267BC">
                    <w:pPr>
                      <w:jc w:val="center"/>
                      <w:rPr>
                        <w:b/>
                      </w:rPr>
                    </w:pPr>
                    <w:r>
                      <w:t xml:space="preserve">Внешнее магнитное поле </w:t>
                    </w:r>
                    <w:r w:rsidRPr="00AF43B8">
                      <w:rPr>
                        <w:b/>
                      </w:rPr>
                      <w:t>Н</w:t>
                    </w:r>
                  </w:p>
                </w:txbxContent>
              </v:textbox>
            </v:shape>
            <v:shape id="_x0000_s363311" type="#_x0000_t202" style="position:absolute;left:7385;top:1358;width:2729;height:322" stroked="f">
              <v:fill opacity="0"/>
              <v:textbox inset="0,0,0,0">
                <w:txbxContent>
                  <w:p w:rsidR="005148EA" w:rsidRPr="007608C5" w:rsidRDefault="005148EA" w:rsidP="00C267BC">
                    <w:pPr>
                      <w:jc w:val="center"/>
                    </w:pPr>
                    <w:r>
                      <w:t>Металлический контакт</w:t>
                    </w:r>
                  </w:p>
                </w:txbxContent>
              </v:textbox>
            </v:shape>
            <v:shape id="_x0000_s363312" type="#_x0000_t202" style="position:absolute;left:6113;top:2482;width:565;height:322" stroked="f">
              <v:fill opacity="0"/>
              <v:textbox inset="0,0,0,0">
                <w:txbxContent>
                  <w:p w:rsidR="005148EA" w:rsidRPr="007608C5" w:rsidRDefault="005148EA" w:rsidP="00C267BC">
                    <w:pPr>
                      <w:jc w:val="center"/>
                    </w:pPr>
                    <w:r>
                      <w:t>α</w:t>
                    </w:r>
                  </w:p>
                </w:txbxContent>
              </v:textbox>
            </v:shape>
            <v:shape id="_x0000_s363313" type="#_x0000_t202" style="position:absolute;left:7625;top:3524;width:2430;height:644" stroked="f">
              <v:fill opacity="0"/>
              <v:textbox inset="0,0,0,0">
                <w:txbxContent>
                  <w:p w:rsidR="005148EA" w:rsidRDefault="005148EA" w:rsidP="00C267BC">
                    <w:pPr>
                      <w:jc w:val="center"/>
                      <w:rPr>
                        <w:lang w:val="en-US"/>
                      </w:rPr>
                    </w:pPr>
                    <w:r>
                      <w:t>Пермаллоевая тонкая</w:t>
                    </w:r>
                  </w:p>
                  <w:p w:rsidR="005148EA" w:rsidRPr="007608C5" w:rsidRDefault="005148EA" w:rsidP="00C267BC">
                    <w:pPr>
                      <w:jc w:val="center"/>
                      <w:rPr>
                        <w:lang w:val="en-US"/>
                      </w:rPr>
                    </w:pPr>
                    <w:r>
                      <w:t>пленка (</w:t>
                    </w:r>
                    <w:r>
                      <w:rPr>
                        <w:lang w:val="en-US"/>
                      </w:rPr>
                      <w:t>NiFe)</w:t>
                    </w:r>
                  </w:p>
                </w:txbxContent>
              </v:textbox>
            </v:shape>
            <v:shape id="_x0000_s363314" type="#_x0000_t202" style="position:absolute;left:6636;top:2482;width:565;height:322" stroked="f">
              <v:fill opacity="0"/>
              <v:textbox inset="0,0,0,0">
                <w:txbxContent>
                  <w:p w:rsidR="005148EA" w:rsidRPr="00AF43B8" w:rsidRDefault="005148EA" w:rsidP="00C267BC">
                    <w:pPr>
                      <w:jc w:val="center"/>
                      <w:rPr>
                        <w:b/>
                        <w:vertAlign w:val="subscript"/>
                        <w:lang w:val="en-US"/>
                      </w:rPr>
                    </w:pPr>
                    <w:r w:rsidRPr="007608C5">
                      <w:rPr>
                        <w:b/>
                      </w:rPr>
                      <w:t>М</w:t>
                    </w:r>
                    <w:r w:rsidRPr="00AF43B8">
                      <w:rPr>
                        <w:vertAlign w:val="subscript"/>
                        <w:lang w:val="en-US"/>
                      </w:rPr>
                      <w:t>0</w:t>
                    </w:r>
                  </w:p>
                </w:txbxContent>
              </v:textbox>
            </v:shape>
            <w10:anchorlock/>
          </v:group>
        </w:pict>
      </w:r>
    </w:p>
    <w:p w:rsidR="00C267BC" w:rsidRPr="0043258E" w:rsidRDefault="00C267BC" w:rsidP="007E5C24">
      <w:pPr>
        <w:spacing w:line="245" w:lineRule="auto"/>
        <w:ind w:firstLine="567"/>
        <w:jc w:val="both"/>
      </w:pPr>
    </w:p>
    <w:p w:rsidR="00C267BC" w:rsidRPr="0043258E" w:rsidRDefault="00C267BC" w:rsidP="007E5C24">
      <w:pPr>
        <w:spacing w:line="245" w:lineRule="auto"/>
        <w:ind w:firstLine="567"/>
        <w:jc w:val="both"/>
      </w:pPr>
      <w:r w:rsidRPr="0043258E">
        <w:t>Рис. 2. Изменение свойств пермаллоя во внешнем магнитном поле</w:t>
      </w:r>
    </w:p>
    <w:p w:rsidR="007E5C24" w:rsidRPr="007E5C24" w:rsidRDefault="007E5C24" w:rsidP="007E5C24">
      <w:pPr>
        <w:spacing w:line="245" w:lineRule="auto"/>
        <w:ind w:firstLine="709"/>
        <w:jc w:val="both"/>
        <w:rPr>
          <w:sz w:val="32"/>
          <w:szCs w:val="32"/>
        </w:rPr>
      </w:pPr>
    </w:p>
    <w:p w:rsidR="00C267BC" w:rsidRPr="0043258E" w:rsidRDefault="00C267BC" w:rsidP="007E5C24">
      <w:pPr>
        <w:spacing w:line="245" w:lineRule="auto"/>
        <w:ind w:firstLine="709"/>
        <w:jc w:val="both"/>
        <w:rPr>
          <w:sz w:val="28"/>
          <w:szCs w:val="28"/>
        </w:rPr>
      </w:pPr>
      <w:r w:rsidRPr="0043258E">
        <w:rPr>
          <w:sz w:val="28"/>
          <w:szCs w:val="28"/>
        </w:rPr>
        <w:t>Сопротивление пленки определяется формулой</w:t>
      </w:r>
    </w:p>
    <w:p w:rsidR="00C267BC" w:rsidRPr="00717916" w:rsidRDefault="00C267BC" w:rsidP="007E5C24">
      <w:pPr>
        <w:spacing w:line="245" w:lineRule="auto"/>
        <w:jc w:val="both"/>
        <w:rPr>
          <w:i/>
          <w:sz w:val="20"/>
          <w:szCs w:val="20"/>
        </w:rPr>
      </w:pPr>
    </w:p>
    <w:p w:rsidR="00C267BC" w:rsidRPr="007E5C24" w:rsidRDefault="00C267BC" w:rsidP="007E5C24">
      <w:pPr>
        <w:spacing w:line="245" w:lineRule="auto"/>
        <w:jc w:val="center"/>
        <w:rPr>
          <w:sz w:val="28"/>
          <w:szCs w:val="28"/>
        </w:rPr>
      </w:pPr>
      <w:r w:rsidRPr="007E5C24">
        <w:rPr>
          <w:i/>
          <w:sz w:val="28"/>
          <w:szCs w:val="28"/>
          <w:lang w:val="en-US"/>
        </w:rPr>
        <w:t>R</w:t>
      </w:r>
      <w:r w:rsidRPr="007E5C24">
        <w:rPr>
          <w:sz w:val="28"/>
          <w:szCs w:val="28"/>
        </w:rPr>
        <w:t xml:space="preserve"> = </w:t>
      </w:r>
      <w:r w:rsidRPr="007E5C24">
        <w:rPr>
          <w:i/>
          <w:sz w:val="28"/>
          <w:szCs w:val="28"/>
          <w:lang w:val="en-US"/>
        </w:rPr>
        <w:t>R</w:t>
      </w:r>
      <w:r w:rsidRPr="007E5C24">
        <w:rPr>
          <w:sz w:val="28"/>
          <w:szCs w:val="28"/>
          <w:vertAlign w:val="subscript"/>
        </w:rPr>
        <w:t>0</w:t>
      </w:r>
      <w:r w:rsidRPr="007E5C24">
        <w:rPr>
          <w:sz w:val="28"/>
          <w:szCs w:val="28"/>
        </w:rPr>
        <w:t>+</w:t>
      </w:r>
      <w:r w:rsidRPr="007E5C24">
        <w:rPr>
          <w:sz w:val="28"/>
          <w:szCs w:val="28"/>
          <w:lang w:val="en-US"/>
        </w:rPr>
        <w:t>Δ</w:t>
      </w:r>
      <w:r w:rsidRPr="007E5C24">
        <w:rPr>
          <w:i/>
          <w:sz w:val="28"/>
          <w:szCs w:val="28"/>
          <w:lang w:val="en-US"/>
        </w:rPr>
        <w:t>R</w:t>
      </w:r>
      <w:r w:rsidRPr="007E5C24">
        <w:rPr>
          <w:sz w:val="28"/>
          <w:szCs w:val="28"/>
        </w:rPr>
        <w:t>·</w:t>
      </w:r>
      <w:r w:rsidRPr="007E5C24">
        <w:rPr>
          <w:sz w:val="28"/>
          <w:szCs w:val="28"/>
          <w:lang w:val="en-US"/>
        </w:rPr>
        <w:t>cos</w:t>
      </w:r>
      <w:r w:rsidRPr="007E5C24">
        <w:rPr>
          <w:sz w:val="28"/>
          <w:szCs w:val="28"/>
          <w:vertAlign w:val="superscript"/>
        </w:rPr>
        <w:t>2</w:t>
      </w:r>
      <w:r w:rsidRPr="007E5C24">
        <w:rPr>
          <w:sz w:val="28"/>
          <w:szCs w:val="28"/>
          <w:lang w:val="en-US"/>
        </w:rPr>
        <w:t>α</w:t>
      </w:r>
      <w:r w:rsidRPr="007E5C24">
        <w:rPr>
          <w:sz w:val="28"/>
          <w:szCs w:val="28"/>
        </w:rPr>
        <w:t>,</w:t>
      </w:r>
    </w:p>
    <w:p w:rsidR="00C267BC" w:rsidRPr="007E5C24" w:rsidRDefault="00C267BC" w:rsidP="007E5C24">
      <w:pPr>
        <w:spacing w:line="245" w:lineRule="auto"/>
        <w:ind w:firstLine="709"/>
        <w:jc w:val="both"/>
        <w:rPr>
          <w:i/>
          <w:sz w:val="28"/>
          <w:szCs w:val="28"/>
        </w:rPr>
      </w:pPr>
    </w:p>
    <w:p w:rsidR="00C267BC" w:rsidRPr="0043258E" w:rsidRDefault="00C267BC" w:rsidP="007E5C24">
      <w:pPr>
        <w:spacing w:line="245" w:lineRule="auto"/>
        <w:jc w:val="both"/>
        <w:rPr>
          <w:sz w:val="28"/>
          <w:szCs w:val="28"/>
        </w:rPr>
      </w:pPr>
      <w:r w:rsidRPr="0043258E">
        <w:rPr>
          <w:sz w:val="28"/>
          <w:szCs w:val="28"/>
        </w:rPr>
        <w:t xml:space="preserve">согласно которой углу α = 90° соответствует минимальное сопротивление </w:t>
      </w:r>
      <w:r w:rsidRPr="0043258E">
        <w:rPr>
          <w:i/>
          <w:sz w:val="28"/>
          <w:szCs w:val="28"/>
          <w:lang w:val="en-US"/>
        </w:rPr>
        <w:t>R</w:t>
      </w:r>
      <w:r w:rsidRPr="0043258E">
        <w:rPr>
          <w:sz w:val="28"/>
          <w:szCs w:val="28"/>
          <w:vertAlign w:val="subscript"/>
        </w:rPr>
        <w:t xml:space="preserve">0 </w:t>
      </w:r>
      <w:r w:rsidRPr="0043258E">
        <w:rPr>
          <w:sz w:val="28"/>
          <w:szCs w:val="28"/>
        </w:rPr>
        <w:t>пленки, а углу α = 0° (отсутствие поля) – максимальное значение сопр</w:t>
      </w:r>
      <w:r w:rsidRPr="0043258E">
        <w:rPr>
          <w:sz w:val="28"/>
          <w:szCs w:val="28"/>
        </w:rPr>
        <w:t>о</w:t>
      </w:r>
      <w:r w:rsidRPr="0043258E">
        <w:rPr>
          <w:sz w:val="28"/>
          <w:szCs w:val="28"/>
        </w:rPr>
        <w:lastRenderedPageBreak/>
        <w:t xml:space="preserve">тивления; </w:t>
      </w:r>
      <w:r w:rsidRPr="0043258E">
        <w:rPr>
          <w:sz w:val="28"/>
          <w:szCs w:val="28"/>
          <w:lang w:val="en-US"/>
        </w:rPr>
        <w:t>Δ</w:t>
      </w:r>
      <w:r w:rsidRPr="0043258E">
        <w:rPr>
          <w:i/>
          <w:sz w:val="28"/>
          <w:szCs w:val="28"/>
          <w:lang w:val="en-US"/>
        </w:rPr>
        <w:t>R</w:t>
      </w:r>
      <w:r w:rsidRPr="0043258E">
        <w:rPr>
          <w:sz w:val="28"/>
          <w:szCs w:val="28"/>
        </w:rPr>
        <w:t xml:space="preserve"> составляет обычно 2–3% от </w:t>
      </w:r>
      <w:r w:rsidRPr="0043258E">
        <w:rPr>
          <w:i/>
          <w:sz w:val="28"/>
          <w:szCs w:val="28"/>
          <w:lang w:val="en-US"/>
        </w:rPr>
        <w:t>R</w:t>
      </w:r>
      <w:r w:rsidRPr="0043258E">
        <w:rPr>
          <w:sz w:val="28"/>
          <w:szCs w:val="28"/>
          <w:vertAlign w:val="subscript"/>
        </w:rPr>
        <w:t>0</w:t>
      </w:r>
      <w:r w:rsidRPr="0043258E">
        <w:rPr>
          <w:sz w:val="28"/>
          <w:szCs w:val="28"/>
        </w:rPr>
        <w:t xml:space="preserve"> в зависимости от свойств м</w:t>
      </w:r>
      <w:r w:rsidRPr="0043258E">
        <w:rPr>
          <w:sz w:val="28"/>
          <w:szCs w:val="28"/>
        </w:rPr>
        <w:t>а</w:t>
      </w:r>
      <w:r w:rsidRPr="0043258E">
        <w:rPr>
          <w:sz w:val="28"/>
          <w:szCs w:val="28"/>
        </w:rPr>
        <w:t>териала пленки [21–22].</w:t>
      </w:r>
    </w:p>
    <w:p w:rsidR="00C267BC" w:rsidRPr="0043258E" w:rsidRDefault="00C267BC" w:rsidP="00671FBD">
      <w:pPr>
        <w:spacing w:line="264" w:lineRule="auto"/>
        <w:ind w:firstLine="709"/>
        <w:jc w:val="both"/>
        <w:rPr>
          <w:sz w:val="28"/>
          <w:szCs w:val="28"/>
        </w:rPr>
      </w:pPr>
      <w:r w:rsidRPr="00E2034F">
        <w:rPr>
          <w:sz w:val="28"/>
          <w:szCs w:val="28"/>
        </w:rPr>
        <w:t xml:space="preserve">При сплошном покрытии подложки сопротивление датчика </w:t>
      </w:r>
      <w:r w:rsidR="00E2034F" w:rsidRPr="00E2034F">
        <w:rPr>
          <w:sz w:val="28"/>
          <w:szCs w:val="28"/>
        </w:rPr>
        <w:t xml:space="preserve">является </w:t>
      </w:r>
      <w:r w:rsidRPr="00E2034F">
        <w:rPr>
          <w:sz w:val="28"/>
          <w:szCs w:val="28"/>
        </w:rPr>
        <w:t>нелинейно</w:t>
      </w:r>
      <w:r w:rsidR="00E2034F" w:rsidRPr="00E2034F">
        <w:rPr>
          <w:sz w:val="28"/>
          <w:szCs w:val="28"/>
        </w:rPr>
        <w:t>й функцией изменения</w:t>
      </w:r>
      <w:r w:rsidRPr="00E2034F">
        <w:rPr>
          <w:sz w:val="28"/>
          <w:szCs w:val="28"/>
        </w:rPr>
        <w:t xml:space="preserve"> направления вектора намагниченности.</w:t>
      </w:r>
      <w:r w:rsidRPr="0043258E">
        <w:rPr>
          <w:sz w:val="28"/>
          <w:szCs w:val="28"/>
        </w:rPr>
        <w:t xml:space="preserve"> Чтобы избавиться от этого недостатка, используют чувствительные эл</w:t>
      </w:r>
      <w:r w:rsidRPr="0043258E">
        <w:rPr>
          <w:sz w:val="28"/>
          <w:szCs w:val="28"/>
        </w:rPr>
        <w:t>е</w:t>
      </w:r>
      <w:r w:rsidRPr="0043258E">
        <w:rPr>
          <w:sz w:val="28"/>
          <w:szCs w:val="28"/>
        </w:rPr>
        <w:t>менты, состоящие из магниторезистивных пленок пермаллоя, осажденных на кремниевую пластину в виде полосок. Четыре таких резистора включ</w:t>
      </w:r>
      <w:r w:rsidRPr="0043258E">
        <w:rPr>
          <w:sz w:val="28"/>
          <w:szCs w:val="28"/>
        </w:rPr>
        <w:t>а</w:t>
      </w:r>
      <w:r w:rsidRPr="0043258E">
        <w:rPr>
          <w:sz w:val="28"/>
          <w:szCs w:val="28"/>
        </w:rPr>
        <w:t xml:space="preserve">ются в мостовую схему (рис. 3). </w:t>
      </w:r>
    </w:p>
    <w:p w:rsidR="00536EE1" w:rsidRPr="0043258E" w:rsidRDefault="00536EE1" w:rsidP="00671FBD">
      <w:pPr>
        <w:spacing w:line="264" w:lineRule="auto"/>
        <w:ind w:firstLine="709"/>
        <w:jc w:val="both"/>
        <w:rPr>
          <w:sz w:val="28"/>
          <w:szCs w:val="28"/>
        </w:rPr>
      </w:pPr>
      <w:r w:rsidRPr="0043258E">
        <w:rPr>
          <w:sz w:val="28"/>
          <w:szCs w:val="28"/>
        </w:rPr>
        <w:t>В этом случае сопротивление резистора будет меняться линейно при изменении направления намагниченности. Результирующий дифференц</w:t>
      </w:r>
      <w:r w:rsidRPr="0043258E">
        <w:rPr>
          <w:sz w:val="28"/>
          <w:szCs w:val="28"/>
        </w:rPr>
        <w:t>и</w:t>
      </w:r>
      <w:r w:rsidRPr="0043258E">
        <w:rPr>
          <w:sz w:val="28"/>
          <w:szCs w:val="28"/>
        </w:rPr>
        <w:t>альный сигнал будет линейной функцией амплитуды внешнего магнитного поля, нормального к оси полосы в ее плоскости.</w:t>
      </w:r>
    </w:p>
    <w:p w:rsidR="00C267BC" w:rsidRDefault="00536EE1" w:rsidP="00671FBD">
      <w:pPr>
        <w:spacing w:line="264" w:lineRule="auto"/>
        <w:ind w:firstLine="709"/>
        <w:jc w:val="both"/>
        <w:rPr>
          <w:spacing w:val="-2"/>
          <w:sz w:val="28"/>
          <w:szCs w:val="28"/>
        </w:rPr>
      </w:pPr>
      <w:r w:rsidRPr="00536EE1">
        <w:rPr>
          <w:spacing w:val="-2"/>
          <w:sz w:val="28"/>
          <w:szCs w:val="28"/>
        </w:rPr>
        <w:t>Для увеличения чувствительности датчика каждое плечо моста с ал</w:t>
      </w:r>
      <w:r w:rsidRPr="00536EE1">
        <w:rPr>
          <w:spacing w:val="-2"/>
          <w:sz w:val="28"/>
          <w:szCs w:val="28"/>
        </w:rPr>
        <w:t>ю</w:t>
      </w:r>
      <w:r w:rsidRPr="00536EE1">
        <w:rPr>
          <w:spacing w:val="-2"/>
          <w:sz w:val="28"/>
          <w:szCs w:val="28"/>
        </w:rPr>
        <w:t>миниевыми перемычками формируют из нескольких магниторезистивных пленок, параллельно ориентированных на подложке. Такие мостовые датч</w:t>
      </w:r>
      <w:r w:rsidRPr="00536EE1">
        <w:rPr>
          <w:spacing w:val="-2"/>
          <w:sz w:val="28"/>
          <w:szCs w:val="28"/>
        </w:rPr>
        <w:t>и</w:t>
      </w:r>
      <w:r w:rsidRPr="00536EE1">
        <w:rPr>
          <w:spacing w:val="-2"/>
          <w:sz w:val="28"/>
          <w:szCs w:val="28"/>
        </w:rPr>
        <w:t>ки с зазубренными полосами применяются для измерения скорости, углов поворота, тока и слабых полей. Их основные характеристики: высокая чу</w:t>
      </w:r>
      <w:r w:rsidRPr="00536EE1">
        <w:rPr>
          <w:spacing w:val="-2"/>
          <w:sz w:val="28"/>
          <w:szCs w:val="28"/>
        </w:rPr>
        <w:t>в</w:t>
      </w:r>
      <w:r w:rsidRPr="00536EE1">
        <w:rPr>
          <w:spacing w:val="-2"/>
          <w:sz w:val="28"/>
          <w:szCs w:val="28"/>
        </w:rPr>
        <w:t>ствительность, линейность, возможность определить направление поля.</w:t>
      </w:r>
    </w:p>
    <w:p w:rsidR="00536EE1" w:rsidRPr="007E5C24" w:rsidRDefault="00536EE1" w:rsidP="00671FBD">
      <w:pPr>
        <w:spacing w:line="264" w:lineRule="auto"/>
        <w:ind w:firstLine="709"/>
        <w:jc w:val="both"/>
        <w:rPr>
          <w:spacing w:val="-2"/>
          <w:sz w:val="32"/>
          <w:szCs w:val="32"/>
        </w:rPr>
      </w:pPr>
    </w:p>
    <w:p w:rsidR="00C267BC" w:rsidRPr="0043258E" w:rsidRDefault="00402CD7" w:rsidP="00671FBD">
      <w:pPr>
        <w:spacing w:line="264" w:lineRule="auto"/>
        <w:jc w:val="center"/>
        <w:rPr>
          <w:sz w:val="28"/>
          <w:szCs w:val="28"/>
        </w:rPr>
      </w:pPr>
      <w:r w:rsidRPr="00402CD7">
        <w:rPr>
          <w:color w:val="000000" w:themeColor="text1"/>
          <w:sz w:val="28"/>
          <w:szCs w:val="28"/>
        </w:rPr>
      </w:r>
      <w:r w:rsidRPr="00402CD7">
        <w:rPr>
          <w:color w:val="000000" w:themeColor="text1"/>
          <w:sz w:val="28"/>
          <w:szCs w:val="28"/>
        </w:rPr>
        <w:pict>
          <v:group id="_x0000_s363292" editas="canvas" style="width:363.5pt;height:211.85pt;mso-position-horizontal-relative:char;mso-position-vertical-relative:line" coordorigin="2375,4299" coordsize="7270,4237">
            <o:lock v:ext="edit" aspectratio="t"/>
            <v:shape id="_x0000_s363293" type="#_x0000_t75" style="position:absolute;left:2375;top:4299;width:7270;height:4237" o:preferrelative="f">
              <v:fill o:detectmouseclick="t"/>
              <v:path o:extrusionok="t" o:connecttype="none"/>
              <o:lock v:ext="edit" text="t"/>
            </v:shape>
            <v:shape id="_x0000_s363294" type="#_x0000_t75" style="position:absolute;left:3074;top:4389;width:6494;height:4079">
              <v:imagedata r:id="rId106" o:title="" gain="117029f" blacklevel="-9175f" grayscale="t"/>
            </v:shape>
            <v:shape id="_x0000_s363295" type="#_x0000_t202" style="position:absolute;left:6419;top:4586;width:3020;height:344" stroked="f">
              <v:fill opacity="0"/>
              <v:textbox style="mso-next-textbox:#_x0000_s363295" inset="0,0,0,0">
                <w:txbxContent>
                  <w:p w:rsidR="005148EA" w:rsidRPr="007608C5" w:rsidRDefault="005148EA" w:rsidP="00C267BC">
                    <w:pPr>
                      <w:jc w:val="center"/>
                    </w:pPr>
                    <w:r>
                      <w:t>Магнитное поле</w:t>
                    </w:r>
                    <w:r w:rsidRPr="0072778A">
                      <w:t xml:space="preserve"> </w:t>
                    </w:r>
                    <w:r>
                      <w:t>смещения</w:t>
                    </w:r>
                  </w:p>
                </w:txbxContent>
              </v:textbox>
            </v:shape>
            <v:shape id="_x0000_s363296" type="#_x0000_t202" style="position:absolute;left:2375;top:5616;width:2216;height:598" stroked="f">
              <v:fill opacity="0"/>
              <v:textbox style="mso-next-textbox:#_x0000_s363296" inset="0,0,0,0">
                <w:txbxContent>
                  <w:p w:rsidR="005148EA" w:rsidRDefault="005148EA" w:rsidP="002E07C5">
                    <w:pPr>
                      <w:tabs>
                        <w:tab w:val="left" w:pos="284"/>
                      </w:tabs>
                      <w:jc w:val="center"/>
                    </w:pPr>
                    <w:r>
                      <w:t>Измеряемое</w:t>
                    </w:r>
                  </w:p>
                  <w:p w:rsidR="005148EA" w:rsidRPr="007608C5" w:rsidRDefault="005148EA" w:rsidP="002E07C5">
                    <w:pPr>
                      <w:tabs>
                        <w:tab w:val="left" w:pos="284"/>
                      </w:tabs>
                      <w:jc w:val="center"/>
                    </w:pPr>
                    <w:r>
                      <w:t>магнитное поле</w:t>
                    </w:r>
                  </w:p>
                </w:txbxContent>
              </v:textbox>
            </v:shape>
            <v:shape id="_x0000_s363297" type="#_x0000_t75" style="position:absolute;left:6236;top:5846;width:711;height:299;rotation:2758203fd">
              <v:imagedata r:id="rId107" o:title="" gain="117029f" blacklevel="-9830f" grayscale="t"/>
            </v:shape>
            <v:shape id="_x0000_s363298" type="#_x0000_t75" style="position:absolute;left:6233;top:7187;width:788;height:330;rotation:-2878627fd">
              <v:imagedata r:id="rId108" o:title="" gain="112993f" blacklevel="-9830f" grayscale="t"/>
            </v:shape>
            <v:shape id="_x0000_s363300" type="#_x0000_t75" style="position:absolute;left:4726;top:7250;width:729;height:306;rotation:2964014fd">
              <v:imagedata r:id="rId107" o:title="" gain="117029f" blacklevel="-9830f" grayscale="t"/>
            </v:shape>
            <v:shape id="_x0000_s363301" type="#_x0000_t202" style="position:absolute;left:8886;top:6471;width:553;height:344" stroked="f">
              <v:fill opacity="0"/>
              <v:textbox style="mso-next-textbox:#_x0000_s363301" inset="0,0,0,0">
                <w:txbxContent>
                  <w:p w:rsidR="005148EA" w:rsidRPr="002B7B19" w:rsidRDefault="005148EA" w:rsidP="00C267BC">
                    <w:pPr>
                      <w:jc w:val="center"/>
                      <w:rPr>
                        <w:i/>
                        <w:vertAlign w:val="subscript"/>
                        <w:lang w:val="en-US"/>
                      </w:rPr>
                    </w:pPr>
                    <w:r w:rsidRPr="002B7B19">
                      <w:rPr>
                        <w:i/>
                        <w:lang w:val="en-US"/>
                      </w:rPr>
                      <w:t>V</w:t>
                    </w:r>
                    <w:r w:rsidRPr="002B7B19">
                      <w:rPr>
                        <w:i/>
                        <w:vertAlign w:val="subscript"/>
                        <w:lang w:val="en-US"/>
                      </w:rPr>
                      <w:t>out</w:t>
                    </w:r>
                  </w:p>
                </w:txbxContent>
              </v:textbox>
            </v:shape>
            <v:shape id="_x0000_s363302" type="#_x0000_t202" style="position:absolute;left:8186;top:6546;width:344;height:344" stroked="f">
              <v:fill opacity="0"/>
              <v:textbox style="mso-next-textbox:#_x0000_s363302" inset="0,0,0,0">
                <w:txbxContent>
                  <w:p w:rsidR="005148EA" w:rsidRPr="005A1904" w:rsidRDefault="005148EA" w:rsidP="00C267BC">
                    <w:pPr>
                      <w:jc w:val="center"/>
                      <w:rPr>
                        <w:lang w:val="en-US"/>
                      </w:rPr>
                    </w:pPr>
                    <w:r>
                      <w:rPr>
                        <w:lang w:val="en-US"/>
                      </w:rPr>
                      <w:t>–</w:t>
                    </w:r>
                  </w:p>
                </w:txbxContent>
              </v:textbox>
            </v:shape>
            <v:shape id="_x0000_s363303" type="#_x0000_t202" style="position:absolute;left:8162;top:6974;width:344;height:344" stroked="f">
              <v:fill opacity="0"/>
              <v:textbox style="mso-next-textbox:#_x0000_s363303" inset="0,0,0,0">
                <w:txbxContent>
                  <w:p w:rsidR="005148EA" w:rsidRPr="005A1904" w:rsidRDefault="005148EA" w:rsidP="00C267BC">
                    <w:pPr>
                      <w:jc w:val="center"/>
                      <w:rPr>
                        <w:lang w:val="en-US"/>
                      </w:rPr>
                    </w:pPr>
                    <w:r>
                      <w:rPr>
                        <w:lang w:val="en-US"/>
                      </w:rPr>
                      <w:t>+</w:t>
                    </w:r>
                  </w:p>
                </w:txbxContent>
              </v:textbox>
            </v:shape>
            <v:shape id="_x0000_s363304" type="#_x0000_t202" style="position:absolute;left:7661;top:7400;width:1591;height:655;mso-wrap-style:none" stroked="f">
              <v:fill opacity="0"/>
              <v:textbox style="mso-next-textbox:#_x0000_s363304;mso-fit-shape-to-text:t" inset="0,0,0,0">
                <w:txbxContent>
                  <w:p w:rsidR="005148EA" w:rsidRPr="005A1904" w:rsidRDefault="005148EA" w:rsidP="00C267BC">
                    <w:pPr>
                      <w:jc w:val="center"/>
                      <w:rPr>
                        <w:i/>
                        <w:color w:val="FF0000"/>
                        <w:vertAlign w:val="subscript"/>
                        <w:lang w:val="en-US"/>
                      </w:rPr>
                    </w:pPr>
                    <w:r w:rsidRPr="00D87B35">
                      <w:rPr>
                        <w:i/>
                        <w:color w:val="FF0000"/>
                        <w:position w:val="-28"/>
                        <w:vertAlign w:val="subscript"/>
                        <w:lang w:val="en-US"/>
                      </w:rPr>
                      <w:object w:dxaOrig="1579" w:dyaOrig="680">
                        <v:shape id="_x0000_i1472" type="#_x0000_t75" style="width:79.5pt;height:33pt" o:ole="">
                          <v:imagedata r:id="rId109" o:title=""/>
                        </v:shape>
                        <o:OLEObject Type="Embed" ProgID="Equation.3" ShapeID="_x0000_i1472" DrawAspect="Content" ObjectID="_1504353704" r:id="rId110"/>
                      </w:object>
                    </w:r>
                  </w:p>
                </w:txbxContent>
              </v:textbox>
            </v:shape>
            <v:shape id="_x0000_s363299" type="#_x0000_t75" style="position:absolute;left:4699;top:5855;width:722;height:303;rotation:-2891183fd">
              <v:imagedata r:id="rId108" o:title="" gain="117029f" blacklevel="-9830f" grayscale="t"/>
            </v:shape>
            <w10:anchorlock/>
          </v:group>
        </w:pict>
      </w:r>
    </w:p>
    <w:p w:rsidR="00C267BC" w:rsidRPr="0043258E" w:rsidRDefault="00C267BC" w:rsidP="00671FBD">
      <w:pPr>
        <w:spacing w:line="264" w:lineRule="auto"/>
        <w:ind w:firstLine="1134"/>
      </w:pPr>
    </w:p>
    <w:p w:rsidR="00C267BC" w:rsidRPr="002E07C5" w:rsidRDefault="00C267BC" w:rsidP="00151963">
      <w:pPr>
        <w:tabs>
          <w:tab w:val="left" w:pos="8080"/>
          <w:tab w:val="left" w:pos="8222"/>
        </w:tabs>
        <w:spacing w:line="264" w:lineRule="auto"/>
        <w:ind w:firstLine="1276"/>
        <w:rPr>
          <w:spacing w:val="-4"/>
        </w:rPr>
      </w:pPr>
      <w:r w:rsidRPr="002E07C5">
        <w:rPr>
          <w:spacing w:val="-4"/>
        </w:rPr>
        <w:t>Рис. 3. Мостовая схема соединения магниторезистивных датчиков</w:t>
      </w:r>
    </w:p>
    <w:p w:rsidR="00C267BC" w:rsidRPr="0043258E" w:rsidRDefault="00C267BC" w:rsidP="00671FBD">
      <w:pPr>
        <w:spacing w:line="264" w:lineRule="auto"/>
        <w:ind w:firstLine="709"/>
        <w:jc w:val="both"/>
        <w:rPr>
          <w:sz w:val="28"/>
          <w:szCs w:val="28"/>
        </w:rPr>
      </w:pPr>
    </w:p>
    <w:p w:rsidR="00C267BC" w:rsidRPr="0043258E" w:rsidRDefault="00C267BC" w:rsidP="00671FBD">
      <w:pPr>
        <w:tabs>
          <w:tab w:val="left" w:pos="7797"/>
        </w:tabs>
        <w:spacing w:line="264" w:lineRule="auto"/>
        <w:ind w:firstLine="709"/>
        <w:jc w:val="both"/>
        <w:rPr>
          <w:sz w:val="28"/>
          <w:szCs w:val="28"/>
        </w:rPr>
      </w:pPr>
      <w:r w:rsidRPr="0043258E">
        <w:rPr>
          <w:sz w:val="28"/>
          <w:szCs w:val="28"/>
        </w:rPr>
        <w:t>Принцип действия данного моста следующий. Питание моста выз</w:t>
      </w:r>
      <w:r w:rsidRPr="0043258E">
        <w:rPr>
          <w:sz w:val="28"/>
          <w:szCs w:val="28"/>
        </w:rPr>
        <w:t>ы</w:t>
      </w:r>
      <w:r w:rsidRPr="0043258E">
        <w:rPr>
          <w:sz w:val="28"/>
          <w:szCs w:val="28"/>
        </w:rPr>
        <w:t>вает протекание тока через резисторы. Измеряемое поле поворачивает ве</w:t>
      </w:r>
      <w:r w:rsidRPr="0043258E">
        <w:rPr>
          <w:sz w:val="28"/>
          <w:szCs w:val="28"/>
        </w:rPr>
        <w:t>к</w:t>
      </w:r>
      <w:r w:rsidRPr="0043258E">
        <w:rPr>
          <w:sz w:val="28"/>
          <w:szCs w:val="28"/>
        </w:rPr>
        <w:t>тор намагниченности в двух противоположно размещенных резисторах в направлении тока, что</w:t>
      </w:r>
      <w:r w:rsidR="002E07C5">
        <w:rPr>
          <w:sz w:val="28"/>
          <w:szCs w:val="28"/>
        </w:rPr>
        <w:t>,</w:t>
      </w:r>
      <w:r w:rsidRPr="0043258E">
        <w:rPr>
          <w:sz w:val="28"/>
          <w:szCs w:val="28"/>
        </w:rPr>
        <w:t xml:space="preserve"> в свою очередь</w:t>
      </w:r>
      <w:r w:rsidR="002E07C5">
        <w:rPr>
          <w:sz w:val="28"/>
          <w:szCs w:val="28"/>
        </w:rPr>
        <w:t>,</w:t>
      </w:r>
      <w:r w:rsidRPr="0043258E">
        <w:rPr>
          <w:sz w:val="28"/>
          <w:szCs w:val="28"/>
        </w:rPr>
        <w:t xml:space="preserve"> приводит к увеличению сопроти</w:t>
      </w:r>
      <w:r w:rsidRPr="0043258E">
        <w:rPr>
          <w:sz w:val="28"/>
          <w:szCs w:val="28"/>
        </w:rPr>
        <w:t>в</w:t>
      </w:r>
      <w:r w:rsidRPr="0043258E">
        <w:rPr>
          <w:sz w:val="28"/>
          <w:szCs w:val="28"/>
        </w:rPr>
        <w:t>ле</w:t>
      </w:r>
      <w:r w:rsidR="002E07C5">
        <w:rPr>
          <w:sz w:val="28"/>
          <w:szCs w:val="28"/>
        </w:rPr>
        <w:t>ния, а в</w:t>
      </w:r>
      <w:r w:rsidRPr="0043258E">
        <w:rPr>
          <w:sz w:val="28"/>
          <w:szCs w:val="28"/>
        </w:rPr>
        <w:t xml:space="preserve"> оставшихся двух противоположно размещенных резисторах – к снижению сопротивления. В линейном приближении выходной сигнал ст</w:t>
      </w:r>
      <w:r w:rsidRPr="0043258E">
        <w:rPr>
          <w:sz w:val="28"/>
          <w:szCs w:val="28"/>
        </w:rPr>
        <w:t>а</w:t>
      </w:r>
      <w:r w:rsidRPr="0043258E">
        <w:rPr>
          <w:sz w:val="28"/>
          <w:szCs w:val="28"/>
        </w:rPr>
        <w:t>новится пропорциональным приложенном</w:t>
      </w:r>
      <w:r w:rsidR="002E07C5">
        <w:rPr>
          <w:sz w:val="28"/>
          <w:szCs w:val="28"/>
        </w:rPr>
        <w:t>у</w:t>
      </w:r>
      <w:r w:rsidRPr="0043258E">
        <w:rPr>
          <w:sz w:val="28"/>
          <w:szCs w:val="28"/>
        </w:rPr>
        <w:t xml:space="preserve"> полю [23].</w:t>
      </w:r>
    </w:p>
    <w:p w:rsidR="00C267BC" w:rsidRPr="0043258E" w:rsidRDefault="00C267BC" w:rsidP="00671FBD">
      <w:pPr>
        <w:pageBreakBefore/>
        <w:jc w:val="center"/>
        <w:rPr>
          <w:i/>
          <w:sz w:val="28"/>
          <w:szCs w:val="28"/>
        </w:rPr>
      </w:pPr>
      <w:r w:rsidRPr="0043258E">
        <w:rPr>
          <w:i/>
          <w:sz w:val="28"/>
          <w:szCs w:val="28"/>
        </w:rPr>
        <w:lastRenderedPageBreak/>
        <w:t>Квантовые преобразователи магнитного поля</w:t>
      </w:r>
    </w:p>
    <w:p w:rsidR="00C267BC" w:rsidRPr="001A1BB4" w:rsidRDefault="00C267BC" w:rsidP="00671FBD">
      <w:pPr>
        <w:pStyle w:val="aff2"/>
        <w:shd w:val="clear" w:color="auto" w:fill="FFFFFF"/>
        <w:spacing w:before="0" w:beforeAutospacing="0" w:after="0" w:afterAutospacing="0"/>
        <w:ind w:firstLine="720"/>
        <w:jc w:val="both"/>
        <w:rPr>
          <w:sz w:val="28"/>
          <w:szCs w:val="28"/>
        </w:rPr>
      </w:pPr>
    </w:p>
    <w:p w:rsidR="00C267BC" w:rsidRPr="0043258E" w:rsidRDefault="00C267BC" w:rsidP="001A1BB4">
      <w:pPr>
        <w:pStyle w:val="aff2"/>
        <w:shd w:val="clear" w:color="auto" w:fill="FFFFFF"/>
        <w:spacing w:before="0" w:beforeAutospacing="0" w:after="0" w:afterAutospacing="0" w:line="230" w:lineRule="auto"/>
        <w:ind w:firstLine="720"/>
        <w:jc w:val="both"/>
        <w:rPr>
          <w:sz w:val="28"/>
          <w:szCs w:val="28"/>
        </w:rPr>
      </w:pPr>
      <w:r w:rsidRPr="0043258E">
        <w:rPr>
          <w:sz w:val="28"/>
          <w:szCs w:val="28"/>
        </w:rPr>
        <w:t>Начало развитию квантовой магнитометрии положили работы Блоха [24], а также Паккарда и Вариана [25, 26], основанные на экспериментах по измерению ядерного магнитного момента [27, 28]. В данн</w:t>
      </w:r>
      <w:r w:rsidR="009705E0">
        <w:rPr>
          <w:sz w:val="28"/>
          <w:szCs w:val="28"/>
        </w:rPr>
        <w:t>ых работах была предложена идея</w:t>
      </w:r>
      <w:r w:rsidRPr="0043258E">
        <w:rPr>
          <w:sz w:val="28"/>
          <w:szCs w:val="28"/>
        </w:rPr>
        <w:t xml:space="preserve"> измерять магнитное поле по частоте свободной прецессии магнитного момента протона. Так были созданы протонные магнитометры. Протонные магнитометры стали первыми измерителями магнитного поля, характеризующимися свойствами абсолютности, т. е. способностью прои</w:t>
      </w:r>
      <w:r w:rsidRPr="0043258E">
        <w:rPr>
          <w:sz w:val="28"/>
          <w:szCs w:val="28"/>
        </w:rPr>
        <w:t>з</w:t>
      </w:r>
      <w:r w:rsidRPr="0043258E">
        <w:rPr>
          <w:sz w:val="28"/>
          <w:szCs w:val="28"/>
        </w:rPr>
        <w:t>водить вычисления, опираясь только на фундаментальные константы (в данном случае гиромагнитное соотношение протона) и измеряемые вел</w:t>
      </w:r>
      <w:r w:rsidRPr="0043258E">
        <w:rPr>
          <w:sz w:val="28"/>
          <w:szCs w:val="28"/>
        </w:rPr>
        <w:t>и</w:t>
      </w:r>
      <w:r w:rsidRPr="0043258E">
        <w:rPr>
          <w:sz w:val="28"/>
          <w:szCs w:val="28"/>
        </w:rPr>
        <w:t>чины (например</w:t>
      </w:r>
      <w:r w:rsidR="009705E0">
        <w:rPr>
          <w:sz w:val="28"/>
          <w:szCs w:val="28"/>
        </w:rPr>
        <w:t>,</w:t>
      </w:r>
      <w:r w:rsidRPr="0043258E">
        <w:rPr>
          <w:sz w:val="28"/>
          <w:szCs w:val="28"/>
        </w:rPr>
        <w:t xml:space="preserve"> частоту).</w:t>
      </w:r>
    </w:p>
    <w:p w:rsidR="00C267BC" w:rsidRPr="0043258E" w:rsidRDefault="00C267BC" w:rsidP="001A1BB4">
      <w:pPr>
        <w:spacing w:line="230" w:lineRule="auto"/>
        <w:ind w:firstLine="709"/>
        <w:jc w:val="both"/>
        <w:rPr>
          <w:iCs/>
          <w:spacing w:val="-2"/>
          <w:sz w:val="28"/>
          <w:szCs w:val="28"/>
        </w:rPr>
      </w:pPr>
      <w:r w:rsidRPr="0043258E">
        <w:rPr>
          <w:spacing w:val="-2"/>
          <w:sz w:val="28"/>
          <w:szCs w:val="28"/>
        </w:rPr>
        <w:t>Позднее была продемонстрирована возможность более чем тысяч</w:t>
      </w:r>
      <w:r w:rsidRPr="0043258E">
        <w:rPr>
          <w:spacing w:val="-2"/>
          <w:sz w:val="28"/>
          <w:szCs w:val="28"/>
        </w:rPr>
        <w:t>е</w:t>
      </w:r>
      <w:r w:rsidRPr="0043258E">
        <w:rPr>
          <w:spacing w:val="-2"/>
          <w:sz w:val="28"/>
          <w:szCs w:val="28"/>
        </w:rPr>
        <w:t xml:space="preserve">кратного увеличения степени поляризации протонного спина ядра за счет применения метода динамической поляризации ядер [29–31]. Основанный на этом принципе магнитометр получил название </w:t>
      </w:r>
      <w:r w:rsidRPr="0043258E">
        <w:rPr>
          <w:iCs/>
          <w:spacing w:val="-2"/>
          <w:sz w:val="28"/>
          <w:szCs w:val="28"/>
        </w:rPr>
        <w:t>магнитометр Оверхаузера.</w:t>
      </w:r>
    </w:p>
    <w:p w:rsidR="00C267BC" w:rsidRPr="0043258E" w:rsidRDefault="00C267BC" w:rsidP="001A1BB4">
      <w:pPr>
        <w:shd w:val="clear" w:color="auto" w:fill="FFFFFF"/>
        <w:spacing w:line="230" w:lineRule="auto"/>
        <w:ind w:firstLine="709"/>
        <w:jc w:val="both"/>
        <w:rPr>
          <w:sz w:val="28"/>
          <w:szCs w:val="28"/>
        </w:rPr>
      </w:pPr>
      <w:r w:rsidRPr="0043258E">
        <w:rPr>
          <w:sz w:val="28"/>
          <w:szCs w:val="28"/>
        </w:rPr>
        <w:t>Начало радиооптическим квантовым методам измерения магнитного поля по</w:t>
      </w:r>
      <w:r w:rsidR="009705E0">
        <w:rPr>
          <w:sz w:val="28"/>
          <w:szCs w:val="28"/>
        </w:rPr>
        <w:t>ложили два события, произошедшие</w:t>
      </w:r>
      <w:r w:rsidRPr="0043258E">
        <w:rPr>
          <w:sz w:val="28"/>
          <w:szCs w:val="28"/>
        </w:rPr>
        <w:t xml:space="preserve"> практически одновременно в середине </w:t>
      </w:r>
      <w:r w:rsidRPr="0043258E">
        <w:rPr>
          <w:sz w:val="28"/>
          <w:szCs w:val="28"/>
          <w:lang w:val="en-US"/>
        </w:rPr>
        <w:t>XX</w:t>
      </w:r>
      <w:r w:rsidRPr="0043258E">
        <w:rPr>
          <w:sz w:val="28"/>
          <w:szCs w:val="28"/>
        </w:rPr>
        <w:t xml:space="preserve"> в.: изобретение Ф. Биттером </w:t>
      </w:r>
      <w:r w:rsidRPr="0043258E">
        <w:rPr>
          <w:iCs/>
          <w:sz w:val="28"/>
          <w:szCs w:val="28"/>
        </w:rPr>
        <w:t>оптического детектирования</w:t>
      </w:r>
      <w:r w:rsidRPr="0043258E">
        <w:rPr>
          <w:i/>
          <w:iCs/>
          <w:sz w:val="28"/>
          <w:szCs w:val="28"/>
        </w:rPr>
        <w:t xml:space="preserve"> </w:t>
      </w:r>
      <w:r w:rsidRPr="0043258E">
        <w:rPr>
          <w:sz w:val="28"/>
          <w:szCs w:val="28"/>
        </w:rPr>
        <w:t xml:space="preserve">магнитного резонанса [32] и открытие А. Кастлером принципа </w:t>
      </w:r>
      <w:r w:rsidRPr="0043258E">
        <w:rPr>
          <w:iCs/>
          <w:sz w:val="28"/>
          <w:szCs w:val="28"/>
        </w:rPr>
        <w:t>оптической накачки</w:t>
      </w:r>
      <w:r w:rsidRPr="0043258E">
        <w:rPr>
          <w:i/>
          <w:iCs/>
          <w:sz w:val="28"/>
          <w:szCs w:val="28"/>
        </w:rPr>
        <w:t xml:space="preserve"> </w:t>
      </w:r>
      <w:r w:rsidRPr="0043258E">
        <w:rPr>
          <w:sz w:val="28"/>
          <w:szCs w:val="28"/>
        </w:rPr>
        <w:t>[33, 34].</w:t>
      </w:r>
    </w:p>
    <w:p w:rsidR="00C267BC" w:rsidRPr="00E26D06" w:rsidRDefault="00C267BC" w:rsidP="001A1BB4">
      <w:pPr>
        <w:shd w:val="clear" w:color="auto" w:fill="FFFFFF"/>
        <w:spacing w:line="230" w:lineRule="auto"/>
        <w:ind w:firstLine="709"/>
        <w:jc w:val="both"/>
        <w:rPr>
          <w:sz w:val="28"/>
          <w:szCs w:val="28"/>
        </w:rPr>
      </w:pPr>
      <w:r w:rsidRPr="00E26D06">
        <w:rPr>
          <w:sz w:val="28"/>
          <w:szCs w:val="28"/>
        </w:rPr>
        <w:t>Благодаря этим двум событиям началось бурное развитие квантовой магнитометрии, приведшее к созданию семейства квантовых магнитоме</w:t>
      </w:r>
      <w:r w:rsidRPr="00E26D06">
        <w:rPr>
          <w:sz w:val="28"/>
          <w:szCs w:val="28"/>
        </w:rPr>
        <w:t>т</w:t>
      </w:r>
      <w:r w:rsidRPr="00E26D06">
        <w:rPr>
          <w:sz w:val="28"/>
          <w:szCs w:val="28"/>
        </w:rPr>
        <w:t>ров с оптической накачкой (КМОН). Эти устройства позволили добиться необычайно высоких абсолютной точности и чувствительности измерения магнитного поля (см., например, обзоры [35–40]). Не имея себе равных по абсолютной точности, квантовые магнитометры по вариационной чувств</w:t>
      </w:r>
      <w:r w:rsidRPr="00E26D06">
        <w:rPr>
          <w:sz w:val="28"/>
          <w:szCs w:val="28"/>
        </w:rPr>
        <w:t>и</w:t>
      </w:r>
      <w:r w:rsidRPr="00E2034F">
        <w:rPr>
          <w:sz w:val="28"/>
          <w:szCs w:val="28"/>
        </w:rPr>
        <w:t>тельности могут превосходить даже магнитометры</w:t>
      </w:r>
      <w:r w:rsidR="00FD2AF0">
        <w:rPr>
          <w:sz w:val="28"/>
          <w:szCs w:val="28"/>
        </w:rPr>
        <w:t>, построенные</w:t>
      </w:r>
      <w:r w:rsidRPr="00E2034F">
        <w:rPr>
          <w:sz w:val="28"/>
          <w:szCs w:val="28"/>
        </w:rPr>
        <w:t xml:space="preserve"> на основе сверхпроводящих квантовых датчиков (СКВИД) [41, 42]. Впрочем, конк</w:t>
      </w:r>
      <w:r w:rsidRPr="00E2034F">
        <w:rPr>
          <w:sz w:val="28"/>
          <w:szCs w:val="28"/>
        </w:rPr>
        <w:t>у</w:t>
      </w:r>
      <w:r w:rsidRPr="00E26D06">
        <w:rPr>
          <w:sz w:val="28"/>
          <w:szCs w:val="28"/>
        </w:rPr>
        <w:t xml:space="preserve">ренция между двумя этими классами устройств скорее номинальная – слишком сильно различаются физические принципы их действия и, как следствие, области применения. </w:t>
      </w:r>
    </w:p>
    <w:p w:rsidR="00C267BC" w:rsidRPr="0043258E" w:rsidRDefault="00C267BC" w:rsidP="001A1BB4">
      <w:pPr>
        <w:shd w:val="clear" w:color="auto" w:fill="FFFFFF"/>
        <w:spacing w:line="230" w:lineRule="auto"/>
        <w:ind w:firstLine="709"/>
        <w:jc w:val="both"/>
        <w:rPr>
          <w:spacing w:val="-2"/>
          <w:sz w:val="28"/>
          <w:szCs w:val="28"/>
        </w:rPr>
      </w:pPr>
      <w:r w:rsidRPr="0043258E">
        <w:rPr>
          <w:spacing w:val="-2"/>
          <w:sz w:val="28"/>
          <w:szCs w:val="28"/>
        </w:rPr>
        <w:t>Квантовые магнитометры являются измерителями напряжённости магнитного поля, а СКВИД-магнитометры –</w:t>
      </w:r>
      <w:r w:rsidR="00536EE1">
        <w:rPr>
          <w:spacing w:val="-2"/>
          <w:sz w:val="28"/>
          <w:szCs w:val="28"/>
        </w:rPr>
        <w:t xml:space="preserve"> </w:t>
      </w:r>
      <w:r w:rsidRPr="0043258E">
        <w:rPr>
          <w:spacing w:val="-2"/>
          <w:sz w:val="28"/>
          <w:szCs w:val="28"/>
        </w:rPr>
        <w:t>приращения магнитного пот</w:t>
      </w:r>
      <w:r w:rsidRPr="0043258E">
        <w:rPr>
          <w:spacing w:val="-2"/>
          <w:sz w:val="28"/>
          <w:szCs w:val="28"/>
        </w:rPr>
        <w:t>о</w:t>
      </w:r>
      <w:r w:rsidRPr="0043258E">
        <w:rPr>
          <w:spacing w:val="-2"/>
          <w:sz w:val="28"/>
          <w:szCs w:val="28"/>
        </w:rPr>
        <w:t>ка, проходящего через сверхпроводящий контур, поэтому их показаниям не свойственна абсолютность (хотя сейчас предпринимаются попытки создания на их основе устройств для измерения абсолютной величины поля</w:t>
      </w:r>
      <w:r w:rsidR="00E26D06">
        <w:rPr>
          <w:spacing w:val="-2"/>
          <w:sz w:val="28"/>
          <w:szCs w:val="28"/>
        </w:rPr>
        <w:t xml:space="preserve"> </w:t>
      </w:r>
      <w:r w:rsidRPr="0043258E">
        <w:rPr>
          <w:spacing w:val="-2"/>
          <w:sz w:val="28"/>
          <w:szCs w:val="28"/>
        </w:rPr>
        <w:t>[43]).</w:t>
      </w:r>
    </w:p>
    <w:p w:rsidR="00C267BC" w:rsidRPr="0043258E" w:rsidRDefault="00C267BC" w:rsidP="001A1BB4">
      <w:pPr>
        <w:spacing w:line="230" w:lineRule="auto"/>
        <w:ind w:firstLine="709"/>
        <w:jc w:val="both"/>
        <w:rPr>
          <w:sz w:val="28"/>
          <w:szCs w:val="28"/>
          <w:shd w:val="clear" w:color="auto" w:fill="FFFFFF"/>
        </w:rPr>
      </w:pPr>
      <w:r w:rsidRPr="0043258E">
        <w:rPr>
          <w:i/>
          <w:sz w:val="28"/>
          <w:szCs w:val="28"/>
          <w:shd w:val="clear" w:color="auto" w:fill="FFFFFF"/>
        </w:rPr>
        <w:t>Протонные квантовые магнитометры</w:t>
      </w:r>
      <w:r w:rsidRPr="0043258E">
        <w:rPr>
          <w:sz w:val="28"/>
          <w:szCs w:val="28"/>
          <w:shd w:val="clear" w:color="auto" w:fill="FFFFFF"/>
        </w:rPr>
        <w:t xml:space="preserve"> применяют для геофизич</w:t>
      </w:r>
      <w:r w:rsidRPr="0043258E">
        <w:rPr>
          <w:sz w:val="28"/>
          <w:szCs w:val="28"/>
          <w:shd w:val="clear" w:color="auto" w:fill="FFFFFF"/>
        </w:rPr>
        <w:t>е</w:t>
      </w:r>
      <w:r w:rsidRPr="0043258E">
        <w:rPr>
          <w:sz w:val="28"/>
          <w:szCs w:val="28"/>
          <w:shd w:val="clear" w:color="auto" w:fill="FFFFFF"/>
        </w:rPr>
        <w:t>ских исследований (в обсерваториях, на море, при аэромагнитных и спу</w:t>
      </w:r>
      <w:r w:rsidRPr="0043258E">
        <w:rPr>
          <w:sz w:val="28"/>
          <w:szCs w:val="28"/>
          <w:shd w:val="clear" w:color="auto" w:fill="FFFFFF"/>
        </w:rPr>
        <w:t>т</w:t>
      </w:r>
      <w:r w:rsidRPr="0043258E">
        <w:rPr>
          <w:sz w:val="28"/>
          <w:szCs w:val="28"/>
          <w:shd w:val="clear" w:color="auto" w:fill="FFFFFF"/>
        </w:rPr>
        <w:t>никовых измерениях, для решения задач вулканологии, археологии и др.). Их достоинства: абсолютность измерений, высокая стабильность коэфф</w:t>
      </w:r>
      <w:r w:rsidRPr="0043258E">
        <w:rPr>
          <w:sz w:val="28"/>
          <w:szCs w:val="28"/>
          <w:shd w:val="clear" w:color="auto" w:fill="FFFFFF"/>
        </w:rPr>
        <w:t>и</w:t>
      </w:r>
      <w:r w:rsidRPr="0043258E">
        <w:rPr>
          <w:sz w:val="28"/>
          <w:szCs w:val="28"/>
          <w:shd w:val="clear" w:color="auto" w:fill="FFFFFF"/>
        </w:rPr>
        <w:t>циента преобразования величины магнитного поля в частоту; независ</w:t>
      </w:r>
      <w:r w:rsidRPr="0043258E">
        <w:rPr>
          <w:sz w:val="28"/>
          <w:szCs w:val="28"/>
          <w:shd w:val="clear" w:color="auto" w:fill="FFFFFF"/>
        </w:rPr>
        <w:t>и</w:t>
      </w:r>
      <w:r w:rsidRPr="0043258E">
        <w:rPr>
          <w:sz w:val="28"/>
          <w:szCs w:val="28"/>
          <w:shd w:val="clear" w:color="auto" w:fill="FFFFFF"/>
        </w:rPr>
        <w:t>мость этого коэффициента от внешних условий; высокая точность измер</w:t>
      </w:r>
      <w:r w:rsidRPr="0043258E">
        <w:rPr>
          <w:sz w:val="28"/>
          <w:szCs w:val="28"/>
          <w:shd w:val="clear" w:color="auto" w:fill="FFFFFF"/>
        </w:rPr>
        <w:t>е</w:t>
      </w:r>
      <w:r w:rsidRPr="0043258E">
        <w:rPr>
          <w:sz w:val="28"/>
          <w:szCs w:val="28"/>
          <w:shd w:val="clear" w:color="auto" w:fill="FFFFFF"/>
        </w:rPr>
        <w:t>ния частоты, превосходящая точность измерения других физических вел</w:t>
      </w:r>
      <w:r w:rsidRPr="0043258E">
        <w:rPr>
          <w:sz w:val="28"/>
          <w:szCs w:val="28"/>
          <w:shd w:val="clear" w:color="auto" w:fill="FFFFFF"/>
        </w:rPr>
        <w:t>и</w:t>
      </w:r>
      <w:r w:rsidRPr="0043258E">
        <w:rPr>
          <w:sz w:val="28"/>
          <w:szCs w:val="28"/>
          <w:shd w:val="clear" w:color="auto" w:fill="FFFFFF"/>
        </w:rPr>
        <w:t xml:space="preserve">чин. Недостатки: малая величина сигнала, невозможность непрерывного режима работы (циклический характер работы), значительная погрешность при поворотах прибора. </w:t>
      </w:r>
    </w:p>
    <w:p w:rsidR="00C267BC" w:rsidRPr="0043258E" w:rsidRDefault="00C267BC" w:rsidP="001A1BB4">
      <w:pPr>
        <w:pageBreakBefore/>
        <w:ind w:firstLine="709"/>
        <w:jc w:val="both"/>
        <w:rPr>
          <w:color w:val="000000"/>
          <w:sz w:val="28"/>
          <w:szCs w:val="28"/>
        </w:rPr>
      </w:pPr>
      <w:r w:rsidRPr="0043258E">
        <w:rPr>
          <w:sz w:val="28"/>
          <w:szCs w:val="28"/>
        </w:rPr>
        <w:lastRenderedPageBreak/>
        <w:t>Как известно</w:t>
      </w:r>
      <w:r w:rsidR="009705E0">
        <w:rPr>
          <w:sz w:val="28"/>
          <w:szCs w:val="28"/>
        </w:rPr>
        <w:t>,</w:t>
      </w:r>
      <w:r w:rsidRPr="0043258E">
        <w:rPr>
          <w:sz w:val="28"/>
          <w:szCs w:val="28"/>
        </w:rPr>
        <w:t xml:space="preserve"> элементарные частицы материи, в том числе атомные ядра, обладают собственным магнитным моментом. Атомное ядро преце</w:t>
      </w:r>
      <w:r w:rsidRPr="0043258E">
        <w:rPr>
          <w:sz w:val="28"/>
          <w:szCs w:val="28"/>
        </w:rPr>
        <w:t>с</w:t>
      </w:r>
      <w:r w:rsidRPr="0043258E">
        <w:rPr>
          <w:sz w:val="28"/>
          <w:szCs w:val="28"/>
        </w:rPr>
        <w:t>сирует вокруг направления внешнего магнитном поля с частотой, опред</w:t>
      </w:r>
      <w:r w:rsidRPr="0043258E">
        <w:rPr>
          <w:sz w:val="28"/>
          <w:szCs w:val="28"/>
        </w:rPr>
        <w:t>е</w:t>
      </w:r>
      <w:r w:rsidRPr="0043258E">
        <w:rPr>
          <w:sz w:val="28"/>
          <w:szCs w:val="28"/>
        </w:rPr>
        <w:t>ляемой соотношением Лармора.</w:t>
      </w:r>
      <w:r w:rsidRPr="0043258E">
        <w:t xml:space="preserve"> </w:t>
      </w:r>
      <w:r w:rsidRPr="0043258E">
        <w:rPr>
          <w:color w:val="000000"/>
          <w:sz w:val="28"/>
          <w:szCs w:val="28"/>
        </w:rPr>
        <w:t xml:space="preserve">Гиромагнитное отношение (отношение </w:t>
      </w:r>
      <w:r w:rsidRPr="0043258E">
        <w:rPr>
          <w:sz w:val="28"/>
          <w:szCs w:val="28"/>
        </w:rPr>
        <w:t>магнитного момента к механическому) ядер каждого изотопа является атомной константой, не зависящей от внешних факторов (температуры,</w:t>
      </w:r>
      <w:r w:rsidRPr="0043258E">
        <w:rPr>
          <w:color w:val="000000"/>
          <w:sz w:val="28"/>
          <w:szCs w:val="28"/>
        </w:rPr>
        <w:t xml:space="preserve"> давления, влажности и т. п.). Следовательно, измеряя частоту прецессии атомных ядер, можно определить напряжённость магнитного поля, в кот</w:t>
      </w:r>
      <w:r w:rsidRPr="0043258E">
        <w:rPr>
          <w:color w:val="000000"/>
          <w:sz w:val="28"/>
          <w:szCs w:val="28"/>
        </w:rPr>
        <w:t>о</w:t>
      </w:r>
      <w:r w:rsidRPr="0043258E">
        <w:rPr>
          <w:color w:val="000000"/>
          <w:sz w:val="28"/>
          <w:szCs w:val="28"/>
        </w:rPr>
        <w:t>ром они находятся. Это явление положено в основу протонных (ядерных)</w:t>
      </w:r>
      <w:r w:rsidRPr="0043258E">
        <w:rPr>
          <w:rStyle w:val="apple-converted-space"/>
          <w:color w:val="000000"/>
          <w:sz w:val="28"/>
          <w:szCs w:val="28"/>
        </w:rPr>
        <w:t xml:space="preserve"> </w:t>
      </w:r>
      <w:r w:rsidRPr="0043258E">
        <w:rPr>
          <w:rStyle w:val="af8"/>
          <w:b w:val="0"/>
          <w:color w:val="000000"/>
          <w:sz w:val="28"/>
          <w:szCs w:val="28"/>
          <w:bdr w:val="none" w:sz="0" w:space="0" w:color="auto" w:frame="1"/>
        </w:rPr>
        <w:t>магнитометров</w:t>
      </w:r>
      <w:r w:rsidRPr="0043258E">
        <w:rPr>
          <w:b/>
          <w:color w:val="000000"/>
          <w:sz w:val="28"/>
          <w:szCs w:val="28"/>
        </w:rPr>
        <w:t>.</w:t>
      </w:r>
      <w:r w:rsidRPr="0043258E">
        <w:rPr>
          <w:rStyle w:val="apple-converted-space"/>
          <w:color w:val="000000"/>
          <w:sz w:val="28"/>
          <w:szCs w:val="28"/>
        </w:rPr>
        <w:t xml:space="preserve"> </w:t>
      </w:r>
      <w:hyperlink r:id="rId111" w:tgtFrame="_blank" w:tooltip="ларморовская прецессия" w:history="1">
        <w:r w:rsidRPr="00536EE1">
          <w:rPr>
            <w:rStyle w:val="af6"/>
            <w:i/>
            <w:color w:val="000000"/>
            <w:sz w:val="28"/>
            <w:szCs w:val="28"/>
            <w:u w:val="none"/>
            <w:bdr w:val="none" w:sz="0" w:space="0" w:color="auto" w:frame="1"/>
          </w:rPr>
          <w:t>Ларморову прецессию</w:t>
        </w:r>
      </w:hyperlink>
      <w:r w:rsidRPr="0043258E">
        <w:rPr>
          <w:rStyle w:val="apple-converted-space"/>
          <w:color w:val="000000"/>
          <w:sz w:val="28"/>
          <w:szCs w:val="28"/>
        </w:rPr>
        <w:t xml:space="preserve"> </w:t>
      </w:r>
      <w:r w:rsidRPr="0043258E">
        <w:rPr>
          <w:color w:val="000000"/>
          <w:sz w:val="28"/>
          <w:szCs w:val="28"/>
        </w:rPr>
        <w:t>можно представить как конусоо</w:t>
      </w:r>
      <w:r w:rsidRPr="0043258E">
        <w:rPr>
          <w:color w:val="000000"/>
          <w:sz w:val="28"/>
          <w:szCs w:val="28"/>
        </w:rPr>
        <w:t>б</w:t>
      </w:r>
      <w:r w:rsidRPr="0043258E">
        <w:rPr>
          <w:color w:val="000000"/>
          <w:sz w:val="28"/>
          <w:szCs w:val="28"/>
        </w:rPr>
        <w:t>разное движение вектора магнитного момента частицы вокруг вектора внешнего магнитного поля, подобное движению вокруг вертикальной оси вращения волчка, получившего боковой удар. Если создать дополнител</w:t>
      </w:r>
      <w:r w:rsidRPr="0043258E">
        <w:rPr>
          <w:color w:val="000000"/>
          <w:sz w:val="28"/>
          <w:szCs w:val="28"/>
        </w:rPr>
        <w:t>ь</w:t>
      </w:r>
      <w:r w:rsidRPr="00E27526">
        <w:rPr>
          <w:sz w:val="28"/>
          <w:szCs w:val="28"/>
        </w:rPr>
        <w:t>ное магнитное поле</w:t>
      </w:r>
      <w:r w:rsidR="00E27526" w:rsidRPr="00E27526">
        <w:rPr>
          <w:sz w:val="28"/>
          <w:szCs w:val="28"/>
        </w:rPr>
        <w:t>,</w:t>
      </w:r>
      <w:r w:rsidRPr="00E27526">
        <w:rPr>
          <w:sz w:val="28"/>
          <w:szCs w:val="28"/>
        </w:rPr>
        <w:t xml:space="preserve"> перпендикулярно</w:t>
      </w:r>
      <w:r w:rsidR="00E27526" w:rsidRPr="00E27526">
        <w:rPr>
          <w:sz w:val="28"/>
          <w:szCs w:val="28"/>
        </w:rPr>
        <w:t>е</w:t>
      </w:r>
      <w:r w:rsidRPr="00E27526">
        <w:rPr>
          <w:sz w:val="28"/>
          <w:szCs w:val="28"/>
        </w:rPr>
        <w:t xml:space="preserve"> к основному полю</w:t>
      </w:r>
      <w:r w:rsidR="00E27526" w:rsidRPr="00E27526">
        <w:rPr>
          <w:sz w:val="28"/>
          <w:szCs w:val="28"/>
        </w:rPr>
        <w:t>,</w:t>
      </w:r>
      <w:r w:rsidRPr="00E27526">
        <w:rPr>
          <w:sz w:val="28"/>
          <w:szCs w:val="28"/>
        </w:rPr>
        <w:t xml:space="preserve"> и вращать д</w:t>
      </w:r>
      <w:r w:rsidRPr="00E27526">
        <w:rPr>
          <w:sz w:val="28"/>
          <w:szCs w:val="28"/>
        </w:rPr>
        <w:t>о</w:t>
      </w:r>
      <w:r w:rsidRPr="0043258E">
        <w:rPr>
          <w:color w:val="000000"/>
          <w:sz w:val="28"/>
          <w:szCs w:val="28"/>
        </w:rPr>
        <w:t>полнительное поле вокруг основного с частотой Ларморовой прецессии (синхронно с прецессией магнитного момента частицы), то наступит явл</w:t>
      </w:r>
      <w:r w:rsidRPr="0043258E">
        <w:rPr>
          <w:color w:val="000000"/>
          <w:sz w:val="28"/>
          <w:szCs w:val="28"/>
        </w:rPr>
        <w:t>е</w:t>
      </w:r>
      <w:r w:rsidRPr="0043258E">
        <w:rPr>
          <w:color w:val="000000"/>
          <w:sz w:val="28"/>
          <w:szCs w:val="28"/>
        </w:rPr>
        <w:t>ние резонанса, т. е. будет достигнута наибольшая амплитуда прецессионн</w:t>
      </w:r>
      <w:r w:rsidRPr="0043258E">
        <w:rPr>
          <w:color w:val="000000"/>
          <w:sz w:val="28"/>
          <w:szCs w:val="28"/>
        </w:rPr>
        <w:t>о</w:t>
      </w:r>
      <w:r w:rsidRPr="0043258E">
        <w:rPr>
          <w:color w:val="000000"/>
          <w:sz w:val="28"/>
          <w:szCs w:val="28"/>
        </w:rPr>
        <w:t>го движения.</w:t>
      </w:r>
    </w:p>
    <w:p w:rsidR="00C267BC" w:rsidRPr="0043258E" w:rsidRDefault="00C267BC" w:rsidP="00671FBD">
      <w:pPr>
        <w:ind w:firstLine="709"/>
        <w:jc w:val="both"/>
        <w:rPr>
          <w:color w:val="000000"/>
          <w:sz w:val="28"/>
          <w:szCs w:val="28"/>
        </w:rPr>
      </w:pPr>
      <w:r w:rsidRPr="0043258E">
        <w:rPr>
          <w:color w:val="000000"/>
          <w:sz w:val="28"/>
          <w:szCs w:val="28"/>
        </w:rPr>
        <w:t>Для измерения магнитного поля удобнее всего использовать пр</w:t>
      </w:r>
      <w:r w:rsidRPr="0043258E">
        <w:rPr>
          <w:color w:val="000000"/>
          <w:sz w:val="28"/>
          <w:szCs w:val="28"/>
        </w:rPr>
        <w:t>о</w:t>
      </w:r>
      <w:r w:rsidRPr="0043258E">
        <w:rPr>
          <w:color w:val="000000"/>
          <w:sz w:val="28"/>
          <w:szCs w:val="28"/>
        </w:rPr>
        <w:t>стейшие атомные ядра – протоны, так как они в жидкостях дают наиболее острый и интенсивный резонанс. Если поместить образец с протонами (н</w:t>
      </w:r>
      <w:r w:rsidRPr="0043258E">
        <w:rPr>
          <w:color w:val="000000"/>
          <w:sz w:val="28"/>
          <w:szCs w:val="28"/>
        </w:rPr>
        <w:t>а</w:t>
      </w:r>
      <w:r w:rsidRPr="0043258E">
        <w:rPr>
          <w:color w:val="000000"/>
          <w:sz w:val="28"/>
          <w:szCs w:val="28"/>
        </w:rPr>
        <w:t>пример, сосуд с водой или спиртом) в катушку индуктивности, то в п</w:t>
      </w:r>
      <w:r w:rsidRPr="0043258E">
        <w:rPr>
          <w:color w:val="000000"/>
          <w:sz w:val="28"/>
          <w:szCs w:val="28"/>
        </w:rPr>
        <w:t>о</w:t>
      </w:r>
      <w:r w:rsidRPr="0043258E">
        <w:rPr>
          <w:color w:val="000000"/>
          <w:sz w:val="28"/>
          <w:szCs w:val="28"/>
        </w:rPr>
        <w:t>следней возникает ЭДС с частотой, равной частоте прецессии протонов. Однако интенсивность сигнала будет настолько мала, что его очень трудно зафиксировать.</w:t>
      </w:r>
    </w:p>
    <w:p w:rsidR="00C267BC" w:rsidRPr="00536EE1" w:rsidRDefault="00C267BC" w:rsidP="00671FBD">
      <w:pPr>
        <w:ind w:firstLine="709"/>
        <w:jc w:val="both"/>
        <w:rPr>
          <w:spacing w:val="-2"/>
          <w:sz w:val="28"/>
          <w:szCs w:val="28"/>
        </w:rPr>
      </w:pPr>
      <w:r w:rsidRPr="00536EE1">
        <w:rPr>
          <w:color w:val="000000"/>
          <w:spacing w:val="-2"/>
          <w:sz w:val="28"/>
          <w:szCs w:val="28"/>
        </w:rPr>
        <w:t>В методе свободной ядерной индукции для увеличения сигнала жи</w:t>
      </w:r>
      <w:r w:rsidRPr="00536EE1">
        <w:rPr>
          <w:color w:val="000000"/>
          <w:spacing w:val="-2"/>
          <w:sz w:val="28"/>
          <w:szCs w:val="28"/>
        </w:rPr>
        <w:t>д</w:t>
      </w:r>
      <w:r w:rsidRPr="00536EE1">
        <w:rPr>
          <w:color w:val="000000"/>
          <w:spacing w:val="-2"/>
          <w:sz w:val="28"/>
          <w:szCs w:val="28"/>
        </w:rPr>
        <w:t>кость с протонами временно поляризуется вспомогательным сильным п</w:t>
      </w:r>
      <w:r w:rsidRPr="00536EE1">
        <w:rPr>
          <w:color w:val="000000"/>
          <w:spacing w:val="-2"/>
          <w:sz w:val="28"/>
          <w:szCs w:val="28"/>
        </w:rPr>
        <w:t>о</w:t>
      </w:r>
      <w:r w:rsidRPr="00536EE1">
        <w:rPr>
          <w:spacing w:val="-2"/>
          <w:sz w:val="28"/>
          <w:szCs w:val="28"/>
        </w:rPr>
        <w:t>стоянным магнитным полем, приблизительно перпендикулярным магнитн</w:t>
      </w:r>
      <w:r w:rsidRPr="00536EE1">
        <w:rPr>
          <w:spacing w:val="-2"/>
          <w:sz w:val="28"/>
          <w:szCs w:val="28"/>
        </w:rPr>
        <w:t>о</w:t>
      </w:r>
      <w:r w:rsidRPr="00536EE1">
        <w:rPr>
          <w:spacing w:val="-2"/>
          <w:sz w:val="28"/>
          <w:szCs w:val="28"/>
        </w:rPr>
        <w:t>му полю Земли. После дос</w:t>
      </w:r>
      <w:r w:rsidR="009705E0">
        <w:rPr>
          <w:spacing w:val="-2"/>
          <w:sz w:val="28"/>
          <w:szCs w:val="28"/>
        </w:rPr>
        <w:t xml:space="preserve">тижения поляризации (для воды </w:t>
      </w:r>
      <w:r w:rsidRPr="00536EE1">
        <w:rPr>
          <w:spacing w:val="-2"/>
          <w:sz w:val="28"/>
          <w:szCs w:val="28"/>
        </w:rPr>
        <w:t>через 3 с)</w:t>
      </w:r>
      <w:r w:rsidRPr="00536EE1">
        <w:rPr>
          <w:color w:val="000000"/>
          <w:spacing w:val="-2"/>
          <w:sz w:val="28"/>
          <w:szCs w:val="28"/>
        </w:rPr>
        <w:t xml:space="preserve"> поле быстро выключают. Время выключения должно быть значительно меньше периода</w:t>
      </w:r>
      <w:r w:rsidRPr="00536EE1">
        <w:rPr>
          <w:rStyle w:val="apple-converted-space"/>
          <w:color w:val="000000"/>
          <w:spacing w:val="-2"/>
          <w:sz w:val="28"/>
          <w:szCs w:val="28"/>
        </w:rPr>
        <w:t xml:space="preserve"> </w:t>
      </w:r>
      <w:hyperlink r:id="rId112" w:tgtFrame="_blank" w:tooltip="Ларморовская прецессия" w:history="1">
        <w:r w:rsidR="00536EE1" w:rsidRPr="00536EE1">
          <w:rPr>
            <w:rStyle w:val="af6"/>
            <w:color w:val="000000"/>
            <w:spacing w:val="-2"/>
            <w:sz w:val="28"/>
            <w:szCs w:val="28"/>
            <w:u w:val="none"/>
            <w:bdr w:val="none" w:sz="0" w:space="0" w:color="auto" w:frame="1"/>
          </w:rPr>
          <w:t>л</w:t>
        </w:r>
        <w:r w:rsidRPr="00536EE1">
          <w:rPr>
            <w:rStyle w:val="af6"/>
            <w:color w:val="000000"/>
            <w:spacing w:val="-2"/>
            <w:sz w:val="28"/>
            <w:szCs w:val="28"/>
            <w:u w:val="none"/>
            <w:bdr w:val="none" w:sz="0" w:space="0" w:color="auto" w:frame="1"/>
          </w:rPr>
          <w:t>арморовой прецессии</w:t>
        </w:r>
      </w:hyperlink>
      <w:r w:rsidRPr="00536EE1">
        <w:rPr>
          <w:color w:val="000000"/>
          <w:spacing w:val="-2"/>
          <w:sz w:val="28"/>
          <w:szCs w:val="28"/>
        </w:rPr>
        <w:t>. После этого вектор магнитного момента начнёт прецессировать вокруг направления вектора магнитного поля Земли с частотой, пропорциональной напряжённости поля. Интенсивность сигнала при прочих равных условиях пропорциональна напряжённости поляризу</w:t>
      </w:r>
      <w:r w:rsidRPr="00536EE1">
        <w:rPr>
          <w:color w:val="000000"/>
          <w:spacing w:val="-2"/>
          <w:sz w:val="28"/>
          <w:szCs w:val="28"/>
        </w:rPr>
        <w:t>ю</w:t>
      </w:r>
      <w:r w:rsidRPr="00536EE1">
        <w:rPr>
          <w:color w:val="000000"/>
          <w:spacing w:val="-2"/>
          <w:sz w:val="28"/>
          <w:szCs w:val="28"/>
        </w:rPr>
        <w:t>щего поля, однако через некоторое время интенсивность сигнала уменьш</w:t>
      </w:r>
      <w:r w:rsidRPr="00536EE1">
        <w:rPr>
          <w:color w:val="000000"/>
          <w:spacing w:val="-2"/>
          <w:sz w:val="28"/>
          <w:szCs w:val="28"/>
        </w:rPr>
        <w:t>а</w:t>
      </w:r>
      <w:r w:rsidRPr="00536EE1">
        <w:rPr>
          <w:color w:val="000000"/>
          <w:spacing w:val="-2"/>
          <w:sz w:val="28"/>
          <w:szCs w:val="28"/>
        </w:rPr>
        <w:t>ется до прежней величины, поэтому вспомогательное поле включают пери</w:t>
      </w:r>
      <w:r w:rsidRPr="00536EE1">
        <w:rPr>
          <w:color w:val="000000"/>
          <w:spacing w:val="-2"/>
          <w:sz w:val="28"/>
          <w:szCs w:val="28"/>
        </w:rPr>
        <w:t>о</w:t>
      </w:r>
      <w:r w:rsidRPr="00536EE1">
        <w:rPr>
          <w:color w:val="000000"/>
          <w:spacing w:val="-2"/>
          <w:sz w:val="28"/>
          <w:szCs w:val="28"/>
        </w:rPr>
        <w:t xml:space="preserve">дически, так что </w:t>
      </w:r>
      <w:r w:rsidRPr="00536EE1">
        <w:rPr>
          <w:spacing w:val="-2"/>
          <w:sz w:val="28"/>
          <w:szCs w:val="28"/>
        </w:rPr>
        <w:t xml:space="preserve">измерения можно проводить только дискретно. </w:t>
      </w:r>
    </w:p>
    <w:p w:rsidR="00C267BC" w:rsidRPr="0043258E" w:rsidRDefault="00C267BC" w:rsidP="00671FBD">
      <w:pPr>
        <w:ind w:firstLine="709"/>
        <w:jc w:val="both"/>
        <w:rPr>
          <w:sz w:val="28"/>
          <w:szCs w:val="28"/>
        </w:rPr>
      </w:pPr>
      <w:r w:rsidRPr="0043258E">
        <w:rPr>
          <w:bCs/>
          <w:sz w:val="28"/>
          <w:szCs w:val="28"/>
        </w:rPr>
        <w:t>Магнитно</w:t>
      </w:r>
      <w:r w:rsidRPr="0043258E">
        <w:rPr>
          <w:bCs/>
          <w:sz w:val="28"/>
          <w:szCs w:val="28"/>
          <w:lang w:val="en-US"/>
        </w:rPr>
        <w:t>e</w:t>
      </w:r>
      <w:r w:rsidRPr="0043258E">
        <w:rPr>
          <w:bCs/>
          <w:sz w:val="28"/>
          <w:szCs w:val="28"/>
        </w:rPr>
        <w:t xml:space="preserve"> пол</w:t>
      </w:r>
      <w:r w:rsidRPr="0043258E">
        <w:rPr>
          <w:bCs/>
          <w:sz w:val="28"/>
          <w:szCs w:val="28"/>
          <w:lang w:val="en-US"/>
        </w:rPr>
        <w:t>e</w:t>
      </w:r>
      <w:r w:rsidRPr="0043258E">
        <w:rPr>
          <w:bCs/>
          <w:sz w:val="28"/>
          <w:szCs w:val="28"/>
        </w:rPr>
        <w:t xml:space="preserve"> протонным магнитометром измеряется в два этапа:</w:t>
      </w:r>
    </w:p>
    <w:p w:rsidR="00C267BC" w:rsidRPr="0043258E" w:rsidRDefault="00C267BC" w:rsidP="00671FBD">
      <w:pPr>
        <w:numPr>
          <w:ilvl w:val="0"/>
          <w:numId w:val="14"/>
        </w:numPr>
        <w:tabs>
          <w:tab w:val="clear" w:pos="1070"/>
          <w:tab w:val="num" w:pos="0"/>
          <w:tab w:val="left" w:pos="993"/>
        </w:tabs>
        <w:ind w:left="0" w:firstLine="709"/>
        <w:jc w:val="both"/>
        <w:rPr>
          <w:sz w:val="28"/>
          <w:szCs w:val="28"/>
        </w:rPr>
      </w:pPr>
      <w:r w:rsidRPr="0043258E">
        <w:rPr>
          <w:sz w:val="28"/>
          <w:szCs w:val="28"/>
        </w:rPr>
        <w:t>первый – режим поляризации, при котором рабочее вещество по</w:t>
      </w:r>
      <w:r w:rsidRPr="0043258E">
        <w:rPr>
          <w:sz w:val="28"/>
          <w:szCs w:val="28"/>
        </w:rPr>
        <w:t>д</w:t>
      </w:r>
      <w:r w:rsidRPr="0043258E">
        <w:rPr>
          <w:sz w:val="28"/>
          <w:szCs w:val="28"/>
        </w:rPr>
        <w:t>вергается воздействию сильного магнит</w:t>
      </w:r>
      <w:r w:rsidR="009705E0">
        <w:rPr>
          <w:sz w:val="28"/>
          <w:szCs w:val="28"/>
        </w:rPr>
        <w:t>ного поля, чтобы намагнитить (т. е.</w:t>
      </w:r>
      <w:r w:rsidRPr="0043258E">
        <w:rPr>
          <w:sz w:val="28"/>
          <w:szCs w:val="28"/>
        </w:rPr>
        <w:t xml:space="preserve"> выстроить в линию) протоны;</w:t>
      </w:r>
    </w:p>
    <w:p w:rsidR="00C267BC" w:rsidRPr="0043258E" w:rsidRDefault="00C267BC" w:rsidP="00671FBD">
      <w:pPr>
        <w:numPr>
          <w:ilvl w:val="0"/>
          <w:numId w:val="14"/>
        </w:numPr>
        <w:tabs>
          <w:tab w:val="clear" w:pos="1070"/>
          <w:tab w:val="num" w:pos="0"/>
          <w:tab w:val="left" w:pos="993"/>
        </w:tabs>
        <w:ind w:left="0" w:firstLine="709"/>
        <w:jc w:val="both"/>
        <w:rPr>
          <w:sz w:val="28"/>
          <w:szCs w:val="28"/>
        </w:rPr>
      </w:pPr>
      <w:r w:rsidRPr="0043258E">
        <w:rPr>
          <w:sz w:val="28"/>
          <w:szCs w:val="28"/>
        </w:rPr>
        <w:t>второй – фактическое измерение частоты прецессии для определ</w:t>
      </w:r>
      <w:r w:rsidRPr="0043258E">
        <w:rPr>
          <w:sz w:val="28"/>
          <w:szCs w:val="28"/>
        </w:rPr>
        <w:t>е</w:t>
      </w:r>
      <w:r w:rsidRPr="0043258E">
        <w:rPr>
          <w:sz w:val="28"/>
          <w:szCs w:val="28"/>
        </w:rPr>
        <w:t>ния величины магнитного поля.</w:t>
      </w:r>
    </w:p>
    <w:p w:rsidR="00C267BC" w:rsidRPr="0043258E" w:rsidRDefault="00C267BC" w:rsidP="00671FBD">
      <w:pPr>
        <w:ind w:firstLine="709"/>
        <w:jc w:val="both"/>
        <w:outlineLvl w:val="4"/>
        <w:rPr>
          <w:bCs/>
          <w:sz w:val="28"/>
          <w:szCs w:val="28"/>
        </w:rPr>
      </w:pPr>
      <w:r w:rsidRPr="0043258E">
        <w:rPr>
          <w:bCs/>
          <w:sz w:val="28"/>
          <w:szCs w:val="28"/>
        </w:rPr>
        <w:t>На каждом этапе используют ту же самую</w:t>
      </w:r>
      <w:r w:rsidRPr="0043258E">
        <w:rPr>
          <w:sz w:val="28"/>
          <w:szCs w:val="28"/>
        </w:rPr>
        <w:t xml:space="preserve"> катушку индуктивности</w:t>
      </w:r>
      <w:r w:rsidRPr="0043258E">
        <w:rPr>
          <w:bCs/>
          <w:sz w:val="28"/>
          <w:szCs w:val="28"/>
        </w:rPr>
        <w:t xml:space="preserve"> и для поляризации рабочего вещества, и для регистрации сигнала прецессии </w:t>
      </w:r>
      <w:r w:rsidRPr="0043258E">
        <w:rPr>
          <w:bCs/>
          <w:sz w:val="28"/>
          <w:szCs w:val="28"/>
        </w:rPr>
        <w:lastRenderedPageBreak/>
        <w:t>протонов. Точность измерения частоты прецессии определяет точность и</w:t>
      </w:r>
      <w:r w:rsidRPr="0043258E">
        <w:rPr>
          <w:bCs/>
          <w:sz w:val="28"/>
          <w:szCs w:val="28"/>
        </w:rPr>
        <w:t>з</w:t>
      </w:r>
      <w:r w:rsidRPr="0043258E">
        <w:rPr>
          <w:bCs/>
          <w:sz w:val="28"/>
          <w:szCs w:val="28"/>
        </w:rPr>
        <w:t>мерения величины магнитного поля.</w:t>
      </w:r>
    </w:p>
    <w:p w:rsidR="00C267BC" w:rsidRPr="0043258E" w:rsidRDefault="00C267BC" w:rsidP="00671FBD">
      <w:pPr>
        <w:ind w:firstLine="709"/>
        <w:jc w:val="both"/>
        <w:outlineLvl w:val="4"/>
        <w:rPr>
          <w:sz w:val="28"/>
          <w:szCs w:val="28"/>
        </w:rPr>
      </w:pPr>
      <w:r w:rsidRPr="0043258E">
        <w:rPr>
          <w:color w:val="000000"/>
          <w:sz w:val="28"/>
          <w:szCs w:val="28"/>
        </w:rPr>
        <w:t>Таким образом, ядерно-резонансный датчик генерирует затухающую ЭДС, частота которой строго пропорциональна напряжённости измеряем</w:t>
      </w:r>
      <w:r w:rsidRPr="0043258E">
        <w:rPr>
          <w:color w:val="000000"/>
          <w:sz w:val="28"/>
          <w:szCs w:val="28"/>
        </w:rPr>
        <w:t>о</w:t>
      </w:r>
      <w:r w:rsidRPr="0043258E">
        <w:rPr>
          <w:color w:val="000000"/>
          <w:sz w:val="28"/>
          <w:szCs w:val="28"/>
        </w:rPr>
        <w:t xml:space="preserve">го поля. </w:t>
      </w:r>
      <w:r w:rsidRPr="0043258E">
        <w:rPr>
          <w:bCs/>
          <w:sz w:val="28"/>
          <w:szCs w:val="28"/>
        </w:rPr>
        <w:t>При использовании совр</w:t>
      </w:r>
      <w:r w:rsidR="003F0709">
        <w:rPr>
          <w:bCs/>
          <w:sz w:val="28"/>
          <w:szCs w:val="28"/>
        </w:rPr>
        <w:t>еменных микроконтроллеров задача</w:t>
      </w:r>
      <w:r w:rsidRPr="0043258E">
        <w:rPr>
          <w:bCs/>
          <w:sz w:val="28"/>
          <w:szCs w:val="28"/>
        </w:rPr>
        <w:t xml:space="preserve"> пр</w:t>
      </w:r>
      <w:r w:rsidRPr="0043258E">
        <w:rPr>
          <w:bCs/>
          <w:sz w:val="28"/>
          <w:szCs w:val="28"/>
        </w:rPr>
        <w:t>е</w:t>
      </w:r>
      <w:r w:rsidRPr="0043258E">
        <w:rPr>
          <w:bCs/>
          <w:sz w:val="28"/>
          <w:szCs w:val="28"/>
        </w:rPr>
        <w:t xml:space="preserve">образования частоты прецессии протонов в величину индукции магнитного поля легко решается </w:t>
      </w:r>
      <w:r w:rsidRPr="0043258E">
        <w:rPr>
          <w:sz w:val="28"/>
          <w:szCs w:val="28"/>
        </w:rPr>
        <w:t>[44–45].</w:t>
      </w:r>
    </w:p>
    <w:p w:rsidR="00C267BC" w:rsidRPr="0043258E" w:rsidRDefault="003F0709" w:rsidP="00671FBD">
      <w:pPr>
        <w:ind w:firstLine="709"/>
        <w:jc w:val="both"/>
        <w:rPr>
          <w:color w:val="000000"/>
          <w:sz w:val="28"/>
          <w:szCs w:val="28"/>
        </w:rPr>
      </w:pPr>
      <w:r>
        <w:rPr>
          <w:sz w:val="28"/>
          <w:szCs w:val="28"/>
        </w:rPr>
        <w:t>По сравнению с выше</w:t>
      </w:r>
      <w:r w:rsidR="00C267BC" w:rsidRPr="0043258E">
        <w:rPr>
          <w:sz w:val="28"/>
          <w:szCs w:val="28"/>
        </w:rPr>
        <w:t xml:space="preserve">описанным </w:t>
      </w:r>
      <w:r w:rsidR="00C267BC" w:rsidRPr="0043258E">
        <w:rPr>
          <w:i/>
          <w:sz w:val="28"/>
          <w:szCs w:val="28"/>
        </w:rPr>
        <w:t>протонный магнитометр Оверха</w:t>
      </w:r>
      <w:r w:rsidR="00C267BC" w:rsidRPr="0043258E">
        <w:rPr>
          <w:i/>
          <w:sz w:val="28"/>
          <w:szCs w:val="28"/>
        </w:rPr>
        <w:t>у</w:t>
      </w:r>
      <w:r w:rsidR="00C267BC" w:rsidRPr="0043258E">
        <w:rPr>
          <w:i/>
          <w:sz w:val="28"/>
          <w:szCs w:val="28"/>
        </w:rPr>
        <w:t>зера</w:t>
      </w:r>
      <w:r w:rsidR="00C267BC" w:rsidRPr="0043258E">
        <w:rPr>
          <w:sz w:val="28"/>
          <w:szCs w:val="28"/>
        </w:rPr>
        <w:t xml:space="preserve"> имеет значительные преимущества. В нем используется динамическое высокочастотное (ВЧ) возбуждение электронов с одновременной динам</w:t>
      </w:r>
      <w:r w:rsidR="00C267BC" w:rsidRPr="0043258E">
        <w:rPr>
          <w:sz w:val="28"/>
          <w:szCs w:val="28"/>
        </w:rPr>
        <w:t>и</w:t>
      </w:r>
      <w:r w:rsidR="00C267BC" w:rsidRPr="0043258E">
        <w:rPr>
          <w:sz w:val="28"/>
          <w:szCs w:val="28"/>
        </w:rPr>
        <w:t>ческой поляризацией протонов в особой среде – растворе свободных рад</w:t>
      </w:r>
      <w:r w:rsidR="00C267BC" w:rsidRPr="0043258E">
        <w:rPr>
          <w:sz w:val="28"/>
          <w:szCs w:val="28"/>
        </w:rPr>
        <w:t>и</w:t>
      </w:r>
      <w:r w:rsidR="00C267BC" w:rsidRPr="0043258E">
        <w:rPr>
          <w:sz w:val="28"/>
          <w:szCs w:val="28"/>
        </w:rPr>
        <w:t>калов. В таком растворе образуются свободные неспаренные электроны, которые динамически возбуждаются высокочастотным электромагнитным полем и захватываются вращающ</w:t>
      </w:r>
      <w:r>
        <w:rPr>
          <w:sz w:val="28"/>
          <w:szCs w:val="28"/>
        </w:rPr>
        <w:t>имися протонами. Такая электрон-</w:t>
      </w:r>
      <w:r w:rsidR="00C267BC" w:rsidRPr="0043258E">
        <w:rPr>
          <w:sz w:val="28"/>
          <w:szCs w:val="28"/>
        </w:rPr>
        <w:t>протонная подсистема обладает дискретными двухспиновыми энергетич</w:t>
      </w:r>
      <w:r w:rsidR="00C267BC" w:rsidRPr="0043258E">
        <w:rPr>
          <w:sz w:val="28"/>
          <w:szCs w:val="28"/>
        </w:rPr>
        <w:t>е</w:t>
      </w:r>
      <w:r w:rsidR="00C267BC" w:rsidRPr="0043258E">
        <w:rPr>
          <w:sz w:val="28"/>
          <w:szCs w:val="28"/>
        </w:rPr>
        <w:t>скими уровнями, при резонансном насыщении которых магнитный спин</w:t>
      </w:r>
      <w:r w:rsidR="00C267BC" w:rsidRPr="0043258E">
        <w:rPr>
          <w:sz w:val="28"/>
          <w:szCs w:val="28"/>
        </w:rPr>
        <w:t>о</w:t>
      </w:r>
      <w:r w:rsidR="00C267BC" w:rsidRPr="0043258E">
        <w:rPr>
          <w:sz w:val="28"/>
          <w:szCs w:val="28"/>
        </w:rPr>
        <w:t>вый момент начинает преобладать над электрическим и препятствовать электронному типу связей. Магниточувствительность динамически пол</w:t>
      </w:r>
      <w:r w:rsidR="00C267BC" w:rsidRPr="0043258E">
        <w:rPr>
          <w:sz w:val="28"/>
          <w:szCs w:val="28"/>
        </w:rPr>
        <w:t>я</w:t>
      </w:r>
      <w:r w:rsidR="00C267BC" w:rsidRPr="0043258E">
        <w:rPr>
          <w:sz w:val="28"/>
          <w:szCs w:val="28"/>
        </w:rPr>
        <w:t>ризованных протонов резко возрастает. В результате раствор становится парамагнитным и повышенно магнитовосприимчивым к внешним статич</w:t>
      </w:r>
      <w:r w:rsidR="00C267BC" w:rsidRPr="0043258E">
        <w:rPr>
          <w:sz w:val="28"/>
          <w:szCs w:val="28"/>
        </w:rPr>
        <w:t>е</w:t>
      </w:r>
      <w:r w:rsidR="00C267BC" w:rsidRPr="0043258E">
        <w:rPr>
          <w:sz w:val="28"/>
          <w:szCs w:val="28"/>
        </w:rPr>
        <w:t>ским и динамическим магнитным полям.</w:t>
      </w:r>
    </w:p>
    <w:p w:rsidR="00C267BC" w:rsidRPr="0043258E" w:rsidRDefault="003F0709" w:rsidP="00671FBD">
      <w:pPr>
        <w:ind w:firstLine="709"/>
        <w:jc w:val="both"/>
        <w:rPr>
          <w:sz w:val="28"/>
          <w:szCs w:val="28"/>
        </w:rPr>
      </w:pPr>
      <w:r>
        <w:rPr>
          <w:sz w:val="28"/>
          <w:szCs w:val="28"/>
        </w:rPr>
        <w:t>Недостатком магнитометра Оверхаузера являе</w:t>
      </w:r>
      <w:r w:rsidR="00C267BC" w:rsidRPr="0043258E">
        <w:rPr>
          <w:sz w:val="28"/>
          <w:szCs w:val="28"/>
        </w:rPr>
        <w:t>тся ограниченное вр</w:t>
      </w:r>
      <w:r w:rsidR="00C267BC" w:rsidRPr="0043258E">
        <w:rPr>
          <w:sz w:val="28"/>
          <w:szCs w:val="28"/>
        </w:rPr>
        <w:t>е</w:t>
      </w:r>
      <w:r w:rsidR="00C267BC" w:rsidRPr="0043258E">
        <w:rPr>
          <w:sz w:val="28"/>
          <w:szCs w:val="28"/>
        </w:rPr>
        <w:t>мя жизни специальных протон содержащих растворов (несколько лет), а также некоторая статическая и динамическая погрешности прибора всле</w:t>
      </w:r>
      <w:r w:rsidR="00C267BC" w:rsidRPr="0043258E">
        <w:rPr>
          <w:sz w:val="28"/>
          <w:szCs w:val="28"/>
        </w:rPr>
        <w:t>д</w:t>
      </w:r>
      <w:r w:rsidR="00C267BC" w:rsidRPr="0043258E">
        <w:rPr>
          <w:sz w:val="28"/>
          <w:szCs w:val="28"/>
        </w:rPr>
        <w:t>ствие предварительного ВЧ-возбуждения протонов.</w:t>
      </w:r>
    </w:p>
    <w:p w:rsidR="00C267BC" w:rsidRPr="00536EE1" w:rsidRDefault="00C267BC" w:rsidP="00671FBD">
      <w:pPr>
        <w:pStyle w:val="aff2"/>
        <w:shd w:val="clear" w:color="auto" w:fill="FFFFFF"/>
        <w:spacing w:before="0" w:beforeAutospacing="0" w:after="0" w:afterAutospacing="0"/>
        <w:ind w:firstLine="709"/>
        <w:jc w:val="both"/>
        <w:rPr>
          <w:color w:val="000000"/>
          <w:spacing w:val="-2"/>
          <w:sz w:val="28"/>
          <w:szCs w:val="28"/>
        </w:rPr>
      </w:pPr>
      <w:r w:rsidRPr="00E27526">
        <w:rPr>
          <w:bCs/>
          <w:i/>
          <w:spacing w:val="-2"/>
          <w:sz w:val="28"/>
          <w:szCs w:val="28"/>
          <w:shd w:val="clear" w:color="auto" w:fill="FFFFFF"/>
        </w:rPr>
        <w:t>Сверхпроводящий квантовый</w:t>
      </w:r>
      <w:r w:rsidRPr="00E27526">
        <w:rPr>
          <w:rStyle w:val="apple-converted-space"/>
          <w:i/>
          <w:spacing w:val="-2"/>
          <w:sz w:val="28"/>
          <w:szCs w:val="28"/>
          <w:shd w:val="clear" w:color="auto" w:fill="FFFFFF"/>
        </w:rPr>
        <w:t xml:space="preserve"> </w:t>
      </w:r>
      <w:r w:rsidRPr="00E27526">
        <w:rPr>
          <w:bCs/>
          <w:i/>
          <w:spacing w:val="-2"/>
          <w:sz w:val="28"/>
          <w:szCs w:val="28"/>
          <w:shd w:val="clear" w:color="auto" w:fill="FFFFFF"/>
        </w:rPr>
        <w:t>интерферометр</w:t>
      </w:r>
      <w:r w:rsidR="00E27526" w:rsidRPr="00E27526">
        <w:rPr>
          <w:bCs/>
          <w:i/>
          <w:spacing w:val="-2"/>
          <w:sz w:val="28"/>
          <w:szCs w:val="28"/>
          <w:shd w:val="clear" w:color="auto" w:fill="FFFFFF"/>
        </w:rPr>
        <w:t>, использующий</w:t>
      </w:r>
      <w:r w:rsidRPr="00E27526">
        <w:rPr>
          <w:bCs/>
          <w:i/>
          <w:spacing w:val="-2"/>
          <w:sz w:val="28"/>
          <w:szCs w:val="28"/>
          <w:shd w:val="clear" w:color="auto" w:fill="FFFFFF"/>
        </w:rPr>
        <w:t xml:space="preserve"> эффект </w:t>
      </w:r>
      <w:r w:rsidRPr="00E27526">
        <w:rPr>
          <w:spacing w:val="-2"/>
          <w:sz w:val="28"/>
          <w:szCs w:val="28"/>
        </w:rPr>
        <w:t>Джозефсона</w:t>
      </w:r>
      <w:r w:rsidRPr="00E27526">
        <w:rPr>
          <w:bCs/>
          <w:spacing w:val="-2"/>
          <w:sz w:val="28"/>
          <w:szCs w:val="28"/>
          <w:shd w:val="clear" w:color="auto" w:fill="FFFFFF"/>
        </w:rPr>
        <w:t xml:space="preserve"> (</w:t>
      </w:r>
      <w:r w:rsidRPr="00E27526">
        <w:rPr>
          <w:spacing w:val="-2"/>
          <w:sz w:val="28"/>
          <w:szCs w:val="28"/>
        </w:rPr>
        <w:t>СКВИД). Рекордно высокой чувствительностью (~10</w:t>
      </w:r>
      <w:r w:rsidRPr="00E27526">
        <w:rPr>
          <w:spacing w:val="-2"/>
          <w:sz w:val="28"/>
          <w:szCs w:val="28"/>
          <w:vertAlign w:val="superscript"/>
        </w:rPr>
        <w:t>–16</w:t>
      </w:r>
      <w:r w:rsidRPr="00E27526">
        <w:rPr>
          <w:rStyle w:val="apple-converted-space"/>
          <w:spacing w:val="-2"/>
          <w:sz w:val="28"/>
          <w:szCs w:val="28"/>
        </w:rPr>
        <w:t xml:space="preserve"> </w:t>
      </w:r>
      <w:r w:rsidRPr="00E27526">
        <w:rPr>
          <w:spacing w:val="-2"/>
          <w:sz w:val="28"/>
          <w:szCs w:val="28"/>
        </w:rPr>
        <w:t>Тл) о</w:t>
      </w:r>
      <w:r w:rsidRPr="00E27526">
        <w:rPr>
          <w:spacing w:val="-2"/>
          <w:sz w:val="28"/>
          <w:szCs w:val="28"/>
        </w:rPr>
        <w:t>б</w:t>
      </w:r>
      <w:r w:rsidRPr="00E27526">
        <w:rPr>
          <w:spacing w:val="-2"/>
          <w:sz w:val="28"/>
          <w:szCs w:val="28"/>
        </w:rPr>
        <w:t>ладают сверхпроводящие магнитометры</w:t>
      </w:r>
      <w:r w:rsidR="00E27526" w:rsidRPr="00E27526">
        <w:rPr>
          <w:spacing w:val="-2"/>
          <w:sz w:val="28"/>
          <w:szCs w:val="28"/>
        </w:rPr>
        <w:t>, работающие</w:t>
      </w:r>
      <w:r w:rsidRPr="00E27526">
        <w:rPr>
          <w:spacing w:val="-2"/>
          <w:sz w:val="28"/>
          <w:szCs w:val="28"/>
        </w:rPr>
        <w:t xml:space="preserve"> на стационарном э</w:t>
      </w:r>
      <w:r w:rsidRPr="00E27526">
        <w:rPr>
          <w:spacing w:val="-2"/>
          <w:sz w:val="28"/>
          <w:szCs w:val="28"/>
        </w:rPr>
        <w:t>ф</w:t>
      </w:r>
      <w:r w:rsidRPr="00E27526">
        <w:rPr>
          <w:spacing w:val="-2"/>
          <w:sz w:val="28"/>
          <w:szCs w:val="28"/>
        </w:rPr>
        <w:t>фекте Джозефсона. С их помощью проводятся измерения сверхслабых ма</w:t>
      </w:r>
      <w:r w:rsidRPr="00E27526">
        <w:rPr>
          <w:spacing w:val="-2"/>
          <w:sz w:val="28"/>
          <w:szCs w:val="28"/>
        </w:rPr>
        <w:t>г</w:t>
      </w:r>
      <w:r w:rsidRPr="00E27526">
        <w:rPr>
          <w:spacing w:val="-2"/>
          <w:sz w:val="28"/>
          <w:szCs w:val="28"/>
        </w:rPr>
        <w:t>нитны полей, создаваемых головным мозгом, сердцем и мышцами человека</w:t>
      </w:r>
      <w:r w:rsidRPr="00E27526">
        <w:rPr>
          <w:iCs/>
          <w:spacing w:val="-2"/>
          <w:sz w:val="28"/>
          <w:szCs w:val="28"/>
        </w:rPr>
        <w:t>,</w:t>
      </w:r>
      <w:r w:rsidRPr="00536EE1">
        <w:rPr>
          <w:iCs/>
          <w:color w:val="000000"/>
          <w:spacing w:val="-2"/>
          <w:sz w:val="28"/>
          <w:szCs w:val="28"/>
        </w:rPr>
        <w:t xml:space="preserve"> а также</w:t>
      </w:r>
      <w:r w:rsidRPr="00536EE1">
        <w:rPr>
          <w:rStyle w:val="apple-converted-space"/>
          <w:color w:val="000000"/>
          <w:spacing w:val="-2"/>
          <w:sz w:val="28"/>
          <w:szCs w:val="28"/>
        </w:rPr>
        <w:t xml:space="preserve"> </w:t>
      </w:r>
      <w:r w:rsidRPr="00536EE1">
        <w:rPr>
          <w:color w:val="000000"/>
          <w:spacing w:val="-2"/>
          <w:sz w:val="28"/>
          <w:szCs w:val="28"/>
        </w:rPr>
        <w:t>выполняются геофизические исследования и уникальные физич</w:t>
      </w:r>
      <w:r w:rsidRPr="00536EE1">
        <w:rPr>
          <w:color w:val="000000"/>
          <w:spacing w:val="-2"/>
          <w:sz w:val="28"/>
          <w:szCs w:val="28"/>
        </w:rPr>
        <w:t>е</w:t>
      </w:r>
      <w:r w:rsidRPr="00536EE1">
        <w:rPr>
          <w:color w:val="000000"/>
          <w:spacing w:val="-2"/>
          <w:sz w:val="28"/>
          <w:szCs w:val="28"/>
        </w:rPr>
        <w:t>ские эксперименты.</w:t>
      </w:r>
    </w:p>
    <w:p w:rsidR="00C267BC" w:rsidRPr="0043258E" w:rsidRDefault="00C267BC" w:rsidP="00671FBD">
      <w:pPr>
        <w:pStyle w:val="aff2"/>
        <w:shd w:val="clear" w:color="auto" w:fill="FFFFFF"/>
        <w:spacing w:before="0" w:beforeAutospacing="0" w:after="0" w:afterAutospacing="0"/>
        <w:ind w:firstLine="709"/>
        <w:jc w:val="both"/>
        <w:rPr>
          <w:sz w:val="28"/>
          <w:szCs w:val="28"/>
        </w:rPr>
      </w:pPr>
      <w:r w:rsidRPr="0043258E">
        <w:rPr>
          <w:bCs/>
          <w:sz w:val="28"/>
          <w:szCs w:val="28"/>
        </w:rPr>
        <w:t>В качестве измерительного преобразователя в таких магнитометрах используется СКВИД постоянного или переменного тока. В магнитометрах со СКВИД постоянного тока приращение внешнего магнитного потока преобразуется в осциллирующее напряжение на контактах чувствительного элемента: при измерении подсчитывается полное число осцилляций напр</w:t>
      </w:r>
      <w:r w:rsidRPr="0043258E">
        <w:rPr>
          <w:bCs/>
          <w:sz w:val="28"/>
          <w:szCs w:val="28"/>
        </w:rPr>
        <w:t>я</w:t>
      </w:r>
      <w:r w:rsidRPr="0043258E">
        <w:rPr>
          <w:bCs/>
          <w:sz w:val="28"/>
          <w:szCs w:val="28"/>
        </w:rPr>
        <w:t>жения за время наложения потока. В магнитометрах со СКВИД переменн</w:t>
      </w:r>
      <w:r w:rsidRPr="0043258E">
        <w:rPr>
          <w:bCs/>
          <w:sz w:val="28"/>
          <w:szCs w:val="28"/>
        </w:rPr>
        <w:t>о</w:t>
      </w:r>
      <w:r w:rsidR="00E27526" w:rsidRPr="00E27526">
        <w:rPr>
          <w:bCs/>
          <w:sz w:val="28"/>
          <w:szCs w:val="28"/>
        </w:rPr>
        <w:t>го тока осциллирующими</w:t>
      </w:r>
      <w:r w:rsidRPr="00E27526">
        <w:rPr>
          <w:bCs/>
          <w:sz w:val="28"/>
          <w:szCs w:val="28"/>
        </w:rPr>
        <w:t xml:space="preserve"> </w:t>
      </w:r>
      <w:r w:rsidR="00E27526" w:rsidRPr="00E27526">
        <w:rPr>
          <w:bCs/>
          <w:sz w:val="28"/>
          <w:szCs w:val="28"/>
        </w:rPr>
        <w:t>функциями магнитного потока являю</w:t>
      </w:r>
      <w:r w:rsidRPr="00E27526">
        <w:rPr>
          <w:bCs/>
          <w:sz w:val="28"/>
          <w:szCs w:val="28"/>
        </w:rPr>
        <w:t>тся полная индуктивность сверхпроводящего кольца и, следовательно, напряжение на связанном с ним высокочастотном колебательном контуре. В сверхпров</w:t>
      </w:r>
      <w:r w:rsidRPr="00E27526">
        <w:rPr>
          <w:bCs/>
          <w:sz w:val="28"/>
          <w:szCs w:val="28"/>
        </w:rPr>
        <w:t>о</w:t>
      </w:r>
      <w:r w:rsidRPr="0043258E">
        <w:rPr>
          <w:bCs/>
          <w:sz w:val="28"/>
          <w:szCs w:val="28"/>
        </w:rPr>
        <w:t xml:space="preserve">дящих магнитометрах достигнут рекордный уровень чувствительности </w:t>
      </w:r>
      <w:r w:rsidR="00C33C46">
        <w:rPr>
          <w:bCs/>
          <w:sz w:val="28"/>
          <w:szCs w:val="28"/>
        </w:rPr>
        <w:t xml:space="preserve">   </w:t>
      </w:r>
      <w:r w:rsidRPr="0043258E">
        <w:rPr>
          <w:bCs/>
          <w:sz w:val="28"/>
          <w:szCs w:val="28"/>
        </w:rPr>
        <w:t>10</w:t>
      </w:r>
      <w:r w:rsidRPr="0043258E">
        <w:rPr>
          <w:bCs/>
          <w:sz w:val="28"/>
          <w:szCs w:val="28"/>
          <w:vertAlign w:val="superscript"/>
        </w:rPr>
        <w:t>–15</w:t>
      </w:r>
      <w:r w:rsidRPr="0043258E">
        <w:rPr>
          <w:bCs/>
          <w:sz w:val="28"/>
          <w:szCs w:val="28"/>
        </w:rPr>
        <w:t xml:space="preserve"> Тл на частотах 0–1 Гц.</w:t>
      </w:r>
    </w:p>
    <w:p w:rsidR="00C267BC" w:rsidRPr="0043258E" w:rsidRDefault="00C267BC" w:rsidP="00671FBD">
      <w:pPr>
        <w:pStyle w:val="aff2"/>
        <w:shd w:val="clear" w:color="auto" w:fill="FFFFFF"/>
        <w:spacing w:before="0" w:beforeAutospacing="0" w:after="0" w:afterAutospacing="0" w:line="235" w:lineRule="auto"/>
        <w:ind w:firstLine="709"/>
        <w:jc w:val="both"/>
        <w:rPr>
          <w:color w:val="000000"/>
          <w:sz w:val="28"/>
          <w:szCs w:val="28"/>
        </w:rPr>
      </w:pPr>
      <w:r w:rsidRPr="0043258E">
        <w:rPr>
          <w:bCs/>
          <w:sz w:val="28"/>
          <w:szCs w:val="28"/>
        </w:rPr>
        <w:t>Недостатком магнитометров со СКВИД является необходимость поддержания условий сверхпроводимости в объеме чувствительного эл</w:t>
      </w:r>
      <w:r w:rsidRPr="0043258E">
        <w:rPr>
          <w:bCs/>
          <w:sz w:val="28"/>
          <w:szCs w:val="28"/>
        </w:rPr>
        <w:t>е</w:t>
      </w:r>
      <w:r w:rsidRPr="0043258E">
        <w:rPr>
          <w:bCs/>
          <w:sz w:val="28"/>
          <w:szCs w:val="28"/>
        </w:rPr>
        <w:lastRenderedPageBreak/>
        <w:t>мента с помощью жидкого гелия или азота. Это усложняет констр</w:t>
      </w:r>
      <w:r w:rsidR="003F0709">
        <w:rPr>
          <w:bCs/>
          <w:sz w:val="28"/>
          <w:szCs w:val="28"/>
        </w:rPr>
        <w:t>укцию прибора и делает неудобной его</w:t>
      </w:r>
      <w:r w:rsidRPr="0043258E">
        <w:rPr>
          <w:bCs/>
          <w:sz w:val="28"/>
          <w:szCs w:val="28"/>
        </w:rPr>
        <w:t xml:space="preserve"> эксплуатацию в полевых условиях.</w:t>
      </w:r>
    </w:p>
    <w:p w:rsidR="00C267BC" w:rsidRPr="0043258E" w:rsidRDefault="00C267BC" w:rsidP="00671FBD">
      <w:pPr>
        <w:pStyle w:val="aff2"/>
        <w:shd w:val="clear" w:color="auto" w:fill="FFFFFF"/>
        <w:spacing w:before="0" w:beforeAutospacing="0" w:after="0" w:afterAutospacing="0" w:line="235" w:lineRule="auto"/>
        <w:ind w:firstLine="709"/>
        <w:jc w:val="both"/>
        <w:rPr>
          <w:bCs/>
          <w:sz w:val="28"/>
          <w:szCs w:val="28"/>
        </w:rPr>
      </w:pPr>
      <w:r w:rsidRPr="0043258E">
        <w:rPr>
          <w:bCs/>
          <w:sz w:val="28"/>
          <w:szCs w:val="28"/>
        </w:rPr>
        <w:t>Общим недостатком квантовых магнитометров является их низкое быстродействие, что может приводить к пропуску объектов поиска при б</w:t>
      </w:r>
      <w:r w:rsidRPr="0043258E">
        <w:rPr>
          <w:bCs/>
          <w:sz w:val="28"/>
          <w:szCs w:val="28"/>
        </w:rPr>
        <w:t>ы</w:t>
      </w:r>
      <w:r w:rsidR="00536EE1">
        <w:rPr>
          <w:bCs/>
          <w:sz w:val="28"/>
          <w:szCs w:val="28"/>
        </w:rPr>
        <w:t>стром сканировании [46–</w:t>
      </w:r>
      <w:r w:rsidRPr="0043258E">
        <w:rPr>
          <w:bCs/>
          <w:sz w:val="28"/>
          <w:szCs w:val="28"/>
        </w:rPr>
        <w:t>50].</w:t>
      </w:r>
    </w:p>
    <w:p w:rsidR="00C267BC" w:rsidRPr="0043258E" w:rsidRDefault="00C267BC" w:rsidP="00671FBD">
      <w:pPr>
        <w:pStyle w:val="aff2"/>
        <w:spacing w:before="0" w:beforeAutospacing="0" w:after="0" w:afterAutospacing="0" w:line="235" w:lineRule="auto"/>
        <w:ind w:firstLine="709"/>
        <w:jc w:val="both"/>
        <w:rPr>
          <w:sz w:val="28"/>
          <w:szCs w:val="28"/>
        </w:rPr>
      </w:pPr>
      <w:r w:rsidRPr="00536EE1">
        <w:rPr>
          <w:bCs/>
          <w:i/>
          <w:spacing w:val="-2"/>
          <w:sz w:val="28"/>
          <w:szCs w:val="28"/>
        </w:rPr>
        <w:t>Квантовые магнитометры</w:t>
      </w:r>
      <w:r w:rsidRPr="00536EE1">
        <w:rPr>
          <w:i/>
          <w:spacing w:val="-2"/>
          <w:sz w:val="28"/>
          <w:szCs w:val="28"/>
        </w:rPr>
        <w:t xml:space="preserve"> с оптической накачкой </w:t>
      </w:r>
      <w:r w:rsidRPr="00536EE1">
        <w:rPr>
          <w:spacing w:val="-2"/>
          <w:sz w:val="28"/>
          <w:szCs w:val="28"/>
        </w:rPr>
        <w:t>(КМОН) в качес</w:t>
      </w:r>
      <w:r w:rsidRPr="00536EE1">
        <w:rPr>
          <w:spacing w:val="-2"/>
          <w:sz w:val="28"/>
          <w:szCs w:val="28"/>
        </w:rPr>
        <w:t>т</w:t>
      </w:r>
      <w:r w:rsidRPr="00536EE1">
        <w:rPr>
          <w:spacing w:val="-2"/>
          <w:sz w:val="28"/>
          <w:szCs w:val="28"/>
        </w:rPr>
        <w:t xml:space="preserve">ве рабочего вещества используют </w:t>
      </w:r>
      <w:r w:rsidRPr="00536EE1">
        <w:rPr>
          <w:i/>
          <w:spacing w:val="-2"/>
          <w:sz w:val="28"/>
          <w:szCs w:val="28"/>
        </w:rPr>
        <w:t xml:space="preserve">пары щелочных металлов </w:t>
      </w:r>
      <w:r w:rsidRPr="00536EE1">
        <w:rPr>
          <w:spacing w:val="-2"/>
          <w:sz w:val="28"/>
          <w:szCs w:val="28"/>
        </w:rPr>
        <w:t>(Cs, Rb, Na, K)</w:t>
      </w:r>
      <w:r w:rsidRPr="0043258E">
        <w:rPr>
          <w:i/>
          <w:sz w:val="28"/>
          <w:szCs w:val="28"/>
        </w:rPr>
        <w:t xml:space="preserve"> и инертных газов.</w:t>
      </w:r>
      <w:r w:rsidRPr="0043258E">
        <w:rPr>
          <w:sz w:val="28"/>
          <w:szCs w:val="28"/>
        </w:rPr>
        <w:t xml:space="preserve"> Сущность заключается в облучении их поляризованным монохроматическим светом, длина волны которого соответст</w:t>
      </w:r>
      <w:r w:rsidR="003F0709">
        <w:rPr>
          <w:sz w:val="28"/>
          <w:szCs w:val="28"/>
        </w:rPr>
        <w:t>вует одной из спектральных лини</w:t>
      </w:r>
      <w:r w:rsidRPr="0043258E">
        <w:rPr>
          <w:sz w:val="28"/>
          <w:szCs w:val="28"/>
        </w:rPr>
        <w:t>й используемого элемента. Возбуждаясь, атомы уходят на верхние уровни и через короткое время (≈1 мкс) скапливаются на одном энергетическом подуровне, переходы с которого запрещены. Ориентировка их магнитных осей будет одинаковой, что приведет к прецессии электронов относительно геомагнитного поля на частоте Лармора, как в протонных магнитометрах. В результате прецессии будет колебаться и интенсивность света. Если сигнал с фотоэлемента усилить и подать на катушку, намота</w:t>
      </w:r>
      <w:r w:rsidRPr="0043258E">
        <w:rPr>
          <w:sz w:val="28"/>
          <w:szCs w:val="28"/>
        </w:rPr>
        <w:t>н</w:t>
      </w:r>
      <w:r w:rsidRPr="0043258E">
        <w:rPr>
          <w:sz w:val="28"/>
          <w:szCs w:val="28"/>
        </w:rPr>
        <w:t>ную на колбу с рабочим веществом, то получим автоподстраиваемый рез</w:t>
      </w:r>
      <w:r w:rsidRPr="0043258E">
        <w:rPr>
          <w:sz w:val="28"/>
          <w:szCs w:val="28"/>
        </w:rPr>
        <w:t>о</w:t>
      </w:r>
      <w:r w:rsidRPr="0043258E">
        <w:rPr>
          <w:sz w:val="28"/>
          <w:szCs w:val="28"/>
        </w:rPr>
        <w:t>нансный осциллятор. Измерив его частоту, можно рассчитать величину п</w:t>
      </w:r>
      <w:r w:rsidRPr="0043258E">
        <w:rPr>
          <w:sz w:val="28"/>
          <w:szCs w:val="28"/>
        </w:rPr>
        <w:t>о</w:t>
      </w:r>
      <w:r w:rsidRPr="0043258E">
        <w:rPr>
          <w:sz w:val="28"/>
          <w:szCs w:val="28"/>
        </w:rPr>
        <w:t>ля. Существуют некоторые нюансы в теории и много вариантов схемоте</w:t>
      </w:r>
      <w:r w:rsidRPr="0043258E">
        <w:rPr>
          <w:sz w:val="28"/>
          <w:szCs w:val="28"/>
        </w:rPr>
        <w:t>х</w:t>
      </w:r>
      <w:r w:rsidRPr="0043258E">
        <w:rPr>
          <w:sz w:val="28"/>
          <w:szCs w:val="28"/>
        </w:rPr>
        <w:t>нических реализаций.</w:t>
      </w:r>
    </w:p>
    <w:p w:rsidR="00C267BC" w:rsidRPr="0043258E" w:rsidRDefault="00C267BC" w:rsidP="00671FBD">
      <w:pPr>
        <w:pStyle w:val="aff2"/>
        <w:spacing w:before="0" w:beforeAutospacing="0" w:after="0" w:afterAutospacing="0" w:line="235" w:lineRule="auto"/>
        <w:ind w:firstLine="709"/>
        <w:jc w:val="both"/>
        <w:rPr>
          <w:sz w:val="28"/>
          <w:szCs w:val="28"/>
        </w:rPr>
      </w:pPr>
      <w:r w:rsidRPr="0043258E">
        <w:rPr>
          <w:sz w:val="28"/>
          <w:szCs w:val="28"/>
        </w:rPr>
        <w:t>КМОН по сравнению с протонными магнитометрами более чувств</w:t>
      </w:r>
      <w:r w:rsidRPr="0043258E">
        <w:rPr>
          <w:sz w:val="28"/>
          <w:szCs w:val="28"/>
        </w:rPr>
        <w:t>и</w:t>
      </w:r>
      <w:r w:rsidRPr="0043258E">
        <w:rPr>
          <w:sz w:val="28"/>
          <w:szCs w:val="28"/>
        </w:rPr>
        <w:t xml:space="preserve">тельные и дорогие, </w:t>
      </w:r>
      <w:r w:rsidR="003F0709">
        <w:rPr>
          <w:sz w:val="28"/>
          <w:szCs w:val="28"/>
        </w:rPr>
        <w:t>они потребляют</w:t>
      </w:r>
      <w:r w:rsidRPr="0043258E">
        <w:rPr>
          <w:sz w:val="28"/>
          <w:szCs w:val="28"/>
        </w:rPr>
        <w:t xml:space="preserve"> на порядок больше электроэнергии, ме</w:t>
      </w:r>
      <w:r w:rsidR="003F0709">
        <w:rPr>
          <w:sz w:val="28"/>
          <w:szCs w:val="28"/>
        </w:rPr>
        <w:t>нее прочные, требуют</w:t>
      </w:r>
      <w:r w:rsidRPr="0043258E">
        <w:rPr>
          <w:sz w:val="28"/>
          <w:szCs w:val="28"/>
        </w:rPr>
        <w:t xml:space="preserve"> определенной осторожности в обращении, раб</w:t>
      </w:r>
      <w:r w:rsidRPr="0043258E">
        <w:rPr>
          <w:sz w:val="28"/>
          <w:szCs w:val="28"/>
        </w:rPr>
        <w:t>о</w:t>
      </w:r>
      <w:r w:rsidR="003F0709">
        <w:rPr>
          <w:sz w:val="28"/>
          <w:szCs w:val="28"/>
        </w:rPr>
        <w:t>тают</w:t>
      </w:r>
      <w:r w:rsidRPr="0043258E">
        <w:rPr>
          <w:sz w:val="28"/>
          <w:szCs w:val="28"/>
        </w:rPr>
        <w:t xml:space="preserve"> в более узком диапазоне температур. Они применяются преимущес</w:t>
      </w:r>
      <w:r w:rsidRPr="0043258E">
        <w:rPr>
          <w:sz w:val="28"/>
          <w:szCs w:val="28"/>
        </w:rPr>
        <w:t>т</w:t>
      </w:r>
      <w:r w:rsidRPr="0043258E">
        <w:rPr>
          <w:sz w:val="28"/>
          <w:szCs w:val="28"/>
        </w:rPr>
        <w:t>венно для снятия карты магнитных аномалий, последующего обнаружения и идентификации взрывоопасных предметов.</w:t>
      </w:r>
    </w:p>
    <w:p w:rsidR="00C267BC" w:rsidRPr="00E27526" w:rsidRDefault="00C267BC" w:rsidP="00671FBD">
      <w:pPr>
        <w:pStyle w:val="aff2"/>
        <w:spacing w:before="0" w:beforeAutospacing="0" w:after="0" w:afterAutospacing="0" w:line="235" w:lineRule="auto"/>
        <w:ind w:firstLine="709"/>
        <w:jc w:val="both"/>
        <w:rPr>
          <w:sz w:val="28"/>
          <w:szCs w:val="28"/>
        </w:rPr>
      </w:pPr>
      <w:r w:rsidRPr="0043258E">
        <w:rPr>
          <w:sz w:val="28"/>
          <w:szCs w:val="28"/>
        </w:rPr>
        <w:t>Иногда КМОН используется совместно с протонным магнитометром, выполняющим роль базовой станции, регистрирующей флуктуации ма</w:t>
      </w:r>
      <w:r w:rsidRPr="0043258E">
        <w:rPr>
          <w:sz w:val="28"/>
          <w:szCs w:val="28"/>
        </w:rPr>
        <w:t>г</w:t>
      </w:r>
      <w:r w:rsidRPr="0043258E">
        <w:rPr>
          <w:sz w:val="28"/>
          <w:szCs w:val="28"/>
        </w:rPr>
        <w:t>нитного поля Земли в целях исключения их из результатов измерений. Протонные магнитометры по сравнению с КМОН имеют на 1−2 порядка меньшую чувствительность (~0,1 нТл) и быстродействие (частота преобр</w:t>
      </w:r>
      <w:r w:rsidRPr="0043258E">
        <w:rPr>
          <w:sz w:val="28"/>
          <w:szCs w:val="28"/>
        </w:rPr>
        <w:t>а</w:t>
      </w:r>
      <w:r w:rsidRPr="00E27526">
        <w:rPr>
          <w:sz w:val="28"/>
          <w:szCs w:val="28"/>
        </w:rPr>
        <w:t xml:space="preserve">зования ≤ 1 Гц), обладают нестабильностью и даже </w:t>
      </w:r>
      <w:r w:rsidR="00E27526" w:rsidRPr="00E27526">
        <w:rPr>
          <w:sz w:val="28"/>
          <w:szCs w:val="28"/>
        </w:rPr>
        <w:t>теряют работоспосо</w:t>
      </w:r>
      <w:r w:rsidR="00E27526" w:rsidRPr="00E27526">
        <w:rPr>
          <w:sz w:val="28"/>
          <w:szCs w:val="28"/>
        </w:rPr>
        <w:t>б</w:t>
      </w:r>
      <w:r w:rsidR="00E27526" w:rsidRPr="00E27526">
        <w:rPr>
          <w:sz w:val="28"/>
          <w:szCs w:val="28"/>
        </w:rPr>
        <w:t xml:space="preserve">ность </w:t>
      </w:r>
      <w:r w:rsidRPr="00E27526">
        <w:rPr>
          <w:sz w:val="28"/>
          <w:szCs w:val="28"/>
        </w:rPr>
        <w:t>при больших градиентах измеряемого поля, однако они дешев</w:t>
      </w:r>
      <w:r w:rsidR="003F0709" w:rsidRPr="00E27526">
        <w:rPr>
          <w:sz w:val="28"/>
          <w:szCs w:val="28"/>
        </w:rPr>
        <w:t>ле и не боятся тряски и вибрации</w:t>
      </w:r>
      <w:r w:rsidRPr="00E27526">
        <w:rPr>
          <w:sz w:val="28"/>
          <w:szCs w:val="28"/>
        </w:rPr>
        <w:t xml:space="preserve">. </w:t>
      </w:r>
    </w:p>
    <w:p w:rsidR="00C267BC" w:rsidRPr="00C33C46" w:rsidRDefault="00C267BC" w:rsidP="00671FBD">
      <w:pPr>
        <w:pStyle w:val="aff2"/>
        <w:spacing w:before="0" w:beforeAutospacing="0" w:after="0" w:afterAutospacing="0" w:line="235" w:lineRule="auto"/>
        <w:ind w:firstLine="709"/>
        <w:jc w:val="both"/>
        <w:rPr>
          <w:sz w:val="28"/>
          <w:szCs w:val="28"/>
        </w:rPr>
      </w:pPr>
      <w:r w:rsidRPr="00FB65FC">
        <w:rPr>
          <w:i/>
          <w:sz w:val="28"/>
          <w:szCs w:val="28"/>
        </w:rPr>
        <w:t>Магнитометр</w:t>
      </w:r>
      <w:r w:rsidR="00E27526" w:rsidRPr="00FB65FC">
        <w:rPr>
          <w:i/>
          <w:sz w:val="28"/>
          <w:szCs w:val="28"/>
        </w:rPr>
        <w:t>, работающий</w:t>
      </w:r>
      <w:r w:rsidRPr="00FB65FC">
        <w:rPr>
          <w:i/>
          <w:sz w:val="28"/>
          <w:szCs w:val="28"/>
        </w:rPr>
        <w:t xml:space="preserve"> на эффекте Оверхаузера</w:t>
      </w:r>
      <w:r w:rsidRPr="00FB65FC">
        <w:rPr>
          <w:sz w:val="28"/>
          <w:szCs w:val="28"/>
        </w:rPr>
        <w:t>, сохраняя п</w:t>
      </w:r>
      <w:r w:rsidRPr="00FB65FC">
        <w:rPr>
          <w:sz w:val="28"/>
          <w:szCs w:val="28"/>
        </w:rPr>
        <w:t>о</w:t>
      </w:r>
      <w:r w:rsidRPr="00FB65FC">
        <w:rPr>
          <w:sz w:val="28"/>
          <w:szCs w:val="28"/>
        </w:rPr>
        <w:t>ложительные</w:t>
      </w:r>
      <w:r w:rsidRPr="00FB65FC">
        <w:rPr>
          <w:spacing w:val="4"/>
          <w:sz w:val="28"/>
          <w:szCs w:val="28"/>
        </w:rPr>
        <w:t xml:space="preserve"> качества протонного, имеет </w:t>
      </w:r>
      <w:r w:rsidR="00E27526" w:rsidRPr="00FB65FC">
        <w:rPr>
          <w:spacing w:val="4"/>
          <w:sz w:val="28"/>
          <w:szCs w:val="28"/>
        </w:rPr>
        <w:t xml:space="preserve">более высокое </w:t>
      </w:r>
      <w:r w:rsidRPr="00FB65FC">
        <w:rPr>
          <w:spacing w:val="4"/>
          <w:sz w:val="28"/>
          <w:szCs w:val="28"/>
        </w:rPr>
        <w:t>быстродействие (частота преобразования ≤ 5 Гц), чувствительность</w:t>
      </w:r>
      <w:r w:rsidR="00FB65FC">
        <w:rPr>
          <w:spacing w:val="4"/>
          <w:sz w:val="28"/>
          <w:szCs w:val="28"/>
        </w:rPr>
        <w:t>,</w:t>
      </w:r>
      <w:r w:rsidRPr="00FB65FC">
        <w:rPr>
          <w:spacing w:val="4"/>
          <w:sz w:val="28"/>
          <w:szCs w:val="28"/>
        </w:rPr>
        <w:t xml:space="preserve"> близкую к КМОН</w:t>
      </w:r>
      <w:r w:rsidRPr="00C33C46">
        <w:rPr>
          <w:sz w:val="28"/>
          <w:szCs w:val="28"/>
        </w:rPr>
        <w:t xml:space="preserve"> (~0,02–0</w:t>
      </w:r>
      <w:r w:rsidR="00FD2AF0" w:rsidRPr="00C33C46">
        <w:rPr>
          <w:sz w:val="28"/>
          <w:szCs w:val="28"/>
        </w:rPr>
        <w:t>,03 </w:t>
      </w:r>
      <w:r w:rsidR="003F0709" w:rsidRPr="00C33C46">
        <w:rPr>
          <w:sz w:val="28"/>
          <w:szCs w:val="28"/>
        </w:rPr>
        <w:t>нТл), однако ему свойственны</w:t>
      </w:r>
      <w:r w:rsidRPr="00C33C46">
        <w:rPr>
          <w:sz w:val="28"/>
          <w:szCs w:val="28"/>
        </w:rPr>
        <w:t xml:space="preserve"> меньшее время жизни рабочего вещест</w:t>
      </w:r>
      <w:r w:rsidR="007102EF" w:rsidRPr="00C33C46">
        <w:rPr>
          <w:sz w:val="28"/>
          <w:szCs w:val="28"/>
        </w:rPr>
        <w:t>ва и</w:t>
      </w:r>
      <w:r w:rsidRPr="00C33C46">
        <w:rPr>
          <w:sz w:val="28"/>
          <w:szCs w:val="28"/>
        </w:rPr>
        <w:t xml:space="preserve"> повышенная систематическая погрешность за счет влияния блока СВЧ [51].</w:t>
      </w:r>
    </w:p>
    <w:p w:rsidR="00C267BC" w:rsidRPr="0043258E" w:rsidRDefault="00C267BC" w:rsidP="00671FBD">
      <w:pPr>
        <w:pStyle w:val="aff2"/>
        <w:spacing w:before="0" w:beforeAutospacing="0" w:after="0" w:afterAutospacing="0" w:line="235" w:lineRule="auto"/>
        <w:ind w:firstLine="709"/>
        <w:jc w:val="both"/>
        <w:rPr>
          <w:sz w:val="28"/>
          <w:szCs w:val="28"/>
        </w:rPr>
      </w:pPr>
      <w:r w:rsidRPr="0043258E">
        <w:rPr>
          <w:sz w:val="28"/>
          <w:szCs w:val="28"/>
        </w:rPr>
        <w:t xml:space="preserve">У скалярных КМОН отсутствует ось чувствительности, поэтому они не могут </w:t>
      </w:r>
      <w:r w:rsidR="001A0C8F">
        <w:rPr>
          <w:sz w:val="28"/>
          <w:szCs w:val="28"/>
        </w:rPr>
        <w:t>определять направление</w:t>
      </w:r>
      <w:r w:rsidRPr="0043258E">
        <w:rPr>
          <w:sz w:val="28"/>
          <w:szCs w:val="28"/>
        </w:rPr>
        <w:t xml:space="preserve"> вектора индукции магнитной аном</w:t>
      </w:r>
      <w:r w:rsidRPr="0043258E">
        <w:rPr>
          <w:sz w:val="28"/>
          <w:szCs w:val="28"/>
        </w:rPr>
        <w:t>а</w:t>
      </w:r>
      <w:r w:rsidRPr="0043258E">
        <w:rPr>
          <w:sz w:val="28"/>
          <w:szCs w:val="28"/>
        </w:rPr>
        <w:t>лии</w:t>
      </w:r>
      <w:r w:rsidR="001A0C8F">
        <w:rPr>
          <w:rStyle w:val="apple-converted-space"/>
          <w:sz w:val="28"/>
          <w:szCs w:val="28"/>
          <w:lang w:val="en-US"/>
        </w:rPr>
        <w:t> </w:t>
      </w:r>
      <w:r w:rsidRPr="0043258E">
        <w:rPr>
          <w:b/>
          <w:bCs/>
          <w:iCs/>
          <w:sz w:val="28"/>
          <w:szCs w:val="28"/>
        </w:rPr>
        <w:t>В</w:t>
      </w:r>
      <w:r w:rsidRPr="0043258E">
        <w:rPr>
          <w:sz w:val="28"/>
          <w:szCs w:val="28"/>
        </w:rPr>
        <w:t>. Однако это качество позволяет конструировать более точные град</w:t>
      </w:r>
      <w:r w:rsidRPr="0043258E">
        <w:rPr>
          <w:sz w:val="28"/>
          <w:szCs w:val="28"/>
        </w:rPr>
        <w:t>и</w:t>
      </w:r>
      <w:r w:rsidRPr="0043258E">
        <w:rPr>
          <w:sz w:val="28"/>
          <w:szCs w:val="28"/>
        </w:rPr>
        <w:t xml:space="preserve">ентометры. </w:t>
      </w:r>
    </w:p>
    <w:p w:rsidR="00C267BC" w:rsidRPr="0043258E" w:rsidRDefault="00C267BC" w:rsidP="00671FBD">
      <w:pPr>
        <w:pStyle w:val="aff2"/>
        <w:widowControl w:val="0"/>
        <w:spacing w:before="0" w:beforeAutospacing="0" w:after="0" w:afterAutospacing="0"/>
        <w:ind w:firstLine="709"/>
        <w:jc w:val="both"/>
        <w:rPr>
          <w:sz w:val="28"/>
          <w:szCs w:val="28"/>
        </w:rPr>
      </w:pPr>
      <w:r w:rsidRPr="0043258E">
        <w:rPr>
          <w:i/>
          <w:sz w:val="28"/>
          <w:szCs w:val="28"/>
        </w:rPr>
        <w:t>Самогенерирующий цезиевый магнитометр</w:t>
      </w:r>
      <w:r w:rsidRPr="0043258E">
        <w:rPr>
          <w:sz w:val="28"/>
          <w:szCs w:val="28"/>
        </w:rPr>
        <w:t xml:space="preserve"> – самое простое и ра</w:t>
      </w:r>
      <w:r w:rsidRPr="0043258E">
        <w:rPr>
          <w:sz w:val="28"/>
          <w:szCs w:val="28"/>
        </w:rPr>
        <w:t>с</w:t>
      </w:r>
      <w:r w:rsidRPr="0043258E">
        <w:rPr>
          <w:sz w:val="28"/>
          <w:szCs w:val="28"/>
        </w:rPr>
        <w:t xml:space="preserve">пространенное квантовое устройство, использующее два сверхтонких </w:t>
      </w:r>
      <w:r w:rsidRPr="0043258E">
        <w:rPr>
          <w:sz w:val="28"/>
          <w:szCs w:val="28"/>
        </w:rPr>
        <w:lastRenderedPageBreak/>
        <w:t xml:space="preserve">уровня </w:t>
      </w:r>
      <w:r w:rsidRPr="0043258E">
        <w:rPr>
          <w:sz w:val="28"/>
          <w:szCs w:val="28"/>
          <w:vertAlign w:val="superscript"/>
        </w:rPr>
        <w:t>135</w:t>
      </w:r>
      <w:r w:rsidRPr="0043258E">
        <w:rPr>
          <w:sz w:val="28"/>
          <w:szCs w:val="28"/>
        </w:rPr>
        <w:t>С</w:t>
      </w:r>
      <w:r w:rsidRPr="0043258E">
        <w:rPr>
          <w:sz w:val="28"/>
          <w:szCs w:val="28"/>
          <w:lang w:val="en-US"/>
        </w:rPr>
        <w:t>s</w:t>
      </w:r>
      <w:r w:rsidRPr="0043258E">
        <w:rPr>
          <w:sz w:val="28"/>
          <w:szCs w:val="28"/>
        </w:rPr>
        <w:t xml:space="preserve"> (с полными угловыми моментами </w:t>
      </w:r>
      <w:r w:rsidRPr="0043258E">
        <w:rPr>
          <w:i/>
          <w:sz w:val="28"/>
          <w:szCs w:val="28"/>
          <w:lang w:val="en-US"/>
        </w:rPr>
        <w:t>F</w:t>
      </w:r>
      <w:r w:rsidRPr="0043258E">
        <w:rPr>
          <w:sz w:val="28"/>
          <w:szCs w:val="28"/>
        </w:rPr>
        <w:t xml:space="preserve"> = 3 и </w:t>
      </w:r>
      <w:r w:rsidRPr="0043258E">
        <w:rPr>
          <w:i/>
          <w:sz w:val="28"/>
          <w:szCs w:val="28"/>
          <w:lang w:val="en-US"/>
        </w:rPr>
        <w:t>F</w:t>
      </w:r>
      <w:r w:rsidRPr="0043258E">
        <w:rPr>
          <w:sz w:val="28"/>
          <w:szCs w:val="28"/>
        </w:rPr>
        <w:t xml:space="preserve"> = 4), которые в </w:t>
      </w:r>
      <w:r w:rsidRPr="00AE42F0">
        <w:rPr>
          <w:sz w:val="28"/>
          <w:szCs w:val="28"/>
        </w:rPr>
        <w:t xml:space="preserve">магнитном поле расщепляются на 7 и 9 подуровней. </w:t>
      </w:r>
      <w:r w:rsidR="00AE42F0" w:rsidRPr="00AE42F0">
        <w:rPr>
          <w:sz w:val="28"/>
          <w:szCs w:val="28"/>
        </w:rPr>
        <w:t>Частоты магнитных</w:t>
      </w:r>
      <w:r w:rsidRPr="00AE42F0">
        <w:rPr>
          <w:sz w:val="28"/>
          <w:szCs w:val="28"/>
        </w:rPr>
        <w:t xml:space="preserve"> ре</w:t>
      </w:r>
      <w:r w:rsidR="00AE42F0" w:rsidRPr="00AE42F0">
        <w:rPr>
          <w:sz w:val="28"/>
          <w:szCs w:val="28"/>
        </w:rPr>
        <w:t>зонансов</w:t>
      </w:r>
      <w:r w:rsidRPr="00AE42F0">
        <w:rPr>
          <w:sz w:val="28"/>
          <w:szCs w:val="28"/>
        </w:rPr>
        <w:t xml:space="preserve"> между смежными магнитными подуровнями одного сверхто</w:t>
      </w:r>
      <w:r w:rsidRPr="00AE42F0">
        <w:rPr>
          <w:sz w:val="28"/>
          <w:szCs w:val="28"/>
        </w:rPr>
        <w:t>н</w:t>
      </w:r>
      <w:r w:rsidRPr="00AE42F0">
        <w:rPr>
          <w:sz w:val="28"/>
          <w:szCs w:val="28"/>
        </w:rPr>
        <w:t>кого уровня в магнитном поле Земли различаются примерно на 7 Гц. П</w:t>
      </w:r>
      <w:r w:rsidRPr="00AE42F0">
        <w:rPr>
          <w:sz w:val="28"/>
          <w:szCs w:val="28"/>
        </w:rPr>
        <w:t>о</w:t>
      </w:r>
      <w:r w:rsidRPr="00AE42F0">
        <w:rPr>
          <w:sz w:val="28"/>
          <w:szCs w:val="28"/>
        </w:rPr>
        <w:t>этому множество резонансов фактически сливается в один общий неси</w:t>
      </w:r>
      <w:r w:rsidRPr="00AE42F0">
        <w:rPr>
          <w:sz w:val="28"/>
          <w:szCs w:val="28"/>
        </w:rPr>
        <w:t>м</w:t>
      </w:r>
      <w:r w:rsidRPr="0043258E">
        <w:rPr>
          <w:sz w:val="28"/>
          <w:szCs w:val="28"/>
        </w:rPr>
        <w:t>метричный резонанс шириной около 50 Гц, что по шкале магнитного поля составляет приблизительно 15 нТл (рис. 4).</w:t>
      </w:r>
    </w:p>
    <w:p w:rsidR="00C267BC" w:rsidRDefault="00536EE1" w:rsidP="00671FBD">
      <w:pPr>
        <w:pStyle w:val="aff2"/>
        <w:widowControl w:val="0"/>
        <w:spacing w:before="0" w:beforeAutospacing="0" w:after="0" w:afterAutospacing="0"/>
        <w:ind w:firstLine="709"/>
        <w:jc w:val="both"/>
        <w:rPr>
          <w:sz w:val="28"/>
          <w:szCs w:val="28"/>
        </w:rPr>
      </w:pPr>
      <w:r w:rsidRPr="0043258E">
        <w:rPr>
          <w:sz w:val="28"/>
          <w:szCs w:val="28"/>
        </w:rPr>
        <w:t>Магнитометр работает по схеме молекулярного генератора частоты с усилителем в петле обратной связи. Излучение (под углом (45±15</w:t>
      </w:r>
      <w:r w:rsidR="002E3527" w:rsidRPr="0043258E">
        <w:rPr>
          <w:sz w:val="28"/>
          <w:szCs w:val="28"/>
          <w:vertAlign w:val="superscript"/>
        </w:rPr>
        <w:t>о</w:t>
      </w:r>
      <w:r w:rsidRPr="0043258E">
        <w:rPr>
          <w:sz w:val="28"/>
          <w:szCs w:val="28"/>
        </w:rPr>
        <w:t>)</w:t>
      </w:r>
      <w:r w:rsidR="002E3527" w:rsidRPr="0043258E">
        <w:rPr>
          <w:sz w:val="28"/>
          <w:szCs w:val="28"/>
        </w:rPr>
        <w:t xml:space="preserve"> </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21" type="#_x0000_t75" style="width:49.5pt;height:16.5pt" equationxml="&lt;">
            <v:imagedata r:id="rId113"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к н</w:t>
      </w:r>
      <w:r w:rsidRPr="0043258E">
        <w:rPr>
          <w:sz w:val="28"/>
          <w:szCs w:val="28"/>
        </w:rPr>
        <w:t>а</w:t>
      </w:r>
      <w:r w:rsidRPr="0043258E">
        <w:rPr>
          <w:sz w:val="28"/>
          <w:szCs w:val="28"/>
        </w:rPr>
        <w:t>правлению измеряемого магнитного поля) цезиевой лампы осуществляет накачку паров цезия в кювете с парафиновым покрытием, а также выпо</w:t>
      </w:r>
      <w:r w:rsidRPr="0043258E">
        <w:rPr>
          <w:sz w:val="28"/>
          <w:szCs w:val="28"/>
        </w:rPr>
        <w:t>л</w:t>
      </w:r>
      <w:r w:rsidRPr="0043258E">
        <w:rPr>
          <w:sz w:val="28"/>
          <w:szCs w:val="28"/>
        </w:rPr>
        <w:t>няет функции регистрации резонанса. Усиленный сигнал с выхода фотод</w:t>
      </w:r>
      <w:r w:rsidRPr="0043258E">
        <w:rPr>
          <w:sz w:val="28"/>
          <w:szCs w:val="28"/>
        </w:rPr>
        <w:t>е</w:t>
      </w:r>
      <w:r w:rsidRPr="0043258E">
        <w:rPr>
          <w:sz w:val="28"/>
          <w:szCs w:val="28"/>
        </w:rPr>
        <w:t>тектора направляется в катушку приемника. Шумовые компоненты излуч</w:t>
      </w:r>
      <w:r w:rsidRPr="0043258E">
        <w:rPr>
          <w:sz w:val="28"/>
          <w:szCs w:val="28"/>
        </w:rPr>
        <w:t>е</w:t>
      </w:r>
      <w:r w:rsidRPr="0043258E">
        <w:rPr>
          <w:sz w:val="28"/>
          <w:szCs w:val="28"/>
        </w:rPr>
        <w:t>ния вызывают «затравочный» сигнал на частоте ларморовой прецессии, к</w:t>
      </w:r>
      <w:r w:rsidRPr="0043258E">
        <w:rPr>
          <w:sz w:val="28"/>
          <w:szCs w:val="28"/>
        </w:rPr>
        <w:t>о</w:t>
      </w:r>
      <w:r w:rsidRPr="0043258E">
        <w:rPr>
          <w:sz w:val="28"/>
          <w:szCs w:val="28"/>
        </w:rPr>
        <w:t>торый дополнительно усиливается, сдвигается по фазе и снова подается ч</w:t>
      </w:r>
      <w:r w:rsidRPr="0043258E">
        <w:rPr>
          <w:sz w:val="28"/>
          <w:szCs w:val="28"/>
        </w:rPr>
        <w:t>е</w:t>
      </w:r>
      <w:r w:rsidRPr="0043258E">
        <w:rPr>
          <w:sz w:val="28"/>
          <w:szCs w:val="28"/>
        </w:rPr>
        <w:t>рез петлю обратной связи на кювету. В результате возникает самогенер</w:t>
      </w:r>
      <w:r w:rsidRPr="0043258E">
        <w:rPr>
          <w:sz w:val="28"/>
          <w:szCs w:val="28"/>
        </w:rPr>
        <w:t>а</w:t>
      </w:r>
      <w:r w:rsidRPr="0043258E">
        <w:rPr>
          <w:sz w:val="28"/>
          <w:szCs w:val="28"/>
        </w:rPr>
        <w:t xml:space="preserve">ция на частоте совокупного резонанса в состоянии </w:t>
      </w:r>
      <w:r w:rsidRPr="0043258E">
        <w:rPr>
          <w:i/>
          <w:sz w:val="28"/>
          <w:szCs w:val="28"/>
          <w:lang w:val="en-US"/>
        </w:rPr>
        <w:t>F</w:t>
      </w:r>
      <w:r w:rsidRPr="0043258E">
        <w:rPr>
          <w:sz w:val="28"/>
          <w:szCs w:val="28"/>
        </w:rPr>
        <w:t> = 4 (устройства, ре</w:t>
      </w:r>
      <w:r w:rsidRPr="0043258E">
        <w:rPr>
          <w:sz w:val="28"/>
          <w:szCs w:val="28"/>
        </w:rPr>
        <w:t>а</w:t>
      </w:r>
      <w:r w:rsidRPr="0043258E">
        <w:rPr>
          <w:sz w:val="28"/>
          <w:szCs w:val="28"/>
        </w:rPr>
        <w:t>лизованные по такой схеме, называют также спиновыми генераторами). Частота генерации приблизительно пропорциональна напряженности внешнего магнитного поля с коэффициентом пропорциональности около 3,5 Гц нТл</w:t>
      </w:r>
      <w:r w:rsidRPr="0043258E">
        <w:rPr>
          <w:sz w:val="28"/>
          <w:szCs w:val="28"/>
          <w:vertAlign w:val="superscript"/>
        </w:rPr>
        <w:t>–1</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22" type="#_x0000_t75" style="width:30pt;height:16.5pt" equationxml="&lt;">
            <v:imagedata r:id="rId114"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w:t>
      </w:r>
    </w:p>
    <w:p w:rsidR="00536EE1" w:rsidRPr="0043258E" w:rsidRDefault="00536EE1" w:rsidP="00671FBD">
      <w:pPr>
        <w:pStyle w:val="aff2"/>
        <w:widowControl w:val="0"/>
        <w:spacing w:before="0" w:beforeAutospacing="0" w:after="0" w:afterAutospacing="0"/>
        <w:ind w:firstLine="709"/>
        <w:jc w:val="both"/>
        <w:rPr>
          <w:i/>
          <w:sz w:val="28"/>
          <w:szCs w:val="28"/>
        </w:rPr>
      </w:pPr>
    </w:p>
    <w:p w:rsidR="00C267BC" w:rsidRPr="0043258E" w:rsidRDefault="00402CD7" w:rsidP="00671FBD">
      <w:pPr>
        <w:pStyle w:val="aff2"/>
        <w:spacing w:before="0" w:beforeAutospacing="0" w:after="0" w:afterAutospacing="0"/>
        <w:jc w:val="center"/>
        <w:rPr>
          <w:sz w:val="28"/>
          <w:szCs w:val="28"/>
        </w:rPr>
      </w:pPr>
      <w:r>
        <w:rPr>
          <w:sz w:val="28"/>
          <w:szCs w:val="28"/>
        </w:rPr>
      </w:r>
      <w:r>
        <w:rPr>
          <w:sz w:val="28"/>
          <w:szCs w:val="28"/>
        </w:rPr>
        <w:pict>
          <v:group id="_x0000_s363315" editas="canvas" style="width:349.9pt;height:161.9pt;mso-position-horizontal-relative:char;mso-position-vertical-relative:line" coordorigin="1474,4354" coordsize="6998,3238">
            <o:lock v:ext="edit" aspectratio="t"/>
            <v:shape id="_x0000_s363316" type="#_x0000_t75" style="position:absolute;left:1474;top:4354;width:6998;height:3238" o:preferrelative="f">
              <v:fill o:detectmouseclick="t"/>
              <v:path o:extrusionok="t" o:connecttype="none"/>
              <o:lock v:ext="edit" text="t"/>
            </v:shape>
            <v:shape id="_x0000_s363317" type="#_x0000_t75" style="position:absolute;left:1479;top:4354;width:6993;height:2465">
              <v:imagedata r:id="rId115" o:title="" gain="218453f" blacklevel="-9830f" grayscale="t"/>
            </v:shape>
            <v:shape id="_x0000_s363318" type="#_x0000_t202" style="position:absolute;left:2394;top:6402;width:1198;height:369" stroked="f">
              <v:fill opacity="0"/>
              <v:textbox style="mso-next-textbox:#_x0000_s363318" inset="0,0,0,0">
                <w:txbxContent>
                  <w:p w:rsidR="005148EA" w:rsidRPr="00636AFF" w:rsidRDefault="005148EA" w:rsidP="00C267BC">
                    <w:pPr>
                      <w:jc w:val="center"/>
                    </w:pPr>
                    <w:r>
                      <w:t>175000</w:t>
                    </w:r>
                    <w:r>
                      <w:rPr>
                        <w:lang w:val="en-US"/>
                      </w:rPr>
                      <w:t xml:space="preserve"> </w:t>
                    </w:r>
                    <w:r>
                      <w:t>Гц</w:t>
                    </w:r>
                  </w:p>
                </w:txbxContent>
              </v:textbox>
            </v:shape>
            <v:shape id="_x0000_s363319" type="#_x0000_t202" style="position:absolute;left:4525;top:6402;width:889;height:369" stroked="f">
              <v:fill opacity="0"/>
              <v:textbox style="mso-next-textbox:#_x0000_s363319" inset="0,0,0,0">
                <w:txbxContent>
                  <w:p w:rsidR="005148EA" w:rsidRPr="00014601" w:rsidRDefault="005148EA" w:rsidP="00C267BC">
                    <w:r>
                      <w:t>~ 50 Гц</w:t>
                    </w:r>
                  </w:p>
                </w:txbxContent>
              </v:textbox>
            </v:shape>
            <v:shape id="_x0000_s363320" type="#_x0000_t202" style="position:absolute;left:1519;top:6933;width:6953;height:659" stroked="f">
              <v:fill opacity="0"/>
              <v:textbox style="mso-next-textbox:#_x0000_s363320" inset="0,0,0,0">
                <w:txbxContent>
                  <w:p w:rsidR="005148EA" w:rsidRPr="00014601" w:rsidRDefault="005148EA" w:rsidP="00C267BC">
                    <w:pPr>
                      <w:jc w:val="both"/>
                    </w:pPr>
                    <w:r>
                      <w:t>Рис. 4. Схема, поясняющая возникновение асимметрии линии ма</w:t>
                    </w:r>
                    <w:r>
                      <w:t>г</w:t>
                    </w:r>
                    <w:r>
                      <w:t xml:space="preserve">нитного резонанса </w:t>
                    </w:r>
                    <w:r w:rsidRPr="00636AFF">
                      <w:rPr>
                        <w:vertAlign w:val="superscript"/>
                      </w:rPr>
                      <w:t>135</w:t>
                    </w:r>
                    <w:r>
                      <w:rPr>
                        <w:lang w:val="en-US"/>
                      </w:rPr>
                      <w:t>Cs</w:t>
                    </w:r>
                    <w:r>
                      <w:t xml:space="preserve"> в магнитном поле Земли</w:t>
                    </w:r>
                  </w:p>
                </w:txbxContent>
              </v:textbox>
            </v:shape>
            <w10:anchorlock/>
          </v:group>
        </w:pict>
      </w:r>
    </w:p>
    <w:p w:rsidR="00C267BC" w:rsidRPr="0043258E" w:rsidRDefault="00C267BC" w:rsidP="00671FBD">
      <w:pPr>
        <w:ind w:firstLine="709"/>
        <w:jc w:val="both"/>
        <w:rPr>
          <w:noProof/>
          <w:sz w:val="28"/>
          <w:szCs w:val="28"/>
        </w:rPr>
      </w:pPr>
    </w:p>
    <w:p w:rsidR="00C267BC" w:rsidRPr="00536EE1" w:rsidRDefault="00C267BC" w:rsidP="00671FBD">
      <w:pPr>
        <w:ind w:firstLine="709"/>
        <w:jc w:val="both"/>
        <w:rPr>
          <w:noProof/>
          <w:spacing w:val="-2"/>
          <w:sz w:val="28"/>
          <w:szCs w:val="28"/>
        </w:rPr>
      </w:pPr>
      <w:r w:rsidRPr="00536EE1">
        <w:rPr>
          <w:noProof/>
          <w:spacing w:val="-2"/>
          <w:sz w:val="28"/>
          <w:szCs w:val="28"/>
        </w:rPr>
        <w:t xml:space="preserve">Цезиевые магнитометры </w:t>
      </w:r>
      <w:r w:rsidRPr="00536EE1">
        <w:rPr>
          <w:spacing w:val="-2"/>
          <w:sz w:val="28"/>
          <w:szCs w:val="28"/>
        </w:rPr>
        <w:t>находят широкое применение в градиент</w:t>
      </w:r>
      <w:r w:rsidRPr="00536EE1">
        <w:rPr>
          <w:spacing w:val="-2"/>
          <w:sz w:val="28"/>
          <w:szCs w:val="28"/>
        </w:rPr>
        <w:t>о</w:t>
      </w:r>
      <w:r w:rsidRPr="00536EE1">
        <w:rPr>
          <w:spacing w:val="-2"/>
          <w:sz w:val="28"/>
          <w:szCs w:val="28"/>
        </w:rPr>
        <w:t>метрических схемах</w:t>
      </w:r>
      <w:r w:rsidR="007A0C1F">
        <w:rPr>
          <w:spacing w:val="-2"/>
          <w:sz w:val="28"/>
          <w:szCs w:val="28"/>
        </w:rPr>
        <w:t>,</w:t>
      </w:r>
      <w:r w:rsidRPr="00536EE1">
        <w:rPr>
          <w:spacing w:val="-2"/>
          <w:sz w:val="28"/>
          <w:szCs w:val="28"/>
        </w:rPr>
        <w:t xml:space="preserve"> как стационарных, так и размещаемых на подвижных наземных и воздушных носителях. Такие магнитометры измеряют попере</w:t>
      </w:r>
      <w:r w:rsidRPr="00536EE1">
        <w:rPr>
          <w:spacing w:val="-2"/>
          <w:sz w:val="28"/>
          <w:szCs w:val="28"/>
        </w:rPr>
        <w:t>ч</w:t>
      </w:r>
      <w:r w:rsidRPr="00536EE1">
        <w:rPr>
          <w:spacing w:val="-2"/>
          <w:sz w:val="28"/>
          <w:szCs w:val="28"/>
        </w:rPr>
        <w:t>ную компоненту магнитного поля в рабочем диапазоне: 15×10</w:t>
      </w:r>
      <w:r w:rsidRPr="00536EE1">
        <w:rPr>
          <w:spacing w:val="-2"/>
          <w:sz w:val="28"/>
          <w:szCs w:val="28"/>
          <w:vertAlign w:val="superscript"/>
        </w:rPr>
        <w:t>–6</w:t>
      </w:r>
      <w:r w:rsidRPr="00536EE1">
        <w:rPr>
          <w:spacing w:val="-2"/>
          <w:sz w:val="28"/>
          <w:szCs w:val="28"/>
        </w:rPr>
        <w:t>–10</w:t>
      </w:r>
      <w:r w:rsidRPr="00536EE1">
        <w:rPr>
          <w:spacing w:val="-2"/>
          <w:sz w:val="28"/>
          <w:szCs w:val="28"/>
          <w:vertAlign w:val="superscript"/>
        </w:rPr>
        <w:t>–4</w:t>
      </w:r>
      <w:r w:rsidRPr="00536EE1">
        <w:rPr>
          <w:spacing w:val="-2"/>
          <w:sz w:val="28"/>
          <w:szCs w:val="28"/>
        </w:rPr>
        <w:t xml:space="preserve"> Тл. В рабо</w:t>
      </w:r>
      <w:r w:rsidR="00941BE1">
        <w:rPr>
          <w:spacing w:val="-2"/>
          <w:sz w:val="28"/>
          <w:szCs w:val="28"/>
        </w:rPr>
        <w:t xml:space="preserve">тах </w:t>
      </w:r>
      <w:r w:rsidRPr="00536EE1">
        <w:rPr>
          <w:spacing w:val="-2"/>
          <w:sz w:val="28"/>
          <w:szCs w:val="28"/>
        </w:rPr>
        <w:t>[52, 53] приведены данные о создании магнитометров с чувств</w:t>
      </w:r>
      <w:r w:rsidRPr="00536EE1">
        <w:rPr>
          <w:spacing w:val="-2"/>
          <w:sz w:val="28"/>
          <w:szCs w:val="28"/>
        </w:rPr>
        <w:t>и</w:t>
      </w:r>
      <w:r w:rsidRPr="00536EE1">
        <w:rPr>
          <w:spacing w:val="-2"/>
          <w:sz w:val="28"/>
          <w:szCs w:val="28"/>
        </w:rPr>
        <w:t>тельностью 100 фТл Гц</w:t>
      </w:r>
      <w:r w:rsidRPr="00536EE1">
        <w:rPr>
          <w:spacing w:val="-2"/>
          <w:sz w:val="28"/>
          <w:szCs w:val="28"/>
          <w:vertAlign w:val="superscript"/>
        </w:rPr>
        <w:t>–1/2</w:t>
      </w:r>
      <w:r w:rsidR="00402CD7" w:rsidRPr="00536EE1">
        <w:rPr>
          <w:spacing w:val="-2"/>
          <w:sz w:val="28"/>
          <w:szCs w:val="28"/>
        </w:rPr>
        <w:fldChar w:fldCharType="begin"/>
      </w:r>
      <w:r w:rsidRPr="00536EE1">
        <w:rPr>
          <w:spacing w:val="-2"/>
          <w:sz w:val="28"/>
          <w:szCs w:val="28"/>
        </w:rPr>
        <w:instrText xml:space="preserve"> QUOTE </w:instrText>
      </w:r>
      <w:r w:rsidR="00175C4D" w:rsidRPr="00402CD7">
        <w:rPr>
          <w:spacing w:val="-2"/>
          <w:sz w:val="28"/>
          <w:szCs w:val="28"/>
        </w:rPr>
        <w:pict>
          <v:shape id="_x0000_i1123" type="#_x0000_t75" style="width:33pt;height:16.5pt" equationxml="&lt;">
            <v:imagedata r:id="rId116" o:title="" chromakey="white"/>
          </v:shape>
        </w:pict>
      </w:r>
      <w:r w:rsidRPr="00536EE1">
        <w:rPr>
          <w:spacing w:val="-2"/>
          <w:sz w:val="28"/>
          <w:szCs w:val="28"/>
        </w:rPr>
        <w:instrText xml:space="preserve"> </w:instrText>
      </w:r>
      <w:r w:rsidR="00402CD7" w:rsidRPr="00536EE1">
        <w:rPr>
          <w:spacing w:val="-2"/>
          <w:sz w:val="28"/>
          <w:szCs w:val="28"/>
        </w:rPr>
        <w:fldChar w:fldCharType="end"/>
      </w:r>
      <w:r w:rsidRPr="00536EE1">
        <w:rPr>
          <w:spacing w:val="-2"/>
          <w:sz w:val="28"/>
          <w:szCs w:val="28"/>
        </w:rPr>
        <w:t xml:space="preserve"> и 15 фТл Гц</w:t>
      </w:r>
      <w:r w:rsidRPr="00536EE1">
        <w:rPr>
          <w:spacing w:val="-2"/>
          <w:sz w:val="28"/>
          <w:szCs w:val="28"/>
          <w:vertAlign w:val="superscript"/>
        </w:rPr>
        <w:t>–1/2</w:t>
      </w:r>
      <w:r w:rsidR="00402CD7" w:rsidRPr="00536EE1">
        <w:rPr>
          <w:spacing w:val="-2"/>
          <w:sz w:val="28"/>
          <w:szCs w:val="28"/>
        </w:rPr>
        <w:fldChar w:fldCharType="begin"/>
      </w:r>
      <w:r w:rsidRPr="00536EE1">
        <w:rPr>
          <w:spacing w:val="-2"/>
          <w:sz w:val="28"/>
          <w:szCs w:val="28"/>
        </w:rPr>
        <w:instrText xml:space="preserve"> QUOTE </w:instrText>
      </w:r>
      <w:r w:rsidR="00175C4D" w:rsidRPr="00402CD7">
        <w:rPr>
          <w:spacing w:val="-2"/>
          <w:sz w:val="28"/>
          <w:szCs w:val="28"/>
        </w:rPr>
        <w:pict>
          <v:shape id="_x0000_i1124" type="#_x0000_t75" style="width:33pt;height:16.5pt" equationxml="&lt;">
            <v:imagedata r:id="rId116" o:title="" chromakey="white"/>
          </v:shape>
        </w:pict>
      </w:r>
      <w:r w:rsidRPr="00536EE1">
        <w:rPr>
          <w:spacing w:val="-2"/>
          <w:sz w:val="28"/>
          <w:szCs w:val="28"/>
        </w:rPr>
        <w:instrText xml:space="preserve"> </w:instrText>
      </w:r>
      <w:r w:rsidR="00402CD7" w:rsidRPr="00536EE1">
        <w:rPr>
          <w:spacing w:val="-2"/>
          <w:sz w:val="28"/>
          <w:szCs w:val="28"/>
        </w:rPr>
        <w:fldChar w:fldCharType="end"/>
      </w:r>
      <w:r w:rsidRPr="00536EE1">
        <w:rPr>
          <w:spacing w:val="-2"/>
          <w:sz w:val="28"/>
          <w:szCs w:val="28"/>
        </w:rPr>
        <w:t xml:space="preserve"> (в поле 2 мкТл), точностью ~2 нТл и разрешающей способностью 1 пТл Гц</w:t>
      </w:r>
      <w:r w:rsidRPr="00536EE1">
        <w:rPr>
          <w:spacing w:val="-2"/>
          <w:sz w:val="28"/>
          <w:szCs w:val="28"/>
          <w:vertAlign w:val="superscript"/>
        </w:rPr>
        <w:t>–1/2</w:t>
      </w:r>
      <w:r w:rsidR="00402CD7" w:rsidRPr="00536EE1">
        <w:rPr>
          <w:b/>
          <w:spacing w:val="-2"/>
          <w:sz w:val="28"/>
          <w:szCs w:val="28"/>
        </w:rPr>
        <w:fldChar w:fldCharType="begin"/>
      </w:r>
      <w:r w:rsidRPr="00536EE1">
        <w:rPr>
          <w:b/>
          <w:spacing w:val="-2"/>
          <w:sz w:val="28"/>
          <w:szCs w:val="28"/>
        </w:rPr>
        <w:instrText xml:space="preserve"> QUOTE </w:instrText>
      </w:r>
      <w:r w:rsidR="00175C4D" w:rsidRPr="00402CD7">
        <w:rPr>
          <w:spacing w:val="-2"/>
          <w:position w:val="-11"/>
          <w:sz w:val="28"/>
          <w:szCs w:val="28"/>
        </w:rPr>
        <w:pict>
          <v:shape id="_x0000_i1125" type="#_x0000_t75" style="width:33pt;height:16.5pt" equationxml="&lt;">
            <v:imagedata r:id="rId116" o:title="" chromakey="white"/>
          </v:shape>
        </w:pict>
      </w:r>
      <w:r w:rsidRPr="00536EE1">
        <w:rPr>
          <w:b/>
          <w:spacing w:val="-2"/>
          <w:sz w:val="28"/>
          <w:szCs w:val="28"/>
        </w:rPr>
        <w:instrText xml:space="preserve"> </w:instrText>
      </w:r>
      <w:r w:rsidR="00402CD7" w:rsidRPr="00536EE1">
        <w:rPr>
          <w:b/>
          <w:spacing w:val="-2"/>
          <w:sz w:val="28"/>
          <w:szCs w:val="28"/>
        </w:rPr>
        <w:fldChar w:fldCharType="end"/>
      </w:r>
      <w:r w:rsidRPr="00536EE1">
        <w:rPr>
          <w:b/>
          <w:spacing w:val="-2"/>
          <w:sz w:val="28"/>
          <w:szCs w:val="28"/>
        </w:rPr>
        <w:t xml:space="preserve"> </w:t>
      </w:r>
      <w:r w:rsidRPr="00536EE1">
        <w:rPr>
          <w:spacing w:val="-2"/>
          <w:sz w:val="28"/>
          <w:szCs w:val="28"/>
        </w:rPr>
        <w:t>при времени измерения 10–100 с.</w:t>
      </w:r>
    </w:p>
    <w:p w:rsidR="00C267BC" w:rsidRPr="0043258E" w:rsidRDefault="00C267BC" w:rsidP="00671FBD">
      <w:pPr>
        <w:ind w:firstLine="709"/>
        <w:jc w:val="both"/>
        <w:rPr>
          <w:noProof/>
          <w:sz w:val="28"/>
          <w:szCs w:val="28"/>
        </w:rPr>
      </w:pPr>
      <w:r w:rsidRPr="0043258E">
        <w:rPr>
          <w:sz w:val="28"/>
          <w:szCs w:val="28"/>
        </w:rPr>
        <w:t xml:space="preserve">Достоинствами </w:t>
      </w:r>
      <w:r w:rsidRPr="0043258E">
        <w:rPr>
          <w:noProof/>
          <w:sz w:val="28"/>
          <w:szCs w:val="28"/>
        </w:rPr>
        <w:t>цезиевы</w:t>
      </w:r>
      <w:r w:rsidR="007A0C1F">
        <w:rPr>
          <w:noProof/>
          <w:sz w:val="28"/>
          <w:szCs w:val="28"/>
        </w:rPr>
        <w:t>х</w:t>
      </w:r>
      <w:r w:rsidRPr="0043258E">
        <w:rPr>
          <w:noProof/>
          <w:sz w:val="28"/>
          <w:szCs w:val="28"/>
        </w:rPr>
        <w:t xml:space="preserve"> </w:t>
      </w:r>
      <w:r w:rsidRPr="0043258E">
        <w:rPr>
          <w:sz w:val="28"/>
          <w:szCs w:val="28"/>
        </w:rPr>
        <w:t>магнитометров являются простота и выс</w:t>
      </w:r>
      <w:r w:rsidRPr="0043258E">
        <w:rPr>
          <w:sz w:val="28"/>
          <w:szCs w:val="28"/>
        </w:rPr>
        <w:t>о</w:t>
      </w:r>
      <w:r w:rsidRPr="0043258E">
        <w:rPr>
          <w:sz w:val="28"/>
          <w:szCs w:val="28"/>
        </w:rPr>
        <w:t>кая надежность, поэтому среди квантовых магнитометров они являются самыми распространенными.</w:t>
      </w:r>
    </w:p>
    <w:p w:rsidR="00C267BC" w:rsidRPr="0043258E" w:rsidRDefault="00C267BC" w:rsidP="001A1BB4">
      <w:pPr>
        <w:ind w:firstLine="709"/>
        <w:jc w:val="both"/>
        <w:rPr>
          <w:sz w:val="28"/>
          <w:szCs w:val="28"/>
        </w:rPr>
      </w:pPr>
      <w:r w:rsidRPr="0043258E">
        <w:rPr>
          <w:sz w:val="28"/>
          <w:szCs w:val="28"/>
        </w:rPr>
        <w:t xml:space="preserve">К недостаткам можно отнести ориентационные сдвиги частоты при изменении угла между его оптической осью и вектором магнитного поля </w:t>
      </w:r>
      <w:r w:rsidRPr="0043258E">
        <w:rPr>
          <w:sz w:val="28"/>
          <w:szCs w:val="28"/>
        </w:rPr>
        <w:lastRenderedPageBreak/>
        <w:t>(для снижения их медленных дрейфов прибегают к тщательной стабилиз</w:t>
      </w:r>
      <w:r w:rsidRPr="0043258E">
        <w:rPr>
          <w:sz w:val="28"/>
          <w:szCs w:val="28"/>
        </w:rPr>
        <w:t>а</w:t>
      </w:r>
      <w:r w:rsidRPr="0043258E">
        <w:rPr>
          <w:sz w:val="28"/>
          <w:szCs w:val="28"/>
        </w:rPr>
        <w:t>ции интенсивности света накачки, температуры рабочего объема и уровня радиочастотного поля).</w:t>
      </w:r>
    </w:p>
    <w:p w:rsidR="00C267BC" w:rsidRPr="0043258E" w:rsidRDefault="00C267BC" w:rsidP="001A1BB4">
      <w:pPr>
        <w:ind w:firstLine="709"/>
        <w:jc w:val="both"/>
        <w:rPr>
          <w:i/>
          <w:sz w:val="28"/>
          <w:szCs w:val="28"/>
        </w:rPr>
      </w:pPr>
      <w:r w:rsidRPr="00AE42F0">
        <w:rPr>
          <w:i/>
          <w:sz w:val="28"/>
          <w:szCs w:val="28"/>
        </w:rPr>
        <w:t>Магнитометр</w:t>
      </w:r>
      <w:r w:rsidR="00AE42F0" w:rsidRPr="00AE42F0">
        <w:rPr>
          <w:i/>
          <w:sz w:val="28"/>
          <w:szCs w:val="28"/>
        </w:rPr>
        <w:t>, использующий</w:t>
      </w:r>
      <w:r w:rsidRPr="00AE42F0">
        <w:rPr>
          <w:i/>
          <w:sz w:val="28"/>
          <w:szCs w:val="28"/>
        </w:rPr>
        <w:t xml:space="preserve"> переход</w:t>
      </w:r>
      <w:r w:rsidR="00AE42F0" w:rsidRPr="00AE42F0">
        <w:rPr>
          <w:i/>
          <w:sz w:val="28"/>
          <w:szCs w:val="28"/>
        </w:rPr>
        <w:t xml:space="preserve"> между подуровнями</w:t>
      </w:r>
      <w:r w:rsidRPr="00AE42F0">
        <w:rPr>
          <w:i/>
          <w:sz w:val="28"/>
          <w:szCs w:val="28"/>
        </w:rPr>
        <w:t xml:space="preserve"> в свер</w:t>
      </w:r>
      <w:r w:rsidRPr="00AE42F0">
        <w:rPr>
          <w:i/>
          <w:sz w:val="28"/>
          <w:szCs w:val="28"/>
        </w:rPr>
        <w:t>х</w:t>
      </w:r>
      <w:r w:rsidRPr="00AE42F0">
        <w:rPr>
          <w:i/>
          <w:sz w:val="28"/>
          <w:szCs w:val="28"/>
        </w:rPr>
        <w:t>тонкой структуре</w:t>
      </w:r>
      <w:r w:rsidRPr="00AE42F0">
        <w:rPr>
          <w:noProof/>
          <w:sz w:val="28"/>
          <w:szCs w:val="28"/>
        </w:rPr>
        <w:t xml:space="preserve"> </w:t>
      </w:r>
      <w:r w:rsidR="00AE42F0" w:rsidRPr="00AE42F0">
        <w:rPr>
          <w:i/>
          <w:noProof/>
          <w:sz w:val="28"/>
          <w:szCs w:val="28"/>
        </w:rPr>
        <w:t xml:space="preserve">спектра </w:t>
      </w:r>
      <w:r w:rsidRPr="00AE42F0">
        <w:rPr>
          <w:sz w:val="28"/>
          <w:szCs w:val="28"/>
        </w:rPr>
        <w:t xml:space="preserve">(СТС-магнитометр). </w:t>
      </w:r>
      <w:r w:rsidRPr="00AE42F0">
        <w:rPr>
          <w:noProof/>
          <w:sz w:val="28"/>
          <w:szCs w:val="28"/>
        </w:rPr>
        <w:t>Возбуждение магнитного</w:t>
      </w:r>
      <w:r w:rsidRPr="0043258E">
        <w:rPr>
          <w:noProof/>
          <w:sz w:val="28"/>
          <w:szCs w:val="28"/>
        </w:rPr>
        <w:t xml:space="preserve"> резонанса в таком магнитометре происходит между магнитными подуровнями, относящимися к разным сверхтонким уровням (в отличие от предыдущего примера, где магнитные подуровни относились к одному сверхтонкому уровню). </w:t>
      </w:r>
    </w:p>
    <w:p w:rsidR="00C267BC" w:rsidRPr="0043258E" w:rsidRDefault="00C267BC" w:rsidP="001A1BB4">
      <w:pPr>
        <w:ind w:firstLine="709"/>
        <w:jc w:val="both"/>
        <w:rPr>
          <w:noProof/>
          <w:sz w:val="28"/>
          <w:szCs w:val="28"/>
        </w:rPr>
      </w:pPr>
      <w:r w:rsidRPr="0043258E">
        <w:rPr>
          <w:sz w:val="28"/>
          <w:szCs w:val="28"/>
        </w:rPr>
        <w:t xml:space="preserve">Сверхтонкая оптическая накачка атомов </w:t>
      </w:r>
      <w:r w:rsidRPr="0043258E">
        <w:rPr>
          <w:color w:val="000000"/>
          <w:sz w:val="28"/>
          <w:szCs w:val="28"/>
          <w:vertAlign w:val="superscript"/>
        </w:rPr>
        <w:t>87</w:t>
      </w:r>
      <w:r w:rsidRPr="0043258E">
        <w:rPr>
          <w:color w:val="000000"/>
          <w:sz w:val="28"/>
          <w:szCs w:val="28"/>
          <w:lang w:val="en-US"/>
        </w:rPr>
        <w:t>Rb</w:t>
      </w:r>
      <w:r w:rsidR="00402CD7" w:rsidRPr="0043258E">
        <w:rPr>
          <w:sz w:val="28"/>
          <w:szCs w:val="28"/>
        </w:rPr>
        <w:fldChar w:fldCharType="begin"/>
      </w:r>
      <w:r w:rsidRPr="0043258E">
        <w:rPr>
          <w:sz w:val="28"/>
          <w:szCs w:val="28"/>
        </w:rPr>
        <w:instrText xml:space="preserve"> QUOTE </w:instrText>
      </w:r>
      <w:r w:rsidR="00175C4D" w:rsidRPr="00402CD7">
        <w:rPr>
          <w:position w:val="-12"/>
          <w:sz w:val="28"/>
          <w:szCs w:val="28"/>
        </w:rPr>
        <w:pict>
          <v:shape id="_x0000_i1126" type="#_x0000_t75" style="width:27pt;height:16.5pt" equationxml="&lt;">
            <v:imagedata r:id="rId117" o:title="" chromakey="white"/>
          </v:shape>
        </w:pict>
      </w:r>
      <w:r w:rsidRPr="0043258E">
        <w:rPr>
          <w:sz w:val="28"/>
          <w:szCs w:val="28"/>
        </w:rPr>
        <w:instrText xml:space="preserve"> </w:instrText>
      </w:r>
      <w:r w:rsidR="00402CD7" w:rsidRPr="0043258E">
        <w:rPr>
          <w:sz w:val="28"/>
          <w:szCs w:val="28"/>
        </w:rPr>
        <w:fldChar w:fldCharType="separate"/>
      </w:r>
      <w:r w:rsidRPr="0043258E">
        <w:rPr>
          <w:sz w:val="28"/>
          <w:szCs w:val="28"/>
        </w:rPr>
        <w:t xml:space="preserve"> </w:t>
      </w:r>
      <w:r w:rsidR="00402CD7" w:rsidRPr="0043258E">
        <w:rPr>
          <w:sz w:val="28"/>
          <w:szCs w:val="28"/>
        </w:rPr>
        <w:fldChar w:fldCharType="end"/>
      </w:r>
      <w:r w:rsidRPr="0043258E">
        <w:rPr>
          <w:sz w:val="28"/>
          <w:szCs w:val="28"/>
        </w:rPr>
        <w:t>осуществляется мет</w:t>
      </w:r>
      <w:r w:rsidRPr="0043258E">
        <w:rPr>
          <w:sz w:val="28"/>
          <w:szCs w:val="28"/>
        </w:rPr>
        <w:t>о</w:t>
      </w:r>
      <w:r w:rsidRPr="0043258E">
        <w:rPr>
          <w:sz w:val="28"/>
          <w:szCs w:val="28"/>
        </w:rPr>
        <w:t xml:space="preserve">дом оптической фильтрации. Неполяризованный свет лампы, содержащей изотоп </w:t>
      </w:r>
      <w:r w:rsidRPr="0043258E">
        <w:rPr>
          <w:sz w:val="28"/>
          <w:szCs w:val="28"/>
          <w:vertAlign w:val="superscript"/>
        </w:rPr>
        <w:t>87</w:t>
      </w:r>
      <w:r w:rsidRPr="0043258E">
        <w:rPr>
          <w:sz w:val="28"/>
          <w:szCs w:val="28"/>
          <w:lang w:val="en-US"/>
        </w:rPr>
        <w:t>Rb</w:t>
      </w:r>
      <w:r w:rsidR="00402CD7" w:rsidRPr="0043258E">
        <w:rPr>
          <w:sz w:val="28"/>
          <w:szCs w:val="28"/>
        </w:rPr>
        <w:fldChar w:fldCharType="begin"/>
      </w:r>
      <w:r w:rsidRPr="0043258E">
        <w:rPr>
          <w:sz w:val="28"/>
          <w:szCs w:val="28"/>
        </w:rPr>
        <w:instrText xml:space="preserve"> QUOTE </w:instrText>
      </w:r>
      <w:r w:rsidR="00175C4D" w:rsidRPr="00402CD7">
        <w:rPr>
          <w:position w:val="-12"/>
          <w:sz w:val="28"/>
          <w:szCs w:val="28"/>
        </w:rPr>
        <w:pict>
          <v:shape id="_x0000_i1127" type="#_x0000_t75" style="width:24pt;height:16.5pt" equationxml="&lt;">
            <v:imagedata r:id="rId118"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xml:space="preserve">, проходит фильтр, представляющий собой кювету с парами </w:t>
      </w:r>
      <w:r w:rsidRPr="0043258E">
        <w:rPr>
          <w:sz w:val="28"/>
          <w:szCs w:val="28"/>
          <w:vertAlign w:val="superscript"/>
        </w:rPr>
        <w:t>85</w:t>
      </w:r>
      <w:r w:rsidRPr="0043258E">
        <w:rPr>
          <w:sz w:val="28"/>
          <w:szCs w:val="28"/>
          <w:lang w:val="en-US"/>
        </w:rPr>
        <w:t>Rb</w:t>
      </w:r>
      <w:r w:rsidR="00402CD7" w:rsidRPr="0043258E">
        <w:rPr>
          <w:sz w:val="28"/>
          <w:szCs w:val="28"/>
        </w:rPr>
        <w:fldChar w:fldCharType="begin"/>
      </w:r>
      <w:r w:rsidRPr="0043258E">
        <w:rPr>
          <w:sz w:val="28"/>
          <w:szCs w:val="28"/>
        </w:rPr>
        <w:instrText xml:space="preserve"> QUOTE </w:instrText>
      </w:r>
      <w:r w:rsidR="00175C4D" w:rsidRPr="00402CD7">
        <w:rPr>
          <w:position w:val="-12"/>
          <w:sz w:val="28"/>
          <w:szCs w:val="28"/>
        </w:rPr>
        <w:pict>
          <v:shape id="_x0000_i1128" type="#_x0000_t75" style="width:24pt;height:16.5pt" equationxml="&lt;">
            <v:imagedata r:id="rId119"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Свет накачки по многожильному световоду поступает в датчик. В</w:t>
      </w:r>
      <w:r w:rsidRPr="0043258E">
        <w:rPr>
          <w:color w:val="000000"/>
          <w:sz w:val="28"/>
          <w:szCs w:val="28"/>
        </w:rPr>
        <w:t xml:space="preserve"> датчике наполненная буферным газом цилиндрическая ячейка диаметром около 40</w:t>
      </w:r>
      <w:r w:rsidR="007A0C1F">
        <w:rPr>
          <w:color w:val="000000"/>
          <w:sz w:val="28"/>
          <w:szCs w:val="28"/>
        </w:rPr>
        <w:t xml:space="preserve"> мм</w:t>
      </w:r>
      <w:r w:rsidRPr="0043258E">
        <w:rPr>
          <w:color w:val="000000"/>
          <w:sz w:val="28"/>
          <w:szCs w:val="28"/>
        </w:rPr>
        <w:t xml:space="preserve"> и длиной 50 мм помещена в открытый резонатор, предста</w:t>
      </w:r>
      <w:r w:rsidRPr="0043258E">
        <w:rPr>
          <w:color w:val="000000"/>
          <w:sz w:val="28"/>
          <w:szCs w:val="28"/>
        </w:rPr>
        <w:t>в</w:t>
      </w:r>
      <w:r w:rsidRPr="0043258E">
        <w:rPr>
          <w:color w:val="000000"/>
          <w:sz w:val="28"/>
          <w:szCs w:val="28"/>
        </w:rPr>
        <w:t>ляющий собой согласованный с антенной-излучателем участок цилиндр</w:t>
      </w:r>
      <w:r w:rsidRPr="0043258E">
        <w:rPr>
          <w:color w:val="000000"/>
          <w:sz w:val="28"/>
          <w:szCs w:val="28"/>
        </w:rPr>
        <w:t>и</w:t>
      </w:r>
      <w:r w:rsidRPr="0043258E">
        <w:rPr>
          <w:color w:val="000000"/>
          <w:sz w:val="28"/>
          <w:szCs w:val="28"/>
        </w:rPr>
        <w:t>ческого волновода. Ячейка с резонатором находится в термостате и по</w:t>
      </w:r>
      <w:r w:rsidRPr="0043258E">
        <w:rPr>
          <w:color w:val="000000"/>
          <w:sz w:val="28"/>
          <w:szCs w:val="28"/>
        </w:rPr>
        <w:t>д</w:t>
      </w:r>
      <w:r w:rsidRPr="0043258E">
        <w:rPr>
          <w:color w:val="000000"/>
          <w:sz w:val="28"/>
          <w:szCs w:val="28"/>
        </w:rPr>
        <w:t>держивается при постоянной температуре порядка 45°</w:t>
      </w:r>
      <w:r w:rsidRPr="0043258E">
        <w:rPr>
          <w:color w:val="000000"/>
          <w:sz w:val="28"/>
          <w:szCs w:val="28"/>
          <w:lang w:val="en-US"/>
        </w:rPr>
        <w:t>C</w:t>
      </w:r>
      <w:r w:rsidRPr="0043258E">
        <w:rPr>
          <w:color w:val="000000"/>
          <w:sz w:val="28"/>
          <w:szCs w:val="28"/>
        </w:rPr>
        <w:t>.</w:t>
      </w:r>
    </w:p>
    <w:p w:rsidR="00C267BC" w:rsidRPr="0043258E" w:rsidRDefault="00C267BC" w:rsidP="001A1BB4">
      <w:pPr>
        <w:ind w:firstLine="709"/>
        <w:jc w:val="both"/>
        <w:rPr>
          <w:noProof/>
          <w:sz w:val="28"/>
          <w:szCs w:val="28"/>
        </w:rPr>
      </w:pPr>
      <w:r w:rsidRPr="0043258E">
        <w:rPr>
          <w:color w:val="000000"/>
          <w:sz w:val="28"/>
          <w:szCs w:val="28"/>
        </w:rPr>
        <w:t xml:space="preserve">Сигналы </w:t>
      </w:r>
      <w:r w:rsidRPr="0043258E">
        <w:rPr>
          <w:i/>
          <w:color w:val="000000"/>
          <w:sz w:val="28"/>
          <w:szCs w:val="28"/>
          <w:lang w:val="en-US"/>
        </w:rPr>
        <w:t>M</w:t>
      </w:r>
      <w:r w:rsidRPr="0043258E">
        <w:rPr>
          <w:i/>
          <w:color w:val="000000"/>
          <w:sz w:val="28"/>
          <w:szCs w:val="28"/>
          <w:vertAlign w:val="subscript"/>
          <w:lang w:val="en-US"/>
        </w:rPr>
        <w:t>z</w:t>
      </w:r>
      <w:r w:rsidRPr="0043258E">
        <w:rPr>
          <w:color w:val="000000"/>
          <w:sz w:val="28"/>
          <w:szCs w:val="28"/>
        </w:rPr>
        <w:t>-резонансов детектируются низкочастотным фотоприе</w:t>
      </w:r>
      <w:r w:rsidRPr="0043258E">
        <w:rPr>
          <w:color w:val="000000"/>
          <w:sz w:val="28"/>
          <w:szCs w:val="28"/>
        </w:rPr>
        <w:t>м</w:t>
      </w:r>
      <w:r w:rsidRPr="0043258E">
        <w:rPr>
          <w:sz w:val="28"/>
          <w:szCs w:val="28"/>
        </w:rPr>
        <w:t>ником, на который по световоду поступает свет от датчика. Далее сигнал</w:t>
      </w:r>
      <w:r w:rsidRPr="0043258E">
        <w:rPr>
          <w:color w:val="000000"/>
          <w:sz w:val="28"/>
          <w:szCs w:val="28"/>
        </w:rPr>
        <w:t xml:space="preserve"> обрабатывается микропроцессорным блоком. Благодаря использованию цифровых схем синтеза частоты и обработки сигнала низкочастотная ан</w:t>
      </w:r>
      <w:r w:rsidRPr="0043258E">
        <w:rPr>
          <w:color w:val="000000"/>
          <w:sz w:val="28"/>
          <w:szCs w:val="28"/>
        </w:rPr>
        <w:t>а</w:t>
      </w:r>
      <w:r w:rsidRPr="0043258E">
        <w:rPr>
          <w:color w:val="000000"/>
          <w:sz w:val="28"/>
          <w:szCs w:val="28"/>
        </w:rPr>
        <w:t>логовая электроника (кроме входного усилителя фототока) вообще искл</w:t>
      </w:r>
      <w:r w:rsidRPr="0043258E">
        <w:rPr>
          <w:color w:val="000000"/>
          <w:sz w:val="28"/>
          <w:szCs w:val="28"/>
        </w:rPr>
        <w:t>ю</w:t>
      </w:r>
      <w:r w:rsidRPr="0043258E">
        <w:rPr>
          <w:sz w:val="28"/>
          <w:szCs w:val="28"/>
        </w:rPr>
        <w:t>чена из схемы прибора: в системах слежения за резонансом функции обы</w:t>
      </w:r>
      <w:r w:rsidRPr="0043258E">
        <w:rPr>
          <w:sz w:val="28"/>
          <w:szCs w:val="28"/>
        </w:rPr>
        <w:t>ч</w:t>
      </w:r>
      <w:r w:rsidRPr="0043258E">
        <w:rPr>
          <w:color w:val="000000"/>
          <w:sz w:val="28"/>
          <w:szCs w:val="28"/>
        </w:rPr>
        <w:t xml:space="preserve">ных синхронных детекторов и интеграторов переданы микропроцессору с 10-разрядным аналогоцифровым преобразователем, который управляет </w:t>
      </w:r>
      <w:r w:rsidRPr="0043258E">
        <w:rPr>
          <w:sz w:val="28"/>
          <w:szCs w:val="28"/>
        </w:rPr>
        <w:t>двумя 48-разрядными синтезаторами частоты. Использование микропр</w:t>
      </w:r>
      <w:r w:rsidRPr="0043258E">
        <w:rPr>
          <w:sz w:val="28"/>
          <w:szCs w:val="28"/>
        </w:rPr>
        <w:t>о</w:t>
      </w:r>
      <w:r w:rsidRPr="0043258E">
        <w:rPr>
          <w:sz w:val="28"/>
          <w:szCs w:val="28"/>
        </w:rPr>
        <w:t>цессора и управляемых синтезаторов частоты в петле обратной связи п</w:t>
      </w:r>
      <w:r w:rsidRPr="0043258E">
        <w:rPr>
          <w:sz w:val="28"/>
          <w:szCs w:val="28"/>
        </w:rPr>
        <w:t>о</w:t>
      </w:r>
      <w:r w:rsidRPr="0043258E">
        <w:rPr>
          <w:color w:val="000000"/>
          <w:sz w:val="28"/>
          <w:szCs w:val="28"/>
        </w:rPr>
        <w:t>зволяет решить проблему измерения частот двух магнитных резонансов с точностью 10</w:t>
      </w:r>
      <w:r w:rsidRPr="0043258E">
        <w:rPr>
          <w:color w:val="000000"/>
          <w:sz w:val="28"/>
          <w:szCs w:val="28"/>
          <w:vertAlign w:val="superscript"/>
        </w:rPr>
        <w:t>–8</w:t>
      </w:r>
      <w:r w:rsidRPr="0043258E">
        <w:rPr>
          <w:color w:val="000000"/>
          <w:sz w:val="28"/>
          <w:szCs w:val="28"/>
        </w:rPr>
        <w:t>.</w:t>
      </w:r>
    </w:p>
    <w:p w:rsidR="00C267BC" w:rsidRPr="0043258E" w:rsidRDefault="00C267BC" w:rsidP="001A1BB4">
      <w:pPr>
        <w:ind w:firstLine="709"/>
        <w:jc w:val="both"/>
        <w:rPr>
          <w:noProof/>
          <w:sz w:val="28"/>
          <w:szCs w:val="28"/>
        </w:rPr>
      </w:pPr>
      <w:r w:rsidRPr="0043258E">
        <w:rPr>
          <w:color w:val="000000"/>
          <w:sz w:val="28"/>
          <w:szCs w:val="28"/>
        </w:rPr>
        <w:t>Помимо автоподстройки частоты</w:t>
      </w:r>
      <w:r w:rsidR="007A0C1F">
        <w:rPr>
          <w:color w:val="000000"/>
          <w:sz w:val="28"/>
          <w:szCs w:val="28"/>
        </w:rPr>
        <w:t>,</w:t>
      </w:r>
      <w:r w:rsidRPr="0043258E">
        <w:rPr>
          <w:color w:val="000000"/>
          <w:sz w:val="28"/>
          <w:szCs w:val="28"/>
        </w:rPr>
        <w:t xml:space="preserve"> микропроцессор осуществляет н</w:t>
      </w:r>
      <w:r w:rsidRPr="0043258E">
        <w:rPr>
          <w:color w:val="000000"/>
          <w:sz w:val="28"/>
          <w:szCs w:val="28"/>
        </w:rPr>
        <w:t>а</w:t>
      </w:r>
      <w:r w:rsidRPr="00AE42F0">
        <w:rPr>
          <w:sz w:val="28"/>
          <w:szCs w:val="28"/>
        </w:rPr>
        <w:t xml:space="preserve">чальный поиск и захват обоих резонансов, усреднение и </w:t>
      </w:r>
      <w:r w:rsidR="00AE42F0" w:rsidRPr="00AE42F0">
        <w:rPr>
          <w:sz w:val="28"/>
          <w:szCs w:val="28"/>
        </w:rPr>
        <w:t xml:space="preserve">индекацию </w:t>
      </w:r>
      <w:r w:rsidRPr="00AE42F0">
        <w:rPr>
          <w:sz w:val="28"/>
          <w:szCs w:val="28"/>
        </w:rPr>
        <w:t>р</w:t>
      </w:r>
      <w:r w:rsidRPr="00AE42F0">
        <w:rPr>
          <w:sz w:val="28"/>
          <w:szCs w:val="28"/>
        </w:rPr>
        <w:t>е</w:t>
      </w:r>
      <w:r w:rsidRPr="00AE42F0">
        <w:rPr>
          <w:sz w:val="28"/>
          <w:szCs w:val="28"/>
        </w:rPr>
        <w:t>зультатов измерений, контроль состояния блоков прибора, прием команд</w:t>
      </w:r>
      <w:r w:rsidRPr="0043258E">
        <w:rPr>
          <w:sz w:val="28"/>
          <w:szCs w:val="28"/>
        </w:rPr>
        <w:t xml:space="preserve"> пользователя и т. д. Для управления прибором и сбором/обработкой</w:t>
      </w:r>
      <w:r w:rsidRPr="0043258E">
        <w:rPr>
          <w:color w:val="000000"/>
          <w:sz w:val="28"/>
          <w:szCs w:val="28"/>
        </w:rPr>
        <w:t xml:space="preserve"> да</w:t>
      </w:r>
      <w:r w:rsidRPr="0043258E">
        <w:rPr>
          <w:color w:val="000000"/>
          <w:sz w:val="28"/>
          <w:szCs w:val="28"/>
        </w:rPr>
        <w:t>н</w:t>
      </w:r>
      <w:r w:rsidRPr="0043258E">
        <w:rPr>
          <w:color w:val="000000"/>
          <w:sz w:val="28"/>
          <w:szCs w:val="28"/>
        </w:rPr>
        <w:t xml:space="preserve">ных используется удобный программный интерфейс. Для возбуждения сигнала магнитного резонанса в сверхтонкой структуре рубидия </w:t>
      </w:r>
      <w:r w:rsidRPr="0043258E">
        <w:rPr>
          <w:color w:val="000000"/>
          <w:sz w:val="28"/>
          <w:szCs w:val="28"/>
          <w:vertAlign w:val="superscript"/>
        </w:rPr>
        <w:t>87</w:t>
      </w:r>
      <w:r w:rsidRPr="0043258E">
        <w:rPr>
          <w:color w:val="000000"/>
          <w:sz w:val="28"/>
          <w:szCs w:val="28"/>
          <w:lang w:val="en-US"/>
        </w:rPr>
        <w:t>Rb</w:t>
      </w:r>
      <w:r w:rsidRPr="0043258E">
        <w:rPr>
          <w:color w:val="000000"/>
          <w:sz w:val="28"/>
          <w:szCs w:val="28"/>
        </w:rPr>
        <w:t xml:space="preserve"> нео</w:t>
      </w:r>
      <w:r w:rsidRPr="0043258E">
        <w:rPr>
          <w:color w:val="000000"/>
          <w:sz w:val="28"/>
          <w:szCs w:val="28"/>
        </w:rPr>
        <w:t>б</w:t>
      </w:r>
      <w:r w:rsidRPr="0043258E">
        <w:rPr>
          <w:color w:val="000000"/>
          <w:sz w:val="28"/>
          <w:szCs w:val="28"/>
        </w:rPr>
        <w:t xml:space="preserve">ходимо синтезировать два СВЧ-сигнала, симметрично (с точностью до 1 Гц) отстоящих от частоты </w:t>
      </w:r>
      <w:r w:rsidRPr="0043258E">
        <w:rPr>
          <w:i/>
          <w:color w:val="000000"/>
          <w:sz w:val="28"/>
          <w:szCs w:val="28"/>
          <w:lang w:val="en-US"/>
        </w:rPr>
        <w:t>F</w:t>
      </w:r>
      <w:r w:rsidRPr="0043258E">
        <w:rPr>
          <w:color w:val="000000"/>
          <w:sz w:val="28"/>
          <w:szCs w:val="28"/>
          <w:vertAlign w:val="subscript"/>
        </w:rPr>
        <w:t>0</w:t>
      </w:r>
      <w:r w:rsidRPr="0043258E">
        <w:rPr>
          <w:color w:val="000000"/>
          <w:sz w:val="28"/>
          <w:szCs w:val="28"/>
        </w:rPr>
        <w:t>. В основе схемы синтеза лежит принцип б</w:t>
      </w:r>
      <w:r w:rsidRPr="0043258E">
        <w:rPr>
          <w:color w:val="000000"/>
          <w:sz w:val="28"/>
          <w:szCs w:val="28"/>
        </w:rPr>
        <w:t>а</w:t>
      </w:r>
      <w:r w:rsidRPr="0043258E">
        <w:rPr>
          <w:color w:val="000000"/>
          <w:sz w:val="28"/>
          <w:szCs w:val="28"/>
        </w:rPr>
        <w:t xml:space="preserve">лансной модуляции высокочастотного опорного сигнала. Относительно </w:t>
      </w:r>
      <w:r w:rsidRPr="00B071E4">
        <w:rPr>
          <w:sz w:val="28"/>
          <w:szCs w:val="28"/>
        </w:rPr>
        <w:t xml:space="preserve">низкочастотные цифровые синтезаторы частоты формируют два сигнала </w:t>
      </w:r>
      <w:r w:rsidR="00B071E4" w:rsidRPr="00B071E4">
        <w:rPr>
          <w:i/>
          <w:sz w:val="28"/>
          <w:szCs w:val="28"/>
          <w:lang w:val="en-US"/>
        </w:rPr>
        <w:t>F</w:t>
      </w:r>
      <w:r w:rsidR="00B071E4" w:rsidRPr="00B071E4">
        <w:rPr>
          <w:sz w:val="28"/>
          <w:szCs w:val="28"/>
          <w:vertAlign w:val="subscript"/>
        </w:rPr>
        <w:t>1</w:t>
      </w:r>
      <w:r w:rsidRPr="00536EE1">
        <w:rPr>
          <w:color w:val="FF0000"/>
          <w:sz w:val="28"/>
          <w:szCs w:val="28"/>
        </w:rPr>
        <w:t xml:space="preserve"> </w:t>
      </w:r>
      <w:r w:rsidRPr="0043258E">
        <w:rPr>
          <w:color w:val="000000"/>
          <w:sz w:val="28"/>
          <w:szCs w:val="28"/>
        </w:rPr>
        <w:t xml:space="preserve">и </w:t>
      </w:r>
      <w:r w:rsidRPr="0043258E">
        <w:rPr>
          <w:i/>
          <w:color w:val="000000"/>
          <w:sz w:val="28"/>
          <w:szCs w:val="28"/>
          <w:lang w:val="en-US"/>
        </w:rPr>
        <w:t>F</w:t>
      </w:r>
      <w:r w:rsidRPr="0043258E">
        <w:rPr>
          <w:color w:val="000000"/>
          <w:sz w:val="28"/>
          <w:szCs w:val="28"/>
          <w:vertAlign w:val="subscript"/>
        </w:rPr>
        <w:t>2</w:t>
      </w:r>
      <w:r w:rsidRPr="0043258E">
        <w:rPr>
          <w:color w:val="000000"/>
          <w:sz w:val="28"/>
          <w:szCs w:val="28"/>
        </w:rPr>
        <w:t xml:space="preserve"> с частотами в окрестности 5,3 МГц, в результате смешения которых с </w:t>
      </w:r>
      <w:r w:rsidRPr="009A09B5">
        <w:rPr>
          <w:sz w:val="28"/>
          <w:szCs w:val="28"/>
        </w:rPr>
        <w:t>частотой опорного генератора 90 МГц</w:t>
      </w:r>
      <w:r w:rsidR="00B071E4" w:rsidRPr="009A09B5">
        <w:rPr>
          <w:sz w:val="28"/>
          <w:szCs w:val="28"/>
        </w:rPr>
        <w:t>,</w:t>
      </w:r>
      <w:r w:rsidRPr="009A09B5">
        <w:rPr>
          <w:sz w:val="28"/>
          <w:szCs w:val="28"/>
        </w:rPr>
        <w:t xml:space="preserve"> </w:t>
      </w:r>
      <w:r w:rsidR="00B071E4" w:rsidRPr="009A09B5">
        <w:rPr>
          <w:sz w:val="28"/>
          <w:szCs w:val="28"/>
        </w:rPr>
        <w:t>умноженной на 76</w:t>
      </w:r>
      <w:r w:rsidR="00B071E4" w:rsidRPr="0043258E">
        <w:rPr>
          <w:bCs/>
          <w:iCs/>
          <w:spacing w:val="10"/>
          <w:sz w:val="28"/>
          <w:szCs w:val="28"/>
        </w:rPr>
        <w:t xml:space="preserve"> </w:t>
      </w:r>
      <w:r w:rsidRPr="0043258E">
        <w:rPr>
          <w:bCs/>
          <w:iCs/>
          <w:spacing w:val="10"/>
          <w:sz w:val="28"/>
          <w:szCs w:val="28"/>
        </w:rPr>
        <w:t>(</w:t>
      </w:r>
      <w:r w:rsidRPr="0043258E">
        <w:rPr>
          <w:bCs/>
          <w:i/>
          <w:iCs/>
          <w:spacing w:val="10"/>
          <w:sz w:val="28"/>
          <w:szCs w:val="28"/>
          <w:lang w:val="en-US"/>
        </w:rPr>
        <w:t>F</w:t>
      </w:r>
      <w:r w:rsidRPr="0043258E">
        <w:rPr>
          <w:b/>
          <w:bCs/>
          <w:i/>
          <w:iCs/>
          <w:spacing w:val="10"/>
          <w:sz w:val="28"/>
          <w:szCs w:val="28"/>
          <w:vertAlign w:val="subscript"/>
          <w:lang w:val="en-US"/>
        </w:rPr>
        <w:t>H</w:t>
      </w:r>
      <w:r w:rsidRPr="0043258E">
        <w:rPr>
          <w:b/>
          <w:bCs/>
          <w:i/>
          <w:iCs/>
          <w:spacing w:val="10"/>
          <w:sz w:val="28"/>
          <w:szCs w:val="28"/>
        </w:rPr>
        <w:t> =</w:t>
      </w:r>
      <w:r w:rsidRPr="0043258E">
        <w:rPr>
          <w:sz w:val="28"/>
          <w:szCs w:val="28"/>
        </w:rPr>
        <w:t xml:space="preserve"> 76×90 = 6840 </w:t>
      </w:r>
      <w:r w:rsidRPr="0043258E">
        <w:rPr>
          <w:sz w:val="28"/>
          <w:szCs w:val="28"/>
          <w:lang w:val="en-US"/>
        </w:rPr>
        <w:t>M</w:t>
      </w:r>
      <w:r w:rsidRPr="0043258E">
        <w:rPr>
          <w:sz w:val="28"/>
          <w:szCs w:val="28"/>
        </w:rPr>
        <w:t>Гц)</w:t>
      </w:r>
      <w:r w:rsidR="009A09B5">
        <w:rPr>
          <w:sz w:val="28"/>
          <w:szCs w:val="28"/>
        </w:rPr>
        <w:t>,</w:t>
      </w:r>
      <w:r w:rsidRPr="0043258E">
        <w:rPr>
          <w:sz w:val="28"/>
          <w:szCs w:val="28"/>
        </w:rPr>
        <w:t xml:space="preserve"> генерируется СВЧ-поле, содержащее две част</w:t>
      </w:r>
      <w:r w:rsidRPr="0043258E">
        <w:rPr>
          <w:sz w:val="28"/>
          <w:szCs w:val="28"/>
        </w:rPr>
        <w:t>о</w:t>
      </w:r>
      <w:r w:rsidRPr="0043258E">
        <w:rPr>
          <w:sz w:val="28"/>
          <w:szCs w:val="28"/>
        </w:rPr>
        <w:t xml:space="preserve">ты </w:t>
      </w:r>
      <w:r w:rsidRPr="0043258E">
        <w:rPr>
          <w:bCs/>
          <w:i/>
          <w:iCs/>
          <w:spacing w:val="10"/>
          <w:sz w:val="28"/>
          <w:szCs w:val="28"/>
          <w:lang w:val="en-US"/>
        </w:rPr>
        <w:t>F</w:t>
      </w:r>
      <w:r w:rsidRPr="0043258E">
        <w:rPr>
          <w:bCs/>
          <w:iCs/>
          <w:spacing w:val="10"/>
          <w:sz w:val="28"/>
          <w:szCs w:val="28"/>
          <w:vertAlign w:val="subscript"/>
        </w:rPr>
        <w:t>+</w:t>
      </w:r>
      <w:r w:rsidRPr="0043258E">
        <w:rPr>
          <w:bCs/>
          <w:i/>
          <w:iCs/>
          <w:spacing w:val="10"/>
          <w:sz w:val="28"/>
          <w:szCs w:val="28"/>
        </w:rPr>
        <w:t xml:space="preserve">= </w:t>
      </w:r>
      <w:r w:rsidRPr="0043258E">
        <w:rPr>
          <w:bCs/>
          <w:i/>
          <w:iCs/>
          <w:spacing w:val="10"/>
          <w:sz w:val="28"/>
          <w:szCs w:val="28"/>
          <w:lang w:val="en-US"/>
        </w:rPr>
        <w:t>F</w:t>
      </w:r>
      <w:r w:rsidRPr="0043258E">
        <w:rPr>
          <w:bCs/>
          <w:i/>
          <w:iCs/>
          <w:spacing w:val="10"/>
          <w:sz w:val="28"/>
          <w:szCs w:val="28"/>
          <w:vertAlign w:val="subscript"/>
          <w:lang w:val="en-US"/>
        </w:rPr>
        <w:t>H</w:t>
      </w:r>
      <w:r w:rsidRPr="0043258E">
        <w:rPr>
          <w:bCs/>
          <w:i/>
          <w:iCs/>
          <w:spacing w:val="10"/>
          <w:sz w:val="28"/>
          <w:szCs w:val="28"/>
        </w:rPr>
        <w:t xml:space="preserve"> – </w:t>
      </w:r>
      <w:r w:rsidRPr="0043258E">
        <w:rPr>
          <w:bCs/>
          <w:i/>
          <w:iCs/>
          <w:spacing w:val="10"/>
          <w:sz w:val="28"/>
          <w:szCs w:val="28"/>
          <w:lang w:val="en-US"/>
        </w:rPr>
        <w:t>F</w:t>
      </w:r>
      <w:r w:rsidRPr="0043258E">
        <w:rPr>
          <w:bCs/>
          <w:iCs/>
          <w:spacing w:val="10"/>
          <w:sz w:val="28"/>
          <w:szCs w:val="28"/>
          <w:vertAlign w:val="subscript"/>
        </w:rPr>
        <w:t>1</w:t>
      </w:r>
      <w:r w:rsidRPr="0043258E">
        <w:rPr>
          <w:i/>
          <w:sz w:val="28"/>
          <w:szCs w:val="28"/>
        </w:rPr>
        <w:t xml:space="preserve"> </w:t>
      </w:r>
      <w:r w:rsidRPr="0043258E">
        <w:rPr>
          <w:sz w:val="28"/>
          <w:szCs w:val="28"/>
        </w:rPr>
        <w:t>и</w:t>
      </w:r>
      <w:r w:rsidRPr="0043258E">
        <w:rPr>
          <w:i/>
          <w:sz w:val="28"/>
          <w:szCs w:val="28"/>
        </w:rPr>
        <w:t xml:space="preserve"> </w:t>
      </w:r>
      <w:r w:rsidRPr="0043258E">
        <w:rPr>
          <w:i/>
          <w:sz w:val="28"/>
          <w:szCs w:val="28"/>
          <w:lang w:val="en-US"/>
        </w:rPr>
        <w:t>F</w:t>
      </w:r>
      <w:r w:rsidRPr="0043258E">
        <w:rPr>
          <w:sz w:val="28"/>
          <w:szCs w:val="28"/>
          <w:vertAlign w:val="subscript"/>
        </w:rPr>
        <w:t>–</w:t>
      </w:r>
      <w:r w:rsidRPr="0043258E">
        <w:rPr>
          <w:bCs/>
          <w:i/>
          <w:iCs/>
          <w:spacing w:val="10"/>
          <w:sz w:val="28"/>
          <w:szCs w:val="28"/>
        </w:rPr>
        <w:t xml:space="preserve"> = </w:t>
      </w:r>
      <w:r w:rsidRPr="0043258E">
        <w:rPr>
          <w:bCs/>
          <w:i/>
          <w:iCs/>
          <w:spacing w:val="10"/>
          <w:sz w:val="28"/>
          <w:szCs w:val="28"/>
          <w:lang w:val="en-US"/>
        </w:rPr>
        <w:t>F</w:t>
      </w:r>
      <w:r w:rsidRPr="0043258E">
        <w:rPr>
          <w:bCs/>
          <w:i/>
          <w:iCs/>
          <w:spacing w:val="10"/>
          <w:sz w:val="28"/>
          <w:szCs w:val="28"/>
          <w:vertAlign w:val="subscript"/>
          <w:lang w:val="en-US"/>
        </w:rPr>
        <w:t>H</w:t>
      </w:r>
      <w:r w:rsidRPr="0043258E">
        <w:rPr>
          <w:bCs/>
          <w:i/>
          <w:iCs/>
          <w:spacing w:val="10"/>
          <w:sz w:val="28"/>
          <w:szCs w:val="28"/>
        </w:rPr>
        <w:t xml:space="preserve"> –</w:t>
      </w:r>
      <w:r w:rsidRPr="0043258E">
        <w:rPr>
          <w:i/>
          <w:sz w:val="28"/>
          <w:szCs w:val="28"/>
        </w:rPr>
        <w:t xml:space="preserve"> </w:t>
      </w:r>
      <w:r w:rsidRPr="0043258E">
        <w:rPr>
          <w:i/>
          <w:sz w:val="28"/>
          <w:szCs w:val="28"/>
          <w:lang w:val="en-US"/>
        </w:rPr>
        <w:t>F</w:t>
      </w:r>
      <w:r w:rsidRPr="0043258E">
        <w:rPr>
          <w:sz w:val="28"/>
          <w:szCs w:val="28"/>
          <w:vertAlign w:val="subscript"/>
        </w:rPr>
        <w:t>2</w:t>
      </w:r>
      <w:r w:rsidRPr="0043258E">
        <w:rPr>
          <w:sz w:val="28"/>
          <w:szCs w:val="28"/>
        </w:rPr>
        <w:t>, которые преобразуются петлями обратной связи в резонансные частоты соответствующих переходов.</w:t>
      </w:r>
    </w:p>
    <w:p w:rsidR="00C267BC" w:rsidRPr="0043258E" w:rsidRDefault="00C267BC" w:rsidP="00310D49">
      <w:pPr>
        <w:pageBreakBefore/>
        <w:ind w:firstLine="709"/>
        <w:jc w:val="both"/>
        <w:rPr>
          <w:noProof/>
          <w:sz w:val="28"/>
          <w:szCs w:val="28"/>
        </w:rPr>
      </w:pPr>
      <w:r w:rsidRPr="0043258E">
        <w:rPr>
          <w:color w:val="000000"/>
          <w:sz w:val="28"/>
          <w:szCs w:val="28"/>
        </w:rPr>
        <w:lastRenderedPageBreak/>
        <w:t xml:space="preserve">Частота опорного кварцевого генератора выбирается максимально </w:t>
      </w:r>
      <w:r w:rsidRPr="0043258E">
        <w:rPr>
          <w:sz w:val="28"/>
          <w:szCs w:val="28"/>
        </w:rPr>
        <w:t>высокой (90 МГц) с целью минимизации фазовых шумов, возникающих</w:t>
      </w:r>
      <w:r w:rsidRPr="0043258E">
        <w:rPr>
          <w:color w:val="000000"/>
          <w:sz w:val="28"/>
          <w:szCs w:val="28"/>
        </w:rPr>
        <w:t xml:space="preserve"> при умножении частоты. На долговременную стабильность балансного магнитометра стабильность частоты </w:t>
      </w:r>
      <w:r w:rsidRPr="0043258E">
        <w:rPr>
          <w:bCs/>
          <w:i/>
          <w:iCs/>
          <w:color w:val="000000"/>
          <w:spacing w:val="10"/>
          <w:sz w:val="28"/>
          <w:szCs w:val="28"/>
          <w:lang w:val="en-US"/>
        </w:rPr>
        <w:t>F</w:t>
      </w:r>
      <w:r w:rsidRPr="0043258E">
        <w:rPr>
          <w:b/>
          <w:bCs/>
          <w:i/>
          <w:iCs/>
          <w:color w:val="000000"/>
          <w:spacing w:val="10"/>
          <w:sz w:val="28"/>
          <w:szCs w:val="28"/>
          <w:vertAlign w:val="subscript"/>
          <w:lang w:val="en-US"/>
        </w:rPr>
        <w:t>H</w:t>
      </w:r>
      <w:r w:rsidRPr="0043258E">
        <w:rPr>
          <w:color w:val="000000"/>
          <w:sz w:val="28"/>
          <w:szCs w:val="28"/>
        </w:rPr>
        <w:t xml:space="preserve"> практически не влияет в силу сб</w:t>
      </w:r>
      <w:r w:rsidRPr="0043258E">
        <w:rPr>
          <w:color w:val="000000"/>
          <w:sz w:val="28"/>
          <w:szCs w:val="28"/>
        </w:rPr>
        <w:t>а</w:t>
      </w:r>
      <w:r w:rsidRPr="0043258E">
        <w:rPr>
          <w:sz w:val="28"/>
          <w:szCs w:val="28"/>
        </w:rPr>
        <w:t>лансированности схемы синтеза, однако нестабильность генератора, и</w:t>
      </w:r>
      <w:r w:rsidRPr="0043258E">
        <w:rPr>
          <w:sz w:val="28"/>
          <w:szCs w:val="28"/>
        </w:rPr>
        <w:t>с</w:t>
      </w:r>
      <w:r w:rsidRPr="0043258E">
        <w:rPr>
          <w:sz w:val="28"/>
          <w:szCs w:val="28"/>
        </w:rPr>
        <w:t>пользуемого для тактирования синтезаторов частоты, полностью перен</w:t>
      </w:r>
      <w:r w:rsidRPr="0043258E">
        <w:rPr>
          <w:sz w:val="28"/>
          <w:szCs w:val="28"/>
        </w:rPr>
        <w:t>о</w:t>
      </w:r>
      <w:r w:rsidRPr="0043258E">
        <w:rPr>
          <w:color w:val="000000"/>
          <w:sz w:val="28"/>
          <w:szCs w:val="28"/>
        </w:rPr>
        <w:t>сится в долговременную нестабильность (абсолютную погрешность) пр</w:t>
      </w:r>
      <w:r w:rsidRPr="0043258E">
        <w:rPr>
          <w:color w:val="000000"/>
          <w:sz w:val="28"/>
          <w:szCs w:val="28"/>
        </w:rPr>
        <w:t>и</w:t>
      </w:r>
      <w:r w:rsidRPr="0043258E">
        <w:rPr>
          <w:color w:val="000000"/>
          <w:sz w:val="28"/>
          <w:szCs w:val="28"/>
        </w:rPr>
        <w:t>бора. Поэтому для синхронизации микропроцессора и синтезаторов част</w:t>
      </w:r>
      <w:r w:rsidRPr="0043258E">
        <w:rPr>
          <w:color w:val="000000"/>
          <w:sz w:val="28"/>
          <w:szCs w:val="28"/>
        </w:rPr>
        <w:t>о</w:t>
      </w:r>
      <w:r w:rsidRPr="0043258E">
        <w:rPr>
          <w:color w:val="000000"/>
          <w:sz w:val="28"/>
          <w:szCs w:val="28"/>
        </w:rPr>
        <w:t>ты в схему включается дополнительный высокостабильный опорный ква</w:t>
      </w:r>
      <w:r w:rsidRPr="0043258E">
        <w:rPr>
          <w:color w:val="000000"/>
          <w:sz w:val="28"/>
          <w:szCs w:val="28"/>
        </w:rPr>
        <w:t>р</w:t>
      </w:r>
      <w:r w:rsidRPr="0043258E">
        <w:rPr>
          <w:color w:val="000000"/>
          <w:sz w:val="28"/>
          <w:szCs w:val="28"/>
        </w:rPr>
        <w:t xml:space="preserve">цевый генератор 20 МГц, характеризующийся долговременными дрейфами </w:t>
      </w:r>
      <w:r w:rsidRPr="0043258E">
        <w:rPr>
          <w:sz w:val="28"/>
          <w:szCs w:val="28"/>
        </w:rPr>
        <w:t>на уровне 10</w:t>
      </w:r>
      <w:r w:rsidRPr="0043258E">
        <w:rPr>
          <w:sz w:val="28"/>
          <w:szCs w:val="28"/>
          <w:vertAlign w:val="superscript"/>
        </w:rPr>
        <w:t>–8</w:t>
      </w:r>
      <w:r w:rsidRPr="0043258E">
        <w:rPr>
          <w:sz w:val="28"/>
          <w:szCs w:val="28"/>
        </w:rPr>
        <w:t>–10</w:t>
      </w:r>
      <w:r w:rsidRPr="0043258E">
        <w:rPr>
          <w:sz w:val="28"/>
          <w:szCs w:val="28"/>
          <w:vertAlign w:val="superscript"/>
        </w:rPr>
        <w:t>–7</w:t>
      </w:r>
      <w:r w:rsidRPr="0043258E">
        <w:rPr>
          <w:sz w:val="28"/>
          <w:szCs w:val="28"/>
        </w:rPr>
        <w:t xml:space="preserve"> в сутки, что при измерении магнитного поля с инду</w:t>
      </w:r>
      <w:r w:rsidRPr="0043258E">
        <w:rPr>
          <w:sz w:val="28"/>
          <w:szCs w:val="28"/>
        </w:rPr>
        <w:t>к</w:t>
      </w:r>
      <w:r w:rsidRPr="0043258E">
        <w:rPr>
          <w:sz w:val="28"/>
          <w:szCs w:val="28"/>
        </w:rPr>
        <w:t>цией</w:t>
      </w:r>
      <w:r w:rsidRPr="0043258E">
        <w:rPr>
          <w:color w:val="000000"/>
          <w:sz w:val="28"/>
          <w:szCs w:val="28"/>
        </w:rPr>
        <w:t xml:space="preserve"> 50 мкТл соответствует абсолютной </w:t>
      </w:r>
      <w:r w:rsidRPr="0043258E">
        <w:rPr>
          <w:sz w:val="28"/>
          <w:szCs w:val="28"/>
        </w:rPr>
        <w:t>ошибке измерения 0,5–5 пТл</w:t>
      </w:r>
      <w:r w:rsidRPr="0043258E">
        <w:rPr>
          <w:color w:val="000000"/>
          <w:sz w:val="28"/>
          <w:szCs w:val="28"/>
        </w:rPr>
        <w:t>. В приборе также предусмотрена возможность синхронизации синтезаторов частоты внешним высокостабильным генератором частоты.</w:t>
      </w:r>
    </w:p>
    <w:p w:rsidR="00C267BC" w:rsidRPr="00C33C46" w:rsidRDefault="00C267BC" w:rsidP="00671FBD">
      <w:pPr>
        <w:ind w:firstLine="709"/>
        <w:jc w:val="both"/>
        <w:rPr>
          <w:color w:val="000000"/>
          <w:spacing w:val="-2"/>
          <w:sz w:val="28"/>
          <w:szCs w:val="28"/>
        </w:rPr>
      </w:pPr>
      <w:r w:rsidRPr="00C33C46">
        <w:rPr>
          <w:color w:val="000000"/>
          <w:spacing w:val="-2"/>
          <w:sz w:val="28"/>
          <w:szCs w:val="28"/>
        </w:rPr>
        <w:t xml:space="preserve">Для одновременного детектирования сигналов двух </w:t>
      </w:r>
      <w:r w:rsidRPr="00C33C46">
        <w:rPr>
          <w:spacing w:val="-2"/>
          <w:sz w:val="28"/>
          <w:szCs w:val="28"/>
        </w:rPr>
        <w:t>СТС-</w:t>
      </w:r>
      <w:r w:rsidRPr="00C33C46">
        <w:rPr>
          <w:color w:val="000000"/>
          <w:spacing w:val="-2"/>
          <w:sz w:val="28"/>
          <w:szCs w:val="28"/>
        </w:rPr>
        <w:t>переходов в одном оптическом канале используется прямоугольная ступенчатая час</w:t>
      </w:r>
      <w:r w:rsidRPr="00C33C46">
        <w:rPr>
          <w:spacing w:val="-2"/>
          <w:sz w:val="28"/>
          <w:szCs w:val="28"/>
        </w:rPr>
        <w:t>то</w:t>
      </w:r>
      <w:r w:rsidRPr="00C33C46">
        <w:rPr>
          <w:spacing w:val="-2"/>
          <w:sz w:val="28"/>
          <w:szCs w:val="28"/>
        </w:rPr>
        <w:t>т</w:t>
      </w:r>
      <w:r w:rsidRPr="00C33C46">
        <w:rPr>
          <w:spacing w:val="-2"/>
          <w:sz w:val="28"/>
          <w:szCs w:val="28"/>
        </w:rPr>
        <w:t>ная модуляция обеих резонансных компонент СВЧ-поля (частоты моду</w:t>
      </w:r>
      <w:r w:rsidRPr="00C33C46">
        <w:rPr>
          <w:color w:val="000000"/>
          <w:spacing w:val="-2"/>
          <w:sz w:val="28"/>
          <w:szCs w:val="28"/>
        </w:rPr>
        <w:t>л</w:t>
      </w:r>
      <w:r w:rsidRPr="00C33C46">
        <w:rPr>
          <w:color w:val="000000"/>
          <w:spacing w:val="-2"/>
          <w:sz w:val="28"/>
          <w:szCs w:val="28"/>
        </w:rPr>
        <w:t>я</w:t>
      </w:r>
      <w:r w:rsidRPr="00C33C46">
        <w:rPr>
          <w:color w:val="000000"/>
          <w:spacing w:val="-2"/>
          <w:sz w:val="28"/>
          <w:szCs w:val="28"/>
        </w:rPr>
        <w:t>ции равны в обоих каналах, а фазы модуляции сдвинуты на 90°). Благодаря этому, а также тому, что оба сигнала проходят через один низкочас</w:t>
      </w:r>
      <w:r w:rsidR="007A0C1F" w:rsidRPr="00C33C46">
        <w:rPr>
          <w:color w:val="000000"/>
          <w:spacing w:val="-2"/>
          <w:sz w:val="28"/>
          <w:szCs w:val="28"/>
        </w:rPr>
        <w:t>тотный тракт, обеспечиваю</w:t>
      </w:r>
      <w:r w:rsidRPr="00C33C46">
        <w:rPr>
          <w:color w:val="000000"/>
          <w:spacing w:val="-2"/>
          <w:sz w:val="28"/>
          <w:szCs w:val="28"/>
        </w:rPr>
        <w:t xml:space="preserve">тся одинаковый динамический отклик каналов и </w:t>
      </w:r>
      <w:r w:rsidRPr="00C33C46">
        <w:rPr>
          <w:spacing w:val="-2"/>
          <w:sz w:val="28"/>
          <w:szCs w:val="28"/>
        </w:rPr>
        <w:t>соотве</w:t>
      </w:r>
      <w:r w:rsidRPr="00C33C46">
        <w:rPr>
          <w:spacing w:val="-2"/>
          <w:sz w:val="28"/>
          <w:szCs w:val="28"/>
        </w:rPr>
        <w:t>т</w:t>
      </w:r>
      <w:r w:rsidRPr="00C33C46">
        <w:rPr>
          <w:spacing w:val="-2"/>
          <w:sz w:val="28"/>
          <w:szCs w:val="28"/>
        </w:rPr>
        <w:t>ственно балансность схемы. Сигнал с фотоприемника цифровым способом детектируется, причем выбор фазы опорного напряжения позво</w:t>
      </w:r>
      <w:r w:rsidRPr="00C33C46">
        <w:rPr>
          <w:color w:val="000000"/>
          <w:spacing w:val="-2"/>
          <w:sz w:val="28"/>
          <w:szCs w:val="28"/>
        </w:rPr>
        <w:t>ляет выд</w:t>
      </w:r>
      <w:r w:rsidRPr="00C33C46">
        <w:rPr>
          <w:color w:val="000000"/>
          <w:spacing w:val="-2"/>
          <w:sz w:val="28"/>
          <w:szCs w:val="28"/>
        </w:rPr>
        <w:t>е</w:t>
      </w:r>
      <w:r w:rsidRPr="00C33C46">
        <w:rPr>
          <w:color w:val="000000"/>
          <w:spacing w:val="-2"/>
          <w:sz w:val="28"/>
          <w:szCs w:val="28"/>
        </w:rPr>
        <w:t xml:space="preserve">лить сигналы, соответствующие переходам </w:t>
      </w:r>
      <w:r w:rsidRPr="00C33C46">
        <w:rPr>
          <w:bCs/>
          <w:i/>
          <w:iCs/>
          <w:color w:val="000000"/>
          <w:spacing w:val="-2"/>
          <w:sz w:val="28"/>
          <w:szCs w:val="28"/>
          <w:lang w:val="en-US"/>
        </w:rPr>
        <w:t>F</w:t>
      </w:r>
      <w:r w:rsidRPr="00C33C46">
        <w:rPr>
          <w:bCs/>
          <w:iCs/>
          <w:color w:val="000000"/>
          <w:spacing w:val="-2"/>
          <w:sz w:val="28"/>
          <w:szCs w:val="28"/>
          <w:vertAlign w:val="subscript"/>
        </w:rPr>
        <w:t>+</w:t>
      </w:r>
      <w:r w:rsidRPr="00C33C46">
        <w:rPr>
          <w:bCs/>
          <w:iCs/>
          <w:color w:val="000000"/>
          <w:spacing w:val="-2"/>
          <w:sz w:val="28"/>
          <w:szCs w:val="28"/>
        </w:rPr>
        <w:t xml:space="preserve"> </w:t>
      </w:r>
      <w:r w:rsidRPr="00C33C46">
        <w:rPr>
          <w:color w:val="000000"/>
          <w:spacing w:val="-2"/>
          <w:sz w:val="28"/>
          <w:szCs w:val="28"/>
        </w:rPr>
        <w:t xml:space="preserve">и </w:t>
      </w:r>
      <w:r w:rsidRPr="00C33C46">
        <w:rPr>
          <w:i/>
          <w:color w:val="000000"/>
          <w:spacing w:val="-2"/>
          <w:sz w:val="28"/>
          <w:szCs w:val="28"/>
          <w:lang w:val="en-US"/>
        </w:rPr>
        <w:t>F</w:t>
      </w:r>
      <w:r w:rsidRPr="00C33C46">
        <w:rPr>
          <w:color w:val="000000"/>
          <w:spacing w:val="-2"/>
          <w:sz w:val="28"/>
          <w:szCs w:val="28"/>
          <w:vertAlign w:val="subscript"/>
        </w:rPr>
        <w:t>–</w:t>
      </w:r>
      <w:r w:rsidRPr="00C33C46">
        <w:rPr>
          <w:color w:val="000000"/>
          <w:spacing w:val="-2"/>
          <w:sz w:val="28"/>
          <w:szCs w:val="28"/>
        </w:rPr>
        <w:t>, и тем с</w:t>
      </w:r>
      <w:r w:rsidR="007A0C1F" w:rsidRPr="00C33C46">
        <w:rPr>
          <w:color w:val="000000"/>
          <w:spacing w:val="-2"/>
          <w:sz w:val="28"/>
          <w:szCs w:val="28"/>
        </w:rPr>
        <w:t>амым реализовать две независимые</w:t>
      </w:r>
      <w:r w:rsidRPr="00C33C46">
        <w:rPr>
          <w:color w:val="000000"/>
          <w:spacing w:val="-2"/>
          <w:sz w:val="28"/>
          <w:szCs w:val="28"/>
        </w:rPr>
        <w:t xml:space="preserve"> петли обратной связи. Следует отметить, что аналоговый низкочастотный тракт для двух петель слежения одинаков, поскольку нич</w:t>
      </w:r>
      <w:r w:rsidRPr="00C33C46">
        <w:rPr>
          <w:color w:val="000000"/>
          <w:spacing w:val="-2"/>
          <w:sz w:val="28"/>
          <w:szCs w:val="28"/>
        </w:rPr>
        <w:t>е</w:t>
      </w:r>
      <w:r w:rsidRPr="00C33C46">
        <w:rPr>
          <w:color w:val="000000"/>
          <w:spacing w:val="-2"/>
          <w:sz w:val="28"/>
          <w:szCs w:val="28"/>
        </w:rPr>
        <w:t>го, кроме усилителя фототока общего для них, не содержит, что автоматич</w:t>
      </w:r>
      <w:r w:rsidRPr="00C33C46">
        <w:rPr>
          <w:color w:val="000000"/>
          <w:spacing w:val="-2"/>
          <w:sz w:val="28"/>
          <w:szCs w:val="28"/>
        </w:rPr>
        <w:t>е</w:t>
      </w:r>
      <w:r w:rsidRPr="00C33C46">
        <w:rPr>
          <w:color w:val="000000"/>
          <w:spacing w:val="-2"/>
          <w:sz w:val="28"/>
          <w:szCs w:val="28"/>
        </w:rPr>
        <w:t>ски гарантирует равенство фазовых задержек для двух петель (рис. 5).</w:t>
      </w:r>
    </w:p>
    <w:p w:rsidR="00C267BC" w:rsidRPr="0043258E" w:rsidRDefault="00402CD7" w:rsidP="00671FBD">
      <w:pPr>
        <w:jc w:val="center"/>
        <w:rPr>
          <w:color w:val="000000"/>
          <w:sz w:val="28"/>
          <w:szCs w:val="28"/>
        </w:rPr>
      </w:pPr>
      <w:r>
        <w:rPr>
          <w:color w:val="000000"/>
          <w:sz w:val="28"/>
          <w:szCs w:val="28"/>
        </w:rPr>
      </w:r>
      <w:r>
        <w:rPr>
          <w:color w:val="000000"/>
          <w:sz w:val="28"/>
          <w:szCs w:val="28"/>
        </w:rPr>
        <w:pict>
          <v:group id="_x0000_s363276" editas="canvas" style="width:252.5pt;height:212.35pt;mso-position-horizontal-relative:char;mso-position-vertical-relative:line" coordorigin="2030,6962" coordsize="5050,4247">
            <o:lock v:ext="edit" aspectratio="t"/>
            <v:shape id="_x0000_s363277" type="#_x0000_t75" style="position:absolute;left:2030;top:6962;width:5050;height:4247" o:preferrelative="f">
              <v:fill o:detectmouseclick="t"/>
              <v:path o:extrusionok="t" o:connecttype="none"/>
              <o:lock v:ext="edit" text="t"/>
            </v:shape>
            <v:shape id="_x0000_s363278" type="#_x0000_t75" style="position:absolute;left:2183;top:7373;width:4804;height:2246">
              <v:imagedata r:id="rId120" o:title="" gain="218453f" blacklevel="-9830f" grayscale="t"/>
            </v:shape>
            <v:shape id="_x0000_s363279" type="#_x0000_t202" style="position:absolute;left:2088;top:10170;width:4899;height:955" stroked="f">
              <v:fill opacity="0"/>
              <v:textbox style="mso-next-textbox:#_x0000_s363279" inset="0,0,0,0">
                <w:txbxContent>
                  <w:p w:rsidR="005148EA" w:rsidRPr="00813AF5" w:rsidRDefault="005148EA" w:rsidP="00C267BC">
                    <w:pPr>
                      <w:ind w:left="142"/>
                      <w:jc w:val="both"/>
                    </w:pPr>
                    <w:r>
                      <w:t>Рис. 5. Схема уровней, используемых в б</w:t>
                    </w:r>
                    <w:r>
                      <w:t>а</w:t>
                    </w:r>
                    <w:r>
                      <w:t>лансном СТС-магнитометре (расстояния даны не в масштабе)</w:t>
                    </w:r>
                  </w:p>
                </w:txbxContent>
              </v:textbox>
            </v:shape>
            <v:shape id="_x0000_s363280" type="#_x0000_t202" style="position:absolute;left:2322;top:7718;width:401;height:322" stroked="f">
              <v:fill opacity="0"/>
              <v:textbox inset="0,0,0,0">
                <w:txbxContent>
                  <w:p w:rsidR="005148EA" w:rsidRPr="00475587" w:rsidRDefault="005148EA" w:rsidP="00C267BC">
                    <w:pPr>
                      <w:jc w:val="center"/>
                    </w:pPr>
                    <w:r>
                      <w:t>–2</w:t>
                    </w:r>
                  </w:p>
                </w:txbxContent>
              </v:textbox>
            </v:shape>
            <v:shape id="_x0000_s363281" type="#_x0000_t202" style="position:absolute;left:3405;top:7569;width:401;height:322" stroked="f">
              <v:fill opacity="0"/>
              <v:textbox inset="0,0,0,0">
                <w:txbxContent>
                  <w:p w:rsidR="005148EA" w:rsidRPr="00475587" w:rsidRDefault="005148EA" w:rsidP="00C267BC">
                    <w:pPr>
                      <w:jc w:val="center"/>
                    </w:pPr>
                    <w:r>
                      <w:t>–1</w:t>
                    </w:r>
                  </w:p>
                </w:txbxContent>
              </v:textbox>
            </v:shape>
            <v:shape id="_x0000_s363282" type="#_x0000_t202" style="position:absolute;left:4406;top:7408;width:400;height:322" stroked="f">
              <v:fill opacity="0"/>
              <v:textbox inset="0,0,0,0">
                <w:txbxContent>
                  <w:p w:rsidR="005148EA" w:rsidRPr="00475587" w:rsidRDefault="005148EA" w:rsidP="00C267BC">
                    <w:pPr>
                      <w:jc w:val="center"/>
                    </w:pPr>
                    <w:r>
                      <w:t>0</w:t>
                    </w:r>
                  </w:p>
                </w:txbxContent>
              </v:textbox>
            </v:shape>
            <v:shape id="_x0000_s363283" type="#_x0000_t202" style="position:absolute;left:5339;top:7283;width:400;height:322" stroked="f">
              <v:fill opacity="0"/>
              <v:textbox inset="0,0,0,0">
                <w:txbxContent>
                  <w:p w:rsidR="005148EA" w:rsidRPr="00475587" w:rsidRDefault="005148EA" w:rsidP="00C267BC">
                    <w:pPr>
                      <w:jc w:val="center"/>
                    </w:pPr>
                    <w:r>
                      <w:t>1</w:t>
                    </w:r>
                  </w:p>
                </w:txbxContent>
              </v:textbox>
            </v:shape>
            <v:shape id="_x0000_s363284" type="#_x0000_t202" style="position:absolute;left:6348;top:7146;width:400;height:322" stroked="f">
              <v:fill opacity="0"/>
              <v:textbox inset="0,0,0,0">
                <w:txbxContent>
                  <w:p w:rsidR="005148EA" w:rsidRPr="00475587" w:rsidRDefault="005148EA" w:rsidP="00C267BC">
                    <w:pPr>
                      <w:jc w:val="center"/>
                    </w:pPr>
                    <w:r>
                      <w:t>2</w:t>
                    </w:r>
                  </w:p>
                </w:txbxContent>
              </v:textbox>
            </v:shape>
            <v:shape id="_x0000_s363285" type="#_x0000_t202" style="position:absolute;left:3266;top:9285;width:402;height:322" stroked="f">
              <v:fill opacity="0"/>
              <v:textbox inset="0,0,0,0">
                <w:txbxContent>
                  <w:p w:rsidR="005148EA" w:rsidRPr="00475587" w:rsidRDefault="005148EA" w:rsidP="00C267BC">
                    <w:pPr>
                      <w:jc w:val="center"/>
                    </w:pPr>
                    <w:r>
                      <w:t>–1</w:t>
                    </w:r>
                  </w:p>
                </w:txbxContent>
              </v:textbox>
            </v:shape>
            <v:shape id="_x0000_s363286" type="#_x0000_t202" style="position:absolute;left:4322;top:9445;width:400;height:322" stroked="f">
              <v:fill opacity="0"/>
              <v:textbox inset="0,0,0,0">
                <w:txbxContent>
                  <w:p w:rsidR="005148EA" w:rsidRPr="00475587" w:rsidRDefault="005148EA" w:rsidP="00C267BC">
                    <w:pPr>
                      <w:jc w:val="center"/>
                    </w:pPr>
                    <w:r>
                      <w:t>0</w:t>
                    </w:r>
                  </w:p>
                </w:txbxContent>
              </v:textbox>
            </v:shape>
            <v:shape id="_x0000_s363287" type="#_x0000_t202" style="position:absolute;left:5372;top:9559;width:400;height:322" stroked="f">
              <v:fill opacity="0"/>
              <v:textbox inset="0,0,0,0">
                <w:txbxContent>
                  <w:p w:rsidR="005148EA" w:rsidRPr="00475587" w:rsidRDefault="005148EA" w:rsidP="00C267BC">
                    <w:pPr>
                      <w:jc w:val="center"/>
                    </w:pPr>
                    <w:r>
                      <w:t>1</w:t>
                    </w:r>
                  </w:p>
                </w:txbxContent>
              </v:textbox>
            </v:shape>
            <v:shape id="_x0000_s363288" type="#_x0000_t202" style="position:absolute;left:2322;top:7373;width:401;height:322" stroked="f">
              <v:fill opacity="0"/>
              <v:textbox inset="0,0,0,0">
                <w:txbxContent>
                  <w:p w:rsidR="005148EA" w:rsidRPr="00813AF5" w:rsidRDefault="005148EA" w:rsidP="00C267BC">
                    <w:pPr>
                      <w:jc w:val="center"/>
                      <w:rPr>
                        <w:i/>
                        <w:vertAlign w:val="subscript"/>
                        <w:lang w:val="en-US"/>
                      </w:rPr>
                    </w:pPr>
                    <w:r w:rsidRPr="00813AF5">
                      <w:rPr>
                        <w:i/>
                        <w:lang w:val="en-US"/>
                      </w:rPr>
                      <w:t>m</w:t>
                    </w:r>
                    <w:r w:rsidRPr="00813AF5">
                      <w:rPr>
                        <w:i/>
                        <w:vertAlign w:val="subscript"/>
                        <w:lang w:val="en-US"/>
                      </w:rPr>
                      <w:t>F</w:t>
                    </w:r>
                  </w:p>
                </w:txbxContent>
              </v:textbox>
            </v:shape>
            <v:shape id="_x0000_s363289" type="#_x0000_t202" style="position:absolute;left:4405;top:7086;width:551;height:322" stroked="f">
              <v:fill opacity="0"/>
              <v:textbox inset="0,0,0,0">
                <w:txbxContent>
                  <w:p w:rsidR="005148EA" w:rsidRPr="00813AF5" w:rsidRDefault="005148EA" w:rsidP="00C267BC">
                    <w:pPr>
                      <w:jc w:val="center"/>
                      <w:rPr>
                        <w:vertAlign w:val="subscript"/>
                        <w:lang w:val="en-US"/>
                      </w:rPr>
                    </w:pPr>
                    <w:r w:rsidRPr="00813AF5">
                      <w:rPr>
                        <w:i/>
                        <w:lang w:val="en-US"/>
                      </w:rPr>
                      <w:t>F</w:t>
                    </w:r>
                    <w:r>
                      <w:rPr>
                        <w:lang w:val="en-US"/>
                      </w:rPr>
                      <w:t xml:space="preserve"> = 2</w:t>
                    </w:r>
                  </w:p>
                </w:txbxContent>
              </v:textbox>
            </v:shape>
            <v:shape id="_x0000_s363290" type="#_x0000_t202" style="position:absolute;left:4285;top:9745;width:551;height:322" stroked="f">
              <v:fill opacity="0"/>
              <v:textbox inset="0,0,0,0">
                <w:txbxContent>
                  <w:p w:rsidR="005148EA" w:rsidRPr="00813AF5" w:rsidRDefault="005148EA" w:rsidP="00C267BC">
                    <w:pPr>
                      <w:jc w:val="center"/>
                      <w:rPr>
                        <w:vertAlign w:val="subscript"/>
                        <w:lang w:val="en-US"/>
                      </w:rPr>
                    </w:pPr>
                    <w:r w:rsidRPr="00813AF5">
                      <w:rPr>
                        <w:i/>
                        <w:lang w:val="en-US"/>
                      </w:rPr>
                      <w:t>F</w:t>
                    </w:r>
                    <w:r>
                      <w:rPr>
                        <w:lang w:val="en-US"/>
                      </w:rPr>
                      <w:t xml:space="preserve"> = 1</w:t>
                    </w:r>
                  </w:p>
                </w:txbxContent>
              </v:textbox>
            </v:shape>
            <v:shape id="_x0000_s363291" type="#_x0000_t202" style="position:absolute;left:3315;top:9571;width:401;height:322" stroked="f">
              <v:fill opacity="0"/>
              <v:textbox inset="0,0,0,0">
                <w:txbxContent>
                  <w:p w:rsidR="005148EA" w:rsidRPr="00813AF5" w:rsidRDefault="005148EA" w:rsidP="00C267BC">
                    <w:pPr>
                      <w:jc w:val="center"/>
                      <w:rPr>
                        <w:i/>
                        <w:vertAlign w:val="subscript"/>
                        <w:lang w:val="en-US"/>
                      </w:rPr>
                    </w:pPr>
                    <w:r w:rsidRPr="00813AF5">
                      <w:rPr>
                        <w:i/>
                        <w:lang w:val="en-US"/>
                      </w:rPr>
                      <w:t>m</w:t>
                    </w:r>
                    <w:r w:rsidRPr="00813AF5">
                      <w:rPr>
                        <w:i/>
                        <w:vertAlign w:val="subscript"/>
                        <w:lang w:val="en-US"/>
                      </w:rPr>
                      <w:t>F</w:t>
                    </w:r>
                  </w:p>
                </w:txbxContent>
              </v:textbox>
            </v:shape>
            <w10:anchorlock/>
          </v:group>
        </w:pict>
      </w:r>
    </w:p>
    <w:p w:rsidR="00C267BC" w:rsidRPr="0043258E" w:rsidRDefault="00C267BC" w:rsidP="00671FBD">
      <w:pPr>
        <w:ind w:firstLine="709"/>
        <w:jc w:val="both"/>
        <w:rPr>
          <w:noProof/>
          <w:sz w:val="28"/>
          <w:szCs w:val="28"/>
        </w:rPr>
      </w:pPr>
      <w:r w:rsidRPr="0043258E">
        <w:rPr>
          <w:sz w:val="28"/>
          <w:szCs w:val="28"/>
        </w:rPr>
        <w:t>СТС-магнитометр наиболее подходит для геологической аэроразве</w:t>
      </w:r>
      <w:r w:rsidRPr="0043258E">
        <w:rPr>
          <w:sz w:val="28"/>
          <w:szCs w:val="28"/>
        </w:rPr>
        <w:t>д</w:t>
      </w:r>
      <w:r w:rsidRPr="0043258E">
        <w:rPr>
          <w:sz w:val="28"/>
          <w:szCs w:val="28"/>
        </w:rPr>
        <w:t>ке. Он измеряет продольную компоненту магнитного поля, поэтому явл</w:t>
      </w:r>
      <w:r w:rsidRPr="0043258E">
        <w:rPr>
          <w:sz w:val="28"/>
          <w:szCs w:val="28"/>
        </w:rPr>
        <w:t>я</w:t>
      </w:r>
      <w:r w:rsidRPr="0043258E">
        <w:rPr>
          <w:sz w:val="28"/>
          <w:szCs w:val="28"/>
        </w:rPr>
        <w:t>ется более точным, хотя и более медленным, работает в диапазоне полей 10</w:t>
      </w:r>
      <w:r w:rsidRPr="0043258E">
        <w:rPr>
          <w:sz w:val="28"/>
          <w:szCs w:val="28"/>
          <w:vertAlign w:val="superscript"/>
        </w:rPr>
        <w:t>–7</w:t>
      </w:r>
      <w:r w:rsidRPr="0043258E">
        <w:rPr>
          <w:sz w:val="28"/>
          <w:szCs w:val="28"/>
        </w:rPr>
        <w:t>–10</w:t>
      </w:r>
      <w:r w:rsidRPr="0043258E">
        <w:rPr>
          <w:sz w:val="28"/>
          <w:szCs w:val="28"/>
          <w:vertAlign w:val="superscript"/>
        </w:rPr>
        <w:t>–3</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29" type="#_x0000_t75" style="width:64.5pt;height:16.5pt" equationxml="&lt;">
            <v:imagedata r:id="rId121"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xml:space="preserve"> Тл, кратковременная чувствительность 6 пТл за 0,1 с, точность ~1 пТл [54].</w:t>
      </w:r>
    </w:p>
    <w:p w:rsidR="00C267BC" w:rsidRPr="0043258E" w:rsidRDefault="00C267BC" w:rsidP="00BA4A7F">
      <w:pPr>
        <w:spacing w:line="252" w:lineRule="auto"/>
        <w:ind w:firstLine="709"/>
        <w:jc w:val="both"/>
        <w:rPr>
          <w:sz w:val="28"/>
          <w:szCs w:val="28"/>
        </w:rPr>
      </w:pPr>
      <w:r w:rsidRPr="0043258E">
        <w:rPr>
          <w:sz w:val="28"/>
          <w:szCs w:val="28"/>
        </w:rPr>
        <w:lastRenderedPageBreak/>
        <w:t xml:space="preserve">Магнитометры, использующие переходы в сверхтонкой структуре спектра, обладают рядом достоинств. </w:t>
      </w:r>
    </w:p>
    <w:p w:rsidR="00C267BC" w:rsidRPr="0043258E" w:rsidRDefault="00C267BC" w:rsidP="00BA4A7F">
      <w:pPr>
        <w:spacing w:line="252" w:lineRule="auto"/>
        <w:ind w:firstLine="709"/>
        <w:jc w:val="both"/>
        <w:rPr>
          <w:noProof/>
          <w:sz w:val="28"/>
          <w:szCs w:val="28"/>
        </w:rPr>
      </w:pPr>
      <w:r w:rsidRPr="0043258E">
        <w:rPr>
          <w:sz w:val="28"/>
          <w:szCs w:val="28"/>
        </w:rPr>
        <w:t>Во-первых,</w:t>
      </w:r>
      <w:r w:rsidRPr="0043258E">
        <w:rPr>
          <w:b/>
          <w:sz w:val="28"/>
          <w:szCs w:val="28"/>
        </w:rPr>
        <w:t xml:space="preserve"> </w:t>
      </w:r>
      <w:r w:rsidR="001047CE">
        <w:rPr>
          <w:sz w:val="28"/>
          <w:szCs w:val="28"/>
        </w:rPr>
        <w:t>благодаря тому</w:t>
      </w:r>
      <w:r w:rsidRPr="0043258E">
        <w:rPr>
          <w:sz w:val="28"/>
          <w:szCs w:val="28"/>
        </w:rPr>
        <w:t xml:space="preserve"> что </w:t>
      </w:r>
      <w:r w:rsidRPr="0043258E">
        <w:rPr>
          <w:i/>
          <w:sz w:val="28"/>
          <w:szCs w:val="28"/>
          <w:lang w:val="en-US"/>
        </w:rPr>
        <w:t>g</w:t>
      </w:r>
      <w:r w:rsidRPr="0043258E">
        <w:rPr>
          <w:sz w:val="28"/>
          <w:szCs w:val="28"/>
        </w:rPr>
        <w:t>-факторы нижнего и верхнего свер</w:t>
      </w:r>
      <w:r w:rsidRPr="0043258E">
        <w:rPr>
          <w:sz w:val="28"/>
          <w:szCs w:val="28"/>
        </w:rPr>
        <w:t>х</w:t>
      </w:r>
      <w:r w:rsidRPr="0043258E">
        <w:rPr>
          <w:sz w:val="28"/>
          <w:szCs w:val="28"/>
        </w:rPr>
        <w:t>тонких уровней основного состояния щелочных металлов имеют против</w:t>
      </w:r>
      <w:r w:rsidRPr="0043258E">
        <w:rPr>
          <w:sz w:val="28"/>
          <w:szCs w:val="28"/>
        </w:rPr>
        <w:t>о</w:t>
      </w:r>
      <w:r w:rsidRPr="0043258E">
        <w:rPr>
          <w:sz w:val="28"/>
          <w:szCs w:val="28"/>
        </w:rPr>
        <w:t>положные знаки, зеемановская структура большинства СТС-переходов ок</w:t>
      </w:r>
      <w:r w:rsidRPr="0043258E">
        <w:rPr>
          <w:sz w:val="28"/>
          <w:szCs w:val="28"/>
        </w:rPr>
        <w:t>а</w:t>
      </w:r>
      <w:r w:rsidRPr="0043258E">
        <w:rPr>
          <w:sz w:val="28"/>
          <w:szCs w:val="28"/>
        </w:rPr>
        <w:t>зывается разрешенной уже в сверхслабых полях порядка 10</w:t>
      </w:r>
      <w:r w:rsidRPr="0043258E">
        <w:rPr>
          <w:sz w:val="28"/>
          <w:szCs w:val="28"/>
          <w:vertAlign w:val="superscript"/>
        </w:rPr>
        <w:t>–7</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30" type="#_x0000_t75" style="width:24pt;height:16.5pt" equationxml="&lt;">
            <v:imagedata r:id="rId122"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xml:space="preserve"> Тл. Этим об</w:t>
      </w:r>
      <w:r w:rsidRPr="0043258E">
        <w:rPr>
          <w:sz w:val="28"/>
          <w:szCs w:val="28"/>
        </w:rPr>
        <w:t>у</w:t>
      </w:r>
      <w:r w:rsidRPr="0043258E">
        <w:rPr>
          <w:sz w:val="28"/>
          <w:szCs w:val="28"/>
        </w:rPr>
        <w:t>словлена принципиальная способность СТС-магнитометра работать в ди</w:t>
      </w:r>
      <w:r w:rsidRPr="0043258E">
        <w:rPr>
          <w:sz w:val="28"/>
          <w:szCs w:val="28"/>
        </w:rPr>
        <w:t>а</w:t>
      </w:r>
      <w:r w:rsidRPr="0043258E">
        <w:rPr>
          <w:sz w:val="28"/>
          <w:szCs w:val="28"/>
        </w:rPr>
        <w:t>пазоне магнитных полей порядка 10</w:t>
      </w:r>
      <w:r w:rsidRPr="0043258E">
        <w:rPr>
          <w:sz w:val="28"/>
          <w:szCs w:val="28"/>
          <w:vertAlign w:val="superscript"/>
        </w:rPr>
        <w:t>–7</w:t>
      </w:r>
      <w:r w:rsidRPr="0043258E">
        <w:rPr>
          <w:sz w:val="28"/>
          <w:szCs w:val="28"/>
        </w:rPr>
        <w:t>–10</w:t>
      </w:r>
      <w:r w:rsidRPr="0043258E">
        <w:rPr>
          <w:sz w:val="28"/>
          <w:szCs w:val="28"/>
          <w:vertAlign w:val="superscript"/>
        </w:rPr>
        <w:t>–3</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31" type="#_x0000_t75" style="width:64.5pt;height:16.5pt" equationxml="&lt;">
            <v:imagedata r:id="rId121" o:title="" chromakey="white"/>
          </v:shape>
        </w:pict>
      </w:r>
      <w:r w:rsidRPr="0043258E">
        <w:rPr>
          <w:sz w:val="28"/>
          <w:szCs w:val="28"/>
        </w:rPr>
        <w:instrText xml:space="preserve"> </w:instrText>
      </w:r>
      <w:r w:rsidR="00402CD7" w:rsidRPr="0043258E">
        <w:rPr>
          <w:sz w:val="28"/>
          <w:szCs w:val="28"/>
        </w:rPr>
        <w:fldChar w:fldCharType="separate"/>
      </w:r>
      <w:r w:rsidRPr="0043258E">
        <w:rPr>
          <w:sz w:val="28"/>
          <w:szCs w:val="28"/>
        </w:rPr>
        <w:t xml:space="preserve"> </w:t>
      </w:r>
      <w:r w:rsidR="00402CD7" w:rsidRPr="0043258E">
        <w:rPr>
          <w:sz w:val="28"/>
          <w:szCs w:val="28"/>
        </w:rPr>
        <w:fldChar w:fldCharType="end"/>
      </w:r>
      <w:r w:rsidRPr="0043258E">
        <w:rPr>
          <w:sz w:val="28"/>
          <w:szCs w:val="28"/>
        </w:rPr>
        <w:t>Тл.</w:t>
      </w:r>
    </w:p>
    <w:p w:rsidR="00C267BC" w:rsidRPr="0043258E" w:rsidRDefault="00C267BC" w:rsidP="00BA4A7F">
      <w:pPr>
        <w:spacing w:line="252" w:lineRule="auto"/>
        <w:ind w:firstLine="709"/>
        <w:jc w:val="both"/>
        <w:rPr>
          <w:noProof/>
          <w:sz w:val="28"/>
          <w:szCs w:val="28"/>
        </w:rPr>
      </w:pPr>
      <w:r w:rsidRPr="0043258E">
        <w:rPr>
          <w:sz w:val="28"/>
          <w:szCs w:val="28"/>
        </w:rPr>
        <w:t>Во-вторых, в случае СТС-магнитометра может быть применена спе</w:t>
      </w:r>
      <w:r w:rsidRPr="0043258E">
        <w:rPr>
          <w:sz w:val="28"/>
          <w:szCs w:val="28"/>
        </w:rPr>
        <w:t>к</w:t>
      </w:r>
      <w:r w:rsidRPr="0043258E">
        <w:rPr>
          <w:sz w:val="28"/>
          <w:szCs w:val="28"/>
        </w:rPr>
        <w:t>трально-селективная, а не поляризационная накачка, так что для накачки обеих резонансных линий (</w:t>
      </w:r>
      <w:r w:rsidRPr="0043258E">
        <w:rPr>
          <w:i/>
          <w:sz w:val="28"/>
          <w:szCs w:val="28"/>
          <w:lang w:val="en-US"/>
        </w:rPr>
        <w:t>D</w:t>
      </w:r>
      <w:r w:rsidRPr="0043258E">
        <w:rPr>
          <w:sz w:val="28"/>
          <w:szCs w:val="28"/>
          <w:vertAlign w:val="subscript"/>
        </w:rPr>
        <w:t>1</w:t>
      </w:r>
      <w:r w:rsidRPr="0043258E">
        <w:rPr>
          <w:sz w:val="28"/>
          <w:szCs w:val="28"/>
        </w:rPr>
        <w:t xml:space="preserve">, </w:t>
      </w:r>
      <w:r w:rsidRPr="0043258E">
        <w:rPr>
          <w:i/>
          <w:sz w:val="28"/>
          <w:szCs w:val="28"/>
          <w:lang w:val="en-US"/>
        </w:rPr>
        <w:t>D</w:t>
      </w:r>
      <w:r w:rsidRPr="0043258E">
        <w:rPr>
          <w:sz w:val="28"/>
          <w:szCs w:val="28"/>
          <w:vertAlign w:val="subscript"/>
        </w:rPr>
        <w:t>2</w:t>
      </w:r>
      <w:r w:rsidRPr="0043258E">
        <w:rPr>
          <w:sz w:val="28"/>
          <w:szCs w:val="28"/>
        </w:rPr>
        <w:t xml:space="preserve">) можно использовать один источник, что </w:t>
      </w:r>
      <w:r w:rsidRPr="007504D2">
        <w:rPr>
          <w:sz w:val="28"/>
          <w:szCs w:val="28"/>
        </w:rPr>
        <w:t xml:space="preserve">упрощает и </w:t>
      </w:r>
      <w:r w:rsidR="007504D2" w:rsidRPr="007504D2">
        <w:rPr>
          <w:sz w:val="28"/>
          <w:szCs w:val="28"/>
        </w:rPr>
        <w:t xml:space="preserve">делает менее затратной </w:t>
      </w:r>
      <w:r w:rsidRPr="007504D2">
        <w:rPr>
          <w:sz w:val="28"/>
          <w:szCs w:val="28"/>
        </w:rPr>
        <w:t>оптическую часть магнитометра. Ва</w:t>
      </w:r>
      <w:r w:rsidRPr="007504D2">
        <w:rPr>
          <w:sz w:val="28"/>
          <w:szCs w:val="28"/>
        </w:rPr>
        <w:t>ж</w:t>
      </w:r>
      <w:r w:rsidRPr="0043258E">
        <w:rPr>
          <w:sz w:val="28"/>
          <w:szCs w:val="28"/>
        </w:rPr>
        <w:t>но, что свет накачки при этом может быть направлен произвольно относ</w:t>
      </w:r>
      <w:r w:rsidRPr="0043258E">
        <w:rPr>
          <w:sz w:val="28"/>
          <w:szCs w:val="28"/>
        </w:rPr>
        <w:t>и</w:t>
      </w:r>
      <w:r w:rsidRPr="0043258E">
        <w:rPr>
          <w:sz w:val="28"/>
          <w:szCs w:val="28"/>
        </w:rPr>
        <w:t>тельно магнитного поля, что позволяет реализовать магнитометр без «мертвых зон».</w:t>
      </w:r>
    </w:p>
    <w:p w:rsidR="00C267BC" w:rsidRPr="0043258E" w:rsidRDefault="00C267BC" w:rsidP="00BA4A7F">
      <w:pPr>
        <w:spacing w:line="252" w:lineRule="auto"/>
        <w:ind w:firstLine="709"/>
        <w:jc w:val="both"/>
        <w:rPr>
          <w:noProof/>
          <w:spacing w:val="-2"/>
          <w:sz w:val="28"/>
          <w:szCs w:val="28"/>
        </w:rPr>
      </w:pPr>
      <w:r w:rsidRPr="0043258E">
        <w:rPr>
          <w:spacing w:val="-2"/>
          <w:sz w:val="28"/>
          <w:szCs w:val="28"/>
        </w:rPr>
        <w:t>В-третьих, систематические ошибки такого магнитометра могут быть подавлены до уровня ~1 пТл, что возможно при использовании так называ</w:t>
      </w:r>
      <w:r w:rsidRPr="0043258E">
        <w:rPr>
          <w:spacing w:val="-2"/>
          <w:sz w:val="28"/>
          <w:szCs w:val="28"/>
        </w:rPr>
        <w:t>е</w:t>
      </w:r>
      <w:r w:rsidR="007A0C1F">
        <w:rPr>
          <w:spacing w:val="-2"/>
          <w:sz w:val="28"/>
          <w:szCs w:val="28"/>
        </w:rPr>
        <w:t>мой балансной модификации</w:t>
      </w:r>
      <w:r w:rsidRPr="0043258E">
        <w:rPr>
          <w:spacing w:val="-2"/>
          <w:sz w:val="28"/>
          <w:szCs w:val="28"/>
        </w:rPr>
        <w:t xml:space="preserve"> магнитометра, позволяющего измерять част</w:t>
      </w:r>
      <w:r w:rsidRPr="0043258E">
        <w:rPr>
          <w:spacing w:val="-2"/>
          <w:sz w:val="28"/>
          <w:szCs w:val="28"/>
        </w:rPr>
        <w:t>о</w:t>
      </w:r>
      <w:r w:rsidRPr="0043258E">
        <w:rPr>
          <w:spacing w:val="-2"/>
          <w:sz w:val="28"/>
          <w:szCs w:val="28"/>
        </w:rPr>
        <w:t xml:space="preserve">ты переходов между двумя симметричными парами магнитных уровней. </w:t>
      </w:r>
    </w:p>
    <w:p w:rsidR="00C267BC" w:rsidRPr="0043258E" w:rsidRDefault="00C267BC" w:rsidP="00BA4A7F">
      <w:pPr>
        <w:spacing w:line="252" w:lineRule="auto"/>
        <w:ind w:firstLine="709"/>
        <w:jc w:val="both"/>
        <w:rPr>
          <w:sz w:val="28"/>
          <w:szCs w:val="28"/>
        </w:rPr>
      </w:pPr>
      <w:r w:rsidRPr="0043258E">
        <w:rPr>
          <w:sz w:val="28"/>
          <w:szCs w:val="28"/>
        </w:rPr>
        <w:t>Однако следует заметить, что данный вид магнитометров не лишен недостатков. Низкое быстродействие, необходимость работы в СВЧ</w:t>
      </w:r>
      <w:r w:rsidR="007A0C1F">
        <w:rPr>
          <w:sz w:val="28"/>
          <w:szCs w:val="28"/>
        </w:rPr>
        <w:t>-диапазоне, а также одновременное измерение</w:t>
      </w:r>
      <w:r w:rsidRPr="0043258E">
        <w:rPr>
          <w:sz w:val="28"/>
          <w:szCs w:val="28"/>
        </w:rPr>
        <w:t xml:space="preserve"> двух частот переходов пр</w:t>
      </w:r>
      <w:r w:rsidRPr="0043258E">
        <w:rPr>
          <w:sz w:val="28"/>
          <w:szCs w:val="28"/>
        </w:rPr>
        <w:t>и</w:t>
      </w:r>
      <w:r w:rsidRPr="0043258E">
        <w:rPr>
          <w:sz w:val="28"/>
          <w:szCs w:val="28"/>
        </w:rPr>
        <w:t>водит к существенному усложнению электронной части прибора.</w:t>
      </w:r>
    </w:p>
    <w:p w:rsidR="00C267BC" w:rsidRPr="0043258E" w:rsidRDefault="00C267BC" w:rsidP="00BA4A7F">
      <w:pPr>
        <w:spacing w:line="252" w:lineRule="auto"/>
        <w:ind w:firstLine="709"/>
        <w:jc w:val="both"/>
        <w:rPr>
          <w:i/>
          <w:sz w:val="28"/>
          <w:szCs w:val="28"/>
        </w:rPr>
      </w:pPr>
      <w:r w:rsidRPr="0043258E">
        <w:rPr>
          <w:sz w:val="28"/>
          <w:szCs w:val="28"/>
        </w:rPr>
        <w:t>В</w:t>
      </w:r>
      <w:r w:rsidRPr="0043258E">
        <w:rPr>
          <w:i/>
          <w:sz w:val="28"/>
          <w:szCs w:val="28"/>
        </w:rPr>
        <w:t xml:space="preserve"> ядерном гелиевом магнитометре</w:t>
      </w:r>
      <w:r w:rsidRPr="0043258E">
        <w:rPr>
          <w:color w:val="000000"/>
          <w:sz w:val="28"/>
          <w:szCs w:val="28"/>
        </w:rPr>
        <w:t xml:space="preserve"> атомы </w:t>
      </w:r>
      <w:r w:rsidRPr="0043258E">
        <w:rPr>
          <w:color w:val="000000"/>
          <w:sz w:val="28"/>
          <w:szCs w:val="28"/>
          <w:vertAlign w:val="superscript"/>
        </w:rPr>
        <w:t>3</w:t>
      </w:r>
      <w:r w:rsidRPr="0043258E">
        <w:rPr>
          <w:color w:val="000000"/>
          <w:sz w:val="28"/>
          <w:szCs w:val="28"/>
        </w:rPr>
        <w:t>Не слабым разрядом п</w:t>
      </w:r>
      <w:r w:rsidRPr="0043258E">
        <w:rPr>
          <w:color w:val="000000"/>
          <w:sz w:val="28"/>
          <w:szCs w:val="28"/>
        </w:rPr>
        <w:t>е</w:t>
      </w:r>
      <w:r w:rsidRPr="0043258E">
        <w:rPr>
          <w:color w:val="000000"/>
          <w:sz w:val="28"/>
          <w:szCs w:val="28"/>
        </w:rPr>
        <w:t>ре</w:t>
      </w:r>
      <w:r w:rsidRPr="0043258E">
        <w:rPr>
          <w:sz w:val="28"/>
          <w:szCs w:val="28"/>
        </w:rPr>
        <w:t>водятся в метастабильное триплетное состояние 2</w:t>
      </w:r>
      <w:r w:rsidRPr="0043258E">
        <w:rPr>
          <w:sz w:val="28"/>
          <w:szCs w:val="28"/>
          <w:vertAlign w:val="superscript"/>
        </w:rPr>
        <w:t>3</w:t>
      </w:r>
      <w:r w:rsidRPr="0043258E">
        <w:rPr>
          <w:i/>
          <w:sz w:val="28"/>
          <w:szCs w:val="28"/>
          <w:lang w:val="en-US"/>
        </w:rPr>
        <w:t>S</w:t>
      </w:r>
      <w:r w:rsidRPr="0043258E">
        <w:rPr>
          <w:sz w:val="28"/>
          <w:szCs w:val="28"/>
          <w:vertAlign w:val="subscript"/>
        </w:rPr>
        <w:t>1</w:t>
      </w:r>
      <w:r w:rsidRPr="0043258E">
        <w:rPr>
          <w:sz w:val="28"/>
          <w:szCs w:val="28"/>
        </w:rPr>
        <w:t>, в котором они по</w:t>
      </w:r>
      <w:r w:rsidRPr="0043258E">
        <w:rPr>
          <w:sz w:val="28"/>
          <w:szCs w:val="28"/>
        </w:rPr>
        <w:t>д</w:t>
      </w:r>
      <w:r w:rsidRPr="0043258E">
        <w:rPr>
          <w:color w:val="000000"/>
          <w:sz w:val="28"/>
          <w:szCs w:val="28"/>
        </w:rPr>
        <w:t xml:space="preserve">вергаются оптической накачке с использованием линий резонансного </w:t>
      </w:r>
      <w:r w:rsidRPr="0043258E">
        <w:rPr>
          <w:sz w:val="28"/>
          <w:szCs w:val="28"/>
        </w:rPr>
        <w:t>тр</w:t>
      </w:r>
      <w:r w:rsidRPr="0043258E">
        <w:rPr>
          <w:sz w:val="28"/>
          <w:szCs w:val="28"/>
        </w:rPr>
        <w:t>и</w:t>
      </w:r>
      <w:r w:rsidRPr="0043258E">
        <w:rPr>
          <w:sz w:val="28"/>
          <w:szCs w:val="28"/>
        </w:rPr>
        <w:t xml:space="preserve">плета 2 </w:t>
      </w:r>
      <w:r w:rsidRPr="0043258E">
        <w:rPr>
          <w:sz w:val="28"/>
          <w:szCs w:val="28"/>
          <w:vertAlign w:val="superscript"/>
        </w:rPr>
        <w:t>3</w:t>
      </w:r>
      <w:r w:rsidRPr="0043258E">
        <w:rPr>
          <w:i/>
          <w:sz w:val="28"/>
          <w:szCs w:val="28"/>
          <w:lang w:val="en-US"/>
        </w:rPr>
        <w:t>S</w:t>
      </w:r>
      <w:r w:rsidRPr="0043258E">
        <w:rPr>
          <w:sz w:val="28"/>
          <w:szCs w:val="28"/>
          <w:vertAlign w:val="subscript"/>
        </w:rPr>
        <w:t>1</w:t>
      </w:r>
      <w:r w:rsidRPr="0043258E">
        <w:rPr>
          <w:sz w:val="28"/>
          <w:szCs w:val="28"/>
        </w:rPr>
        <w:t xml:space="preserve"> = &gt; 2 </w:t>
      </w:r>
      <w:r w:rsidRPr="0043258E">
        <w:rPr>
          <w:sz w:val="28"/>
          <w:szCs w:val="28"/>
          <w:vertAlign w:val="superscript"/>
        </w:rPr>
        <w:t>3</w:t>
      </w:r>
      <w:r w:rsidRPr="0043258E">
        <w:rPr>
          <w:i/>
          <w:sz w:val="28"/>
          <w:szCs w:val="28"/>
        </w:rPr>
        <w:t>Р</w:t>
      </w:r>
      <w:r w:rsidRPr="0043258E">
        <w:rPr>
          <w:sz w:val="28"/>
          <w:szCs w:val="28"/>
          <w:vertAlign w:val="subscript"/>
        </w:rPr>
        <w:t>0,1,2</w:t>
      </w:r>
      <w:r w:rsidR="00402CD7" w:rsidRPr="0043258E">
        <w:rPr>
          <w:sz w:val="28"/>
          <w:szCs w:val="28"/>
        </w:rPr>
        <w:fldChar w:fldCharType="begin"/>
      </w:r>
      <w:r w:rsidRPr="0043258E">
        <w:rPr>
          <w:sz w:val="28"/>
          <w:szCs w:val="28"/>
        </w:rPr>
        <w:instrText xml:space="preserve"> QUOTE </w:instrText>
      </w:r>
      <w:r w:rsidR="00175C4D" w:rsidRPr="00402CD7">
        <w:rPr>
          <w:position w:val="-12"/>
          <w:sz w:val="28"/>
          <w:szCs w:val="28"/>
        </w:rPr>
        <w:pict>
          <v:shape id="_x0000_i1132" type="#_x0000_t75" style="width:24pt;height:16.5pt" equationxml="&lt;">
            <v:imagedata r:id="rId123"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Накачка метастабильных атомов гелия всегда пр</w:t>
      </w:r>
      <w:r w:rsidRPr="0043258E">
        <w:rPr>
          <w:sz w:val="28"/>
          <w:szCs w:val="28"/>
        </w:rPr>
        <w:t>о</w:t>
      </w:r>
      <w:r w:rsidRPr="0043258E">
        <w:rPr>
          <w:sz w:val="28"/>
          <w:szCs w:val="28"/>
        </w:rPr>
        <w:t>исходит в условиях буферного газа, роль которого играют атомы гелия в основном состоянии. При этом различные составляющие триплета реал</w:t>
      </w:r>
      <w:r w:rsidRPr="0043258E">
        <w:rPr>
          <w:sz w:val="28"/>
          <w:szCs w:val="28"/>
        </w:rPr>
        <w:t>и</w:t>
      </w:r>
      <w:r w:rsidRPr="0043258E">
        <w:rPr>
          <w:sz w:val="28"/>
          <w:szCs w:val="28"/>
        </w:rPr>
        <w:t>зуют накачку в противоположные стороны, которая при равенстве инте</w:t>
      </w:r>
      <w:r w:rsidRPr="0043258E">
        <w:rPr>
          <w:sz w:val="28"/>
          <w:szCs w:val="28"/>
        </w:rPr>
        <w:t>н</w:t>
      </w:r>
      <w:r w:rsidRPr="0043258E">
        <w:rPr>
          <w:sz w:val="28"/>
          <w:szCs w:val="28"/>
        </w:rPr>
        <w:t>сивностей становится невозможной (как и в случае накачки щелочных ат</w:t>
      </w:r>
      <w:r w:rsidRPr="0043258E">
        <w:rPr>
          <w:sz w:val="28"/>
          <w:szCs w:val="28"/>
        </w:rPr>
        <w:t>о</w:t>
      </w:r>
      <w:r w:rsidRPr="0043258E">
        <w:rPr>
          <w:sz w:val="28"/>
          <w:szCs w:val="28"/>
        </w:rPr>
        <w:t>мов линиями резонансного дублета с одинаковой интенсивностью). На с</w:t>
      </w:r>
      <w:r w:rsidRPr="0043258E">
        <w:rPr>
          <w:sz w:val="28"/>
          <w:szCs w:val="28"/>
        </w:rPr>
        <w:t>а</w:t>
      </w:r>
      <w:r w:rsidR="007A0C1F">
        <w:rPr>
          <w:sz w:val="28"/>
          <w:szCs w:val="28"/>
        </w:rPr>
        <w:t>мом деле интенсивность этих линий всегда отличае</w:t>
      </w:r>
      <w:r w:rsidRPr="0043258E">
        <w:rPr>
          <w:sz w:val="28"/>
          <w:szCs w:val="28"/>
        </w:rPr>
        <w:t>тся, поэтому ориент</w:t>
      </w:r>
      <w:r w:rsidRPr="0043258E">
        <w:rPr>
          <w:sz w:val="28"/>
          <w:szCs w:val="28"/>
        </w:rPr>
        <w:t>а</w:t>
      </w:r>
      <w:r w:rsidRPr="0043258E">
        <w:rPr>
          <w:sz w:val="28"/>
          <w:szCs w:val="28"/>
        </w:rPr>
        <w:t>ция атомов гелия происходит достаточно эффективно. Для повышения э</w:t>
      </w:r>
      <w:r w:rsidRPr="0043258E">
        <w:rPr>
          <w:sz w:val="28"/>
          <w:szCs w:val="28"/>
        </w:rPr>
        <w:t>ф</w:t>
      </w:r>
      <w:r w:rsidRPr="0043258E">
        <w:rPr>
          <w:sz w:val="28"/>
          <w:szCs w:val="28"/>
        </w:rPr>
        <w:t>фективности накачки, которая благодаря изотопическому сдвигу возбужд</w:t>
      </w:r>
      <w:r w:rsidRPr="0043258E">
        <w:rPr>
          <w:sz w:val="28"/>
          <w:szCs w:val="28"/>
        </w:rPr>
        <w:t>а</w:t>
      </w:r>
      <w:r w:rsidRPr="0043258E">
        <w:rPr>
          <w:sz w:val="28"/>
          <w:szCs w:val="28"/>
        </w:rPr>
        <w:t xml:space="preserve">ет преимущественно линию </w:t>
      </w:r>
      <w:r w:rsidRPr="0043258E">
        <w:rPr>
          <w:i/>
          <w:sz w:val="28"/>
          <w:szCs w:val="28"/>
          <w:lang w:val="en-US"/>
        </w:rPr>
        <w:t>D</w:t>
      </w:r>
      <w:r w:rsidRPr="0043258E">
        <w:rPr>
          <w:sz w:val="28"/>
          <w:szCs w:val="28"/>
          <w:vertAlign w:val="subscript"/>
        </w:rPr>
        <w:t>0</w:t>
      </w:r>
      <w:r w:rsidRPr="0043258E">
        <w:rPr>
          <w:sz w:val="28"/>
          <w:szCs w:val="28"/>
        </w:rPr>
        <w:t xml:space="preserve"> (2</w:t>
      </w:r>
      <w:r w:rsidRPr="0043258E">
        <w:rPr>
          <w:sz w:val="28"/>
          <w:szCs w:val="28"/>
          <w:vertAlign w:val="superscript"/>
        </w:rPr>
        <w:t>3</w:t>
      </w:r>
      <w:r w:rsidRPr="0043258E">
        <w:rPr>
          <w:i/>
          <w:sz w:val="28"/>
          <w:szCs w:val="28"/>
          <w:lang w:val="en-US"/>
        </w:rPr>
        <w:t>S</w:t>
      </w:r>
      <w:r w:rsidRPr="0043258E">
        <w:rPr>
          <w:sz w:val="28"/>
          <w:szCs w:val="28"/>
          <w:vertAlign w:val="subscript"/>
        </w:rPr>
        <w:t>1</w:t>
      </w:r>
      <w:r w:rsidRPr="0043258E">
        <w:rPr>
          <w:sz w:val="28"/>
          <w:szCs w:val="28"/>
        </w:rPr>
        <w:t>–2</w:t>
      </w:r>
      <w:r w:rsidRPr="0043258E">
        <w:rPr>
          <w:sz w:val="28"/>
          <w:szCs w:val="28"/>
          <w:vertAlign w:val="superscript"/>
        </w:rPr>
        <w:t>3</w:t>
      </w:r>
      <w:r w:rsidRPr="0043258E">
        <w:rPr>
          <w:i/>
          <w:sz w:val="28"/>
          <w:szCs w:val="28"/>
        </w:rPr>
        <w:t>Р</w:t>
      </w:r>
      <w:r w:rsidRPr="0043258E">
        <w:rPr>
          <w:sz w:val="28"/>
          <w:szCs w:val="28"/>
          <w:vertAlign w:val="subscript"/>
        </w:rPr>
        <w:t>0</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33" type="#_x0000_t75" style="width:15pt;height:16.5pt" equationxml="&lt;">
            <v:imagedata r:id="rId124"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xml:space="preserve">) изотопа </w:t>
      </w:r>
      <w:r w:rsidRPr="0043258E">
        <w:rPr>
          <w:sz w:val="28"/>
          <w:szCs w:val="28"/>
          <w:vertAlign w:val="superscript"/>
        </w:rPr>
        <w:t>3</w:t>
      </w:r>
      <w:r w:rsidRPr="0043258E">
        <w:rPr>
          <w:sz w:val="28"/>
          <w:szCs w:val="28"/>
        </w:rPr>
        <w:t>Не, может использ</w:t>
      </w:r>
      <w:r w:rsidRPr="0043258E">
        <w:rPr>
          <w:sz w:val="28"/>
          <w:szCs w:val="28"/>
        </w:rPr>
        <w:t>о</w:t>
      </w:r>
      <w:r w:rsidRPr="0043258E">
        <w:rPr>
          <w:sz w:val="28"/>
          <w:szCs w:val="28"/>
        </w:rPr>
        <w:t xml:space="preserve">ваться лампа с разрядом в парах </w:t>
      </w:r>
      <w:r w:rsidRPr="0043258E">
        <w:rPr>
          <w:sz w:val="28"/>
          <w:szCs w:val="28"/>
          <w:vertAlign w:val="superscript"/>
        </w:rPr>
        <w:t>4</w:t>
      </w:r>
      <w:r w:rsidRPr="0043258E">
        <w:rPr>
          <w:sz w:val="28"/>
          <w:szCs w:val="28"/>
        </w:rPr>
        <w:t>Не. Резкое увеличение степени ориент</w:t>
      </w:r>
      <w:r w:rsidRPr="0043258E">
        <w:rPr>
          <w:sz w:val="28"/>
          <w:szCs w:val="28"/>
        </w:rPr>
        <w:t>а</w:t>
      </w:r>
      <w:r w:rsidRPr="0043258E">
        <w:rPr>
          <w:sz w:val="28"/>
          <w:szCs w:val="28"/>
        </w:rPr>
        <w:t xml:space="preserve">ции достигается при лазерной накачке излучением, резонансным с </w:t>
      </w:r>
      <w:r w:rsidRPr="0043258E">
        <w:rPr>
          <w:i/>
          <w:sz w:val="28"/>
          <w:szCs w:val="28"/>
        </w:rPr>
        <w:t>D</w:t>
      </w:r>
      <w:r w:rsidRPr="0043258E">
        <w:rPr>
          <w:sz w:val="28"/>
          <w:szCs w:val="28"/>
          <w:vertAlign w:val="subscript"/>
        </w:rPr>
        <w:t>0</w:t>
      </w:r>
      <w:r w:rsidRPr="0043258E">
        <w:rPr>
          <w:sz w:val="28"/>
          <w:szCs w:val="28"/>
        </w:rPr>
        <w:t>-линией.</w:t>
      </w:r>
    </w:p>
    <w:p w:rsidR="00C267BC" w:rsidRPr="0043258E" w:rsidRDefault="00C267BC" w:rsidP="00BA4A7F">
      <w:pPr>
        <w:spacing w:line="252" w:lineRule="auto"/>
        <w:ind w:firstLine="709"/>
        <w:jc w:val="both"/>
        <w:rPr>
          <w:b/>
          <w:i/>
          <w:sz w:val="28"/>
          <w:szCs w:val="28"/>
        </w:rPr>
      </w:pPr>
      <w:r w:rsidRPr="0043258E">
        <w:rPr>
          <w:sz w:val="28"/>
          <w:szCs w:val="28"/>
        </w:rPr>
        <w:t>Ядерный гелиевый магнитометр измеряет продольную компоненту магнитного поля и обладает чувствительностью</w:t>
      </w:r>
      <w:r w:rsidRPr="0043258E">
        <w:rPr>
          <w:b/>
          <w:sz w:val="28"/>
          <w:szCs w:val="28"/>
        </w:rPr>
        <w:t xml:space="preserve"> </w:t>
      </w:r>
      <w:r w:rsidRPr="0043258E">
        <w:rPr>
          <w:sz w:val="28"/>
          <w:szCs w:val="28"/>
        </w:rPr>
        <w:t>50 пТл в полосе 70 Гц [55]. Наиболее интенсивно разработка ядерного гелиевого магнитометра идёт во Франции (</w:t>
      </w:r>
      <w:r w:rsidRPr="0043258E">
        <w:rPr>
          <w:sz w:val="28"/>
          <w:szCs w:val="28"/>
          <w:lang w:val="en-US"/>
        </w:rPr>
        <w:t>Laboratoire</w:t>
      </w:r>
      <w:r w:rsidRPr="0043258E">
        <w:rPr>
          <w:sz w:val="28"/>
          <w:szCs w:val="28"/>
        </w:rPr>
        <w:t xml:space="preserve"> </w:t>
      </w:r>
      <w:r w:rsidRPr="0043258E">
        <w:rPr>
          <w:sz w:val="28"/>
          <w:szCs w:val="28"/>
          <w:lang w:val="en-US"/>
        </w:rPr>
        <w:t>CIRIL</w:t>
      </w:r>
      <w:r w:rsidRPr="0043258E">
        <w:rPr>
          <w:sz w:val="28"/>
          <w:szCs w:val="28"/>
        </w:rPr>
        <w:t>-</w:t>
      </w:r>
      <w:r w:rsidRPr="0043258E">
        <w:rPr>
          <w:sz w:val="28"/>
          <w:szCs w:val="28"/>
          <w:lang w:val="en-US"/>
        </w:rPr>
        <w:t>ISMRA</w:t>
      </w:r>
      <w:r w:rsidRPr="0043258E">
        <w:rPr>
          <w:sz w:val="28"/>
          <w:szCs w:val="28"/>
        </w:rPr>
        <w:t xml:space="preserve">, </w:t>
      </w:r>
      <w:r w:rsidRPr="0043258E">
        <w:rPr>
          <w:sz w:val="28"/>
          <w:szCs w:val="28"/>
          <w:lang w:val="en-US"/>
        </w:rPr>
        <w:t>Caen</w:t>
      </w:r>
      <w:r w:rsidRPr="0043258E">
        <w:rPr>
          <w:sz w:val="28"/>
          <w:szCs w:val="28"/>
        </w:rPr>
        <w:t>).</w:t>
      </w:r>
    </w:p>
    <w:p w:rsidR="00C267BC" w:rsidRPr="0043258E" w:rsidRDefault="00C267BC" w:rsidP="00BA4A7F">
      <w:pPr>
        <w:ind w:firstLine="709"/>
        <w:jc w:val="both"/>
        <w:rPr>
          <w:b/>
          <w:i/>
          <w:sz w:val="28"/>
          <w:szCs w:val="28"/>
        </w:rPr>
      </w:pPr>
      <w:r w:rsidRPr="0043258E">
        <w:rPr>
          <w:sz w:val="28"/>
          <w:szCs w:val="28"/>
        </w:rPr>
        <w:lastRenderedPageBreak/>
        <w:t>К достоинствам гелиевого магнитометра относят очень узкую линию резонанса и его способность после цикла накачки работать автономно в н</w:t>
      </w:r>
      <w:r w:rsidRPr="0043258E">
        <w:rPr>
          <w:sz w:val="28"/>
          <w:szCs w:val="28"/>
        </w:rPr>
        <w:t>е</w:t>
      </w:r>
      <w:r w:rsidRPr="0043258E">
        <w:rPr>
          <w:sz w:val="28"/>
          <w:szCs w:val="28"/>
        </w:rPr>
        <w:t>возмущенных условиях почти целые сутки.</w:t>
      </w:r>
    </w:p>
    <w:p w:rsidR="00C267BC" w:rsidRPr="0043258E" w:rsidRDefault="00C267BC" w:rsidP="00BA4A7F">
      <w:pPr>
        <w:ind w:firstLine="709"/>
        <w:jc w:val="both"/>
        <w:rPr>
          <w:sz w:val="28"/>
          <w:szCs w:val="28"/>
        </w:rPr>
      </w:pPr>
      <w:r w:rsidRPr="0043258E">
        <w:rPr>
          <w:sz w:val="28"/>
          <w:szCs w:val="28"/>
        </w:rPr>
        <w:t>Недостатки: низкое быстродействие, большой вес и габариты (для съема сигнала требуют</w:t>
      </w:r>
      <w:r w:rsidR="00556D7E">
        <w:rPr>
          <w:sz w:val="28"/>
          <w:szCs w:val="28"/>
        </w:rPr>
        <w:t>ся много</w:t>
      </w:r>
      <w:r w:rsidRPr="0043258E">
        <w:rPr>
          <w:sz w:val="28"/>
          <w:szCs w:val="28"/>
        </w:rPr>
        <w:t>килограммовые индукционные катушки), большая чувствительность к радиочастотным помехам и гироскопическим ошибкам.</w:t>
      </w:r>
    </w:p>
    <w:p w:rsidR="00C267BC" w:rsidRPr="0043258E" w:rsidRDefault="00C267BC" w:rsidP="00BA4A7F">
      <w:pPr>
        <w:ind w:firstLine="709"/>
        <w:jc w:val="both"/>
        <w:rPr>
          <w:color w:val="000000"/>
          <w:sz w:val="28"/>
          <w:szCs w:val="28"/>
        </w:rPr>
      </w:pPr>
      <w:r w:rsidRPr="00B97853">
        <w:rPr>
          <w:i/>
          <w:sz w:val="28"/>
          <w:szCs w:val="28"/>
        </w:rPr>
        <w:t>Магнитометр с</w:t>
      </w:r>
      <w:r w:rsidRPr="0043258E">
        <w:rPr>
          <w:i/>
          <w:sz w:val="28"/>
          <w:szCs w:val="28"/>
        </w:rPr>
        <w:t xml:space="preserve"> </w:t>
      </w:r>
      <w:r w:rsidR="00402CD7" w:rsidRPr="0043258E">
        <w:rPr>
          <w:i/>
          <w:sz w:val="28"/>
          <w:szCs w:val="28"/>
        </w:rPr>
        <w:fldChar w:fldCharType="begin"/>
      </w:r>
      <w:r w:rsidRPr="0043258E">
        <w:rPr>
          <w:i/>
          <w:sz w:val="28"/>
          <w:szCs w:val="28"/>
        </w:rPr>
        <w:instrText xml:space="preserve"> QUOTE </w:instrText>
      </w:r>
      <w:r w:rsidR="00175C4D" w:rsidRPr="00402CD7">
        <w:rPr>
          <w:i/>
          <w:position w:val="-12"/>
          <w:sz w:val="28"/>
          <w:szCs w:val="28"/>
        </w:rPr>
        <w:pict>
          <v:shape id="_x0000_i1134" type="#_x0000_t75" style="width:24pt;height:16.5pt" equationxml="&lt;">
            <v:imagedata r:id="rId125" o:title="" chromakey="white"/>
          </v:shape>
        </w:pict>
      </w:r>
      <w:r w:rsidRPr="0043258E">
        <w:rPr>
          <w:i/>
          <w:sz w:val="28"/>
          <w:szCs w:val="28"/>
        </w:rPr>
        <w:instrText xml:space="preserve"> </w:instrText>
      </w:r>
      <w:r w:rsidR="00402CD7" w:rsidRPr="0043258E">
        <w:rPr>
          <w:i/>
          <w:sz w:val="28"/>
          <w:szCs w:val="28"/>
        </w:rPr>
        <w:fldChar w:fldCharType="end"/>
      </w:r>
      <w:r w:rsidRPr="0043258E">
        <w:rPr>
          <w:i/>
          <w:sz w:val="28"/>
          <w:szCs w:val="28"/>
        </w:rPr>
        <w:t>оптической накачкой.</w:t>
      </w:r>
      <w:r w:rsidRPr="0043258E">
        <w:rPr>
          <w:color w:val="000000"/>
          <w:sz w:val="28"/>
          <w:szCs w:val="28"/>
        </w:rPr>
        <w:t xml:space="preserve"> Принцип действия ос</w:t>
      </w:r>
      <w:r w:rsidRPr="0043258E">
        <w:rPr>
          <w:sz w:val="28"/>
          <w:szCs w:val="28"/>
        </w:rPr>
        <w:t xml:space="preserve">нован на возбуждении атомов </w:t>
      </w:r>
      <w:r w:rsidRPr="0043258E">
        <w:rPr>
          <w:sz w:val="28"/>
          <w:szCs w:val="28"/>
          <w:vertAlign w:val="superscript"/>
        </w:rPr>
        <w:t>4</w:t>
      </w:r>
      <w:r w:rsidRPr="0043258E">
        <w:rPr>
          <w:sz w:val="28"/>
          <w:szCs w:val="28"/>
        </w:rPr>
        <w:t>Не до метастабильного состояния 2</w:t>
      </w:r>
      <w:r w:rsidRPr="0043258E">
        <w:rPr>
          <w:sz w:val="28"/>
          <w:szCs w:val="28"/>
          <w:vertAlign w:val="superscript"/>
        </w:rPr>
        <w:t>3</w:t>
      </w:r>
      <w:r w:rsidRPr="0043258E">
        <w:rPr>
          <w:i/>
          <w:sz w:val="28"/>
          <w:szCs w:val="28"/>
          <w:lang w:val="en-US"/>
        </w:rPr>
        <w:t>S</w:t>
      </w:r>
      <w:r w:rsidRPr="0043258E">
        <w:rPr>
          <w:sz w:val="28"/>
          <w:szCs w:val="28"/>
          <w:vertAlign w:val="subscript"/>
        </w:rPr>
        <w:t>1</w:t>
      </w:r>
      <w:r w:rsidRPr="0043258E">
        <w:rPr>
          <w:sz w:val="28"/>
          <w:szCs w:val="28"/>
        </w:rPr>
        <w:t xml:space="preserve"> пря</w:t>
      </w:r>
      <w:r w:rsidRPr="0043258E">
        <w:rPr>
          <w:color w:val="000000"/>
          <w:sz w:val="28"/>
          <w:szCs w:val="28"/>
        </w:rPr>
        <w:t>мой опт</w:t>
      </w:r>
      <w:r w:rsidRPr="0043258E">
        <w:rPr>
          <w:color w:val="000000"/>
          <w:sz w:val="28"/>
          <w:szCs w:val="28"/>
        </w:rPr>
        <w:t>и</w:t>
      </w:r>
      <w:r w:rsidRPr="0043258E">
        <w:rPr>
          <w:color w:val="000000"/>
          <w:sz w:val="28"/>
          <w:szCs w:val="28"/>
        </w:rPr>
        <w:t xml:space="preserve">ческой накачкой, использовании </w:t>
      </w:r>
      <w:r w:rsidRPr="0043258E">
        <w:rPr>
          <w:i/>
          <w:color w:val="000000"/>
          <w:sz w:val="28"/>
          <w:szCs w:val="28"/>
        </w:rPr>
        <w:t>М</w:t>
      </w:r>
      <w:r w:rsidRPr="0043258E">
        <w:rPr>
          <w:i/>
          <w:color w:val="000000"/>
          <w:sz w:val="28"/>
          <w:szCs w:val="28"/>
          <w:vertAlign w:val="subscript"/>
          <w:lang w:val="en-US"/>
        </w:rPr>
        <w:t>z</w:t>
      </w:r>
      <w:r w:rsidR="00402CD7" w:rsidRPr="0043258E">
        <w:rPr>
          <w:color w:val="000000"/>
          <w:sz w:val="28"/>
          <w:szCs w:val="28"/>
        </w:rPr>
        <w:fldChar w:fldCharType="begin"/>
      </w:r>
      <w:r w:rsidRPr="0043258E">
        <w:rPr>
          <w:color w:val="000000"/>
          <w:sz w:val="28"/>
          <w:szCs w:val="28"/>
        </w:rPr>
        <w:instrText xml:space="preserve"> QUOTE </w:instrText>
      </w:r>
      <w:r w:rsidR="00175C4D" w:rsidRPr="00402CD7">
        <w:rPr>
          <w:position w:val="-11"/>
          <w:sz w:val="28"/>
          <w:szCs w:val="28"/>
        </w:rPr>
        <w:pict>
          <v:shape id="_x0000_i1135" type="#_x0000_t75" style="width:15pt;height:16.5pt" equationxml="&lt;">
            <v:imagedata r:id="rId126" o:title="" chromakey="white"/>
          </v:shape>
        </w:pict>
      </w:r>
      <w:r w:rsidRPr="0043258E">
        <w:rPr>
          <w:color w:val="000000"/>
          <w:sz w:val="28"/>
          <w:szCs w:val="28"/>
        </w:rPr>
        <w:instrText xml:space="preserve"> </w:instrText>
      </w:r>
      <w:r w:rsidR="00402CD7" w:rsidRPr="0043258E">
        <w:rPr>
          <w:color w:val="000000"/>
          <w:sz w:val="28"/>
          <w:szCs w:val="28"/>
        </w:rPr>
        <w:fldChar w:fldCharType="end"/>
      </w:r>
      <w:r w:rsidRPr="0043258E">
        <w:rPr>
          <w:color w:val="000000"/>
          <w:sz w:val="28"/>
          <w:szCs w:val="28"/>
        </w:rPr>
        <w:t>-резонанса и оптического детектиров</w:t>
      </w:r>
      <w:r w:rsidRPr="0043258E">
        <w:rPr>
          <w:color w:val="000000"/>
          <w:sz w:val="28"/>
          <w:szCs w:val="28"/>
        </w:rPr>
        <w:t>а</w:t>
      </w:r>
      <w:r w:rsidRPr="0043258E">
        <w:rPr>
          <w:color w:val="000000"/>
          <w:sz w:val="28"/>
          <w:szCs w:val="28"/>
        </w:rPr>
        <w:t xml:space="preserve">ния </w:t>
      </w:r>
      <w:r w:rsidRPr="0043258E">
        <w:rPr>
          <w:i/>
          <w:color w:val="000000"/>
          <w:sz w:val="28"/>
          <w:szCs w:val="28"/>
        </w:rPr>
        <w:t>М</w:t>
      </w:r>
      <w:r w:rsidRPr="0043258E">
        <w:rPr>
          <w:i/>
          <w:color w:val="000000"/>
          <w:sz w:val="28"/>
          <w:szCs w:val="28"/>
          <w:vertAlign w:val="subscript"/>
          <w:lang w:val="en-US"/>
        </w:rPr>
        <w:t>z</w:t>
      </w:r>
      <w:r w:rsidR="00402CD7" w:rsidRPr="0043258E">
        <w:rPr>
          <w:color w:val="000000"/>
          <w:sz w:val="28"/>
          <w:szCs w:val="28"/>
        </w:rPr>
        <w:fldChar w:fldCharType="begin"/>
      </w:r>
      <w:r w:rsidRPr="0043258E">
        <w:rPr>
          <w:color w:val="000000"/>
          <w:sz w:val="28"/>
          <w:szCs w:val="28"/>
        </w:rPr>
        <w:instrText xml:space="preserve"> QUOTE </w:instrText>
      </w:r>
      <w:r w:rsidR="00175C4D" w:rsidRPr="00402CD7">
        <w:rPr>
          <w:position w:val="-11"/>
          <w:sz w:val="28"/>
          <w:szCs w:val="28"/>
        </w:rPr>
        <w:pict>
          <v:shape id="_x0000_i1136" type="#_x0000_t75" style="width:15pt;height:16.5pt" equationxml="&lt;">
            <v:imagedata r:id="rId126" o:title="" chromakey="white"/>
          </v:shape>
        </w:pict>
      </w:r>
      <w:r w:rsidRPr="0043258E">
        <w:rPr>
          <w:color w:val="000000"/>
          <w:sz w:val="28"/>
          <w:szCs w:val="28"/>
        </w:rPr>
        <w:instrText xml:space="preserve"> </w:instrText>
      </w:r>
      <w:r w:rsidR="00402CD7" w:rsidRPr="0043258E">
        <w:rPr>
          <w:color w:val="000000"/>
          <w:sz w:val="28"/>
          <w:szCs w:val="28"/>
        </w:rPr>
        <w:fldChar w:fldCharType="end"/>
      </w:r>
      <w:r w:rsidRPr="0043258E">
        <w:rPr>
          <w:color w:val="000000"/>
          <w:sz w:val="28"/>
          <w:szCs w:val="28"/>
        </w:rPr>
        <w:t>-сигнала. Резонанс в зеемановской структуре метастабильного с</w:t>
      </w:r>
      <w:r w:rsidRPr="0043258E">
        <w:rPr>
          <w:color w:val="000000"/>
          <w:sz w:val="28"/>
          <w:szCs w:val="28"/>
        </w:rPr>
        <w:t>о</w:t>
      </w:r>
      <w:r w:rsidRPr="0043258E">
        <w:rPr>
          <w:color w:val="000000"/>
          <w:sz w:val="28"/>
          <w:szCs w:val="28"/>
        </w:rPr>
        <w:t>стояния вызывается либо наложением резонансного переменного магни</w:t>
      </w:r>
      <w:r w:rsidRPr="0043258E">
        <w:rPr>
          <w:color w:val="000000"/>
          <w:sz w:val="28"/>
          <w:szCs w:val="28"/>
        </w:rPr>
        <w:t>т</w:t>
      </w:r>
      <w:r w:rsidRPr="0043258E">
        <w:rPr>
          <w:color w:val="000000"/>
          <w:sz w:val="28"/>
          <w:szCs w:val="28"/>
        </w:rPr>
        <w:t>ного поля, либо (при лазерной накачке гелия) амплитудной или частотной модуляцией лазерного излучения (параметрический резонанс).</w:t>
      </w:r>
    </w:p>
    <w:p w:rsidR="00C267BC" w:rsidRPr="0043258E" w:rsidRDefault="00C267BC" w:rsidP="00BA4A7F">
      <w:pPr>
        <w:ind w:firstLine="709"/>
        <w:jc w:val="both"/>
        <w:rPr>
          <w:b/>
          <w:i/>
          <w:sz w:val="28"/>
          <w:szCs w:val="28"/>
        </w:rPr>
      </w:pPr>
      <w:r w:rsidRPr="0043258E">
        <w:rPr>
          <w:sz w:val="28"/>
          <w:szCs w:val="28"/>
        </w:rPr>
        <w:t>Данный магнитометр позволяет реализовать схемы для измерения как</w:t>
      </w:r>
      <w:r w:rsidRPr="0043258E">
        <w:rPr>
          <w:b/>
          <w:sz w:val="28"/>
          <w:szCs w:val="28"/>
        </w:rPr>
        <w:t xml:space="preserve"> </w:t>
      </w:r>
      <w:r w:rsidRPr="0043258E">
        <w:rPr>
          <w:sz w:val="28"/>
          <w:szCs w:val="28"/>
        </w:rPr>
        <w:t>поперечной, так и</w:t>
      </w:r>
      <w:r w:rsidRPr="0043258E">
        <w:rPr>
          <w:b/>
          <w:sz w:val="28"/>
          <w:szCs w:val="28"/>
        </w:rPr>
        <w:t xml:space="preserve"> </w:t>
      </w:r>
      <w:r w:rsidRPr="0043258E">
        <w:rPr>
          <w:sz w:val="28"/>
          <w:szCs w:val="28"/>
        </w:rPr>
        <w:t>продольной компонент магнитного. Чувствител</w:t>
      </w:r>
      <w:r w:rsidRPr="0043258E">
        <w:rPr>
          <w:sz w:val="28"/>
          <w:szCs w:val="28"/>
        </w:rPr>
        <w:t>ь</w:t>
      </w:r>
      <w:r w:rsidRPr="0043258E">
        <w:rPr>
          <w:sz w:val="28"/>
          <w:szCs w:val="28"/>
        </w:rPr>
        <w:t>ность такого магнитометра лежит в диапазоне 1–4 пТл Гц</w:t>
      </w:r>
      <w:r w:rsidRPr="0043258E">
        <w:rPr>
          <w:sz w:val="28"/>
          <w:szCs w:val="28"/>
          <w:vertAlign w:val="superscript"/>
        </w:rPr>
        <w:t>–1/2</w:t>
      </w:r>
      <w:r w:rsidR="00402CD7" w:rsidRPr="0043258E">
        <w:rPr>
          <w:sz w:val="28"/>
          <w:szCs w:val="28"/>
        </w:rPr>
        <w:fldChar w:fldCharType="begin"/>
      </w:r>
      <w:r w:rsidRPr="0043258E">
        <w:rPr>
          <w:sz w:val="28"/>
          <w:szCs w:val="28"/>
        </w:rPr>
        <w:instrText xml:space="preserve"> QUOTE </w:instrText>
      </w:r>
      <w:r w:rsidR="00175C4D" w:rsidRPr="00402CD7">
        <w:rPr>
          <w:position w:val="-11"/>
          <w:sz w:val="28"/>
          <w:szCs w:val="28"/>
        </w:rPr>
        <w:pict>
          <v:shape id="_x0000_i1137" type="#_x0000_t75" style="width:33pt;height:16.5pt" equationxml="&lt;">
            <v:imagedata r:id="rId116" o:title="" chromakey="white"/>
          </v:shape>
        </w:pict>
      </w:r>
      <w:r w:rsidRPr="0043258E">
        <w:rPr>
          <w:sz w:val="28"/>
          <w:szCs w:val="28"/>
        </w:rPr>
        <w:instrText xml:space="preserve"> </w:instrText>
      </w:r>
      <w:r w:rsidR="00402CD7" w:rsidRPr="0043258E">
        <w:rPr>
          <w:sz w:val="28"/>
          <w:szCs w:val="28"/>
        </w:rPr>
        <w:fldChar w:fldCharType="end"/>
      </w:r>
      <w:r w:rsidRPr="0043258E">
        <w:rPr>
          <w:sz w:val="28"/>
          <w:szCs w:val="28"/>
        </w:rPr>
        <w:t>. Достоинства: отсутствие необходимо</w:t>
      </w:r>
      <w:r w:rsidR="00556D7E">
        <w:rPr>
          <w:sz w:val="28"/>
          <w:szCs w:val="28"/>
        </w:rPr>
        <w:t>сти термостатирования датчика и соответственно</w:t>
      </w:r>
      <w:r w:rsidRPr="0043258E">
        <w:rPr>
          <w:sz w:val="28"/>
          <w:szCs w:val="28"/>
        </w:rPr>
        <w:t xml:space="preserve"> немедленная готовность прибора к работе после включения; </w:t>
      </w:r>
      <w:r w:rsidRPr="0043258E">
        <w:rPr>
          <w:color w:val="000000"/>
          <w:sz w:val="28"/>
          <w:szCs w:val="28"/>
        </w:rPr>
        <w:t>относительно большая ширина линии магнитного резонанса (≈1000 Гц)</w:t>
      </w:r>
      <w:r w:rsidR="00556D7E">
        <w:rPr>
          <w:color w:val="000000"/>
          <w:sz w:val="28"/>
          <w:szCs w:val="28"/>
        </w:rPr>
        <w:t xml:space="preserve">, которая </w:t>
      </w:r>
      <w:r w:rsidRPr="0043258E">
        <w:rPr>
          <w:color w:val="000000"/>
          <w:sz w:val="28"/>
          <w:szCs w:val="28"/>
        </w:rPr>
        <w:t xml:space="preserve"> позв</w:t>
      </w:r>
      <w:r w:rsidRPr="0043258E">
        <w:rPr>
          <w:color w:val="000000"/>
          <w:sz w:val="28"/>
          <w:szCs w:val="28"/>
        </w:rPr>
        <w:t>о</w:t>
      </w:r>
      <w:r w:rsidRPr="0043258E">
        <w:rPr>
          <w:color w:val="000000"/>
          <w:sz w:val="28"/>
          <w:szCs w:val="28"/>
        </w:rPr>
        <w:t xml:space="preserve">ляет реализовать в простой </w:t>
      </w:r>
      <w:r w:rsidRPr="0043258E">
        <w:rPr>
          <w:i/>
          <w:color w:val="000000"/>
          <w:sz w:val="28"/>
          <w:szCs w:val="28"/>
        </w:rPr>
        <w:t>М</w:t>
      </w:r>
      <w:r w:rsidRPr="0043258E">
        <w:rPr>
          <w:i/>
          <w:color w:val="000000"/>
          <w:sz w:val="28"/>
          <w:szCs w:val="28"/>
          <w:vertAlign w:val="subscript"/>
          <w:lang w:val="en-US"/>
        </w:rPr>
        <w:t>z</w:t>
      </w:r>
      <w:r w:rsidR="00402CD7" w:rsidRPr="0043258E">
        <w:rPr>
          <w:color w:val="000000"/>
          <w:sz w:val="28"/>
          <w:szCs w:val="28"/>
        </w:rPr>
        <w:fldChar w:fldCharType="begin"/>
      </w:r>
      <w:r w:rsidRPr="0043258E">
        <w:rPr>
          <w:color w:val="000000"/>
          <w:sz w:val="28"/>
          <w:szCs w:val="28"/>
        </w:rPr>
        <w:instrText xml:space="preserve"> QUOTE </w:instrText>
      </w:r>
      <w:r w:rsidR="00175C4D" w:rsidRPr="00402CD7">
        <w:rPr>
          <w:position w:val="-11"/>
          <w:sz w:val="28"/>
          <w:szCs w:val="28"/>
        </w:rPr>
        <w:pict>
          <v:shape id="_x0000_i1138" type="#_x0000_t75" style="width:15pt;height:16.5pt" equationxml="&lt;">
            <v:imagedata r:id="rId126" o:title="" chromakey="white"/>
          </v:shape>
        </w:pict>
      </w:r>
      <w:r w:rsidRPr="0043258E">
        <w:rPr>
          <w:color w:val="000000"/>
          <w:sz w:val="28"/>
          <w:szCs w:val="28"/>
        </w:rPr>
        <w:instrText xml:space="preserve"> </w:instrText>
      </w:r>
      <w:r w:rsidR="00402CD7" w:rsidRPr="0043258E">
        <w:rPr>
          <w:color w:val="000000"/>
          <w:sz w:val="28"/>
          <w:szCs w:val="28"/>
        </w:rPr>
        <w:fldChar w:fldCharType="end"/>
      </w:r>
      <w:r w:rsidRPr="0043258E">
        <w:rPr>
          <w:color w:val="000000"/>
          <w:sz w:val="28"/>
          <w:szCs w:val="28"/>
        </w:rPr>
        <w:t xml:space="preserve">-схеме достаточно высокое быстродействие </w:t>
      </w:r>
      <w:r w:rsidRPr="0043258E">
        <w:rPr>
          <w:sz w:val="28"/>
          <w:szCs w:val="28"/>
        </w:rPr>
        <w:t>(большая ширина линии резонанса имеет и оборотную сторону в виде з</w:t>
      </w:r>
      <w:r w:rsidRPr="0043258E">
        <w:rPr>
          <w:sz w:val="28"/>
          <w:szCs w:val="28"/>
        </w:rPr>
        <w:t>а</w:t>
      </w:r>
      <w:r w:rsidRPr="0043258E">
        <w:rPr>
          <w:sz w:val="28"/>
          <w:szCs w:val="28"/>
        </w:rPr>
        <w:t>метных систематических ошибок, связанных, прежде всего, со световыми сдвигами)</w:t>
      </w:r>
      <w:r w:rsidRPr="0043258E">
        <w:rPr>
          <w:color w:val="000000"/>
          <w:sz w:val="28"/>
          <w:szCs w:val="28"/>
        </w:rPr>
        <w:t>; линейная зависимость частоты резонанса от магнитного поля.</w:t>
      </w:r>
    </w:p>
    <w:p w:rsidR="001A1BB4" w:rsidRDefault="00C267BC" w:rsidP="00BA4A7F">
      <w:pPr>
        <w:ind w:firstLine="709"/>
        <w:jc w:val="both"/>
        <w:rPr>
          <w:i/>
          <w:sz w:val="28"/>
          <w:szCs w:val="28"/>
        </w:rPr>
      </w:pPr>
      <w:r w:rsidRPr="0043258E">
        <w:rPr>
          <w:sz w:val="28"/>
          <w:szCs w:val="28"/>
        </w:rPr>
        <w:t>Принцип действия</w:t>
      </w:r>
      <w:r w:rsidRPr="0043258E">
        <w:rPr>
          <w:i/>
          <w:sz w:val="28"/>
          <w:szCs w:val="28"/>
        </w:rPr>
        <w:t xml:space="preserve"> щелочно-гелиевого магнитометра</w:t>
      </w:r>
      <w:r w:rsidRPr="0043258E">
        <w:rPr>
          <w:color w:val="000000"/>
          <w:sz w:val="28"/>
          <w:szCs w:val="28"/>
        </w:rPr>
        <w:t xml:space="preserve"> основан на э</w:t>
      </w:r>
      <w:r w:rsidRPr="0043258E">
        <w:rPr>
          <w:color w:val="000000"/>
          <w:sz w:val="28"/>
          <w:szCs w:val="28"/>
        </w:rPr>
        <w:t>ф</w:t>
      </w:r>
      <w:r w:rsidRPr="0043258E">
        <w:rPr>
          <w:color w:val="000000"/>
          <w:sz w:val="28"/>
          <w:szCs w:val="28"/>
        </w:rPr>
        <w:t xml:space="preserve">фекте передачи спиновой поляризации при атомных столкновениях частиц в условиях щелочно-гелиевой газоразрядной плазмы. </w:t>
      </w:r>
      <w:r w:rsidRPr="0043258E">
        <w:rPr>
          <w:sz w:val="28"/>
          <w:szCs w:val="28"/>
        </w:rPr>
        <w:t>Разрешающая сп</w:t>
      </w:r>
      <w:r w:rsidRPr="0043258E">
        <w:rPr>
          <w:sz w:val="28"/>
          <w:szCs w:val="28"/>
        </w:rPr>
        <w:t>о</w:t>
      </w:r>
      <w:r w:rsidRPr="0043258E">
        <w:rPr>
          <w:sz w:val="28"/>
          <w:szCs w:val="28"/>
        </w:rPr>
        <w:t>собность</w:t>
      </w:r>
      <w:r w:rsidRPr="0043258E">
        <w:rPr>
          <w:b/>
          <w:sz w:val="28"/>
          <w:szCs w:val="28"/>
        </w:rPr>
        <w:t xml:space="preserve"> </w:t>
      </w:r>
      <w:r w:rsidRPr="0043258E">
        <w:rPr>
          <w:sz w:val="28"/>
          <w:szCs w:val="28"/>
        </w:rPr>
        <w:t>данного магнитометра</w:t>
      </w:r>
      <w:r w:rsidRPr="0043258E">
        <w:rPr>
          <w:b/>
          <w:sz w:val="28"/>
          <w:szCs w:val="28"/>
        </w:rPr>
        <w:t xml:space="preserve"> </w:t>
      </w:r>
      <w:r w:rsidRPr="0043258E">
        <w:rPr>
          <w:sz w:val="28"/>
          <w:szCs w:val="28"/>
        </w:rPr>
        <w:t>0,01 нТл. Высокая точность и малая орие</w:t>
      </w:r>
      <w:r w:rsidRPr="0043258E">
        <w:rPr>
          <w:sz w:val="28"/>
          <w:szCs w:val="28"/>
        </w:rPr>
        <w:t>н</w:t>
      </w:r>
      <w:r w:rsidRPr="0043258E">
        <w:rPr>
          <w:sz w:val="28"/>
          <w:szCs w:val="28"/>
        </w:rPr>
        <w:t>тационная зависимость показаний делают щелочно-гелиевый магнитометр одним из наиболее перспективных устройств, предназначенных для изм</w:t>
      </w:r>
      <w:r w:rsidRPr="0043258E">
        <w:rPr>
          <w:sz w:val="28"/>
          <w:szCs w:val="28"/>
        </w:rPr>
        <w:t>е</w:t>
      </w:r>
      <w:r w:rsidRPr="0043258E">
        <w:rPr>
          <w:sz w:val="28"/>
          <w:szCs w:val="28"/>
        </w:rPr>
        <w:t>рения геомагнитного поля и его вариаций.</w:t>
      </w:r>
    </w:p>
    <w:p w:rsidR="00C267BC" w:rsidRPr="001A1BB4" w:rsidRDefault="00C267BC" w:rsidP="00BA4A7F">
      <w:pPr>
        <w:ind w:firstLine="709"/>
        <w:jc w:val="both"/>
        <w:rPr>
          <w:i/>
          <w:sz w:val="28"/>
          <w:szCs w:val="28"/>
        </w:rPr>
      </w:pPr>
      <w:r w:rsidRPr="001A1BB4">
        <w:rPr>
          <w:i/>
          <w:sz w:val="28"/>
          <w:szCs w:val="28"/>
        </w:rPr>
        <w:t>Калиевый магнитометр</w:t>
      </w:r>
      <w:r w:rsidR="00B97853" w:rsidRPr="001A1BB4">
        <w:rPr>
          <w:i/>
          <w:sz w:val="28"/>
          <w:szCs w:val="28"/>
        </w:rPr>
        <w:t>, работающий</w:t>
      </w:r>
      <w:r w:rsidRPr="001A1BB4">
        <w:rPr>
          <w:i/>
          <w:sz w:val="28"/>
          <w:szCs w:val="28"/>
        </w:rPr>
        <w:t xml:space="preserve"> на изолированной узкой </w:t>
      </w:r>
      <w:r w:rsidR="00B97853" w:rsidRPr="001A1BB4">
        <w:rPr>
          <w:i/>
          <w:sz w:val="28"/>
          <w:szCs w:val="28"/>
        </w:rPr>
        <w:t>спе</w:t>
      </w:r>
      <w:r w:rsidR="00B97853" w:rsidRPr="001A1BB4">
        <w:rPr>
          <w:i/>
          <w:sz w:val="28"/>
          <w:szCs w:val="28"/>
        </w:rPr>
        <w:t>к</w:t>
      </w:r>
      <w:r w:rsidR="00B97853" w:rsidRPr="001A1BB4">
        <w:rPr>
          <w:i/>
          <w:sz w:val="28"/>
          <w:szCs w:val="28"/>
        </w:rPr>
        <w:t xml:space="preserve">тральной </w:t>
      </w:r>
      <w:r w:rsidRPr="001A1BB4">
        <w:rPr>
          <w:i/>
          <w:sz w:val="28"/>
          <w:szCs w:val="28"/>
        </w:rPr>
        <w:t>линии.</w:t>
      </w:r>
      <w:r w:rsidRPr="001A1BB4">
        <w:rPr>
          <w:bCs/>
          <w:sz w:val="28"/>
          <w:szCs w:val="28"/>
        </w:rPr>
        <w:t xml:space="preserve"> В</w:t>
      </w:r>
      <w:r w:rsidRPr="001A1BB4">
        <w:rPr>
          <w:b/>
          <w:bCs/>
          <w:sz w:val="28"/>
          <w:szCs w:val="28"/>
        </w:rPr>
        <w:t xml:space="preserve"> </w:t>
      </w:r>
      <w:r w:rsidRPr="001A1BB4">
        <w:rPr>
          <w:sz w:val="28"/>
          <w:szCs w:val="28"/>
        </w:rPr>
        <w:t>отличие от цезия и прочих щелочных металлов, калий в магнитном поле Земли имеет почти полностью разрешенную систему ма</w:t>
      </w:r>
      <w:r w:rsidRPr="001A1BB4">
        <w:rPr>
          <w:sz w:val="28"/>
          <w:szCs w:val="28"/>
        </w:rPr>
        <w:t>г</w:t>
      </w:r>
      <w:r w:rsidRPr="001A1BB4">
        <w:rPr>
          <w:sz w:val="28"/>
          <w:szCs w:val="28"/>
        </w:rPr>
        <w:t xml:space="preserve">нитных резонансов (рис. 6, спектральные линии </w:t>
      </w:r>
      <w:r w:rsidRPr="001A1BB4">
        <w:rPr>
          <w:i/>
          <w:sz w:val="28"/>
          <w:szCs w:val="28"/>
        </w:rPr>
        <w:t>1</w:t>
      </w:r>
      <w:r w:rsidRPr="001A1BB4">
        <w:rPr>
          <w:sz w:val="28"/>
          <w:szCs w:val="28"/>
        </w:rPr>
        <w:t>–</w:t>
      </w:r>
      <w:r w:rsidRPr="001A1BB4">
        <w:rPr>
          <w:i/>
          <w:sz w:val="28"/>
          <w:szCs w:val="28"/>
        </w:rPr>
        <w:t>4</w:t>
      </w:r>
      <w:r w:rsidRPr="001A1BB4">
        <w:rPr>
          <w:sz w:val="28"/>
          <w:szCs w:val="28"/>
        </w:rPr>
        <w:t xml:space="preserve"> – переходы внутри зеемановской структуры уровня </w:t>
      </w:r>
      <w:r w:rsidRPr="001A1BB4">
        <w:rPr>
          <w:i/>
          <w:sz w:val="28"/>
          <w:szCs w:val="28"/>
          <w:lang w:val="en-US"/>
        </w:rPr>
        <w:t>F</w:t>
      </w:r>
      <w:r w:rsidRPr="001A1BB4">
        <w:rPr>
          <w:sz w:val="28"/>
          <w:szCs w:val="28"/>
        </w:rPr>
        <w:t xml:space="preserve"> = 2: </w:t>
      </w:r>
      <w:r w:rsidRPr="001A1BB4">
        <w:rPr>
          <w:i/>
          <w:sz w:val="28"/>
          <w:szCs w:val="28"/>
        </w:rPr>
        <w:t>1</w:t>
      </w:r>
      <w:r w:rsidRPr="001A1BB4">
        <w:rPr>
          <w:sz w:val="28"/>
          <w:szCs w:val="28"/>
        </w:rPr>
        <w:t xml:space="preserve"> – </w:t>
      </w:r>
      <w:r w:rsidRPr="001A1BB4">
        <w:rPr>
          <w:i/>
          <w:sz w:val="28"/>
          <w:szCs w:val="28"/>
          <w:lang w:val="en-US"/>
        </w:rPr>
        <w:t>m</w:t>
      </w:r>
      <w:r w:rsidRPr="001A1BB4">
        <w:rPr>
          <w:i/>
          <w:sz w:val="28"/>
          <w:szCs w:val="28"/>
          <w:vertAlign w:val="subscript"/>
          <w:lang w:val="en-US"/>
        </w:rPr>
        <w:t>F</w:t>
      </w:r>
      <w:r w:rsidRPr="001A1BB4">
        <w:rPr>
          <w:sz w:val="28"/>
          <w:szCs w:val="28"/>
        </w:rPr>
        <w:t xml:space="preserve"> = 2↔</w:t>
      </w:r>
      <w:r w:rsidRPr="001A1BB4">
        <w:rPr>
          <w:i/>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rPr>
        <w:t xml:space="preserve"> = –1; </w:t>
      </w:r>
      <w:r w:rsidRPr="001A1BB4">
        <w:rPr>
          <w:i/>
          <w:sz w:val="28"/>
          <w:szCs w:val="28"/>
        </w:rPr>
        <w:t>2</w:t>
      </w:r>
      <w:r w:rsidRPr="001A1BB4">
        <w:rPr>
          <w:sz w:val="28"/>
          <w:szCs w:val="28"/>
        </w:rPr>
        <w:t xml:space="preserve"> – </w:t>
      </w:r>
      <w:r w:rsidR="001A1BB4">
        <w:rPr>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rPr>
        <w:t xml:space="preserve"> = –1↔</w:t>
      </w:r>
      <w:r w:rsidRPr="001A1BB4">
        <w:rPr>
          <w:i/>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rPr>
        <w:t xml:space="preserve"> = 0; </w:t>
      </w:r>
      <w:r w:rsidRPr="001A1BB4">
        <w:rPr>
          <w:i/>
          <w:sz w:val="28"/>
          <w:szCs w:val="28"/>
        </w:rPr>
        <w:t>3</w:t>
      </w:r>
      <w:r w:rsidRPr="001A1BB4">
        <w:rPr>
          <w:sz w:val="28"/>
          <w:szCs w:val="28"/>
        </w:rPr>
        <w:t xml:space="preserve"> – </w:t>
      </w:r>
      <w:r w:rsidRPr="001A1BB4">
        <w:rPr>
          <w:i/>
          <w:sz w:val="28"/>
          <w:szCs w:val="28"/>
          <w:lang w:val="en-US"/>
        </w:rPr>
        <w:t>m</w:t>
      </w:r>
      <w:r w:rsidRPr="001A1BB4">
        <w:rPr>
          <w:i/>
          <w:sz w:val="28"/>
          <w:szCs w:val="28"/>
          <w:vertAlign w:val="subscript"/>
          <w:lang w:val="en-US"/>
        </w:rPr>
        <w:t>F</w:t>
      </w:r>
      <w:r w:rsidRPr="001A1BB4">
        <w:rPr>
          <w:sz w:val="28"/>
          <w:szCs w:val="28"/>
        </w:rPr>
        <w:t> = 0↔</w:t>
      </w:r>
      <w:r w:rsidRPr="001A1BB4">
        <w:rPr>
          <w:i/>
          <w:sz w:val="28"/>
          <w:szCs w:val="28"/>
        </w:rPr>
        <w:t> </w:t>
      </w:r>
      <w:r w:rsidRPr="001A1BB4">
        <w:rPr>
          <w:i/>
          <w:sz w:val="28"/>
          <w:szCs w:val="28"/>
          <w:lang w:val="en-US"/>
        </w:rPr>
        <w:t>m</w:t>
      </w:r>
      <w:r w:rsidRPr="001A1BB4">
        <w:rPr>
          <w:i/>
          <w:sz w:val="28"/>
          <w:szCs w:val="28"/>
          <w:vertAlign w:val="subscript"/>
          <w:lang w:val="en-US"/>
        </w:rPr>
        <w:t>F</w:t>
      </w:r>
      <w:r w:rsidRPr="001A1BB4">
        <w:rPr>
          <w:sz w:val="28"/>
          <w:szCs w:val="28"/>
        </w:rPr>
        <w:t xml:space="preserve"> = 1; </w:t>
      </w:r>
      <w:r w:rsidRPr="001A1BB4">
        <w:rPr>
          <w:i/>
          <w:sz w:val="28"/>
          <w:szCs w:val="28"/>
        </w:rPr>
        <w:t>4</w:t>
      </w:r>
      <w:r w:rsidRPr="001A1BB4">
        <w:rPr>
          <w:sz w:val="28"/>
          <w:szCs w:val="28"/>
        </w:rPr>
        <w:t xml:space="preserve"> – </w:t>
      </w:r>
      <w:r w:rsidRPr="001A1BB4">
        <w:rPr>
          <w:i/>
          <w:sz w:val="28"/>
          <w:szCs w:val="28"/>
          <w:lang w:val="en-US"/>
        </w:rPr>
        <w:t>m</w:t>
      </w:r>
      <w:r w:rsidRPr="001A1BB4">
        <w:rPr>
          <w:i/>
          <w:sz w:val="28"/>
          <w:szCs w:val="28"/>
          <w:vertAlign w:val="subscript"/>
          <w:lang w:val="en-US"/>
        </w:rPr>
        <w:t>F</w:t>
      </w:r>
      <w:r w:rsidRPr="001A1BB4">
        <w:rPr>
          <w:sz w:val="28"/>
          <w:szCs w:val="28"/>
        </w:rPr>
        <w:t xml:space="preserve"> = 1↔</w:t>
      </w:r>
      <w:r w:rsidRPr="001A1BB4">
        <w:rPr>
          <w:i/>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rPr>
        <w:t xml:space="preserve"> = 1; линии </w:t>
      </w:r>
      <w:r w:rsidRPr="001A1BB4">
        <w:rPr>
          <w:i/>
          <w:sz w:val="28"/>
          <w:szCs w:val="28"/>
        </w:rPr>
        <w:t>5</w:t>
      </w:r>
      <w:r w:rsidRPr="001A1BB4">
        <w:rPr>
          <w:sz w:val="28"/>
          <w:szCs w:val="28"/>
        </w:rPr>
        <w:t xml:space="preserve">, </w:t>
      </w:r>
      <w:r w:rsidRPr="001A1BB4">
        <w:rPr>
          <w:i/>
          <w:sz w:val="28"/>
          <w:szCs w:val="28"/>
        </w:rPr>
        <w:t>6</w:t>
      </w:r>
      <w:r w:rsidRPr="001A1BB4">
        <w:rPr>
          <w:sz w:val="28"/>
          <w:szCs w:val="28"/>
        </w:rPr>
        <w:t xml:space="preserve"> – п</w:t>
      </w:r>
      <w:r w:rsidRPr="001A1BB4">
        <w:rPr>
          <w:sz w:val="28"/>
          <w:szCs w:val="28"/>
        </w:rPr>
        <w:t>е</w:t>
      </w:r>
      <w:r w:rsidRPr="001A1BB4">
        <w:rPr>
          <w:sz w:val="28"/>
          <w:szCs w:val="28"/>
        </w:rPr>
        <w:t xml:space="preserve">реходы внутри зеемановской структуры уровня </w:t>
      </w:r>
      <w:r w:rsidRPr="001A1BB4">
        <w:rPr>
          <w:i/>
          <w:sz w:val="28"/>
          <w:szCs w:val="28"/>
          <w:lang w:val="en-US"/>
        </w:rPr>
        <w:t>F</w:t>
      </w:r>
      <w:r w:rsidRPr="001A1BB4">
        <w:rPr>
          <w:sz w:val="28"/>
          <w:szCs w:val="28"/>
        </w:rPr>
        <w:t xml:space="preserve"> = 1: </w:t>
      </w:r>
      <w:r w:rsidRPr="001A1BB4">
        <w:rPr>
          <w:i/>
          <w:sz w:val="28"/>
          <w:szCs w:val="28"/>
        </w:rPr>
        <w:t>5</w:t>
      </w:r>
      <w:r w:rsidRPr="001A1BB4">
        <w:rPr>
          <w:sz w:val="28"/>
          <w:szCs w:val="28"/>
        </w:rPr>
        <w:t xml:space="preserve"> – </w:t>
      </w:r>
      <w:r w:rsidRPr="001A1BB4">
        <w:rPr>
          <w:i/>
          <w:sz w:val="28"/>
          <w:szCs w:val="28"/>
          <w:lang w:val="en-US"/>
        </w:rPr>
        <w:t>m</w:t>
      </w:r>
      <w:r w:rsidRPr="001A1BB4">
        <w:rPr>
          <w:i/>
          <w:sz w:val="28"/>
          <w:szCs w:val="28"/>
          <w:vertAlign w:val="subscript"/>
          <w:lang w:val="en-US"/>
        </w:rPr>
        <w:t>F</w:t>
      </w:r>
      <w:r w:rsidRPr="001A1BB4">
        <w:rPr>
          <w:i/>
          <w:sz w:val="28"/>
          <w:szCs w:val="28"/>
        </w:rPr>
        <w:t xml:space="preserve"> = –</w:t>
      </w:r>
      <w:r w:rsidRPr="001A1BB4">
        <w:rPr>
          <w:sz w:val="28"/>
          <w:szCs w:val="28"/>
        </w:rPr>
        <w:t>2↔</w:t>
      </w:r>
      <w:r w:rsidRPr="001A1BB4">
        <w:rPr>
          <w:i/>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lang w:val="en-US"/>
        </w:rPr>
        <w:t> </w:t>
      </w:r>
      <w:r w:rsidRPr="001A1BB4">
        <w:rPr>
          <w:sz w:val="28"/>
          <w:szCs w:val="28"/>
        </w:rPr>
        <w:t xml:space="preserve">= 0; </w:t>
      </w:r>
      <w:r w:rsidRPr="001A1BB4">
        <w:rPr>
          <w:i/>
          <w:sz w:val="28"/>
          <w:szCs w:val="28"/>
        </w:rPr>
        <w:t>6</w:t>
      </w:r>
      <w:r w:rsidRPr="001A1BB4">
        <w:rPr>
          <w:sz w:val="28"/>
          <w:szCs w:val="28"/>
        </w:rPr>
        <w:t xml:space="preserve"> – </w:t>
      </w:r>
      <w:r w:rsidRPr="001A1BB4">
        <w:rPr>
          <w:i/>
          <w:sz w:val="28"/>
          <w:szCs w:val="28"/>
          <w:lang w:val="en-US"/>
        </w:rPr>
        <w:t>m</w:t>
      </w:r>
      <w:r w:rsidRPr="001A1BB4">
        <w:rPr>
          <w:i/>
          <w:sz w:val="28"/>
          <w:szCs w:val="28"/>
          <w:vertAlign w:val="subscript"/>
          <w:lang w:val="en-US"/>
        </w:rPr>
        <w:t>F</w:t>
      </w:r>
      <w:r w:rsidRPr="001A1BB4">
        <w:rPr>
          <w:i/>
          <w:sz w:val="28"/>
          <w:szCs w:val="28"/>
        </w:rPr>
        <w:t xml:space="preserve"> = </w:t>
      </w:r>
      <w:r w:rsidRPr="001A1BB4">
        <w:rPr>
          <w:sz w:val="28"/>
          <w:szCs w:val="28"/>
        </w:rPr>
        <w:t>0↔</w:t>
      </w:r>
      <w:r w:rsidRPr="001A1BB4">
        <w:rPr>
          <w:i/>
          <w:sz w:val="28"/>
          <w:szCs w:val="28"/>
        </w:rPr>
        <w:t xml:space="preserve"> </w:t>
      </w:r>
      <w:r w:rsidRPr="001A1BB4">
        <w:rPr>
          <w:i/>
          <w:sz w:val="28"/>
          <w:szCs w:val="28"/>
          <w:lang w:val="en-US"/>
        </w:rPr>
        <w:t>m</w:t>
      </w:r>
      <w:r w:rsidRPr="001A1BB4">
        <w:rPr>
          <w:i/>
          <w:sz w:val="28"/>
          <w:szCs w:val="28"/>
          <w:vertAlign w:val="subscript"/>
          <w:lang w:val="en-US"/>
        </w:rPr>
        <w:t>F</w:t>
      </w:r>
      <w:r w:rsidRPr="001A1BB4">
        <w:rPr>
          <w:sz w:val="28"/>
          <w:szCs w:val="28"/>
        </w:rPr>
        <w:t xml:space="preserve"> = 1) в основном состоянии, что позволяет выделить одну изолированную линию и игнорировать (в значительной степени) прочие линии спектра. Положение вершины такой линии уже практически не зав</w:t>
      </w:r>
      <w:r w:rsidRPr="001A1BB4">
        <w:rPr>
          <w:sz w:val="28"/>
          <w:szCs w:val="28"/>
        </w:rPr>
        <w:t>и</w:t>
      </w:r>
      <w:r w:rsidRPr="001A1BB4">
        <w:rPr>
          <w:sz w:val="28"/>
          <w:szCs w:val="28"/>
        </w:rPr>
        <w:t>сит от условий накачки. Во всяком случае, величина этой зависимости и</w:t>
      </w:r>
      <w:r w:rsidRPr="001A1BB4">
        <w:rPr>
          <w:sz w:val="28"/>
          <w:szCs w:val="28"/>
        </w:rPr>
        <w:t>з</w:t>
      </w:r>
      <w:r w:rsidRPr="001A1BB4">
        <w:rPr>
          <w:sz w:val="28"/>
          <w:szCs w:val="28"/>
        </w:rPr>
        <w:t>меряется несколькими пикотеслами, а не нанотеслами, как в случае сли</w:t>
      </w:r>
      <w:r w:rsidRPr="001A1BB4">
        <w:rPr>
          <w:sz w:val="28"/>
          <w:szCs w:val="28"/>
        </w:rPr>
        <w:t>т</w:t>
      </w:r>
      <w:r w:rsidRPr="001A1BB4">
        <w:rPr>
          <w:sz w:val="28"/>
          <w:szCs w:val="28"/>
        </w:rPr>
        <w:t>ной линии цезия. Этот фактор определяет привлекательность использов</w:t>
      </w:r>
      <w:r w:rsidRPr="001A1BB4">
        <w:rPr>
          <w:sz w:val="28"/>
          <w:szCs w:val="28"/>
        </w:rPr>
        <w:t>а</w:t>
      </w:r>
      <w:r w:rsidRPr="001A1BB4">
        <w:rPr>
          <w:sz w:val="28"/>
          <w:szCs w:val="28"/>
        </w:rPr>
        <w:t>ния калия в прецизионной метрологии магнитных полей.</w:t>
      </w:r>
    </w:p>
    <w:p w:rsidR="00C267BC" w:rsidRPr="0043258E" w:rsidRDefault="00402CD7" w:rsidP="00671FBD">
      <w:pPr>
        <w:jc w:val="center"/>
        <w:rPr>
          <w:sz w:val="28"/>
          <w:szCs w:val="28"/>
        </w:rPr>
      </w:pPr>
      <w:r>
        <w:rPr>
          <w:sz w:val="28"/>
          <w:szCs w:val="28"/>
        </w:rPr>
      </w:r>
      <w:r>
        <w:rPr>
          <w:sz w:val="28"/>
          <w:szCs w:val="28"/>
        </w:rPr>
        <w:pict>
          <v:group id="_x0000_s363260" editas="canvas" style="width:325.85pt;height:212.1pt;mso-position-horizontal-relative:char;mso-position-vertical-relative:line" coordorigin="1893,1470" coordsize="6517,4242">
            <o:lock v:ext="edit" aspectratio="t"/>
            <v:shape id="_x0000_s363261" type="#_x0000_t75" style="position:absolute;left:1893;top:1470;width:6517;height:4242" o:preferrelative="f">
              <v:fill o:detectmouseclick="t"/>
              <v:path o:extrusionok="t" o:connecttype="none"/>
              <o:lock v:ext="edit" text="t"/>
            </v:shape>
            <v:shape id="_x0000_s363262" type="#_x0000_t75" style="position:absolute;left:2001;top:1551;width:5749;height:2591">
              <v:imagedata r:id="rId127" o:title="" gain="218453f" blacklevel="-9830f" grayscale="t"/>
            </v:shape>
            <v:shape id="_x0000_s363263" type="#_x0000_t202" style="position:absolute;left:1961;top:4215;width:6185;height:1497" stroked="f">
              <v:fill opacity="0"/>
              <v:textbox>
                <w:txbxContent>
                  <w:p w:rsidR="005148EA" w:rsidRPr="00B60D3D" w:rsidRDefault="005148EA" w:rsidP="00C267BC">
                    <w:pPr>
                      <w:tabs>
                        <w:tab w:val="left" w:pos="6096"/>
                        <w:tab w:val="left" w:pos="6220"/>
                      </w:tabs>
                      <w:ind w:right="266"/>
                      <w:jc w:val="both"/>
                    </w:pPr>
                    <w:r>
                      <w:t xml:space="preserve">Рис. 6. Спектр </w:t>
                    </w:r>
                    <w:r w:rsidRPr="007248F7">
                      <w:t>магнитных резонансов</w:t>
                    </w:r>
                    <w:r>
                      <w:t xml:space="preserve"> изотопов калия (</w:t>
                    </w:r>
                    <w:r>
                      <w:rPr>
                        <w:vertAlign w:val="superscript"/>
                      </w:rPr>
                      <w:t>39</w:t>
                    </w:r>
                    <w:r>
                      <w:t xml:space="preserve">К, </w:t>
                    </w:r>
                    <w:r>
                      <w:rPr>
                        <w:vertAlign w:val="superscript"/>
                      </w:rPr>
                      <w:t>41</w:t>
                    </w:r>
                    <w:r>
                      <w:t>К) в земном поле (</w:t>
                    </w:r>
                    <w:r w:rsidRPr="00CF0CC1">
                      <w:rPr>
                        <w:i/>
                      </w:rPr>
                      <w:t>В</w:t>
                    </w:r>
                    <w:r>
                      <w:t xml:space="preserve"> ≈ 50 мкТл, </w:t>
                    </w:r>
                    <w:r w:rsidRPr="00CF0CC1">
                      <w:rPr>
                        <w:i/>
                        <w:lang w:val="en-US"/>
                      </w:rPr>
                      <w:t>f</w:t>
                    </w:r>
                    <w:r>
                      <w:t xml:space="preserve"> ≈ 350 кГц):  2</w:t>
                    </w:r>
                    <w:r w:rsidRPr="000B0B97">
                      <w:rPr>
                        <w:i/>
                        <w:lang w:val="en-US"/>
                      </w:rPr>
                      <w:t>W</w:t>
                    </w:r>
                    <w:r w:rsidRPr="00CF0CC1">
                      <w:t xml:space="preserve"> </w:t>
                    </w:r>
                    <w:r>
                      <w:t>≈</w:t>
                    </w:r>
                    <w:r w:rsidRPr="00CF0CC1">
                      <w:t xml:space="preserve"> 1 </w:t>
                    </w:r>
                    <w:r>
                      <w:t>Гц – полная ширина линии резонанса; Δ</w:t>
                    </w:r>
                    <w:r w:rsidRPr="000B0B97">
                      <w:rPr>
                        <w:i/>
                        <w:lang w:val="en-US"/>
                      </w:rPr>
                      <w:t>f</w:t>
                    </w:r>
                    <w:r>
                      <w:t xml:space="preserve"> – расщепление линий магнитного резонанса (в земном поле Δ</w:t>
                    </w:r>
                    <w:r w:rsidRPr="000B0B97">
                      <w:rPr>
                        <w:i/>
                        <w:lang w:val="en-US"/>
                      </w:rPr>
                      <w:t>f</w:t>
                    </w:r>
                    <w:r>
                      <w:rPr>
                        <w:i/>
                      </w:rPr>
                      <w:t> ≈ </w:t>
                    </w:r>
                    <w:r w:rsidRPr="000B0B97">
                      <w:t>0</w:t>
                    </w:r>
                    <w:r>
                      <w:t xml:space="preserve">,5 кГц для </w:t>
                    </w:r>
                    <w:r>
                      <w:rPr>
                        <w:vertAlign w:val="superscript"/>
                      </w:rPr>
                      <w:t>39</w:t>
                    </w:r>
                    <w:r>
                      <w:t>К и Δ</w:t>
                    </w:r>
                    <w:r w:rsidRPr="000B0B97">
                      <w:rPr>
                        <w:i/>
                        <w:lang w:val="en-US"/>
                      </w:rPr>
                      <w:t>f</w:t>
                    </w:r>
                    <w:r>
                      <w:t xml:space="preserve"> ≈ </w:t>
                    </w:r>
                    <w:r w:rsidRPr="00CF0CC1">
                      <w:t xml:space="preserve">1 </w:t>
                    </w:r>
                    <w:r>
                      <w:t xml:space="preserve">Гц для </w:t>
                    </w:r>
                    <w:r>
                      <w:rPr>
                        <w:vertAlign w:val="superscript"/>
                      </w:rPr>
                      <w:t>41</w:t>
                    </w:r>
                    <w:r>
                      <w:t>К)</w:t>
                    </w:r>
                  </w:p>
                </w:txbxContent>
              </v:textbox>
            </v:shape>
            <v:shape id="_x0000_s363264" type="#_x0000_t202" style="position:absolute;left:3298;top:3638;width:400;height:361" stroked="f">
              <v:fill opacity="0"/>
              <v:textbox inset="0,0,0,0">
                <w:txbxContent>
                  <w:p w:rsidR="005148EA" w:rsidRPr="000B0B97" w:rsidRDefault="005148EA" w:rsidP="00C267BC">
                    <w:pPr>
                      <w:jc w:val="center"/>
                      <w:rPr>
                        <w:lang w:val="en-US"/>
                      </w:rPr>
                    </w:pPr>
                    <w:r>
                      <w:t>Δ</w:t>
                    </w:r>
                    <w:r w:rsidRPr="000B0B97">
                      <w:rPr>
                        <w:i/>
                        <w:lang w:val="en-US"/>
                      </w:rPr>
                      <w:t>f</w:t>
                    </w:r>
                  </w:p>
                </w:txbxContent>
              </v:textbox>
            </v:shape>
            <v:shape id="_x0000_s363265" type="#_x0000_t202" style="position:absolute;left:2869;top:1655;width:308;height:280" stroked="f">
              <v:fill opacity="0"/>
              <v:textbox inset="0,0,0,0">
                <w:txbxContent>
                  <w:p w:rsidR="005148EA" w:rsidRPr="00B77BB1" w:rsidRDefault="005148EA" w:rsidP="00C267BC">
                    <w:pPr>
                      <w:jc w:val="center"/>
                      <w:rPr>
                        <w:i/>
                        <w:lang w:val="en-US"/>
                      </w:rPr>
                    </w:pPr>
                    <w:r w:rsidRPr="00B77BB1">
                      <w:rPr>
                        <w:i/>
                        <w:lang w:val="en-US"/>
                      </w:rPr>
                      <w:t>1</w:t>
                    </w:r>
                  </w:p>
                </w:txbxContent>
              </v:textbox>
            </v:shape>
            <v:shape id="_x0000_s363266" type="#_x0000_t202" style="position:absolute;left:4277;top:2166;width:308;height:280" stroked="f">
              <v:fill opacity="0"/>
              <v:textbox inset="0,0,0,0">
                <w:txbxContent>
                  <w:p w:rsidR="005148EA" w:rsidRPr="00B77BB1" w:rsidRDefault="005148EA" w:rsidP="00C267BC">
                    <w:pPr>
                      <w:jc w:val="center"/>
                      <w:rPr>
                        <w:i/>
                        <w:lang w:val="en-US"/>
                      </w:rPr>
                    </w:pPr>
                    <w:r>
                      <w:rPr>
                        <w:i/>
                        <w:lang w:val="en-US"/>
                      </w:rPr>
                      <w:t>2</w:t>
                    </w:r>
                  </w:p>
                </w:txbxContent>
              </v:textbox>
            </v:shape>
            <v:shape id="_x0000_s363267" type="#_x0000_t202" style="position:absolute;left:5579;top:2765;width:308;height:280" stroked="f">
              <v:fill opacity="0"/>
              <v:textbox inset="0,0,0,0">
                <w:txbxContent>
                  <w:p w:rsidR="005148EA" w:rsidRPr="00B77BB1" w:rsidRDefault="005148EA" w:rsidP="00C267BC">
                    <w:pPr>
                      <w:jc w:val="center"/>
                      <w:rPr>
                        <w:i/>
                        <w:lang w:val="en-US"/>
                      </w:rPr>
                    </w:pPr>
                    <w:r>
                      <w:rPr>
                        <w:i/>
                        <w:lang w:val="en-US"/>
                      </w:rPr>
                      <w:t>3</w:t>
                    </w:r>
                  </w:p>
                </w:txbxContent>
              </v:textbox>
            </v:shape>
            <v:shape id="_x0000_s363268" type="#_x0000_t202" style="position:absolute;left:6950;top:3156;width:308;height:280" stroked="f">
              <v:fill opacity="0"/>
              <v:textbox inset="0,0,0,0">
                <w:txbxContent>
                  <w:p w:rsidR="005148EA" w:rsidRPr="00B77BB1" w:rsidRDefault="005148EA" w:rsidP="00C267BC">
                    <w:pPr>
                      <w:jc w:val="center"/>
                      <w:rPr>
                        <w:i/>
                        <w:lang w:val="en-US"/>
                      </w:rPr>
                    </w:pPr>
                    <w:r>
                      <w:rPr>
                        <w:i/>
                        <w:lang w:val="en-US"/>
                      </w:rPr>
                      <w:t>4</w:t>
                    </w:r>
                  </w:p>
                </w:txbxContent>
              </v:textbox>
            </v:shape>
            <v:shape id="_x0000_s363269" type="#_x0000_t202" style="position:absolute;left:4830;top:3802;width:308;height:280" stroked="f">
              <v:fill opacity="0"/>
              <v:textbox inset="0,0,0,0">
                <w:txbxContent>
                  <w:p w:rsidR="005148EA" w:rsidRPr="00B77BB1" w:rsidRDefault="005148EA" w:rsidP="00C267BC">
                    <w:pPr>
                      <w:jc w:val="center"/>
                      <w:rPr>
                        <w:i/>
                        <w:lang w:val="en-US"/>
                      </w:rPr>
                    </w:pPr>
                    <w:r>
                      <w:rPr>
                        <w:i/>
                        <w:lang w:val="en-US"/>
                      </w:rPr>
                      <w:t>5</w:t>
                    </w:r>
                  </w:p>
                </w:txbxContent>
              </v:textbox>
            </v:shape>
            <v:shape id="_x0000_s363270" type="#_x0000_t202" style="position:absolute;left:6212;top:3630;width:308;height:280" stroked="f">
              <v:fill opacity="0"/>
              <v:textbox inset="0,0,0,0">
                <w:txbxContent>
                  <w:p w:rsidR="005148EA" w:rsidRPr="00B77BB1" w:rsidRDefault="005148EA" w:rsidP="00C267BC">
                    <w:pPr>
                      <w:jc w:val="center"/>
                      <w:rPr>
                        <w:i/>
                        <w:lang w:val="en-US"/>
                      </w:rPr>
                    </w:pPr>
                    <w:r>
                      <w:rPr>
                        <w:i/>
                        <w:lang w:val="en-US"/>
                      </w:rPr>
                      <w:t>6</w:t>
                    </w:r>
                  </w:p>
                </w:txbxContent>
              </v:textbox>
            </v:shape>
            <v:shape id="_x0000_s363271" type="#_x0000_t202" style="position:absolute;left:7468;top:3549;width:400;height:361" stroked="f">
              <v:fill opacity="0"/>
              <v:textbox inset="0,0,0,0">
                <w:txbxContent>
                  <w:p w:rsidR="005148EA" w:rsidRPr="000B0B97" w:rsidRDefault="005148EA" w:rsidP="00C267BC">
                    <w:pPr>
                      <w:jc w:val="center"/>
                      <w:rPr>
                        <w:lang w:val="en-US"/>
                      </w:rPr>
                    </w:pPr>
                    <w:r w:rsidRPr="000B0B97">
                      <w:rPr>
                        <w:i/>
                        <w:lang w:val="en-US"/>
                      </w:rPr>
                      <w:t>f</w:t>
                    </w:r>
                  </w:p>
                </w:txbxContent>
              </v:textbox>
            </v:shape>
            <v:shape id="_x0000_s363272" type="#_x0000_t32" style="position:absolute;left:7485;top:3524;width:265;height:1" o:connectortype="straight">
              <v:stroke endarrow="open" endarrowwidth="narrow"/>
            </v:shape>
            <v:shape id="_x0000_s363273" type="#_x0000_t202" style="position:absolute;left:2330;top:2701;width:400;height:361" stroked="f">
              <v:fill opacity="0"/>
              <v:textbox inset="0,0,0,0">
                <w:txbxContent>
                  <w:p w:rsidR="005148EA" w:rsidRPr="00B77BB1" w:rsidRDefault="005148EA" w:rsidP="00C267BC">
                    <w:pPr>
                      <w:jc w:val="center"/>
                      <w:rPr>
                        <w:lang w:val="en-US"/>
                      </w:rPr>
                    </w:pPr>
                    <w:r>
                      <w:rPr>
                        <w:lang w:val="en-US"/>
                      </w:rPr>
                      <w:t>2</w:t>
                    </w:r>
                    <w:r w:rsidRPr="00B77BB1">
                      <w:rPr>
                        <w:i/>
                        <w:lang w:val="en-US"/>
                      </w:rPr>
                      <w:t>W</w:t>
                    </w:r>
                  </w:p>
                </w:txbxContent>
              </v:textbox>
            </v:shape>
            <v:shape id="_x0000_s363274" type="#_x0000_t32" style="position:absolute;left:2544;top:2971;width:265;height:1" o:connectortype="straight">
              <v:stroke endarrow="open" endarrowwidth="narrow"/>
            </v:shape>
            <v:shape id="_x0000_s363275" type="#_x0000_t32" style="position:absolute;left:2922;top:2970;width:267;height:1;flip:x" o:connectortype="straight">
              <v:stroke endarrow="open" endarrowwidth="narrow"/>
            </v:shape>
            <w10:anchorlock/>
          </v:group>
        </w:pict>
      </w:r>
    </w:p>
    <w:p w:rsidR="005B64AC" w:rsidRDefault="005B64AC" w:rsidP="00671FBD">
      <w:pPr>
        <w:ind w:firstLine="709"/>
        <w:jc w:val="both"/>
        <w:rPr>
          <w:sz w:val="28"/>
          <w:szCs w:val="28"/>
        </w:rPr>
      </w:pPr>
    </w:p>
    <w:p w:rsidR="00C267BC" w:rsidRPr="00B97853" w:rsidRDefault="00C267BC" w:rsidP="00671FBD">
      <w:pPr>
        <w:ind w:firstLine="709"/>
        <w:jc w:val="both"/>
        <w:rPr>
          <w:sz w:val="28"/>
          <w:szCs w:val="28"/>
        </w:rPr>
      </w:pPr>
      <w:r w:rsidRPr="00B97853">
        <w:rPr>
          <w:sz w:val="28"/>
          <w:szCs w:val="28"/>
        </w:rPr>
        <w:t xml:space="preserve">Используя </w:t>
      </w:r>
      <w:r w:rsidR="00B97853" w:rsidRPr="00B97853">
        <w:rPr>
          <w:sz w:val="28"/>
          <w:szCs w:val="28"/>
        </w:rPr>
        <w:t xml:space="preserve">такой </w:t>
      </w:r>
      <w:r w:rsidRPr="00B97853">
        <w:rPr>
          <w:sz w:val="28"/>
          <w:szCs w:val="28"/>
        </w:rPr>
        <w:t>калиевый магнитометр</w:t>
      </w:r>
      <w:r w:rsidR="00FB65FC">
        <w:rPr>
          <w:sz w:val="28"/>
          <w:szCs w:val="28"/>
        </w:rPr>
        <w:t>,</w:t>
      </w:r>
      <w:r w:rsidRPr="00B97853">
        <w:rPr>
          <w:sz w:val="28"/>
          <w:szCs w:val="28"/>
        </w:rPr>
        <w:t xml:space="preserve"> можно реализовать схемы для измерения как продольной, так и поперечной компонент</w:t>
      </w:r>
      <w:r w:rsidR="00E624F0">
        <w:rPr>
          <w:sz w:val="28"/>
          <w:szCs w:val="28"/>
        </w:rPr>
        <w:t>ы</w:t>
      </w:r>
      <w:r w:rsidRPr="00B97853">
        <w:rPr>
          <w:sz w:val="28"/>
          <w:szCs w:val="28"/>
        </w:rPr>
        <w:t xml:space="preserve"> магнитного поля, как и в случае </w:t>
      </w:r>
      <w:r w:rsidR="00B97853" w:rsidRPr="00B97853">
        <w:rPr>
          <w:sz w:val="28"/>
          <w:szCs w:val="28"/>
        </w:rPr>
        <w:t xml:space="preserve">гелиевого </w:t>
      </w:r>
      <w:r w:rsidRPr="00B97853">
        <w:rPr>
          <w:sz w:val="28"/>
          <w:szCs w:val="28"/>
        </w:rPr>
        <w:t xml:space="preserve">магнитометра с </w:t>
      </w:r>
      <w:r w:rsidR="00402CD7" w:rsidRPr="00B97853">
        <w:rPr>
          <w:sz w:val="28"/>
          <w:szCs w:val="28"/>
        </w:rPr>
        <w:fldChar w:fldCharType="begin"/>
      </w:r>
      <w:r w:rsidRPr="00B97853">
        <w:rPr>
          <w:sz w:val="28"/>
          <w:szCs w:val="28"/>
        </w:rPr>
        <w:instrText xml:space="preserve"> QUOTE </w:instrText>
      </w:r>
      <w:r w:rsidR="00175C4D" w:rsidRPr="00402CD7">
        <w:rPr>
          <w:position w:val="-12"/>
          <w:sz w:val="28"/>
          <w:szCs w:val="28"/>
        </w:rPr>
        <w:pict>
          <v:shape id="_x0000_i1139" type="#_x0000_t75" style="width:24pt;height:16.5pt" equationxml="&lt;">
            <v:imagedata r:id="rId125" o:title="" chromakey="white"/>
          </v:shape>
        </w:pict>
      </w:r>
      <w:r w:rsidRPr="00B97853">
        <w:rPr>
          <w:sz w:val="28"/>
          <w:szCs w:val="28"/>
        </w:rPr>
        <w:instrText xml:space="preserve"> </w:instrText>
      </w:r>
      <w:r w:rsidR="00402CD7" w:rsidRPr="00B97853">
        <w:rPr>
          <w:sz w:val="28"/>
          <w:szCs w:val="28"/>
        </w:rPr>
        <w:fldChar w:fldCharType="end"/>
      </w:r>
      <w:r w:rsidRPr="00B97853">
        <w:rPr>
          <w:sz w:val="28"/>
          <w:szCs w:val="28"/>
        </w:rPr>
        <w:t>оптической накачкой.</w:t>
      </w:r>
    </w:p>
    <w:p w:rsidR="00C267BC" w:rsidRPr="0043258E" w:rsidRDefault="00556D7E" w:rsidP="00671FBD">
      <w:pPr>
        <w:ind w:firstLine="709"/>
        <w:jc w:val="both"/>
        <w:rPr>
          <w:sz w:val="28"/>
          <w:szCs w:val="28"/>
        </w:rPr>
      </w:pPr>
      <w:r>
        <w:rPr>
          <w:sz w:val="28"/>
          <w:szCs w:val="28"/>
        </w:rPr>
        <w:t>Достоинства</w:t>
      </w:r>
      <w:r w:rsidR="00C267BC" w:rsidRPr="0043258E">
        <w:rPr>
          <w:sz w:val="28"/>
          <w:szCs w:val="28"/>
        </w:rPr>
        <w:t xml:space="preserve"> калиевого магнитометра: максимальная ошибка измер</w:t>
      </w:r>
      <w:r w:rsidR="00C267BC" w:rsidRPr="0043258E">
        <w:rPr>
          <w:sz w:val="28"/>
          <w:szCs w:val="28"/>
        </w:rPr>
        <w:t>е</w:t>
      </w:r>
      <w:r w:rsidR="00C267BC" w:rsidRPr="0043258E">
        <w:rPr>
          <w:sz w:val="28"/>
          <w:szCs w:val="28"/>
        </w:rPr>
        <w:t>ния не превышает</w:t>
      </w:r>
      <w:r w:rsidR="00C267BC" w:rsidRPr="0043258E">
        <w:rPr>
          <w:b/>
          <w:sz w:val="28"/>
          <w:szCs w:val="28"/>
        </w:rPr>
        <w:t xml:space="preserve"> </w:t>
      </w:r>
      <w:r w:rsidR="00C267BC" w:rsidRPr="0043258E">
        <w:rPr>
          <w:sz w:val="28"/>
          <w:szCs w:val="28"/>
        </w:rPr>
        <w:t>0,3 нТл, что является прямым следствием узости рез</w:t>
      </w:r>
      <w:r w:rsidR="00C267BC" w:rsidRPr="0043258E">
        <w:rPr>
          <w:sz w:val="28"/>
          <w:szCs w:val="28"/>
        </w:rPr>
        <w:t>о</w:t>
      </w:r>
      <w:r w:rsidR="00C267BC" w:rsidRPr="0043258E">
        <w:rPr>
          <w:sz w:val="28"/>
          <w:szCs w:val="28"/>
        </w:rPr>
        <w:t>нанса и минимума влияния соседних линий; нечувствительность к орие</w:t>
      </w:r>
      <w:r w:rsidR="00C267BC" w:rsidRPr="0043258E">
        <w:rPr>
          <w:sz w:val="28"/>
          <w:szCs w:val="28"/>
        </w:rPr>
        <w:t>н</w:t>
      </w:r>
      <w:r w:rsidR="00C267BC" w:rsidRPr="0043258E">
        <w:rPr>
          <w:sz w:val="28"/>
          <w:szCs w:val="28"/>
        </w:rPr>
        <w:t>тации измеряемого магнитного поля.</w:t>
      </w:r>
    </w:p>
    <w:p w:rsidR="00C267BC" w:rsidRPr="0043258E" w:rsidRDefault="00C267BC" w:rsidP="00671FBD">
      <w:pPr>
        <w:ind w:firstLine="709"/>
        <w:jc w:val="both"/>
        <w:rPr>
          <w:i/>
          <w:sz w:val="28"/>
          <w:szCs w:val="28"/>
        </w:rPr>
      </w:pPr>
      <w:r w:rsidRPr="0043258E">
        <w:rPr>
          <w:sz w:val="28"/>
          <w:szCs w:val="28"/>
        </w:rPr>
        <w:t>В метрологии требования к одновременной реализации быстродейс</w:t>
      </w:r>
      <w:r w:rsidRPr="0043258E">
        <w:rPr>
          <w:sz w:val="28"/>
          <w:szCs w:val="28"/>
        </w:rPr>
        <w:t>т</w:t>
      </w:r>
      <w:r w:rsidRPr="0043258E">
        <w:rPr>
          <w:sz w:val="28"/>
          <w:szCs w:val="28"/>
        </w:rPr>
        <w:t>вия и высокой точности измерения часто приводят к противоречию, кот</w:t>
      </w:r>
      <w:r w:rsidRPr="0043258E">
        <w:rPr>
          <w:sz w:val="28"/>
          <w:szCs w:val="28"/>
        </w:rPr>
        <w:t>о</w:t>
      </w:r>
      <w:r w:rsidRPr="0043258E">
        <w:rPr>
          <w:sz w:val="28"/>
          <w:szCs w:val="28"/>
        </w:rPr>
        <w:t>рое разрешается объединением двух измерительных устройств разного т</w:t>
      </w:r>
      <w:r w:rsidRPr="0043258E">
        <w:rPr>
          <w:sz w:val="28"/>
          <w:szCs w:val="28"/>
        </w:rPr>
        <w:t>и</w:t>
      </w:r>
      <w:r w:rsidRPr="0043258E">
        <w:rPr>
          <w:sz w:val="28"/>
          <w:szCs w:val="28"/>
        </w:rPr>
        <w:t>па в одну систему</w:t>
      </w:r>
      <w:r w:rsidRPr="0043258E">
        <w:rPr>
          <w:i/>
          <w:sz w:val="28"/>
          <w:szCs w:val="28"/>
        </w:rPr>
        <w:t xml:space="preserve"> </w:t>
      </w:r>
      <w:r w:rsidRPr="0043258E">
        <w:rPr>
          <w:sz w:val="28"/>
          <w:szCs w:val="28"/>
        </w:rPr>
        <w:t>(</w:t>
      </w:r>
      <w:r w:rsidRPr="0043258E">
        <w:rPr>
          <w:i/>
          <w:sz w:val="28"/>
          <w:szCs w:val="28"/>
          <w:lang w:val="en-US"/>
        </w:rPr>
        <w:t>M</w:t>
      </w:r>
      <w:r w:rsidRPr="0043258E">
        <w:rPr>
          <w:i/>
          <w:sz w:val="28"/>
          <w:szCs w:val="28"/>
          <w:vertAlign w:val="subscript"/>
          <w:lang w:val="en-US"/>
        </w:rPr>
        <w:t>x</w:t>
      </w:r>
      <w:r w:rsidRPr="0043258E">
        <w:rPr>
          <w:sz w:val="28"/>
          <w:szCs w:val="28"/>
        </w:rPr>
        <w:t>–</w:t>
      </w:r>
      <w:r w:rsidRPr="0043258E">
        <w:rPr>
          <w:i/>
          <w:sz w:val="28"/>
          <w:szCs w:val="28"/>
          <w:lang w:val="en-US"/>
        </w:rPr>
        <w:t>M</w:t>
      </w:r>
      <w:r w:rsidRPr="0043258E">
        <w:rPr>
          <w:i/>
          <w:sz w:val="28"/>
          <w:szCs w:val="28"/>
          <w:vertAlign w:val="subscript"/>
          <w:lang w:val="en-US"/>
        </w:rPr>
        <w:t>y</w:t>
      </w:r>
      <w:r w:rsidRPr="0043258E">
        <w:rPr>
          <w:sz w:val="28"/>
          <w:szCs w:val="28"/>
        </w:rPr>
        <w:t>-</w:t>
      </w:r>
      <w:r w:rsidRPr="0043258E">
        <w:rPr>
          <w:i/>
          <w:sz w:val="28"/>
          <w:szCs w:val="28"/>
        </w:rPr>
        <w:t>тандем</w:t>
      </w:r>
      <w:r w:rsidRPr="0043258E">
        <w:rPr>
          <w:sz w:val="28"/>
          <w:szCs w:val="28"/>
        </w:rPr>
        <w:t>), в которой показания быстрого устро</w:t>
      </w:r>
      <w:r w:rsidRPr="0043258E">
        <w:rPr>
          <w:sz w:val="28"/>
          <w:szCs w:val="28"/>
        </w:rPr>
        <w:t>й</w:t>
      </w:r>
      <w:r w:rsidRPr="0043258E">
        <w:rPr>
          <w:sz w:val="28"/>
          <w:szCs w:val="28"/>
        </w:rPr>
        <w:t>ства корректируются с помощью второго</w:t>
      </w:r>
      <w:r w:rsidR="00556D7E">
        <w:rPr>
          <w:sz w:val="28"/>
          <w:szCs w:val="28"/>
        </w:rPr>
        <w:t>,</w:t>
      </w:r>
      <w:r w:rsidRPr="0043258E">
        <w:rPr>
          <w:sz w:val="28"/>
          <w:szCs w:val="28"/>
        </w:rPr>
        <w:t xml:space="preserve"> медленного, но более точного устройства.</w:t>
      </w:r>
    </w:p>
    <w:p w:rsidR="00C267BC" w:rsidRPr="0043258E" w:rsidRDefault="00C267BC" w:rsidP="00671FBD">
      <w:pPr>
        <w:ind w:firstLine="709"/>
        <w:jc w:val="both"/>
        <w:rPr>
          <w:sz w:val="28"/>
          <w:szCs w:val="28"/>
        </w:rPr>
      </w:pPr>
      <w:r w:rsidRPr="0043258E">
        <w:rPr>
          <w:i/>
          <w:sz w:val="28"/>
          <w:szCs w:val="28"/>
          <w:lang w:val="en-US"/>
        </w:rPr>
        <w:t>M</w:t>
      </w:r>
      <w:r w:rsidRPr="0043258E">
        <w:rPr>
          <w:i/>
          <w:sz w:val="28"/>
          <w:szCs w:val="28"/>
          <w:vertAlign w:val="subscript"/>
          <w:lang w:val="en-US"/>
        </w:rPr>
        <w:t>x</w:t>
      </w:r>
      <w:r w:rsidRPr="0043258E">
        <w:rPr>
          <w:sz w:val="28"/>
          <w:szCs w:val="28"/>
        </w:rPr>
        <w:t>–</w:t>
      </w:r>
      <w:r w:rsidRPr="0043258E">
        <w:rPr>
          <w:i/>
          <w:sz w:val="28"/>
          <w:szCs w:val="28"/>
          <w:lang w:val="en-US"/>
        </w:rPr>
        <w:t>M</w:t>
      </w:r>
      <w:r w:rsidRPr="0043258E">
        <w:rPr>
          <w:i/>
          <w:sz w:val="28"/>
          <w:szCs w:val="28"/>
          <w:vertAlign w:val="subscript"/>
          <w:lang w:val="en-US"/>
        </w:rPr>
        <w:t>y</w:t>
      </w:r>
      <w:r w:rsidRPr="0043258E">
        <w:rPr>
          <w:sz w:val="28"/>
          <w:szCs w:val="28"/>
        </w:rPr>
        <w:t>-</w:t>
      </w:r>
      <w:r w:rsidRPr="0043258E">
        <w:rPr>
          <w:i/>
          <w:sz w:val="28"/>
          <w:szCs w:val="28"/>
        </w:rPr>
        <w:t>тандем</w:t>
      </w:r>
      <w:r w:rsidRPr="0043258E">
        <w:rPr>
          <w:sz w:val="28"/>
          <w:szCs w:val="28"/>
        </w:rPr>
        <w:t xml:space="preserve"> состоит из двух КМОН: один из них построен по сх</w:t>
      </w:r>
      <w:r w:rsidRPr="0043258E">
        <w:rPr>
          <w:sz w:val="28"/>
          <w:szCs w:val="28"/>
        </w:rPr>
        <w:t>е</w:t>
      </w:r>
      <w:r w:rsidRPr="0043258E">
        <w:rPr>
          <w:sz w:val="28"/>
          <w:szCs w:val="28"/>
        </w:rPr>
        <w:t>ме спинового генератора (</w:t>
      </w:r>
      <w:r w:rsidRPr="0043258E">
        <w:rPr>
          <w:i/>
          <w:sz w:val="28"/>
          <w:szCs w:val="28"/>
        </w:rPr>
        <w:t>М</w:t>
      </w:r>
      <w:r w:rsidRPr="0043258E">
        <w:rPr>
          <w:i/>
          <w:sz w:val="28"/>
          <w:szCs w:val="28"/>
          <w:vertAlign w:val="subscript"/>
        </w:rPr>
        <w:t>х</w:t>
      </w:r>
      <w:r w:rsidRPr="0043258E">
        <w:rPr>
          <w:sz w:val="28"/>
          <w:szCs w:val="28"/>
        </w:rPr>
        <w:t>-КМОН), выходная частота которого автом</w:t>
      </w:r>
      <w:r w:rsidRPr="0043258E">
        <w:rPr>
          <w:sz w:val="28"/>
          <w:szCs w:val="28"/>
        </w:rPr>
        <w:t>а</w:t>
      </w:r>
      <w:r w:rsidRPr="0043258E">
        <w:rPr>
          <w:sz w:val="28"/>
          <w:szCs w:val="28"/>
        </w:rPr>
        <w:t xml:space="preserve">тически следует за индукцией внешнего магнитного поля, а другой </w:t>
      </w:r>
      <w:r w:rsidR="00C81E4F">
        <w:rPr>
          <w:sz w:val="28"/>
          <w:szCs w:val="28"/>
        </w:rPr>
        <w:t xml:space="preserve">        </w:t>
      </w:r>
      <w:r w:rsidRPr="0043258E">
        <w:rPr>
          <w:sz w:val="28"/>
          <w:szCs w:val="28"/>
        </w:rPr>
        <w:t>(</w:t>
      </w:r>
      <w:r w:rsidRPr="0043258E">
        <w:rPr>
          <w:i/>
          <w:sz w:val="28"/>
          <w:szCs w:val="28"/>
          <w:lang w:val="en-US"/>
        </w:rPr>
        <w:t>M</w:t>
      </w:r>
      <w:r w:rsidRPr="0043258E">
        <w:rPr>
          <w:i/>
          <w:sz w:val="28"/>
          <w:szCs w:val="28"/>
          <w:vertAlign w:val="subscript"/>
        </w:rPr>
        <w:t>у</w:t>
      </w:r>
      <w:r w:rsidRPr="0043258E">
        <w:rPr>
          <w:sz w:val="28"/>
          <w:szCs w:val="28"/>
        </w:rPr>
        <w:t>-</w:t>
      </w:r>
      <w:r w:rsidRPr="0043258E">
        <w:rPr>
          <w:sz w:val="28"/>
          <w:szCs w:val="28"/>
          <w:lang w:val="en-US"/>
        </w:rPr>
        <w:t>KMOH</w:t>
      </w:r>
      <w:r w:rsidRPr="0043258E">
        <w:rPr>
          <w:sz w:val="28"/>
          <w:szCs w:val="28"/>
        </w:rPr>
        <w:t>) работает по схеме пассивного радиоспектрометра, подстра</w:t>
      </w:r>
      <w:r w:rsidRPr="0043258E">
        <w:rPr>
          <w:sz w:val="28"/>
          <w:szCs w:val="28"/>
        </w:rPr>
        <w:t>и</w:t>
      </w:r>
      <w:r w:rsidRPr="0043258E">
        <w:rPr>
          <w:sz w:val="28"/>
          <w:szCs w:val="28"/>
        </w:rPr>
        <w:t xml:space="preserve">ваемого петлей обратной связи к выбранной линии магнитного резонанса. При этом </w:t>
      </w:r>
      <w:r w:rsidRPr="0043258E">
        <w:rPr>
          <w:i/>
          <w:sz w:val="28"/>
          <w:szCs w:val="28"/>
          <w:lang w:val="en-US"/>
        </w:rPr>
        <w:t>M</w:t>
      </w:r>
      <w:r w:rsidRPr="0043258E">
        <w:rPr>
          <w:i/>
          <w:sz w:val="28"/>
          <w:szCs w:val="28"/>
          <w:vertAlign w:val="subscript"/>
        </w:rPr>
        <w:t>у</w:t>
      </w:r>
      <w:r w:rsidRPr="0043258E">
        <w:rPr>
          <w:sz w:val="28"/>
          <w:szCs w:val="28"/>
        </w:rPr>
        <w:t>-</w:t>
      </w:r>
      <w:r w:rsidRPr="0043258E">
        <w:rPr>
          <w:sz w:val="28"/>
          <w:szCs w:val="28"/>
          <w:lang w:val="en-US"/>
        </w:rPr>
        <w:t>KMOH</w:t>
      </w:r>
      <w:r w:rsidRPr="0043258E">
        <w:rPr>
          <w:sz w:val="28"/>
          <w:szCs w:val="28"/>
        </w:rPr>
        <w:t xml:space="preserve"> использует спектр магнитного резонанса с разреше</w:t>
      </w:r>
      <w:r w:rsidRPr="0043258E">
        <w:rPr>
          <w:sz w:val="28"/>
          <w:szCs w:val="28"/>
        </w:rPr>
        <w:t>н</w:t>
      </w:r>
      <w:r w:rsidRPr="0043258E">
        <w:rPr>
          <w:sz w:val="28"/>
          <w:szCs w:val="28"/>
        </w:rPr>
        <w:t xml:space="preserve">ной структурой линий, что обеспечивает повышенную точность измерения частоты резонанса в отличие от </w:t>
      </w:r>
      <w:r w:rsidRPr="0043258E">
        <w:rPr>
          <w:i/>
          <w:sz w:val="28"/>
          <w:szCs w:val="28"/>
        </w:rPr>
        <w:t>М</w:t>
      </w:r>
      <w:r w:rsidRPr="0043258E">
        <w:rPr>
          <w:i/>
          <w:sz w:val="28"/>
          <w:szCs w:val="28"/>
          <w:vertAlign w:val="subscript"/>
        </w:rPr>
        <w:t>х</w:t>
      </w:r>
      <w:r w:rsidRPr="0043258E">
        <w:rPr>
          <w:sz w:val="28"/>
          <w:szCs w:val="28"/>
        </w:rPr>
        <w:t>-КМОН, который генерирует в окрес</w:t>
      </w:r>
      <w:r w:rsidRPr="0043258E">
        <w:rPr>
          <w:sz w:val="28"/>
          <w:szCs w:val="28"/>
        </w:rPr>
        <w:t>т</w:t>
      </w:r>
      <w:r w:rsidRPr="0043258E">
        <w:rPr>
          <w:sz w:val="28"/>
          <w:szCs w:val="28"/>
        </w:rPr>
        <w:t>ности группы неразрешенных линий</w:t>
      </w:r>
      <w:r w:rsidR="00556D7E">
        <w:rPr>
          <w:sz w:val="28"/>
          <w:szCs w:val="28"/>
        </w:rPr>
        <w:t>,</w:t>
      </w:r>
      <w:r w:rsidRPr="0043258E">
        <w:rPr>
          <w:sz w:val="28"/>
          <w:szCs w:val="28"/>
        </w:rPr>
        <w:t xml:space="preserve"> и поэтому ему свойственны знач</w:t>
      </w:r>
      <w:r w:rsidRPr="0043258E">
        <w:rPr>
          <w:sz w:val="28"/>
          <w:szCs w:val="28"/>
        </w:rPr>
        <w:t>и</w:t>
      </w:r>
      <w:r w:rsidRPr="0043258E">
        <w:rPr>
          <w:sz w:val="28"/>
          <w:szCs w:val="28"/>
        </w:rPr>
        <w:t>тельные систематические ошибки.</w:t>
      </w:r>
    </w:p>
    <w:p w:rsidR="00C267BC" w:rsidRPr="0043258E" w:rsidRDefault="00C267BC" w:rsidP="00671FBD">
      <w:pPr>
        <w:ind w:firstLine="709"/>
        <w:jc w:val="both"/>
        <w:rPr>
          <w:sz w:val="28"/>
          <w:szCs w:val="28"/>
        </w:rPr>
      </w:pPr>
      <w:r w:rsidRPr="0043258E">
        <w:rPr>
          <w:sz w:val="28"/>
          <w:szCs w:val="28"/>
        </w:rPr>
        <w:t>Точность измерения магнитного поля тандема</w:t>
      </w:r>
      <w:r w:rsidRPr="0043258E">
        <w:rPr>
          <w:b/>
          <w:sz w:val="28"/>
          <w:szCs w:val="28"/>
        </w:rPr>
        <w:t xml:space="preserve"> </w:t>
      </w:r>
      <w:r w:rsidR="00556D7E">
        <w:rPr>
          <w:sz w:val="28"/>
          <w:szCs w:val="28"/>
        </w:rPr>
        <w:t>зависит от типа</w:t>
      </w:r>
      <w:r w:rsidRPr="0043258E">
        <w:rPr>
          <w:sz w:val="28"/>
          <w:szCs w:val="28"/>
        </w:rPr>
        <w:t xml:space="preserve"> пр</w:t>
      </w:r>
      <w:r w:rsidRPr="0043258E">
        <w:rPr>
          <w:sz w:val="28"/>
          <w:szCs w:val="28"/>
        </w:rPr>
        <w:t>и</w:t>
      </w:r>
      <w:r w:rsidRPr="0043258E">
        <w:rPr>
          <w:sz w:val="28"/>
          <w:szCs w:val="28"/>
        </w:rPr>
        <w:t>ме</w:t>
      </w:r>
      <w:r w:rsidR="00556D7E">
        <w:rPr>
          <w:sz w:val="28"/>
          <w:szCs w:val="28"/>
        </w:rPr>
        <w:t>няемого в схеме магнитометра</w:t>
      </w:r>
      <w:r w:rsidRPr="0043258E">
        <w:rPr>
          <w:sz w:val="28"/>
          <w:szCs w:val="28"/>
        </w:rPr>
        <w:t xml:space="preserve"> и может достигать 0,1 нТл [56].</w:t>
      </w:r>
    </w:p>
    <w:p w:rsidR="00C267BC" w:rsidRPr="0043258E" w:rsidRDefault="00C267BC" w:rsidP="004D2324">
      <w:pPr>
        <w:spacing w:line="242" w:lineRule="auto"/>
        <w:ind w:firstLine="709"/>
        <w:jc w:val="both"/>
        <w:rPr>
          <w:sz w:val="28"/>
          <w:szCs w:val="28"/>
        </w:rPr>
      </w:pPr>
      <w:r w:rsidRPr="00B97853">
        <w:rPr>
          <w:i/>
          <w:sz w:val="28"/>
          <w:szCs w:val="28"/>
          <w:lang w:val="en-US"/>
        </w:rPr>
        <w:t>M</w:t>
      </w:r>
      <w:r w:rsidRPr="00B97853">
        <w:rPr>
          <w:i/>
          <w:sz w:val="28"/>
          <w:szCs w:val="28"/>
          <w:vertAlign w:val="subscript"/>
          <w:lang w:val="en-US"/>
        </w:rPr>
        <w:t>x</w:t>
      </w:r>
      <w:r w:rsidRPr="00B97853">
        <w:rPr>
          <w:sz w:val="28"/>
          <w:szCs w:val="28"/>
        </w:rPr>
        <w:t>–</w:t>
      </w:r>
      <w:r w:rsidRPr="00B97853">
        <w:rPr>
          <w:i/>
          <w:sz w:val="28"/>
          <w:szCs w:val="28"/>
          <w:lang w:val="en-US"/>
        </w:rPr>
        <w:t>M</w:t>
      </w:r>
      <w:r w:rsidRPr="00B97853">
        <w:rPr>
          <w:i/>
          <w:sz w:val="28"/>
          <w:szCs w:val="28"/>
          <w:vertAlign w:val="subscript"/>
          <w:lang w:val="en-US"/>
        </w:rPr>
        <w:t>y</w:t>
      </w:r>
      <w:r w:rsidRPr="00B97853">
        <w:rPr>
          <w:sz w:val="28"/>
          <w:szCs w:val="28"/>
        </w:rPr>
        <w:t>-</w:t>
      </w:r>
      <w:r w:rsidR="00402CD7" w:rsidRPr="00B97853">
        <w:rPr>
          <w:sz w:val="28"/>
          <w:szCs w:val="28"/>
        </w:rPr>
        <w:fldChar w:fldCharType="begin"/>
      </w:r>
      <w:r w:rsidRPr="00B97853">
        <w:rPr>
          <w:sz w:val="28"/>
          <w:szCs w:val="28"/>
        </w:rPr>
        <w:instrText xml:space="preserve"> QUOTE </w:instrText>
      </w:r>
      <w:r w:rsidR="00175C4D" w:rsidRPr="00402CD7">
        <w:rPr>
          <w:position w:val="-11"/>
          <w:sz w:val="28"/>
          <w:szCs w:val="28"/>
        </w:rPr>
        <w:pict>
          <v:shape id="_x0000_i1140" type="#_x0000_t75" style="width:16.5pt;height:16.5pt" equationxml="&lt;">
            <v:imagedata r:id="rId128" o:title="" chromakey="white"/>
          </v:shape>
        </w:pict>
      </w:r>
      <w:r w:rsidRPr="00B97853">
        <w:rPr>
          <w:sz w:val="28"/>
          <w:szCs w:val="28"/>
        </w:rPr>
        <w:instrText xml:space="preserve"> </w:instrText>
      </w:r>
      <w:r w:rsidR="00402CD7" w:rsidRPr="00B97853">
        <w:rPr>
          <w:sz w:val="28"/>
          <w:szCs w:val="28"/>
        </w:rPr>
        <w:fldChar w:fldCharType="end"/>
      </w:r>
      <w:r w:rsidR="00402CD7" w:rsidRPr="00B97853">
        <w:rPr>
          <w:sz w:val="28"/>
          <w:szCs w:val="28"/>
        </w:rPr>
        <w:fldChar w:fldCharType="begin"/>
      </w:r>
      <w:r w:rsidRPr="00B97853">
        <w:rPr>
          <w:sz w:val="28"/>
          <w:szCs w:val="28"/>
        </w:rPr>
        <w:instrText xml:space="preserve"> QUOTE </w:instrText>
      </w:r>
      <w:r w:rsidR="00175C4D" w:rsidRPr="00402CD7">
        <w:rPr>
          <w:position w:val="-14"/>
          <w:sz w:val="28"/>
          <w:szCs w:val="28"/>
        </w:rPr>
        <w:pict>
          <v:shape id="_x0000_i1141" type="#_x0000_t75" style="width:30pt;height:16.5pt" equationxml="&lt;">
            <v:imagedata r:id="rId129" o:title="" chromakey="white"/>
          </v:shape>
        </w:pict>
      </w:r>
      <w:r w:rsidRPr="00B97853">
        <w:rPr>
          <w:sz w:val="28"/>
          <w:szCs w:val="28"/>
        </w:rPr>
        <w:instrText xml:space="preserve"> </w:instrText>
      </w:r>
      <w:r w:rsidR="00402CD7" w:rsidRPr="00B97853">
        <w:rPr>
          <w:sz w:val="28"/>
          <w:szCs w:val="28"/>
        </w:rPr>
        <w:fldChar w:fldCharType="end"/>
      </w:r>
      <w:r w:rsidRPr="00B97853">
        <w:rPr>
          <w:i/>
          <w:sz w:val="28"/>
          <w:szCs w:val="28"/>
        </w:rPr>
        <w:t>тандем</w:t>
      </w:r>
      <w:r w:rsidR="00B97853" w:rsidRPr="00B97853">
        <w:rPr>
          <w:i/>
          <w:sz w:val="28"/>
          <w:szCs w:val="28"/>
        </w:rPr>
        <w:t>, работающий</w:t>
      </w:r>
      <w:r w:rsidRPr="00B97853">
        <w:rPr>
          <w:i/>
          <w:sz w:val="28"/>
          <w:szCs w:val="28"/>
        </w:rPr>
        <w:t xml:space="preserve"> на четырехквантовом резонансе</w:t>
      </w:r>
      <w:r w:rsidRPr="00B97853">
        <w:rPr>
          <w:sz w:val="28"/>
          <w:szCs w:val="28"/>
        </w:rPr>
        <w:t>.</w:t>
      </w:r>
      <w:r w:rsidRPr="00B97853">
        <w:rPr>
          <w:bCs/>
          <w:sz w:val="28"/>
          <w:szCs w:val="28"/>
        </w:rPr>
        <w:t xml:space="preserve"> В</w:t>
      </w:r>
      <w:r w:rsidRPr="00B97853">
        <w:rPr>
          <w:sz w:val="28"/>
          <w:szCs w:val="28"/>
        </w:rPr>
        <w:t xml:space="preserve"> р</w:t>
      </w:r>
      <w:r w:rsidRPr="00B97853">
        <w:rPr>
          <w:sz w:val="28"/>
          <w:szCs w:val="28"/>
        </w:rPr>
        <w:t>а</w:t>
      </w:r>
      <w:r w:rsidRPr="0043258E">
        <w:rPr>
          <w:sz w:val="28"/>
          <w:szCs w:val="28"/>
        </w:rPr>
        <w:t>боте [</w:t>
      </w:r>
      <w:r w:rsidRPr="0043258E">
        <w:rPr>
          <w:spacing w:val="-2"/>
          <w:sz w:val="28"/>
          <w:szCs w:val="28"/>
        </w:rPr>
        <w:t>57</w:t>
      </w:r>
      <w:r w:rsidRPr="0043258E">
        <w:rPr>
          <w:sz w:val="28"/>
          <w:szCs w:val="28"/>
        </w:rPr>
        <w:t xml:space="preserve">] описана схема </w:t>
      </w:r>
      <w:r w:rsidRPr="0043258E">
        <w:rPr>
          <w:sz w:val="28"/>
          <w:szCs w:val="28"/>
          <w:lang w:val="en-US"/>
        </w:rPr>
        <w:t>Cs</w:t>
      </w:r>
      <w:r w:rsidRPr="0043258E">
        <w:rPr>
          <w:sz w:val="28"/>
          <w:szCs w:val="28"/>
        </w:rPr>
        <w:t>-</w:t>
      </w:r>
      <w:r w:rsidRPr="0043258E">
        <w:rPr>
          <w:sz w:val="28"/>
          <w:szCs w:val="28"/>
          <w:lang w:val="en-US"/>
        </w:rPr>
        <w:t>K</w:t>
      </w:r>
      <w:r w:rsidRPr="0043258E">
        <w:rPr>
          <w:sz w:val="28"/>
          <w:szCs w:val="28"/>
        </w:rPr>
        <w:t>-тандема, отличающегося от предшественн</w:t>
      </w:r>
      <w:r w:rsidRPr="0043258E">
        <w:rPr>
          <w:sz w:val="28"/>
          <w:szCs w:val="28"/>
        </w:rPr>
        <w:t>и</w:t>
      </w:r>
      <w:r w:rsidRPr="0043258E">
        <w:rPr>
          <w:sz w:val="28"/>
          <w:szCs w:val="28"/>
        </w:rPr>
        <w:t xml:space="preserve">ков сразу по нескольким параметрам: вместо двух датчиков </w:t>
      </w:r>
      <w:r w:rsidR="00B97853">
        <w:rPr>
          <w:sz w:val="28"/>
          <w:szCs w:val="28"/>
        </w:rPr>
        <w:t>применяетс</w:t>
      </w:r>
      <w:r w:rsidRPr="0043258E">
        <w:rPr>
          <w:sz w:val="28"/>
          <w:szCs w:val="28"/>
        </w:rPr>
        <w:t xml:space="preserve">я </w:t>
      </w:r>
      <w:r w:rsidRPr="00B97853">
        <w:rPr>
          <w:sz w:val="28"/>
          <w:szCs w:val="28"/>
        </w:rPr>
        <w:t xml:space="preserve">один с </w:t>
      </w:r>
      <w:r w:rsidRPr="00B97853">
        <w:rPr>
          <w:sz w:val="28"/>
          <w:szCs w:val="28"/>
          <w:lang w:val="en-US"/>
        </w:rPr>
        <w:t>Cs</w:t>
      </w:r>
      <w:r w:rsidRPr="00B97853">
        <w:rPr>
          <w:sz w:val="28"/>
          <w:szCs w:val="28"/>
        </w:rPr>
        <w:t>-</w:t>
      </w:r>
      <w:r w:rsidRPr="00B97853">
        <w:rPr>
          <w:sz w:val="28"/>
          <w:szCs w:val="28"/>
          <w:lang w:val="en-US"/>
        </w:rPr>
        <w:t>K</w:t>
      </w:r>
      <w:r w:rsidRPr="00B97853">
        <w:rPr>
          <w:sz w:val="28"/>
          <w:szCs w:val="28"/>
        </w:rPr>
        <w:t xml:space="preserve">-ячейкой; в качестве </w:t>
      </w:r>
      <w:r w:rsidRPr="00B97853">
        <w:rPr>
          <w:i/>
          <w:iCs/>
          <w:sz w:val="28"/>
          <w:szCs w:val="28"/>
          <w:lang w:val="en-US"/>
        </w:rPr>
        <w:t>M</w:t>
      </w:r>
      <w:r w:rsidRPr="00B97853">
        <w:rPr>
          <w:i/>
          <w:iCs/>
          <w:sz w:val="28"/>
          <w:szCs w:val="28"/>
          <w:vertAlign w:val="subscript"/>
        </w:rPr>
        <w:t>у</w:t>
      </w:r>
      <w:r w:rsidRPr="00B97853">
        <w:rPr>
          <w:i/>
          <w:iCs/>
          <w:sz w:val="28"/>
          <w:szCs w:val="28"/>
        </w:rPr>
        <w:t>-</w:t>
      </w:r>
      <w:r w:rsidRPr="00B97853">
        <w:rPr>
          <w:sz w:val="28"/>
          <w:szCs w:val="28"/>
        </w:rPr>
        <w:t>резонанса используется четырёхква</w:t>
      </w:r>
      <w:r w:rsidRPr="00B97853">
        <w:rPr>
          <w:sz w:val="28"/>
          <w:szCs w:val="28"/>
        </w:rPr>
        <w:t>н</w:t>
      </w:r>
      <w:r w:rsidRPr="0043258E">
        <w:rPr>
          <w:sz w:val="28"/>
          <w:szCs w:val="28"/>
        </w:rPr>
        <w:t xml:space="preserve">товый резонанс подуровня </w:t>
      </w:r>
      <w:r w:rsidRPr="0043258E">
        <w:rPr>
          <w:i/>
          <w:sz w:val="28"/>
          <w:szCs w:val="28"/>
          <w:lang w:val="en-US"/>
        </w:rPr>
        <w:t>m</w:t>
      </w:r>
      <w:r w:rsidRPr="0043258E">
        <w:rPr>
          <w:i/>
          <w:sz w:val="28"/>
          <w:szCs w:val="28"/>
          <w:vertAlign w:val="subscript"/>
          <w:lang w:val="en-US"/>
        </w:rPr>
        <w:t>f</w:t>
      </w:r>
      <w:r w:rsidRPr="0043258E">
        <w:rPr>
          <w:sz w:val="28"/>
          <w:szCs w:val="28"/>
        </w:rPr>
        <w:t> = –2↔</w:t>
      </w:r>
      <w:r w:rsidRPr="0043258E">
        <w:rPr>
          <w:i/>
          <w:sz w:val="28"/>
          <w:szCs w:val="28"/>
          <w:lang w:val="en-US"/>
        </w:rPr>
        <w:t>m</w:t>
      </w:r>
      <w:r w:rsidRPr="0043258E">
        <w:rPr>
          <w:i/>
          <w:sz w:val="28"/>
          <w:szCs w:val="28"/>
          <w:vertAlign w:val="subscript"/>
          <w:lang w:val="en-US"/>
        </w:rPr>
        <w:t>f</w:t>
      </w:r>
      <w:r w:rsidRPr="0043258E">
        <w:rPr>
          <w:sz w:val="28"/>
          <w:szCs w:val="28"/>
        </w:rPr>
        <w:t xml:space="preserve"> = 2 </w:t>
      </w:r>
      <w:r w:rsidR="00402CD7" w:rsidRPr="0043258E">
        <w:rPr>
          <w:iCs/>
          <w:sz w:val="28"/>
          <w:szCs w:val="28"/>
          <w:lang w:val="en-US"/>
        </w:rPr>
        <w:fldChar w:fldCharType="begin"/>
      </w:r>
      <w:r w:rsidRPr="0043258E">
        <w:rPr>
          <w:iCs/>
          <w:sz w:val="28"/>
          <w:szCs w:val="28"/>
        </w:rPr>
        <w:instrText xml:space="preserve"> </w:instrText>
      </w:r>
      <w:r w:rsidRPr="0043258E">
        <w:rPr>
          <w:iCs/>
          <w:sz w:val="28"/>
          <w:szCs w:val="28"/>
          <w:lang w:val="en-US"/>
        </w:rPr>
        <w:instrText>QUOTE</w:instrText>
      </w:r>
      <w:r w:rsidRPr="0043258E">
        <w:rPr>
          <w:iCs/>
          <w:sz w:val="28"/>
          <w:szCs w:val="28"/>
        </w:rPr>
        <w:instrText xml:space="preserve"> </w:instrText>
      </w:r>
      <w:r w:rsidR="00175C4D" w:rsidRPr="00402CD7">
        <w:rPr>
          <w:position w:val="-14"/>
          <w:sz w:val="28"/>
          <w:szCs w:val="28"/>
        </w:rPr>
        <w:pict>
          <v:shape id="_x0000_i1142" type="#_x0000_t75" style="width:109.5pt;height:16.5pt" equationxml="&lt;">
            <v:imagedata r:id="rId130" o:title="" chromakey="white"/>
          </v:shape>
        </w:pict>
      </w:r>
      <w:r w:rsidRPr="0043258E">
        <w:rPr>
          <w:iCs/>
          <w:sz w:val="28"/>
          <w:szCs w:val="28"/>
        </w:rPr>
        <w:instrText xml:space="preserve"> </w:instrText>
      </w:r>
      <w:r w:rsidR="00402CD7" w:rsidRPr="0043258E">
        <w:rPr>
          <w:iCs/>
          <w:sz w:val="28"/>
          <w:szCs w:val="28"/>
          <w:lang w:val="en-US"/>
        </w:rPr>
        <w:fldChar w:fldCharType="end"/>
      </w:r>
      <w:r w:rsidRPr="0043258E">
        <w:rPr>
          <w:i/>
          <w:iCs/>
          <w:sz w:val="28"/>
          <w:szCs w:val="28"/>
          <w:lang w:val="en-US"/>
        </w:rPr>
        <w:t>F</w:t>
      </w:r>
      <w:r w:rsidRPr="0043258E">
        <w:rPr>
          <w:i/>
          <w:iCs/>
          <w:sz w:val="28"/>
          <w:szCs w:val="28"/>
        </w:rPr>
        <w:t xml:space="preserve">= 2 </w:t>
      </w:r>
      <w:r w:rsidRPr="0043258E">
        <w:rPr>
          <w:sz w:val="28"/>
          <w:szCs w:val="28"/>
        </w:rPr>
        <w:t xml:space="preserve">основного состояния К; впервые использованы особые свойства резонанса высшей (для уровня </w:t>
      </w:r>
      <w:r w:rsidR="00C81E4F">
        <w:rPr>
          <w:sz w:val="28"/>
          <w:szCs w:val="28"/>
        </w:rPr>
        <w:t xml:space="preserve">      </w:t>
      </w:r>
      <w:r w:rsidRPr="0043258E">
        <w:rPr>
          <w:i/>
          <w:iCs/>
          <w:sz w:val="28"/>
          <w:szCs w:val="28"/>
          <w:lang w:val="en-US"/>
        </w:rPr>
        <w:lastRenderedPageBreak/>
        <w:t>F</w:t>
      </w:r>
      <w:r w:rsidRPr="0043258E">
        <w:rPr>
          <w:i/>
          <w:iCs/>
          <w:sz w:val="28"/>
          <w:szCs w:val="28"/>
        </w:rPr>
        <w:t xml:space="preserve"> = </w:t>
      </w:r>
      <w:r w:rsidRPr="0043258E">
        <w:rPr>
          <w:iCs/>
          <w:sz w:val="28"/>
          <w:szCs w:val="28"/>
        </w:rPr>
        <w:t>2)</w:t>
      </w:r>
      <w:r w:rsidRPr="0043258E">
        <w:rPr>
          <w:i/>
          <w:iCs/>
          <w:sz w:val="28"/>
          <w:szCs w:val="28"/>
        </w:rPr>
        <w:t xml:space="preserve"> </w:t>
      </w:r>
      <w:r w:rsidRPr="0043258E">
        <w:rPr>
          <w:sz w:val="28"/>
          <w:szCs w:val="28"/>
        </w:rPr>
        <w:t>кратности (</w:t>
      </w:r>
      <w:r w:rsidRPr="0043258E">
        <w:rPr>
          <w:i/>
          <w:iCs/>
          <w:sz w:val="28"/>
          <w:szCs w:val="28"/>
        </w:rPr>
        <w:t>п = </w:t>
      </w:r>
      <w:r w:rsidRPr="0043258E">
        <w:rPr>
          <w:sz w:val="28"/>
          <w:szCs w:val="28"/>
        </w:rPr>
        <w:t>4), который практически</w:t>
      </w:r>
      <w:r w:rsidR="00620898">
        <w:rPr>
          <w:sz w:val="28"/>
          <w:szCs w:val="28"/>
        </w:rPr>
        <w:t xml:space="preserve"> не смещается переменным полем, а</w:t>
      </w:r>
      <w:r w:rsidRPr="0043258E">
        <w:rPr>
          <w:sz w:val="28"/>
          <w:szCs w:val="28"/>
        </w:rPr>
        <w:t xml:space="preserve"> его частота (в отличие от частоты всех остальных) строго линейно зависит от индукции постоянного магнитного поля.</w:t>
      </w:r>
    </w:p>
    <w:p w:rsidR="00C267BC" w:rsidRPr="00B97853" w:rsidRDefault="00C267BC" w:rsidP="00BA4A7F">
      <w:pPr>
        <w:spacing w:line="247" w:lineRule="auto"/>
        <w:ind w:firstLine="709"/>
        <w:jc w:val="both"/>
        <w:rPr>
          <w:sz w:val="28"/>
          <w:szCs w:val="28"/>
        </w:rPr>
      </w:pPr>
      <w:r w:rsidRPr="0043258E">
        <w:rPr>
          <w:i/>
          <w:sz w:val="28"/>
          <w:szCs w:val="28"/>
        </w:rPr>
        <w:t xml:space="preserve">Калиевый магнитометр на изолированной узкой линии с подавленным спин-обменным уширением. </w:t>
      </w:r>
      <w:r w:rsidRPr="0043258E">
        <w:rPr>
          <w:sz w:val="28"/>
          <w:szCs w:val="28"/>
        </w:rPr>
        <w:t>Как известно</w:t>
      </w:r>
      <w:r w:rsidRPr="0043258E">
        <w:rPr>
          <w:color w:val="FF0000"/>
          <w:sz w:val="28"/>
          <w:szCs w:val="28"/>
        </w:rPr>
        <w:t xml:space="preserve"> </w:t>
      </w:r>
      <w:r w:rsidRPr="0043258E">
        <w:rPr>
          <w:sz w:val="28"/>
          <w:szCs w:val="28"/>
        </w:rPr>
        <w:t>[58, 59], спин-обменные проце</w:t>
      </w:r>
      <w:r w:rsidRPr="0043258E">
        <w:rPr>
          <w:sz w:val="28"/>
          <w:szCs w:val="28"/>
        </w:rPr>
        <w:t>с</w:t>
      </w:r>
      <w:r w:rsidRPr="0043258E">
        <w:rPr>
          <w:sz w:val="28"/>
          <w:szCs w:val="28"/>
        </w:rPr>
        <w:t>сы, сохраняя полный момент системы, разрушают когерентность в системе, при возрастании температуры спин-обменное уширение увеличивается пропорционально концентрации атомов в рабочей ячейке. Это делает бе</w:t>
      </w:r>
      <w:r w:rsidRPr="0043258E">
        <w:rPr>
          <w:sz w:val="28"/>
          <w:szCs w:val="28"/>
        </w:rPr>
        <w:t>с</w:t>
      </w:r>
      <w:r w:rsidRPr="0043258E">
        <w:rPr>
          <w:sz w:val="28"/>
          <w:szCs w:val="28"/>
        </w:rPr>
        <w:t>смысленными попытки увеличить чувствительность квантового магнит</w:t>
      </w:r>
      <w:r w:rsidRPr="0043258E">
        <w:rPr>
          <w:sz w:val="28"/>
          <w:szCs w:val="28"/>
        </w:rPr>
        <w:t>о</w:t>
      </w:r>
      <w:r w:rsidRPr="0043258E">
        <w:rPr>
          <w:sz w:val="28"/>
          <w:szCs w:val="28"/>
        </w:rPr>
        <w:t xml:space="preserve">метра за счёт повышения температуры (и, как следствие, концентрации) атомов в ячейке. Однако в </w:t>
      </w:r>
      <w:smartTag w:uri="urn:schemas-microsoft-com:office:smarttags" w:element="metricconverter">
        <w:smartTagPr>
          <w:attr w:name="ProductID" w:val="1973 г"/>
        </w:smartTagPr>
        <w:r w:rsidRPr="0043258E">
          <w:rPr>
            <w:sz w:val="28"/>
            <w:szCs w:val="28"/>
          </w:rPr>
          <w:t>1973 г</w:t>
        </w:r>
      </w:smartTag>
      <w:r w:rsidRPr="0043258E">
        <w:rPr>
          <w:sz w:val="28"/>
          <w:szCs w:val="28"/>
        </w:rPr>
        <w:t>. Хаппер и Танг экспериментально обн</w:t>
      </w:r>
      <w:r w:rsidRPr="0043258E">
        <w:rPr>
          <w:sz w:val="28"/>
          <w:szCs w:val="28"/>
        </w:rPr>
        <w:t>а</w:t>
      </w:r>
      <w:r w:rsidRPr="0043258E">
        <w:rPr>
          <w:sz w:val="28"/>
          <w:szCs w:val="28"/>
        </w:rPr>
        <w:t xml:space="preserve">ружили, что спин-обменное уширение можно </w:t>
      </w:r>
      <w:r w:rsidRPr="0043258E">
        <w:rPr>
          <w:iCs/>
          <w:sz w:val="28"/>
          <w:szCs w:val="28"/>
        </w:rPr>
        <w:t xml:space="preserve">уменьшить, </w:t>
      </w:r>
      <w:r w:rsidRPr="0043258E">
        <w:rPr>
          <w:sz w:val="28"/>
          <w:szCs w:val="28"/>
        </w:rPr>
        <w:t>увеличивая ко</w:t>
      </w:r>
      <w:r w:rsidRPr="0043258E">
        <w:rPr>
          <w:sz w:val="28"/>
          <w:szCs w:val="28"/>
        </w:rPr>
        <w:t>н</w:t>
      </w:r>
      <w:r w:rsidRPr="0043258E">
        <w:rPr>
          <w:sz w:val="28"/>
          <w:szCs w:val="28"/>
        </w:rPr>
        <w:t>центрацию атомов в сверхслабых магнитных полях (т. е. в условиях, когда скорость спин-обмена превышает ларморовскую частоту) [57]. Через чет</w:t>
      </w:r>
      <w:r w:rsidRPr="0043258E">
        <w:rPr>
          <w:sz w:val="28"/>
          <w:szCs w:val="28"/>
        </w:rPr>
        <w:t>ы</w:t>
      </w:r>
      <w:r w:rsidRPr="0043258E">
        <w:rPr>
          <w:sz w:val="28"/>
          <w:szCs w:val="28"/>
        </w:rPr>
        <w:t>ре года этот эффект получил теоретическое обоснование [59].</w:t>
      </w:r>
      <w:r w:rsidRPr="0043258E">
        <w:rPr>
          <w:i/>
          <w:sz w:val="28"/>
          <w:szCs w:val="28"/>
        </w:rPr>
        <w:t xml:space="preserve"> </w:t>
      </w:r>
      <w:r w:rsidRPr="0043258E">
        <w:rPr>
          <w:sz w:val="28"/>
          <w:szCs w:val="28"/>
        </w:rPr>
        <w:t>Экспериме</w:t>
      </w:r>
      <w:r w:rsidRPr="0043258E">
        <w:rPr>
          <w:sz w:val="28"/>
          <w:szCs w:val="28"/>
        </w:rPr>
        <w:t>н</w:t>
      </w:r>
      <w:r w:rsidRPr="0043258E">
        <w:rPr>
          <w:sz w:val="28"/>
          <w:szCs w:val="28"/>
        </w:rPr>
        <w:t>тально были получены чувствительности порядка 1 фТл Гц</w:t>
      </w:r>
      <w:r w:rsidRPr="0043258E">
        <w:rPr>
          <w:sz w:val="28"/>
          <w:szCs w:val="28"/>
          <w:vertAlign w:val="superscript"/>
        </w:rPr>
        <w:t>1</w:t>
      </w:r>
      <w:r w:rsidRPr="0043258E">
        <w:rPr>
          <w:sz w:val="28"/>
          <w:szCs w:val="28"/>
        </w:rPr>
        <w:t>/</w:t>
      </w:r>
      <w:r w:rsidRPr="0043258E">
        <w:rPr>
          <w:sz w:val="28"/>
          <w:szCs w:val="28"/>
          <w:vertAlign w:val="superscript"/>
        </w:rPr>
        <w:t>2</w:t>
      </w:r>
      <w:r w:rsidRPr="0043258E">
        <w:rPr>
          <w:sz w:val="28"/>
          <w:szCs w:val="28"/>
        </w:rPr>
        <w:t xml:space="preserve"> в диапазоне частот от 10 Гц до 150 Гц при объёме ячейки 0,3 см</w:t>
      </w:r>
      <w:r w:rsidRPr="0043258E">
        <w:rPr>
          <w:sz w:val="28"/>
          <w:szCs w:val="28"/>
          <w:vertAlign w:val="superscript"/>
        </w:rPr>
        <w:t>3</w:t>
      </w:r>
      <w:r w:rsidRPr="0043258E">
        <w:rPr>
          <w:sz w:val="28"/>
          <w:szCs w:val="28"/>
        </w:rPr>
        <w:t xml:space="preserve"> и магнитных полях</w:t>
      </w:r>
      <w:r w:rsidR="00620898">
        <w:rPr>
          <w:sz w:val="28"/>
          <w:szCs w:val="28"/>
        </w:rPr>
        <w:t>,</w:t>
      </w:r>
      <w:r w:rsidRPr="0043258E">
        <w:rPr>
          <w:sz w:val="28"/>
          <w:szCs w:val="28"/>
        </w:rPr>
        <w:t xml:space="preserve"> не </w:t>
      </w:r>
      <w:r w:rsidRPr="00B97853">
        <w:rPr>
          <w:sz w:val="28"/>
          <w:szCs w:val="28"/>
        </w:rPr>
        <w:t>превышающих 0,2 мГс [60].</w:t>
      </w:r>
    </w:p>
    <w:p w:rsidR="00C267BC" w:rsidRPr="0043258E" w:rsidRDefault="00C267BC" w:rsidP="00BA4A7F">
      <w:pPr>
        <w:widowControl w:val="0"/>
        <w:shd w:val="clear" w:color="auto" w:fill="FFFFFF"/>
        <w:tabs>
          <w:tab w:val="left" w:pos="379"/>
        </w:tabs>
        <w:autoSpaceDE w:val="0"/>
        <w:autoSpaceDN w:val="0"/>
        <w:adjustRightInd w:val="0"/>
        <w:spacing w:line="247" w:lineRule="auto"/>
        <w:ind w:firstLine="709"/>
        <w:jc w:val="both"/>
        <w:rPr>
          <w:spacing w:val="-10"/>
          <w:sz w:val="28"/>
          <w:szCs w:val="28"/>
        </w:rPr>
      </w:pPr>
      <w:r w:rsidRPr="00852F00">
        <w:rPr>
          <w:sz w:val="28"/>
          <w:szCs w:val="28"/>
        </w:rPr>
        <w:t xml:space="preserve">В последнее время </w:t>
      </w:r>
      <w:r w:rsidR="00B97853" w:rsidRPr="00852F00">
        <w:rPr>
          <w:sz w:val="28"/>
          <w:szCs w:val="28"/>
        </w:rPr>
        <w:t xml:space="preserve">особое </w:t>
      </w:r>
      <w:r w:rsidRPr="00852F00">
        <w:rPr>
          <w:sz w:val="28"/>
          <w:szCs w:val="28"/>
        </w:rPr>
        <w:t xml:space="preserve">внимание </w:t>
      </w:r>
      <w:r w:rsidR="00B97853" w:rsidRPr="00852F00">
        <w:rPr>
          <w:sz w:val="28"/>
          <w:szCs w:val="28"/>
        </w:rPr>
        <w:t xml:space="preserve">уделяется </w:t>
      </w:r>
      <w:r w:rsidR="00B97853" w:rsidRPr="00852F00">
        <w:rPr>
          <w:i/>
          <w:sz w:val="28"/>
          <w:szCs w:val="28"/>
        </w:rPr>
        <w:t>магнитометрам, и</w:t>
      </w:r>
      <w:r w:rsidR="00B97853" w:rsidRPr="00852F00">
        <w:rPr>
          <w:i/>
          <w:sz w:val="28"/>
          <w:szCs w:val="28"/>
        </w:rPr>
        <w:t>с</w:t>
      </w:r>
      <w:r w:rsidR="00B97853" w:rsidRPr="00852F00">
        <w:rPr>
          <w:i/>
          <w:sz w:val="28"/>
          <w:szCs w:val="28"/>
        </w:rPr>
        <w:t>пользующим</w:t>
      </w:r>
      <w:r w:rsidRPr="00852F00">
        <w:rPr>
          <w:i/>
          <w:sz w:val="28"/>
          <w:szCs w:val="28"/>
        </w:rPr>
        <w:t xml:space="preserve"> алма</w:t>
      </w:r>
      <w:r w:rsidR="00B97853" w:rsidRPr="00852F00">
        <w:rPr>
          <w:i/>
          <w:sz w:val="28"/>
          <w:szCs w:val="28"/>
        </w:rPr>
        <w:t>зы</w:t>
      </w:r>
      <w:r w:rsidRPr="00852F00">
        <w:rPr>
          <w:i/>
          <w:sz w:val="28"/>
          <w:szCs w:val="28"/>
        </w:rPr>
        <w:t xml:space="preserve"> с азотно-замещенными вакансиями</w:t>
      </w:r>
      <w:r w:rsidRPr="00852F00">
        <w:rPr>
          <w:sz w:val="28"/>
          <w:szCs w:val="28"/>
        </w:rPr>
        <w:t xml:space="preserve"> (</w:t>
      </w:r>
      <w:r w:rsidRPr="00852F00">
        <w:rPr>
          <w:i/>
          <w:sz w:val="28"/>
          <w:szCs w:val="28"/>
          <w:lang w:val="en-US"/>
        </w:rPr>
        <w:t>NV</w:t>
      </w:r>
      <w:r w:rsidRPr="00852F00">
        <w:rPr>
          <w:sz w:val="28"/>
          <w:szCs w:val="28"/>
        </w:rPr>
        <w:t xml:space="preserve">-центр) </w:t>
      </w:r>
      <w:r w:rsidR="00852F00" w:rsidRPr="00852F00">
        <w:rPr>
          <w:sz w:val="28"/>
          <w:szCs w:val="28"/>
        </w:rPr>
        <w:t xml:space="preserve">[61] </w:t>
      </w:r>
      <w:r w:rsidRPr="00852F00">
        <w:rPr>
          <w:sz w:val="28"/>
          <w:szCs w:val="28"/>
        </w:rPr>
        <w:t xml:space="preserve">для измерения наноразмерных магнитных сред. </w:t>
      </w:r>
      <w:r w:rsidRPr="00852F00">
        <w:rPr>
          <w:i/>
          <w:sz w:val="28"/>
          <w:szCs w:val="28"/>
          <w:lang w:val="en-US"/>
        </w:rPr>
        <w:t>NV</w:t>
      </w:r>
      <w:r w:rsidRPr="00852F00">
        <w:rPr>
          <w:sz w:val="28"/>
          <w:szCs w:val="28"/>
        </w:rPr>
        <w:t>-центр – это т</w:t>
      </w:r>
      <w:r w:rsidRPr="00852F00">
        <w:rPr>
          <w:sz w:val="28"/>
          <w:szCs w:val="28"/>
          <w:shd w:val="clear" w:color="auto" w:fill="FFFFFF"/>
        </w:rPr>
        <w:t>очечный дефект, при котором атом углерода удален из решетки, а полученная «ды</w:t>
      </w:r>
      <w:r w:rsidRPr="00852F00">
        <w:rPr>
          <w:sz w:val="28"/>
          <w:szCs w:val="28"/>
          <w:shd w:val="clear" w:color="auto" w:fill="FFFFFF"/>
        </w:rPr>
        <w:t>р</w:t>
      </w:r>
      <w:r w:rsidRPr="00852F00">
        <w:rPr>
          <w:sz w:val="28"/>
          <w:szCs w:val="28"/>
          <w:shd w:val="clear" w:color="auto" w:fill="FFFFFF"/>
        </w:rPr>
        <w:t xml:space="preserve">ка» связана с атомом азота. Тонкая структура </w:t>
      </w:r>
      <w:r w:rsidRPr="00852F00">
        <w:rPr>
          <w:i/>
          <w:sz w:val="28"/>
          <w:szCs w:val="28"/>
          <w:lang w:val="en-US"/>
        </w:rPr>
        <w:t>NV</w:t>
      </w:r>
      <w:r w:rsidRPr="00852F00">
        <w:rPr>
          <w:sz w:val="28"/>
          <w:szCs w:val="28"/>
        </w:rPr>
        <w:t xml:space="preserve">-центра </w:t>
      </w:r>
      <w:r w:rsidRPr="00852F00">
        <w:rPr>
          <w:sz w:val="28"/>
          <w:szCs w:val="28"/>
          <w:shd w:val="clear" w:color="auto" w:fill="FFFFFF"/>
        </w:rPr>
        <w:t>представляет с</w:t>
      </w:r>
      <w:r w:rsidRPr="00852F00">
        <w:rPr>
          <w:sz w:val="28"/>
          <w:szCs w:val="28"/>
          <w:shd w:val="clear" w:color="auto" w:fill="FFFFFF"/>
        </w:rPr>
        <w:t>о</w:t>
      </w:r>
      <w:r w:rsidRPr="00852F00">
        <w:rPr>
          <w:sz w:val="28"/>
          <w:szCs w:val="28"/>
          <w:shd w:val="clear" w:color="auto" w:fill="FFFFFF"/>
        </w:rPr>
        <w:t>бой спиновый триплет. Поле расщепляет зеемановские подуровни</w:t>
      </w:r>
      <w:r w:rsidRPr="00852F00">
        <w:rPr>
          <w:i/>
          <w:sz w:val="28"/>
          <w:szCs w:val="28"/>
          <w:shd w:val="clear" w:color="auto" w:fill="FFFFFF"/>
        </w:rPr>
        <w:t xml:space="preserve"> </w:t>
      </w:r>
      <w:r w:rsidRPr="00852F00">
        <w:rPr>
          <w:i/>
          <w:sz w:val="28"/>
          <w:szCs w:val="28"/>
          <w:shd w:val="clear" w:color="auto" w:fill="FFFFFF"/>
          <w:lang w:val="en-US"/>
        </w:rPr>
        <w:t>m</w:t>
      </w:r>
      <w:r w:rsidRPr="00852F00">
        <w:rPr>
          <w:i/>
          <w:sz w:val="28"/>
          <w:szCs w:val="28"/>
          <w:shd w:val="clear" w:color="auto" w:fill="FFFFFF"/>
          <w:vertAlign w:val="subscript"/>
          <w:lang w:val="en-US"/>
        </w:rPr>
        <w:t>s</w:t>
      </w:r>
      <w:r w:rsidRPr="00852F00">
        <w:rPr>
          <w:sz w:val="28"/>
          <w:szCs w:val="28"/>
          <w:shd w:val="clear" w:color="auto" w:fill="FFFFFF"/>
        </w:rPr>
        <w:t xml:space="preserve"> = ±1 </w:t>
      </w:r>
      <w:r w:rsidR="00402CD7" w:rsidRPr="00852F00">
        <w:rPr>
          <w:sz w:val="28"/>
          <w:szCs w:val="28"/>
          <w:shd w:val="clear" w:color="auto" w:fill="FFFFFF"/>
        </w:rPr>
        <w:fldChar w:fldCharType="begin"/>
      </w:r>
      <w:r w:rsidRPr="00852F00">
        <w:rPr>
          <w:sz w:val="28"/>
          <w:szCs w:val="28"/>
          <w:shd w:val="clear" w:color="auto" w:fill="FFFFFF"/>
        </w:rPr>
        <w:instrText xml:space="preserve"> QUOTE </w:instrText>
      </w:r>
      <w:r w:rsidR="00175C4D" w:rsidRPr="00402CD7">
        <w:rPr>
          <w:position w:val="-11"/>
          <w:sz w:val="28"/>
          <w:szCs w:val="28"/>
        </w:rPr>
        <w:pict>
          <v:shape id="_x0000_i1143" type="#_x0000_t75" style="width:48pt;height:16.5pt" equationxml="&lt;">
            <v:imagedata r:id="rId131" o:title="" chromakey="white"/>
          </v:shape>
        </w:pict>
      </w:r>
      <w:r w:rsidRPr="00852F00">
        <w:rPr>
          <w:sz w:val="28"/>
          <w:szCs w:val="28"/>
          <w:shd w:val="clear" w:color="auto" w:fill="FFFFFF"/>
        </w:rPr>
        <w:instrText xml:space="preserve"> </w:instrText>
      </w:r>
      <w:r w:rsidR="00402CD7" w:rsidRPr="00852F00">
        <w:rPr>
          <w:sz w:val="28"/>
          <w:szCs w:val="28"/>
          <w:shd w:val="clear" w:color="auto" w:fill="FFFFFF"/>
        </w:rPr>
        <w:fldChar w:fldCharType="end"/>
      </w:r>
      <w:r w:rsidRPr="00852F00">
        <w:rPr>
          <w:sz w:val="28"/>
          <w:szCs w:val="28"/>
          <w:shd w:val="clear" w:color="auto" w:fill="FFFFFF"/>
        </w:rPr>
        <w:t xml:space="preserve">при Δ = 2π × 2,87 ГГц, </w:t>
      </w:r>
      <w:r w:rsidRPr="0043258E">
        <w:rPr>
          <w:sz w:val="28"/>
          <w:szCs w:val="28"/>
          <w:shd w:val="clear" w:color="auto" w:fill="FFFFFF"/>
        </w:rPr>
        <w:t xml:space="preserve">что позволяет использовать методы электронного парамагнитного резонанса даже после исчезновения внешнего поля. При оптической накачке </w:t>
      </w:r>
      <w:r w:rsidRPr="00620898">
        <w:rPr>
          <w:i/>
          <w:spacing w:val="-10"/>
          <w:sz w:val="28"/>
          <w:szCs w:val="28"/>
          <w:lang w:val="en-US"/>
        </w:rPr>
        <w:t>NV</w:t>
      </w:r>
      <w:r w:rsidRPr="00620898">
        <w:rPr>
          <w:i/>
          <w:spacing w:val="-10"/>
          <w:sz w:val="28"/>
          <w:szCs w:val="28"/>
        </w:rPr>
        <w:t>-</w:t>
      </w:r>
      <w:r w:rsidRPr="0043258E">
        <w:rPr>
          <w:spacing w:val="-10"/>
          <w:sz w:val="28"/>
          <w:szCs w:val="28"/>
        </w:rPr>
        <w:t xml:space="preserve">центра </w:t>
      </w:r>
      <w:r w:rsidR="004D2324">
        <w:rPr>
          <w:spacing w:val="-10"/>
          <w:sz w:val="28"/>
          <w:szCs w:val="28"/>
        </w:rPr>
        <w:t>зеленым цветом проявляется спин-</w:t>
      </w:r>
      <w:r w:rsidRPr="0043258E">
        <w:rPr>
          <w:spacing w:val="-10"/>
          <w:sz w:val="28"/>
          <w:szCs w:val="28"/>
        </w:rPr>
        <w:t xml:space="preserve">зависимая флюоресценция, которая делает возможным оптическое обнаружение спина </w:t>
      </w:r>
      <w:r w:rsidR="00852F00">
        <w:rPr>
          <w:spacing w:val="-10"/>
          <w:sz w:val="28"/>
          <w:szCs w:val="28"/>
        </w:rPr>
        <w:t>[62</w:t>
      </w:r>
      <w:r w:rsidRPr="0043258E">
        <w:rPr>
          <w:spacing w:val="-10"/>
          <w:sz w:val="28"/>
          <w:szCs w:val="28"/>
        </w:rPr>
        <w:t>].</w:t>
      </w:r>
    </w:p>
    <w:p w:rsidR="00C267BC" w:rsidRPr="00BB024B" w:rsidRDefault="00C267BC" w:rsidP="00BA4A7F">
      <w:pPr>
        <w:spacing w:line="247" w:lineRule="auto"/>
        <w:ind w:firstLine="709"/>
        <w:jc w:val="both"/>
        <w:rPr>
          <w:sz w:val="28"/>
          <w:szCs w:val="28"/>
        </w:rPr>
      </w:pPr>
    </w:p>
    <w:p w:rsidR="00C267BC" w:rsidRPr="0043258E" w:rsidRDefault="00C267BC" w:rsidP="00BA4A7F">
      <w:pPr>
        <w:spacing w:line="247" w:lineRule="auto"/>
        <w:jc w:val="center"/>
        <w:rPr>
          <w:i/>
          <w:sz w:val="28"/>
          <w:szCs w:val="28"/>
        </w:rPr>
      </w:pPr>
      <w:r w:rsidRPr="0043258E">
        <w:rPr>
          <w:i/>
          <w:sz w:val="28"/>
          <w:szCs w:val="28"/>
        </w:rPr>
        <w:t xml:space="preserve">Новые направления создания </w:t>
      </w:r>
    </w:p>
    <w:p w:rsidR="00C267BC" w:rsidRPr="0043258E" w:rsidRDefault="00C267BC" w:rsidP="00BA4A7F">
      <w:pPr>
        <w:spacing w:line="247" w:lineRule="auto"/>
        <w:jc w:val="center"/>
        <w:rPr>
          <w:i/>
          <w:sz w:val="28"/>
          <w:szCs w:val="28"/>
        </w:rPr>
      </w:pPr>
      <w:r w:rsidRPr="0043258E">
        <w:rPr>
          <w:i/>
          <w:sz w:val="28"/>
          <w:szCs w:val="28"/>
        </w:rPr>
        <w:t>высокочувствительных магнитометров</w:t>
      </w:r>
    </w:p>
    <w:p w:rsidR="00C267BC" w:rsidRPr="00BB024B" w:rsidRDefault="00C267BC" w:rsidP="00BA4A7F">
      <w:pPr>
        <w:spacing w:line="247" w:lineRule="auto"/>
        <w:ind w:firstLine="709"/>
        <w:jc w:val="both"/>
        <w:rPr>
          <w:i/>
          <w:sz w:val="28"/>
          <w:szCs w:val="28"/>
        </w:rPr>
      </w:pPr>
    </w:p>
    <w:p w:rsidR="00C267BC" w:rsidRPr="0043258E" w:rsidRDefault="00C267BC" w:rsidP="00BA4A7F">
      <w:pPr>
        <w:spacing w:line="247" w:lineRule="auto"/>
        <w:ind w:firstLine="709"/>
        <w:jc w:val="both"/>
        <w:rPr>
          <w:sz w:val="28"/>
          <w:szCs w:val="28"/>
        </w:rPr>
      </w:pPr>
      <w:r w:rsidRPr="00B97853">
        <w:rPr>
          <w:i/>
          <w:sz w:val="28"/>
          <w:szCs w:val="28"/>
        </w:rPr>
        <w:t>Магнитометр</w:t>
      </w:r>
      <w:r w:rsidR="00B97853" w:rsidRPr="00B97853">
        <w:rPr>
          <w:i/>
          <w:sz w:val="28"/>
          <w:szCs w:val="28"/>
        </w:rPr>
        <w:t>, работающий</w:t>
      </w:r>
      <w:r w:rsidRPr="00B97853">
        <w:rPr>
          <w:i/>
          <w:sz w:val="28"/>
          <w:szCs w:val="28"/>
        </w:rPr>
        <w:t xml:space="preserve"> на </w:t>
      </w:r>
      <w:r w:rsidR="00B97853" w:rsidRPr="00B97853">
        <w:rPr>
          <w:i/>
          <w:sz w:val="28"/>
          <w:szCs w:val="28"/>
        </w:rPr>
        <w:t>эффекте</w:t>
      </w:r>
      <w:r w:rsidRPr="00B97853">
        <w:rPr>
          <w:i/>
          <w:sz w:val="28"/>
          <w:szCs w:val="28"/>
        </w:rPr>
        <w:t xml:space="preserve"> электроиндуцированной</w:t>
      </w:r>
      <w:r w:rsidRPr="0043258E">
        <w:rPr>
          <w:i/>
          <w:sz w:val="28"/>
          <w:szCs w:val="28"/>
        </w:rPr>
        <w:t xml:space="preserve"> прозрачности. </w:t>
      </w:r>
      <w:r w:rsidRPr="0043258E">
        <w:rPr>
          <w:sz w:val="28"/>
          <w:szCs w:val="28"/>
        </w:rPr>
        <w:t>Уширение линии магнитного резонанса и ее сдвиг при асимметрии спектрального контура излучения накачки относительно спе</w:t>
      </w:r>
      <w:r w:rsidRPr="0043258E">
        <w:rPr>
          <w:sz w:val="28"/>
          <w:szCs w:val="28"/>
        </w:rPr>
        <w:t>к</w:t>
      </w:r>
      <w:r w:rsidRPr="0043258E">
        <w:rPr>
          <w:sz w:val="28"/>
          <w:szCs w:val="28"/>
        </w:rPr>
        <w:t>трального контура резонансной линии прямо пропорциональны интенси</w:t>
      </w:r>
      <w:r w:rsidRPr="0043258E">
        <w:rPr>
          <w:sz w:val="28"/>
          <w:szCs w:val="28"/>
        </w:rPr>
        <w:t>в</w:t>
      </w:r>
      <w:r w:rsidRPr="0043258E">
        <w:rPr>
          <w:sz w:val="28"/>
          <w:szCs w:val="28"/>
        </w:rPr>
        <w:t>ности накачки. К сожалению, данные об осуществлении этого проекта, оценки чувствительности и других характеристик такого устройства в л</w:t>
      </w:r>
      <w:r w:rsidRPr="0043258E">
        <w:rPr>
          <w:sz w:val="28"/>
          <w:szCs w:val="28"/>
        </w:rPr>
        <w:t>и</w:t>
      </w:r>
      <w:r w:rsidRPr="0043258E">
        <w:rPr>
          <w:sz w:val="28"/>
          <w:szCs w:val="28"/>
        </w:rPr>
        <w:t>тературе отсутствуют.</w:t>
      </w:r>
    </w:p>
    <w:p w:rsidR="00C267BC" w:rsidRPr="0043258E" w:rsidRDefault="00C267BC" w:rsidP="00BA4A7F">
      <w:pPr>
        <w:spacing w:line="247" w:lineRule="auto"/>
        <w:ind w:firstLine="709"/>
        <w:jc w:val="both"/>
        <w:rPr>
          <w:sz w:val="28"/>
          <w:szCs w:val="28"/>
        </w:rPr>
      </w:pPr>
      <w:r w:rsidRPr="0043258E">
        <w:rPr>
          <w:i/>
          <w:sz w:val="28"/>
          <w:szCs w:val="28"/>
        </w:rPr>
        <w:t>Магнитометр</w:t>
      </w:r>
      <w:r w:rsidR="00B97853">
        <w:rPr>
          <w:i/>
          <w:sz w:val="28"/>
          <w:szCs w:val="28"/>
        </w:rPr>
        <w:t>, использующий</w:t>
      </w:r>
      <w:r w:rsidRPr="0043258E">
        <w:rPr>
          <w:i/>
          <w:sz w:val="28"/>
          <w:szCs w:val="28"/>
        </w:rPr>
        <w:t xml:space="preserve"> </w:t>
      </w:r>
      <w:r w:rsidR="00B97853">
        <w:rPr>
          <w:i/>
          <w:sz w:val="28"/>
          <w:szCs w:val="28"/>
        </w:rPr>
        <w:t>эффект</w:t>
      </w:r>
      <w:r w:rsidRPr="0043258E">
        <w:rPr>
          <w:i/>
          <w:sz w:val="28"/>
          <w:szCs w:val="28"/>
        </w:rPr>
        <w:t xml:space="preserve"> когерентного пленения нас</w:t>
      </w:r>
      <w:r w:rsidRPr="0043258E">
        <w:rPr>
          <w:i/>
          <w:sz w:val="28"/>
          <w:szCs w:val="28"/>
        </w:rPr>
        <w:t>е</w:t>
      </w:r>
      <w:r w:rsidRPr="0043258E">
        <w:rPr>
          <w:i/>
          <w:sz w:val="28"/>
          <w:szCs w:val="28"/>
        </w:rPr>
        <w:t>ленности</w:t>
      </w:r>
      <w:r w:rsidRPr="0043258E">
        <w:rPr>
          <w:bCs/>
          <w:sz w:val="28"/>
          <w:szCs w:val="28"/>
        </w:rPr>
        <w:t xml:space="preserve"> (КПН</w:t>
      </w:r>
      <w:r w:rsidRPr="0043258E">
        <w:rPr>
          <w:sz w:val="28"/>
          <w:szCs w:val="28"/>
        </w:rPr>
        <w:t xml:space="preserve"> или </w:t>
      </w:r>
      <w:r w:rsidRPr="0043258E">
        <w:rPr>
          <w:i/>
          <w:sz w:val="28"/>
          <w:szCs w:val="28"/>
        </w:rPr>
        <w:t xml:space="preserve">СРТ – </w:t>
      </w:r>
      <w:r w:rsidRPr="0043258E">
        <w:rPr>
          <w:i/>
          <w:sz w:val="28"/>
          <w:szCs w:val="28"/>
          <w:lang w:val="en-US"/>
        </w:rPr>
        <w:t>coherent</w:t>
      </w:r>
      <w:r w:rsidRPr="0043258E">
        <w:rPr>
          <w:i/>
          <w:sz w:val="28"/>
          <w:szCs w:val="28"/>
        </w:rPr>
        <w:t xml:space="preserve"> </w:t>
      </w:r>
      <w:r w:rsidRPr="0043258E">
        <w:rPr>
          <w:i/>
          <w:sz w:val="28"/>
          <w:szCs w:val="28"/>
          <w:lang w:val="en-US"/>
        </w:rPr>
        <w:t>population</w:t>
      </w:r>
      <w:r w:rsidRPr="0043258E">
        <w:rPr>
          <w:i/>
          <w:sz w:val="28"/>
          <w:szCs w:val="28"/>
        </w:rPr>
        <w:t xml:space="preserve"> </w:t>
      </w:r>
      <w:r w:rsidRPr="0043258E">
        <w:rPr>
          <w:i/>
          <w:sz w:val="28"/>
          <w:szCs w:val="28"/>
          <w:lang w:val="en-US"/>
        </w:rPr>
        <w:t>trapping</w:t>
      </w:r>
      <w:r w:rsidRPr="0043258E">
        <w:rPr>
          <w:bCs/>
          <w:sz w:val="28"/>
          <w:szCs w:val="28"/>
        </w:rPr>
        <w:t>)</w:t>
      </w:r>
      <w:r w:rsidRPr="0043258E">
        <w:rPr>
          <w:i/>
          <w:sz w:val="28"/>
          <w:szCs w:val="28"/>
        </w:rPr>
        <w:t xml:space="preserve">. </w:t>
      </w:r>
      <w:r w:rsidRPr="0043258E">
        <w:rPr>
          <w:sz w:val="28"/>
          <w:szCs w:val="28"/>
        </w:rPr>
        <w:t>Этот эффект также относится к разряду эффектов электроиндуцированной прозрачности.</w:t>
      </w:r>
      <w:r w:rsidRPr="0043258E">
        <w:rPr>
          <w:i/>
          <w:sz w:val="28"/>
          <w:szCs w:val="28"/>
        </w:rPr>
        <w:t xml:space="preserve"> </w:t>
      </w:r>
      <w:r w:rsidRPr="0043258E">
        <w:rPr>
          <w:sz w:val="28"/>
          <w:szCs w:val="28"/>
        </w:rPr>
        <w:t>Чу</w:t>
      </w:r>
      <w:r w:rsidRPr="0043258E">
        <w:rPr>
          <w:sz w:val="28"/>
          <w:szCs w:val="28"/>
        </w:rPr>
        <w:t>в</w:t>
      </w:r>
      <w:r w:rsidRPr="0043258E">
        <w:rPr>
          <w:sz w:val="28"/>
          <w:szCs w:val="28"/>
        </w:rPr>
        <w:t>ствительность этого</w:t>
      </w:r>
      <w:r w:rsidR="00620898">
        <w:rPr>
          <w:sz w:val="28"/>
          <w:szCs w:val="28"/>
        </w:rPr>
        <w:t xml:space="preserve"> магнитометра 4 пТл при времени</w:t>
      </w:r>
      <w:r w:rsidR="00852F00">
        <w:rPr>
          <w:sz w:val="28"/>
          <w:szCs w:val="28"/>
        </w:rPr>
        <w:t xml:space="preserve"> измерения от 1 с и более [63</w:t>
      </w:r>
      <w:r w:rsidRPr="0043258E">
        <w:rPr>
          <w:sz w:val="28"/>
          <w:szCs w:val="28"/>
        </w:rPr>
        <w:t>].</w:t>
      </w:r>
    </w:p>
    <w:p w:rsidR="00852F00" w:rsidRPr="0043258E" w:rsidRDefault="00852F00" w:rsidP="00DD6917">
      <w:pPr>
        <w:pageBreakBefore/>
        <w:widowControl w:val="0"/>
        <w:shd w:val="clear" w:color="auto" w:fill="FFFFFF"/>
        <w:tabs>
          <w:tab w:val="left" w:pos="379"/>
        </w:tabs>
        <w:autoSpaceDE w:val="0"/>
        <w:autoSpaceDN w:val="0"/>
        <w:adjustRightInd w:val="0"/>
        <w:ind w:firstLine="709"/>
        <w:jc w:val="both"/>
        <w:rPr>
          <w:bCs/>
          <w:i/>
          <w:sz w:val="28"/>
          <w:szCs w:val="28"/>
        </w:rPr>
      </w:pPr>
      <w:r w:rsidRPr="00B97853">
        <w:rPr>
          <w:bCs/>
          <w:i/>
          <w:sz w:val="28"/>
          <w:szCs w:val="28"/>
        </w:rPr>
        <w:lastRenderedPageBreak/>
        <w:t>Магнитометр, работающий на эффекте нелинейного магнитоопт</w:t>
      </w:r>
      <w:r w:rsidRPr="00B97853">
        <w:rPr>
          <w:bCs/>
          <w:i/>
          <w:sz w:val="28"/>
          <w:szCs w:val="28"/>
        </w:rPr>
        <w:t>и</w:t>
      </w:r>
      <w:r w:rsidRPr="0043258E">
        <w:rPr>
          <w:bCs/>
          <w:i/>
          <w:sz w:val="28"/>
          <w:szCs w:val="28"/>
        </w:rPr>
        <w:t xml:space="preserve">ческого вращения. </w:t>
      </w:r>
      <w:r w:rsidRPr="0043258E">
        <w:rPr>
          <w:sz w:val="28"/>
          <w:szCs w:val="28"/>
        </w:rPr>
        <w:t>Нелинейный эффект магнитооптического вращения (н</w:t>
      </w:r>
      <w:r w:rsidRPr="0043258E">
        <w:rPr>
          <w:sz w:val="28"/>
          <w:szCs w:val="28"/>
        </w:rPr>
        <w:t>е</w:t>
      </w:r>
      <w:r w:rsidRPr="0043258E">
        <w:rPr>
          <w:sz w:val="28"/>
          <w:szCs w:val="28"/>
        </w:rPr>
        <w:t>линейный эффект Фарадея) заключается в зависимости угла вращения п</w:t>
      </w:r>
      <w:r w:rsidRPr="0043258E">
        <w:rPr>
          <w:sz w:val="28"/>
          <w:szCs w:val="28"/>
        </w:rPr>
        <w:t>о</w:t>
      </w:r>
      <w:r w:rsidRPr="0043258E">
        <w:rPr>
          <w:sz w:val="28"/>
          <w:szCs w:val="28"/>
        </w:rPr>
        <w:t>ляризации квазирезонансного света от величины магнитного поля и инте</w:t>
      </w:r>
      <w:r w:rsidRPr="0043258E">
        <w:rPr>
          <w:sz w:val="28"/>
          <w:szCs w:val="28"/>
        </w:rPr>
        <w:t>н</w:t>
      </w:r>
      <w:r w:rsidRPr="0043258E">
        <w:rPr>
          <w:sz w:val="28"/>
          <w:szCs w:val="28"/>
        </w:rPr>
        <w:t>сивности света в отличие от линейного эффекта Фарадея, для которого х</w:t>
      </w:r>
      <w:r w:rsidRPr="0043258E">
        <w:rPr>
          <w:sz w:val="28"/>
          <w:szCs w:val="28"/>
        </w:rPr>
        <w:t>а</w:t>
      </w:r>
      <w:r w:rsidRPr="0043258E">
        <w:rPr>
          <w:sz w:val="28"/>
          <w:szCs w:val="28"/>
        </w:rPr>
        <w:t>рактерно отсутствие зависимости угла вращения поляризации от интенси</w:t>
      </w:r>
      <w:r w:rsidRPr="0043258E">
        <w:rPr>
          <w:sz w:val="28"/>
          <w:szCs w:val="28"/>
        </w:rPr>
        <w:t>в</w:t>
      </w:r>
      <w:r w:rsidRPr="0043258E">
        <w:rPr>
          <w:sz w:val="28"/>
          <w:szCs w:val="28"/>
        </w:rPr>
        <w:t>ности света. Линейный эффект Фарадея, который связан с наличием зеем</w:t>
      </w:r>
      <w:r w:rsidRPr="0043258E">
        <w:rPr>
          <w:sz w:val="28"/>
          <w:szCs w:val="28"/>
        </w:rPr>
        <w:t>а</w:t>
      </w:r>
      <w:r w:rsidRPr="0043258E">
        <w:rPr>
          <w:sz w:val="28"/>
          <w:szCs w:val="28"/>
        </w:rPr>
        <w:t>новского расщепления, объясняется разницей коэффициентов преломления для двух встречных циркулярных компонент линейно поляризованного света вблизи соответствующих зеемановских переходов. Ширина диспе</w:t>
      </w:r>
      <w:r w:rsidRPr="0043258E">
        <w:rPr>
          <w:sz w:val="28"/>
          <w:szCs w:val="28"/>
        </w:rPr>
        <w:t>р</w:t>
      </w:r>
      <w:r w:rsidRPr="0043258E">
        <w:rPr>
          <w:sz w:val="28"/>
          <w:szCs w:val="28"/>
        </w:rPr>
        <w:t>сионных кривых, которыми описывается линейный эффект, определяется доплеровской шириной линии (порядка нескольких сотен мегагерц). Нел</w:t>
      </w:r>
      <w:r w:rsidRPr="0043258E">
        <w:rPr>
          <w:sz w:val="28"/>
          <w:szCs w:val="28"/>
        </w:rPr>
        <w:t>и</w:t>
      </w:r>
      <w:r w:rsidRPr="0043258E">
        <w:rPr>
          <w:sz w:val="28"/>
          <w:szCs w:val="28"/>
        </w:rPr>
        <w:t xml:space="preserve">нейный эффект Фарадея возникает при </w:t>
      </w:r>
      <w:r>
        <w:rPr>
          <w:sz w:val="28"/>
          <w:szCs w:val="28"/>
        </w:rPr>
        <w:t>достаточно большой</w:t>
      </w:r>
      <w:r w:rsidRPr="0043258E">
        <w:rPr>
          <w:sz w:val="28"/>
          <w:szCs w:val="28"/>
        </w:rPr>
        <w:t xml:space="preserve"> </w:t>
      </w:r>
      <w:r>
        <w:rPr>
          <w:sz w:val="28"/>
          <w:szCs w:val="28"/>
        </w:rPr>
        <w:t>интенсивности</w:t>
      </w:r>
      <w:r w:rsidRPr="0043258E">
        <w:rPr>
          <w:sz w:val="28"/>
          <w:szCs w:val="28"/>
        </w:rPr>
        <w:t xml:space="preserve"> света для того, чтобы этот свет мог резонансным образом изменить свойс</w:t>
      </w:r>
      <w:r w:rsidRPr="0043258E">
        <w:rPr>
          <w:sz w:val="28"/>
          <w:szCs w:val="28"/>
        </w:rPr>
        <w:t>т</w:t>
      </w:r>
      <w:r w:rsidRPr="0043258E">
        <w:rPr>
          <w:sz w:val="28"/>
          <w:szCs w:val="28"/>
        </w:rPr>
        <w:t>ва среды. В результате (как и во многих других примерах использования лазерной нелинейной спектроскопии) при весьма интенсивной накачке м</w:t>
      </w:r>
      <w:r w:rsidRPr="0043258E">
        <w:rPr>
          <w:sz w:val="28"/>
          <w:szCs w:val="28"/>
        </w:rPr>
        <w:t>о</w:t>
      </w:r>
      <w:r w:rsidRPr="0043258E">
        <w:rPr>
          <w:sz w:val="28"/>
          <w:szCs w:val="28"/>
        </w:rPr>
        <w:t>гут регистрироваться узкие резонансы [6</w:t>
      </w:r>
      <w:r>
        <w:rPr>
          <w:sz w:val="28"/>
          <w:szCs w:val="28"/>
        </w:rPr>
        <w:t>4</w:t>
      </w:r>
      <w:r w:rsidRPr="0043258E">
        <w:rPr>
          <w:sz w:val="28"/>
          <w:szCs w:val="28"/>
        </w:rPr>
        <w:t>, 6</w:t>
      </w:r>
      <w:r>
        <w:rPr>
          <w:sz w:val="28"/>
          <w:szCs w:val="28"/>
        </w:rPr>
        <w:t>5</w:t>
      </w:r>
      <w:r w:rsidRPr="0043258E">
        <w:rPr>
          <w:sz w:val="28"/>
          <w:szCs w:val="28"/>
        </w:rPr>
        <w:t>].</w:t>
      </w:r>
    </w:p>
    <w:p w:rsidR="00852F00" w:rsidRPr="004E01E2" w:rsidRDefault="00852F00" w:rsidP="00DD6917">
      <w:pPr>
        <w:widowControl w:val="0"/>
        <w:shd w:val="clear" w:color="auto" w:fill="FFFFFF"/>
        <w:tabs>
          <w:tab w:val="left" w:pos="379"/>
        </w:tabs>
        <w:autoSpaceDE w:val="0"/>
        <w:autoSpaceDN w:val="0"/>
        <w:adjustRightInd w:val="0"/>
        <w:ind w:firstLine="709"/>
        <w:jc w:val="both"/>
        <w:rPr>
          <w:sz w:val="28"/>
          <w:szCs w:val="28"/>
          <w:vertAlign w:val="superscript"/>
        </w:rPr>
      </w:pPr>
      <w:r w:rsidRPr="0043258E">
        <w:rPr>
          <w:sz w:val="28"/>
          <w:szCs w:val="28"/>
        </w:rPr>
        <w:t>По оценкам авторов [6</w:t>
      </w:r>
      <w:r>
        <w:rPr>
          <w:sz w:val="28"/>
          <w:szCs w:val="28"/>
        </w:rPr>
        <w:t>6</w:t>
      </w:r>
      <w:r w:rsidRPr="0043258E">
        <w:rPr>
          <w:sz w:val="28"/>
          <w:szCs w:val="28"/>
        </w:rPr>
        <w:t>–6</w:t>
      </w:r>
      <w:r>
        <w:rPr>
          <w:sz w:val="28"/>
          <w:szCs w:val="28"/>
        </w:rPr>
        <w:t>9</w:t>
      </w:r>
      <w:r w:rsidRPr="0043258E">
        <w:rPr>
          <w:sz w:val="28"/>
          <w:szCs w:val="28"/>
        </w:rPr>
        <w:t>]</w:t>
      </w:r>
      <w:r w:rsidR="006D4E18">
        <w:rPr>
          <w:sz w:val="28"/>
          <w:szCs w:val="28"/>
        </w:rPr>
        <w:t>,</w:t>
      </w:r>
      <w:r w:rsidRPr="0043258E">
        <w:rPr>
          <w:sz w:val="28"/>
          <w:szCs w:val="28"/>
        </w:rPr>
        <w:t xml:space="preserve"> такой магнитометр может обеспечить </w:t>
      </w:r>
      <w:r w:rsidRPr="004E01E2">
        <w:rPr>
          <w:sz w:val="28"/>
          <w:szCs w:val="28"/>
        </w:rPr>
        <w:t>чувствительность порядка 10</w:t>
      </w:r>
      <w:r w:rsidRPr="004E01E2">
        <w:rPr>
          <w:sz w:val="28"/>
          <w:szCs w:val="28"/>
          <w:vertAlign w:val="superscript"/>
        </w:rPr>
        <w:t>–11</w:t>
      </w:r>
      <w:r w:rsidRPr="004E01E2">
        <w:rPr>
          <w:sz w:val="28"/>
          <w:szCs w:val="28"/>
        </w:rPr>
        <w:t xml:space="preserve"> Гс·Гц</w:t>
      </w:r>
      <w:r w:rsidRPr="004E01E2">
        <w:rPr>
          <w:sz w:val="28"/>
          <w:szCs w:val="28"/>
          <w:vertAlign w:val="superscript"/>
        </w:rPr>
        <w:t>–1/2</w:t>
      </w:r>
      <w:r w:rsidR="00402CD7" w:rsidRPr="004E01E2">
        <w:rPr>
          <w:sz w:val="28"/>
          <w:szCs w:val="28"/>
          <w:vertAlign w:val="superscript"/>
        </w:rPr>
        <w:fldChar w:fldCharType="begin"/>
      </w:r>
      <w:r w:rsidRPr="004E01E2">
        <w:rPr>
          <w:sz w:val="28"/>
          <w:szCs w:val="28"/>
          <w:vertAlign w:val="superscript"/>
        </w:rPr>
        <w:instrText xml:space="preserve"> QUOTE </w:instrText>
      </w:r>
      <w:r w:rsidR="00402CD7" w:rsidRPr="00852F00">
        <w:rPr>
          <w:sz w:val="28"/>
          <w:szCs w:val="28"/>
          <w:vertAlign w:val="superscript"/>
        </w:rPr>
        <w:fldChar w:fldCharType="begin"/>
      </w:r>
      <w:r w:rsidRPr="00852F00">
        <w:rPr>
          <w:sz w:val="28"/>
          <w:szCs w:val="28"/>
          <w:vertAlign w:val="superscript"/>
        </w:rPr>
        <w:instrText xml:space="preserve"> QUOTE </w:instrText>
      </w:r>
      <w:r w:rsidR="00175C4D" w:rsidRPr="00402CD7">
        <w:rPr>
          <w:position w:val="-6"/>
        </w:rPr>
        <w:pict>
          <v:shape id="_x0000_i1144" type="#_x0000_t75" style="width:33pt;height:16.5pt" equationxml="&lt;">
            <v:imagedata r:id="rId132" o:title="" chromakey="white"/>
          </v:shape>
        </w:pict>
      </w:r>
      <w:r w:rsidRPr="00852F00">
        <w:rPr>
          <w:sz w:val="28"/>
          <w:szCs w:val="28"/>
          <w:vertAlign w:val="superscript"/>
        </w:rPr>
        <w:instrText xml:space="preserve"> </w:instrText>
      </w:r>
      <w:r w:rsidR="00402CD7" w:rsidRPr="00852F00">
        <w:rPr>
          <w:sz w:val="28"/>
          <w:szCs w:val="28"/>
          <w:vertAlign w:val="superscript"/>
        </w:rPr>
        <w:fldChar w:fldCharType="separate"/>
      </w:r>
      <w:r w:rsidR="00175C4D" w:rsidRPr="00402CD7">
        <w:rPr>
          <w:position w:val="-6"/>
        </w:rPr>
        <w:pict>
          <v:shape id="_x0000_i1145" type="#_x0000_t75" style="width:33pt;height:16.5pt" equationxml="&lt;">
            <v:imagedata r:id="rId132" o:title="" chromakey="white"/>
          </v:shape>
        </w:pict>
      </w:r>
      <w:r w:rsidR="00402CD7" w:rsidRPr="00852F00">
        <w:rPr>
          <w:sz w:val="28"/>
          <w:szCs w:val="28"/>
          <w:vertAlign w:val="superscript"/>
        </w:rPr>
        <w:fldChar w:fldCharType="end"/>
      </w:r>
      <w:r w:rsidRPr="004E01E2">
        <w:rPr>
          <w:sz w:val="28"/>
          <w:szCs w:val="28"/>
          <w:vertAlign w:val="superscript"/>
        </w:rPr>
        <w:instrText xml:space="preserve"> </w:instrText>
      </w:r>
      <w:r w:rsidR="00402CD7" w:rsidRPr="004E01E2">
        <w:rPr>
          <w:sz w:val="28"/>
          <w:szCs w:val="28"/>
          <w:vertAlign w:val="superscript"/>
        </w:rPr>
        <w:fldChar w:fldCharType="end"/>
      </w:r>
      <w:r w:rsidRPr="004E01E2">
        <w:rPr>
          <w:sz w:val="28"/>
          <w:szCs w:val="28"/>
        </w:rPr>
        <w:t xml:space="preserve"> (или 1 фТл·Гц</w:t>
      </w:r>
      <w:r w:rsidRPr="004E01E2">
        <w:rPr>
          <w:sz w:val="28"/>
          <w:szCs w:val="28"/>
          <w:vertAlign w:val="superscript"/>
        </w:rPr>
        <w:t>1/2</w:t>
      </w:r>
      <w:r w:rsidR="00402CD7" w:rsidRPr="0043258E">
        <w:rPr>
          <w:sz w:val="28"/>
          <w:szCs w:val="28"/>
        </w:rPr>
        <w:fldChar w:fldCharType="begin"/>
      </w:r>
      <w:r w:rsidRPr="0043258E">
        <w:rPr>
          <w:sz w:val="28"/>
          <w:szCs w:val="28"/>
        </w:rPr>
        <w:instrText xml:space="preserve"> QUOTE </w:instrText>
      </w:r>
      <w:r w:rsidR="00402CD7" w:rsidRPr="00852F00">
        <w:rPr>
          <w:sz w:val="28"/>
          <w:szCs w:val="28"/>
        </w:rPr>
        <w:fldChar w:fldCharType="begin"/>
      </w:r>
      <w:r w:rsidRPr="00852F00">
        <w:rPr>
          <w:sz w:val="28"/>
          <w:szCs w:val="28"/>
        </w:rPr>
        <w:instrText xml:space="preserve"> QUOTE </w:instrText>
      </w:r>
      <w:r w:rsidR="00175C4D" w:rsidRPr="00402CD7">
        <w:rPr>
          <w:position w:val="-6"/>
        </w:rPr>
        <w:pict>
          <v:shape id="_x0000_i1146" type="#_x0000_t75" style="width:33pt;height:16.5pt" equationxml="&lt;">
            <v:imagedata r:id="rId132" o:title="" chromakey="white"/>
          </v:shape>
        </w:pict>
      </w:r>
      <w:r w:rsidRPr="00852F00">
        <w:rPr>
          <w:sz w:val="28"/>
          <w:szCs w:val="28"/>
        </w:rPr>
        <w:instrText xml:space="preserve"> </w:instrText>
      </w:r>
      <w:r w:rsidR="00402CD7" w:rsidRPr="00852F00">
        <w:rPr>
          <w:sz w:val="28"/>
          <w:szCs w:val="28"/>
        </w:rPr>
        <w:fldChar w:fldCharType="separate"/>
      </w:r>
      <w:r w:rsidR="00175C4D" w:rsidRPr="00402CD7">
        <w:rPr>
          <w:position w:val="-6"/>
        </w:rPr>
        <w:pict>
          <v:shape id="_x0000_i1147" type="#_x0000_t75" style="width:33pt;height:16.5pt" equationxml="&lt;">
            <v:imagedata r:id="rId132" o:title="" chromakey="white"/>
          </v:shape>
        </w:pict>
      </w:r>
      <w:r w:rsidR="00402CD7" w:rsidRPr="00852F00">
        <w:rPr>
          <w:sz w:val="28"/>
          <w:szCs w:val="28"/>
        </w:rPr>
        <w:fldChar w:fldCharType="end"/>
      </w:r>
      <w:r w:rsidRPr="0043258E">
        <w:rPr>
          <w:sz w:val="28"/>
          <w:szCs w:val="28"/>
        </w:rPr>
        <w:instrText xml:space="preserve"> </w:instrText>
      </w:r>
      <w:r w:rsidR="00402CD7" w:rsidRPr="0043258E">
        <w:rPr>
          <w:sz w:val="28"/>
          <w:szCs w:val="28"/>
        </w:rPr>
        <w:fldChar w:fldCharType="end"/>
      </w:r>
      <w:r w:rsidRPr="0043258E">
        <w:rPr>
          <w:sz w:val="28"/>
          <w:szCs w:val="28"/>
        </w:rPr>
        <w:t>) в сверхслабых магнитных полях</w:t>
      </w:r>
      <w:r w:rsidRPr="0043258E">
        <w:rPr>
          <w:i/>
          <w:iCs/>
          <w:sz w:val="28"/>
          <w:szCs w:val="28"/>
        </w:rPr>
        <w:t xml:space="preserve"> </w:t>
      </w:r>
      <w:r w:rsidRPr="0043258E">
        <w:rPr>
          <w:sz w:val="28"/>
          <w:szCs w:val="28"/>
        </w:rPr>
        <w:t xml:space="preserve">100 нТл </w:t>
      </w:r>
      <w:r w:rsidR="00402CD7" w:rsidRPr="0043258E">
        <w:rPr>
          <w:sz w:val="28"/>
          <w:szCs w:val="28"/>
          <w:lang w:val="en-US"/>
        </w:rPr>
        <w:fldChar w:fldCharType="begin"/>
      </w:r>
      <w:r w:rsidRPr="0043258E">
        <w:rPr>
          <w:sz w:val="28"/>
          <w:szCs w:val="28"/>
        </w:rPr>
        <w:instrText xml:space="preserve"> </w:instrText>
      </w:r>
      <w:r w:rsidRPr="0043258E">
        <w:rPr>
          <w:sz w:val="28"/>
          <w:szCs w:val="28"/>
          <w:lang w:val="en-US"/>
        </w:rPr>
        <w:instrText>QUOTE</w:instrText>
      </w:r>
      <w:r w:rsidRPr="0043258E">
        <w:rPr>
          <w:sz w:val="28"/>
          <w:szCs w:val="28"/>
        </w:rPr>
        <w:instrText xml:space="preserve"> </w:instrText>
      </w:r>
      <w:r w:rsidR="00402CD7" w:rsidRPr="00852F00">
        <w:rPr>
          <w:sz w:val="28"/>
          <w:szCs w:val="28"/>
        </w:rPr>
        <w:fldChar w:fldCharType="begin"/>
      </w:r>
      <w:r w:rsidRPr="00852F00">
        <w:rPr>
          <w:sz w:val="28"/>
          <w:szCs w:val="28"/>
        </w:rPr>
        <w:instrText xml:space="preserve"> QUOTE </w:instrText>
      </w:r>
      <w:r w:rsidR="00175C4D" w:rsidRPr="00402CD7">
        <w:rPr>
          <w:position w:val="-6"/>
        </w:rPr>
        <w:pict>
          <v:shape id="_x0000_i1148" type="#_x0000_t75" style="width:33pt;height:16.5pt" equationxml="&lt;">
            <v:imagedata r:id="rId132" o:title="" chromakey="white"/>
          </v:shape>
        </w:pict>
      </w:r>
      <w:r w:rsidRPr="00852F00">
        <w:rPr>
          <w:sz w:val="28"/>
          <w:szCs w:val="28"/>
        </w:rPr>
        <w:instrText xml:space="preserve"> </w:instrText>
      </w:r>
      <w:r w:rsidR="00402CD7" w:rsidRPr="00852F00">
        <w:rPr>
          <w:sz w:val="28"/>
          <w:szCs w:val="28"/>
        </w:rPr>
        <w:fldChar w:fldCharType="separate"/>
      </w:r>
      <w:r w:rsidR="00175C4D" w:rsidRPr="00402CD7">
        <w:rPr>
          <w:position w:val="-6"/>
        </w:rPr>
        <w:pict>
          <v:shape id="_x0000_i1149" type="#_x0000_t75" style="width:33pt;height:16.5pt" equationxml="&lt;">
            <v:imagedata r:id="rId132" o:title="" chromakey="white"/>
          </v:shape>
        </w:pict>
      </w:r>
      <w:r w:rsidR="00402CD7" w:rsidRPr="00852F00">
        <w:rPr>
          <w:sz w:val="28"/>
          <w:szCs w:val="28"/>
        </w:rPr>
        <w:fldChar w:fldCharType="end"/>
      </w:r>
      <w:r w:rsidRPr="0043258E">
        <w:rPr>
          <w:sz w:val="28"/>
          <w:szCs w:val="28"/>
        </w:rPr>
        <w:instrText xml:space="preserve"> </w:instrText>
      </w:r>
      <w:r w:rsidR="00402CD7" w:rsidRPr="0043258E">
        <w:rPr>
          <w:sz w:val="28"/>
          <w:szCs w:val="28"/>
          <w:lang w:val="en-US"/>
        </w:rPr>
        <w:fldChar w:fldCharType="end"/>
      </w:r>
      <w:r w:rsidRPr="0043258E">
        <w:rPr>
          <w:sz w:val="28"/>
          <w:szCs w:val="28"/>
        </w:rPr>
        <w:t>[</w:t>
      </w:r>
      <w:r>
        <w:rPr>
          <w:sz w:val="28"/>
          <w:szCs w:val="28"/>
        </w:rPr>
        <w:t>70</w:t>
      </w:r>
      <w:r w:rsidRPr="0043258E">
        <w:rPr>
          <w:sz w:val="28"/>
          <w:szCs w:val="28"/>
        </w:rPr>
        <w:t>].</w:t>
      </w:r>
    </w:p>
    <w:p w:rsidR="00852F00" w:rsidRPr="0043258E" w:rsidRDefault="00852F00" w:rsidP="00DD6917">
      <w:pPr>
        <w:ind w:firstLine="709"/>
        <w:jc w:val="both"/>
        <w:rPr>
          <w:sz w:val="28"/>
          <w:szCs w:val="28"/>
        </w:rPr>
      </w:pPr>
      <w:r w:rsidRPr="00EA1724">
        <w:rPr>
          <w:i/>
          <w:sz w:val="28"/>
          <w:szCs w:val="28"/>
        </w:rPr>
        <w:t xml:space="preserve">Магнитометр, использующий </w:t>
      </w:r>
      <w:r w:rsidRPr="00EA1724">
        <w:rPr>
          <w:sz w:val="28"/>
          <w:szCs w:val="28"/>
        </w:rPr>
        <w:t>«</w:t>
      </w:r>
      <w:r w:rsidRPr="00EA1724">
        <w:rPr>
          <w:i/>
          <w:sz w:val="28"/>
          <w:szCs w:val="28"/>
        </w:rPr>
        <w:t>квантовые биения</w:t>
      </w:r>
      <w:r w:rsidRPr="00EA1724">
        <w:rPr>
          <w:sz w:val="28"/>
          <w:szCs w:val="28"/>
        </w:rPr>
        <w:t xml:space="preserve">» </w:t>
      </w:r>
      <w:r w:rsidRPr="00EA1724">
        <w:rPr>
          <w:i/>
          <w:sz w:val="28"/>
          <w:szCs w:val="28"/>
        </w:rPr>
        <w:t>с когерентным</w:t>
      </w:r>
      <w:r w:rsidRPr="0043258E">
        <w:rPr>
          <w:i/>
          <w:sz w:val="28"/>
          <w:szCs w:val="28"/>
        </w:rPr>
        <w:t xml:space="preserve"> возбуждением уровней зеемановской структуры.</w:t>
      </w:r>
      <w:r w:rsidRPr="0043258E">
        <w:rPr>
          <w:sz w:val="28"/>
          <w:szCs w:val="28"/>
        </w:rPr>
        <w:t xml:space="preserve"> </w:t>
      </w:r>
      <w:r w:rsidRPr="0043258E">
        <w:rPr>
          <w:bCs/>
          <w:sz w:val="28"/>
          <w:szCs w:val="28"/>
        </w:rPr>
        <w:t xml:space="preserve">В </w:t>
      </w:r>
      <w:r w:rsidRPr="0043258E">
        <w:rPr>
          <w:sz w:val="28"/>
          <w:szCs w:val="28"/>
        </w:rPr>
        <w:t>работе [7</w:t>
      </w:r>
      <w:r>
        <w:rPr>
          <w:sz w:val="28"/>
          <w:szCs w:val="28"/>
        </w:rPr>
        <w:t>1</w:t>
      </w:r>
      <w:r w:rsidRPr="0043258E">
        <w:rPr>
          <w:sz w:val="28"/>
          <w:szCs w:val="28"/>
        </w:rPr>
        <w:t>] описан прием, позволяющий существенно улучшить характеристики квантового магнитометрического устройства, использующего атомные структуры со сложным зеемановским спектром. Эффект квантовых биений возникает при возбуждении модулированным светом, который впервые демонстрир</w:t>
      </w:r>
      <w:r w:rsidRPr="0043258E">
        <w:rPr>
          <w:sz w:val="28"/>
          <w:szCs w:val="28"/>
        </w:rPr>
        <w:t>о</w:t>
      </w:r>
      <w:r w:rsidRPr="0043258E">
        <w:rPr>
          <w:sz w:val="28"/>
          <w:szCs w:val="28"/>
        </w:rPr>
        <w:t>вался еще в работах середины прошлого века [7</w:t>
      </w:r>
      <w:r>
        <w:rPr>
          <w:sz w:val="28"/>
          <w:szCs w:val="28"/>
        </w:rPr>
        <w:t>2</w:t>
      </w:r>
      <w:r w:rsidRPr="0043258E">
        <w:rPr>
          <w:sz w:val="28"/>
          <w:szCs w:val="28"/>
        </w:rPr>
        <w:t>, 7</w:t>
      </w:r>
      <w:r>
        <w:rPr>
          <w:sz w:val="28"/>
          <w:szCs w:val="28"/>
        </w:rPr>
        <w:t>3</w:t>
      </w:r>
      <w:r w:rsidRPr="0043258E">
        <w:rPr>
          <w:sz w:val="28"/>
          <w:szCs w:val="28"/>
        </w:rPr>
        <w:t>]. Принудительное со</w:t>
      </w:r>
      <w:r w:rsidRPr="0043258E">
        <w:rPr>
          <w:sz w:val="28"/>
          <w:szCs w:val="28"/>
        </w:rPr>
        <w:t>з</w:t>
      </w:r>
      <w:r w:rsidRPr="0043258E">
        <w:rPr>
          <w:sz w:val="28"/>
          <w:szCs w:val="28"/>
        </w:rPr>
        <w:t>дание когерентности между зеемановскими подуровнями позволяет (для паров калия) увеличить степень спиновой поляризации в 6 раз (экспер</w:t>
      </w:r>
      <w:r w:rsidRPr="0043258E">
        <w:rPr>
          <w:sz w:val="28"/>
          <w:szCs w:val="28"/>
        </w:rPr>
        <w:t>и</w:t>
      </w:r>
      <w:r w:rsidRPr="0043258E">
        <w:rPr>
          <w:sz w:val="28"/>
          <w:szCs w:val="28"/>
        </w:rPr>
        <w:t>ментально реализовано увеличение в 3,9 раза) по сравнению с принцип</w:t>
      </w:r>
      <w:r w:rsidRPr="0043258E">
        <w:rPr>
          <w:sz w:val="28"/>
          <w:szCs w:val="28"/>
        </w:rPr>
        <w:t>и</w:t>
      </w:r>
      <w:r w:rsidRPr="0043258E">
        <w:rPr>
          <w:sz w:val="28"/>
          <w:szCs w:val="28"/>
        </w:rPr>
        <w:t xml:space="preserve">ально достижимой при «классической» оптической накачке, причем это увеличение достигается без дополнительного уширения линии магнитного резонанса. </w:t>
      </w:r>
    </w:p>
    <w:p w:rsidR="00852F00" w:rsidRPr="0043258E" w:rsidRDefault="00852F00" w:rsidP="00DD6917">
      <w:pPr>
        <w:ind w:firstLine="709"/>
        <w:jc w:val="both"/>
        <w:rPr>
          <w:spacing w:val="-2"/>
          <w:sz w:val="28"/>
          <w:szCs w:val="28"/>
        </w:rPr>
      </w:pPr>
      <w:r w:rsidRPr="0043258E">
        <w:rPr>
          <w:spacing w:val="-2"/>
          <w:sz w:val="28"/>
          <w:szCs w:val="28"/>
        </w:rPr>
        <w:t xml:space="preserve">Были предложены и опробованы два способа создания когерентной суперпозиции зеемановских подуровней: с помощью модуляции лазерного излучения или переменного поля, создаваемого обычными радиокатушками. </w:t>
      </w:r>
    </w:p>
    <w:p w:rsidR="00852F00" w:rsidRPr="0043258E" w:rsidRDefault="00852F00" w:rsidP="00DD6917">
      <w:pPr>
        <w:ind w:firstLine="709"/>
        <w:jc w:val="both"/>
        <w:rPr>
          <w:sz w:val="28"/>
          <w:szCs w:val="28"/>
        </w:rPr>
      </w:pPr>
      <w:r w:rsidRPr="0043258E">
        <w:rPr>
          <w:sz w:val="28"/>
          <w:szCs w:val="28"/>
        </w:rPr>
        <w:t>Первый, всецело оптический, способ предполагает накачку лазерным лучом, модулированным как на ларморовской частоте (что обеспечивает собственно возбуждение магнитного резонанса), так и (дополнительно) на частоте квадратичного расщепления</w:t>
      </w:r>
      <w:r w:rsidRPr="0043258E">
        <w:rPr>
          <w:color w:val="FF0000"/>
          <w:sz w:val="28"/>
          <w:szCs w:val="28"/>
        </w:rPr>
        <w:t xml:space="preserve"> </w:t>
      </w:r>
      <w:r w:rsidRPr="0043258E">
        <w:rPr>
          <w:sz w:val="28"/>
          <w:szCs w:val="28"/>
        </w:rPr>
        <w:t xml:space="preserve">уровня </w:t>
      </w:r>
      <w:r w:rsidRPr="0043258E">
        <w:rPr>
          <w:i/>
          <w:iCs/>
          <w:sz w:val="28"/>
          <w:szCs w:val="28"/>
          <w:lang w:val="en-US"/>
        </w:rPr>
        <w:t>F</w:t>
      </w:r>
      <w:r w:rsidRPr="0043258E">
        <w:rPr>
          <w:i/>
          <w:iCs/>
          <w:sz w:val="28"/>
          <w:szCs w:val="28"/>
        </w:rPr>
        <w:t> =</w:t>
      </w:r>
      <w:r w:rsidRPr="0043258E">
        <w:rPr>
          <w:iCs/>
          <w:sz w:val="28"/>
          <w:szCs w:val="28"/>
        </w:rPr>
        <w:t>2</w:t>
      </w:r>
      <w:r w:rsidRPr="0043258E">
        <w:rPr>
          <w:i/>
          <w:iCs/>
          <w:sz w:val="28"/>
          <w:szCs w:val="28"/>
        </w:rPr>
        <w:t xml:space="preserve"> </w:t>
      </w:r>
      <w:r w:rsidRPr="0043258E">
        <w:rPr>
          <w:sz w:val="28"/>
          <w:szCs w:val="28"/>
        </w:rPr>
        <w:t>основного состояния ат</w:t>
      </w:r>
      <w:r w:rsidRPr="0043258E">
        <w:rPr>
          <w:sz w:val="28"/>
          <w:szCs w:val="28"/>
        </w:rPr>
        <w:t>о</w:t>
      </w:r>
      <w:r w:rsidRPr="0043258E">
        <w:rPr>
          <w:sz w:val="28"/>
          <w:szCs w:val="28"/>
        </w:rPr>
        <w:t>ма К. В спектральном представлении такая модуляция соответствует гр</w:t>
      </w:r>
      <w:r w:rsidRPr="0043258E">
        <w:rPr>
          <w:sz w:val="28"/>
          <w:szCs w:val="28"/>
        </w:rPr>
        <w:t>е</w:t>
      </w:r>
      <w:r w:rsidRPr="0043258E">
        <w:rPr>
          <w:sz w:val="28"/>
          <w:szCs w:val="28"/>
        </w:rPr>
        <w:t>бенке гармоник, разделенных частотными промежутками</w:t>
      </w:r>
      <w:r w:rsidRPr="0043258E">
        <w:rPr>
          <w:i/>
          <w:iCs/>
          <w:sz w:val="28"/>
          <w:szCs w:val="28"/>
        </w:rPr>
        <w:t xml:space="preserve">. </w:t>
      </w:r>
      <w:r w:rsidRPr="0043258E">
        <w:rPr>
          <w:sz w:val="28"/>
          <w:szCs w:val="28"/>
        </w:rPr>
        <w:t>Это разделение приводит к тому, что магнитный резонанс эффективно и когерентно возб</w:t>
      </w:r>
      <w:r w:rsidRPr="0043258E">
        <w:rPr>
          <w:sz w:val="28"/>
          <w:szCs w:val="28"/>
        </w:rPr>
        <w:t>у</w:t>
      </w:r>
      <w:r w:rsidRPr="0043258E">
        <w:rPr>
          <w:sz w:val="28"/>
          <w:szCs w:val="28"/>
        </w:rPr>
        <w:t>ждается на всех зеемановских подуровнях и с периодом 2/</w:t>
      </w:r>
      <w:r w:rsidRPr="0043258E">
        <w:rPr>
          <w:i/>
          <w:sz w:val="28"/>
          <w:szCs w:val="28"/>
          <w:lang w:val="en-US"/>
        </w:rPr>
        <w:t>v</w:t>
      </w:r>
      <w:r w:rsidRPr="0043258E">
        <w:rPr>
          <w:i/>
          <w:sz w:val="28"/>
          <w:szCs w:val="28"/>
          <w:vertAlign w:val="subscript"/>
          <w:lang w:val="en-US"/>
        </w:rPr>
        <w:t>rev</w:t>
      </w:r>
      <w:r w:rsidRPr="0043258E">
        <w:rPr>
          <w:sz w:val="28"/>
          <w:szCs w:val="28"/>
        </w:rPr>
        <w:t xml:space="preserve"> возникает сигнал квантовых биений, который регистрируется пробным лазером. </w:t>
      </w:r>
      <w:r w:rsidRPr="0043258E">
        <w:rPr>
          <w:sz w:val="28"/>
          <w:szCs w:val="28"/>
        </w:rPr>
        <w:lastRenderedPageBreak/>
        <w:t xml:space="preserve">Спектр магнитного резонанса при таком возбуждении представляет собой симметричный узкий резонанс на ларморовской частоте уровня </w:t>
      </w:r>
      <w:r w:rsidRPr="0043258E">
        <w:rPr>
          <w:i/>
          <w:iCs/>
          <w:sz w:val="28"/>
          <w:szCs w:val="28"/>
          <w:lang w:val="en-US"/>
        </w:rPr>
        <w:t>F</w:t>
      </w:r>
      <w:r w:rsidRPr="0043258E">
        <w:rPr>
          <w:i/>
          <w:iCs/>
          <w:sz w:val="28"/>
          <w:szCs w:val="28"/>
        </w:rPr>
        <w:t xml:space="preserve"> = </w:t>
      </w:r>
      <w:r w:rsidRPr="0043258E">
        <w:rPr>
          <w:iCs/>
          <w:sz w:val="28"/>
          <w:szCs w:val="28"/>
        </w:rPr>
        <w:t>2</w:t>
      </w:r>
      <w:r w:rsidRPr="0043258E">
        <w:rPr>
          <w:i/>
          <w:iCs/>
          <w:sz w:val="28"/>
          <w:szCs w:val="28"/>
        </w:rPr>
        <w:t xml:space="preserve"> </w:t>
      </w:r>
      <w:r w:rsidRPr="0043258E">
        <w:rPr>
          <w:sz w:val="28"/>
          <w:szCs w:val="28"/>
        </w:rPr>
        <w:t xml:space="preserve">(строго пропорциональной магнитному полю), окруженный гармониками, отстоящими на </w:t>
      </w:r>
      <w:r w:rsidRPr="0043258E">
        <w:rPr>
          <w:i/>
          <w:sz w:val="28"/>
          <w:szCs w:val="28"/>
          <w:lang w:val="en-US"/>
        </w:rPr>
        <w:t>n</w:t>
      </w:r>
      <w:r w:rsidRPr="0043258E">
        <w:rPr>
          <w:sz w:val="28"/>
          <w:szCs w:val="28"/>
        </w:rPr>
        <w:t>2</w:t>
      </w:r>
      <w:r w:rsidRPr="0043258E">
        <w:rPr>
          <w:i/>
          <w:sz w:val="28"/>
          <w:szCs w:val="28"/>
          <w:lang w:val="en-US"/>
        </w:rPr>
        <w:t>v</w:t>
      </w:r>
      <w:r w:rsidRPr="0043258E">
        <w:rPr>
          <w:i/>
          <w:sz w:val="28"/>
          <w:szCs w:val="28"/>
          <w:vertAlign w:val="subscript"/>
          <w:lang w:val="en-US"/>
        </w:rPr>
        <w:t>rev</w:t>
      </w:r>
      <w:r w:rsidRPr="0043258E">
        <w:rPr>
          <w:sz w:val="28"/>
          <w:szCs w:val="28"/>
          <w:vertAlign w:val="subscript"/>
        </w:rPr>
        <w:t xml:space="preserve"> </w:t>
      </w:r>
      <w:r w:rsidRPr="0043258E">
        <w:rPr>
          <w:sz w:val="28"/>
          <w:szCs w:val="28"/>
        </w:rPr>
        <w:t>(</w:t>
      </w:r>
      <w:r w:rsidRPr="0043258E">
        <w:rPr>
          <w:i/>
          <w:sz w:val="28"/>
          <w:szCs w:val="28"/>
          <w:lang w:val="en-US"/>
        </w:rPr>
        <w:t>n</w:t>
      </w:r>
      <w:r w:rsidRPr="0043258E">
        <w:rPr>
          <w:sz w:val="28"/>
          <w:szCs w:val="28"/>
        </w:rPr>
        <w:t xml:space="preserve"> = 1, 2, ...), причём амплитуда соседних гармоник близка к амплитуде центрального резонанса. </w:t>
      </w:r>
    </w:p>
    <w:p w:rsidR="00852F00" w:rsidRPr="0043258E" w:rsidRDefault="00852F00" w:rsidP="00852F00">
      <w:pPr>
        <w:spacing w:line="230" w:lineRule="auto"/>
        <w:ind w:firstLine="709"/>
        <w:jc w:val="both"/>
        <w:rPr>
          <w:sz w:val="28"/>
          <w:szCs w:val="28"/>
        </w:rPr>
      </w:pPr>
      <w:r w:rsidRPr="0043258E">
        <w:rPr>
          <w:sz w:val="28"/>
          <w:szCs w:val="28"/>
        </w:rPr>
        <w:t>Второй способ эквивалентен первому, за исключением того, что для накачки используется немодулированное лазерное излучение, а для возб</w:t>
      </w:r>
      <w:r w:rsidRPr="0043258E">
        <w:rPr>
          <w:sz w:val="28"/>
          <w:szCs w:val="28"/>
        </w:rPr>
        <w:t>у</w:t>
      </w:r>
      <w:r w:rsidRPr="0043258E">
        <w:rPr>
          <w:sz w:val="28"/>
          <w:szCs w:val="28"/>
        </w:rPr>
        <w:t>ждения резонанса и создания когерентной суперпозиции зеемановских п</w:t>
      </w:r>
      <w:r w:rsidRPr="0043258E">
        <w:rPr>
          <w:sz w:val="28"/>
          <w:szCs w:val="28"/>
        </w:rPr>
        <w:t>о</w:t>
      </w:r>
      <w:r w:rsidRPr="0043258E">
        <w:rPr>
          <w:sz w:val="28"/>
          <w:szCs w:val="28"/>
        </w:rPr>
        <w:t>дуровней применяется (как и в классической схеме КМОН) переменное магнитное поле, дополнительно модулированное на частоте квадратичного зеемановского расщепления.</w:t>
      </w:r>
    </w:p>
    <w:p w:rsidR="00852F00" w:rsidRPr="0043258E" w:rsidRDefault="00852F00" w:rsidP="00852F00">
      <w:pPr>
        <w:spacing w:line="230" w:lineRule="auto"/>
        <w:ind w:firstLine="709"/>
        <w:jc w:val="both"/>
        <w:rPr>
          <w:sz w:val="28"/>
          <w:szCs w:val="28"/>
        </w:rPr>
      </w:pPr>
      <w:r w:rsidRPr="0043258E">
        <w:rPr>
          <w:sz w:val="28"/>
          <w:szCs w:val="28"/>
        </w:rPr>
        <w:t>Преимущество использо</w:t>
      </w:r>
      <w:r>
        <w:rPr>
          <w:sz w:val="28"/>
          <w:szCs w:val="28"/>
        </w:rPr>
        <w:t>вания эффекта «квантовых биений</w:t>
      </w:r>
      <w:r w:rsidRPr="0043258E">
        <w:rPr>
          <w:sz w:val="28"/>
          <w:szCs w:val="28"/>
        </w:rPr>
        <w:t>» с ког</w:t>
      </w:r>
      <w:r w:rsidRPr="0043258E">
        <w:rPr>
          <w:sz w:val="28"/>
          <w:szCs w:val="28"/>
        </w:rPr>
        <w:t>е</w:t>
      </w:r>
      <w:r w:rsidRPr="0043258E">
        <w:rPr>
          <w:sz w:val="28"/>
          <w:szCs w:val="28"/>
        </w:rPr>
        <w:t>рентным возбуждением (в обоих его способах) заключается в том, что це</w:t>
      </w:r>
      <w:r w:rsidRPr="0043258E">
        <w:rPr>
          <w:sz w:val="28"/>
          <w:szCs w:val="28"/>
        </w:rPr>
        <w:t>н</w:t>
      </w:r>
      <w:r w:rsidRPr="0043258E">
        <w:rPr>
          <w:sz w:val="28"/>
          <w:szCs w:val="28"/>
        </w:rPr>
        <w:t>тральный резонанс не подвержен сдвигу из-за наличия соседних резона</w:t>
      </w:r>
      <w:r w:rsidRPr="0043258E">
        <w:rPr>
          <w:sz w:val="28"/>
          <w:szCs w:val="28"/>
        </w:rPr>
        <w:t>н</w:t>
      </w:r>
      <w:r w:rsidRPr="0043258E">
        <w:rPr>
          <w:sz w:val="28"/>
          <w:szCs w:val="28"/>
        </w:rPr>
        <w:t>сов, причём это его свойство сохраняется при любых наклонах луча нака</w:t>
      </w:r>
      <w:r w:rsidRPr="0043258E">
        <w:rPr>
          <w:sz w:val="28"/>
          <w:szCs w:val="28"/>
        </w:rPr>
        <w:t>ч</w:t>
      </w:r>
      <w:r w:rsidRPr="0043258E">
        <w:rPr>
          <w:sz w:val="28"/>
          <w:szCs w:val="28"/>
        </w:rPr>
        <w:t>ки по отношению к магнитному полю. Очевидным недостатком является необходимость привязки к центральному резонансу из большого набора р</w:t>
      </w:r>
      <w:r w:rsidRPr="0043258E">
        <w:rPr>
          <w:sz w:val="28"/>
          <w:szCs w:val="28"/>
        </w:rPr>
        <w:t>е</w:t>
      </w:r>
      <w:r w:rsidRPr="0043258E">
        <w:rPr>
          <w:sz w:val="28"/>
          <w:szCs w:val="28"/>
        </w:rPr>
        <w:t>зонансов с практически одинаковой амплитудой.</w:t>
      </w:r>
    </w:p>
    <w:p w:rsidR="00852F00" w:rsidRPr="0043258E" w:rsidRDefault="00852F00" w:rsidP="00852F00">
      <w:pPr>
        <w:spacing w:line="230" w:lineRule="auto"/>
        <w:ind w:firstLine="709"/>
        <w:jc w:val="both"/>
        <w:rPr>
          <w:b/>
          <w:i/>
          <w:sz w:val="28"/>
          <w:szCs w:val="28"/>
        </w:rPr>
      </w:pPr>
      <w:r w:rsidRPr="0043258E">
        <w:rPr>
          <w:sz w:val="28"/>
          <w:szCs w:val="28"/>
        </w:rPr>
        <w:t xml:space="preserve">Большой потенциальный интерес для квантовой магнитометрии </w:t>
      </w:r>
      <w:r w:rsidRPr="00BB024B">
        <w:rPr>
          <w:sz w:val="28"/>
          <w:szCs w:val="28"/>
        </w:rPr>
        <w:t>представляет применение оптической накачки в быстроразвивающейся о</w:t>
      </w:r>
      <w:r w:rsidRPr="00BB024B">
        <w:rPr>
          <w:sz w:val="28"/>
          <w:szCs w:val="28"/>
        </w:rPr>
        <w:t>б</w:t>
      </w:r>
      <w:r w:rsidRPr="00BB024B">
        <w:rPr>
          <w:sz w:val="28"/>
          <w:szCs w:val="28"/>
        </w:rPr>
        <w:t>ласти лазерного охлаждения атомов [</w:t>
      </w:r>
      <w:r w:rsidRPr="00BB024B">
        <w:rPr>
          <w:spacing w:val="-1"/>
          <w:sz w:val="28"/>
          <w:szCs w:val="28"/>
        </w:rPr>
        <w:t>74, 75, 76</w:t>
      </w:r>
      <w:r w:rsidRPr="00BB024B">
        <w:rPr>
          <w:sz w:val="28"/>
          <w:szCs w:val="28"/>
        </w:rPr>
        <w:t>]. Благодаря практически</w:t>
      </w:r>
      <w:r w:rsidRPr="0043258E">
        <w:rPr>
          <w:sz w:val="28"/>
          <w:szCs w:val="28"/>
        </w:rPr>
        <w:t xml:space="preserve"> полному отсутствию многих характерных для «тёплых» атомов механи</w:t>
      </w:r>
      <w:r w:rsidRPr="0043258E">
        <w:rPr>
          <w:sz w:val="28"/>
          <w:szCs w:val="28"/>
        </w:rPr>
        <w:t>з</w:t>
      </w:r>
      <w:r w:rsidRPr="0043258E">
        <w:rPr>
          <w:sz w:val="28"/>
          <w:szCs w:val="28"/>
        </w:rPr>
        <w:t>мов релаксации магнитного момента, магнитометрические схемы, реализ</w:t>
      </w:r>
      <w:r w:rsidRPr="0043258E">
        <w:rPr>
          <w:sz w:val="28"/>
          <w:szCs w:val="28"/>
        </w:rPr>
        <w:t>о</w:t>
      </w:r>
      <w:r w:rsidRPr="0043258E">
        <w:rPr>
          <w:sz w:val="28"/>
          <w:szCs w:val="28"/>
        </w:rPr>
        <w:t>ванные на «холодных» атомах, могли бы характеризоваться крайне узкими линиями. В качестве примера можно привести работу [7</w:t>
      </w:r>
      <w:r w:rsidRPr="005E6ACD">
        <w:rPr>
          <w:sz w:val="28"/>
          <w:szCs w:val="28"/>
        </w:rPr>
        <w:t>7</w:t>
      </w:r>
      <w:r w:rsidRPr="0043258E">
        <w:rPr>
          <w:sz w:val="28"/>
          <w:szCs w:val="28"/>
        </w:rPr>
        <w:t>], в которой в д</w:t>
      </w:r>
      <w:r w:rsidRPr="0043258E">
        <w:rPr>
          <w:sz w:val="28"/>
          <w:szCs w:val="28"/>
        </w:rPr>
        <w:t>и</w:t>
      </w:r>
      <w:r w:rsidRPr="0043258E">
        <w:rPr>
          <w:sz w:val="28"/>
          <w:szCs w:val="28"/>
        </w:rPr>
        <w:t xml:space="preserve">польной нерезонансной оптической ловушке достигнуто время хранения атомов лития </w:t>
      </w:r>
      <w:r>
        <w:rPr>
          <w:sz w:val="28"/>
          <w:szCs w:val="28"/>
        </w:rPr>
        <w:t xml:space="preserve">– </w:t>
      </w:r>
      <w:r w:rsidRPr="0043258E">
        <w:rPr>
          <w:sz w:val="28"/>
          <w:szCs w:val="28"/>
        </w:rPr>
        <w:t>300 с при температуре 0,3 мК.</w:t>
      </w:r>
    </w:p>
    <w:p w:rsidR="00852F00" w:rsidRPr="0043258E" w:rsidRDefault="00852F00" w:rsidP="00852F00">
      <w:pPr>
        <w:pStyle w:val="aff2"/>
        <w:shd w:val="clear" w:color="auto" w:fill="FFFFFF"/>
        <w:spacing w:before="0" w:beforeAutospacing="0" w:after="0" w:afterAutospacing="0" w:line="230" w:lineRule="auto"/>
        <w:ind w:firstLine="709"/>
        <w:jc w:val="both"/>
        <w:rPr>
          <w:bCs/>
          <w:sz w:val="28"/>
          <w:szCs w:val="28"/>
        </w:rPr>
      </w:pPr>
      <w:r w:rsidRPr="0043258E">
        <w:rPr>
          <w:bCs/>
          <w:sz w:val="28"/>
          <w:szCs w:val="28"/>
        </w:rPr>
        <w:t>Краткое сравнение существующих источников магнитных полей и некоторых магнитометров, которые могут быть использованы для их обн</w:t>
      </w:r>
      <w:r w:rsidRPr="0043258E">
        <w:rPr>
          <w:bCs/>
          <w:sz w:val="28"/>
          <w:szCs w:val="28"/>
        </w:rPr>
        <w:t>а</w:t>
      </w:r>
      <w:r w:rsidRPr="0043258E">
        <w:rPr>
          <w:bCs/>
          <w:sz w:val="28"/>
          <w:szCs w:val="28"/>
        </w:rPr>
        <w:t>ружения, представлено в таблице.</w:t>
      </w:r>
    </w:p>
    <w:p w:rsidR="00852F00" w:rsidRPr="00BB024B" w:rsidRDefault="00852F00" w:rsidP="00852F00">
      <w:pPr>
        <w:pStyle w:val="aff2"/>
        <w:shd w:val="clear" w:color="auto" w:fill="FFFFFF"/>
        <w:spacing w:before="0" w:beforeAutospacing="0" w:after="0" w:afterAutospacing="0" w:line="230" w:lineRule="auto"/>
        <w:ind w:firstLine="142"/>
        <w:jc w:val="both"/>
        <w:rPr>
          <w:bC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3569"/>
        <w:gridCol w:w="2951"/>
      </w:tblGrid>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Величина</w:t>
            </w:r>
          </w:p>
          <w:p w:rsidR="00852F00" w:rsidRPr="0043258E" w:rsidRDefault="00852F00" w:rsidP="00BB024B">
            <w:pPr>
              <w:pStyle w:val="aff2"/>
              <w:spacing w:before="0" w:beforeAutospacing="0" w:after="0" w:afterAutospacing="0" w:line="264" w:lineRule="auto"/>
              <w:jc w:val="center"/>
              <w:rPr>
                <w:bCs/>
              </w:rPr>
            </w:pPr>
            <w:r w:rsidRPr="0043258E">
              <w:rPr>
                <w:bCs/>
                <w:color w:val="000000"/>
              </w:rPr>
              <w:t>магнитного поля, Тл</w:t>
            </w:r>
          </w:p>
        </w:tc>
        <w:tc>
          <w:tcPr>
            <w:tcW w:w="3569" w:type="dxa"/>
            <w:vAlign w:val="center"/>
          </w:tcPr>
          <w:p w:rsidR="00852F00" w:rsidRPr="0043258E" w:rsidRDefault="00852F00" w:rsidP="00BB024B">
            <w:pPr>
              <w:pStyle w:val="aff2"/>
              <w:spacing w:before="0" w:beforeAutospacing="0" w:after="0" w:afterAutospacing="0" w:line="264" w:lineRule="auto"/>
              <w:jc w:val="center"/>
              <w:rPr>
                <w:bCs/>
              </w:rPr>
            </w:pPr>
            <w:r w:rsidRPr="0043258E">
              <w:rPr>
                <w:bCs/>
                <w:color w:val="000000"/>
              </w:rPr>
              <w:t>Источник магнитного поля</w:t>
            </w:r>
          </w:p>
        </w:tc>
        <w:tc>
          <w:tcPr>
            <w:tcW w:w="2951" w:type="dxa"/>
            <w:vAlign w:val="center"/>
          </w:tcPr>
          <w:p w:rsidR="00852F00" w:rsidRPr="0043258E" w:rsidRDefault="00852F00" w:rsidP="00BB024B">
            <w:pPr>
              <w:pStyle w:val="aff2"/>
              <w:spacing w:before="0" w:beforeAutospacing="0" w:after="0" w:afterAutospacing="0" w:line="264" w:lineRule="auto"/>
              <w:jc w:val="center"/>
              <w:rPr>
                <w:bCs/>
              </w:rPr>
            </w:pPr>
            <w:r w:rsidRPr="0043258E">
              <w:rPr>
                <w:bCs/>
                <w:color w:val="000000"/>
              </w:rPr>
              <w:t>Тип магнитометра</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vertAlign w:val="superscript"/>
              </w:rPr>
            </w:pPr>
            <w:r w:rsidRPr="0043258E">
              <w:rPr>
                <w:bCs/>
                <w:color w:val="000000"/>
              </w:rPr>
              <w:t>10</w:t>
            </w:r>
            <w:r w:rsidRPr="0043258E">
              <w:rPr>
                <w:bCs/>
                <w:color w:val="000000"/>
                <w:vertAlign w:val="superscript"/>
              </w:rPr>
              <w:t>–4</w:t>
            </w:r>
            <w:r w:rsidRPr="0043258E">
              <w:rPr>
                <w:bCs/>
                <w:color w:val="000000"/>
              </w:rPr>
              <w:t>–10</w:t>
            </w:r>
            <w:r w:rsidRPr="0043258E">
              <w:rPr>
                <w:bCs/>
                <w:color w:val="000000"/>
                <w:vertAlign w:val="superscript"/>
              </w:rPr>
              <w:t>–7</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Геомагнитное поле</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Холловский датчик</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–8</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Городские магнитные помехи</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Феррозонд, гетерома</w:t>
            </w:r>
            <w:r w:rsidRPr="0043258E">
              <w:rPr>
                <w:bCs/>
                <w:color w:val="000000"/>
              </w:rPr>
              <w:t>г</w:t>
            </w:r>
            <w:r w:rsidRPr="0043258E">
              <w:rPr>
                <w:bCs/>
                <w:color w:val="000000"/>
              </w:rPr>
              <w:t>нитный датчик</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–9</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Порог магнитобиологических реакций</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Феррозонд, гетерома</w:t>
            </w:r>
            <w:r w:rsidRPr="0043258E">
              <w:rPr>
                <w:bCs/>
                <w:color w:val="000000"/>
              </w:rPr>
              <w:t>г</w:t>
            </w:r>
            <w:r w:rsidRPr="0043258E">
              <w:rPr>
                <w:bCs/>
                <w:color w:val="000000"/>
              </w:rPr>
              <w:t>нитный датчик</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–10</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Сигнал электрического органа рыб, геомагнитный шум, сер</w:t>
            </w:r>
            <w:r w:rsidRPr="0043258E">
              <w:rPr>
                <w:bCs/>
                <w:color w:val="000000"/>
              </w:rPr>
              <w:t>д</w:t>
            </w:r>
            <w:r w:rsidRPr="0043258E">
              <w:rPr>
                <w:bCs/>
                <w:color w:val="000000"/>
              </w:rPr>
              <w:t>це, ферромагнитные включения</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Индукционный</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–11</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Мышцы скелетные, глаз</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Магнитометр с оптич</w:t>
            </w:r>
            <w:r w:rsidRPr="0043258E">
              <w:rPr>
                <w:bCs/>
                <w:color w:val="000000"/>
              </w:rPr>
              <w:t>е</w:t>
            </w:r>
            <w:r w:rsidRPr="0043258E">
              <w:rPr>
                <w:bCs/>
                <w:color w:val="000000"/>
              </w:rPr>
              <w:t>ской накачкой</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–12</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Фоновая и вызванная акти</w:t>
            </w:r>
            <w:r w:rsidRPr="0043258E">
              <w:rPr>
                <w:bCs/>
                <w:color w:val="000000"/>
              </w:rPr>
              <w:t>в</w:t>
            </w:r>
            <w:r w:rsidRPr="0043258E">
              <w:rPr>
                <w:bCs/>
                <w:color w:val="000000"/>
              </w:rPr>
              <w:t>ность мозга</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Магнитометр с оптич</w:t>
            </w:r>
            <w:r w:rsidRPr="0043258E">
              <w:rPr>
                <w:bCs/>
                <w:color w:val="000000"/>
              </w:rPr>
              <w:t>е</w:t>
            </w:r>
            <w:r w:rsidRPr="0043258E">
              <w:rPr>
                <w:bCs/>
                <w:color w:val="000000"/>
              </w:rPr>
              <w:t>ской накачкой</w:t>
            </w:r>
          </w:p>
        </w:tc>
      </w:tr>
      <w:tr w:rsidR="00852F00" w:rsidRPr="0043258E" w:rsidTr="00BB024B">
        <w:tc>
          <w:tcPr>
            <w:tcW w:w="2410" w:type="dxa"/>
            <w:vAlign w:val="center"/>
          </w:tcPr>
          <w:p w:rsidR="00852F00" w:rsidRPr="0043258E" w:rsidRDefault="00852F00" w:rsidP="00BB024B">
            <w:pPr>
              <w:pStyle w:val="aff2"/>
              <w:spacing w:before="0" w:beforeAutospacing="0" w:after="0" w:afterAutospacing="0" w:line="264" w:lineRule="auto"/>
              <w:jc w:val="center"/>
              <w:rPr>
                <w:bCs/>
                <w:color w:val="000000"/>
              </w:rPr>
            </w:pPr>
            <w:r w:rsidRPr="0043258E">
              <w:rPr>
                <w:bCs/>
                <w:color w:val="000000"/>
              </w:rPr>
              <w:t>10</w:t>
            </w:r>
            <w:r w:rsidRPr="0043258E">
              <w:rPr>
                <w:bCs/>
                <w:color w:val="000000"/>
                <w:vertAlign w:val="superscript"/>
              </w:rPr>
              <w:t>–13</w:t>
            </w:r>
          </w:p>
        </w:tc>
        <w:tc>
          <w:tcPr>
            <w:tcW w:w="3569" w:type="dxa"/>
            <w:vAlign w:val="center"/>
          </w:tcPr>
          <w:p w:rsidR="00852F00" w:rsidRPr="0043258E" w:rsidRDefault="00852F00" w:rsidP="00BB024B">
            <w:pPr>
              <w:spacing w:line="264" w:lineRule="auto"/>
              <w:jc w:val="center"/>
              <w:rPr>
                <w:bCs/>
                <w:color w:val="000000"/>
              </w:rPr>
            </w:pPr>
            <w:r w:rsidRPr="0043258E">
              <w:rPr>
                <w:bCs/>
                <w:color w:val="000000"/>
              </w:rPr>
              <w:t>Клетчатка глаза</w:t>
            </w:r>
          </w:p>
        </w:tc>
        <w:tc>
          <w:tcPr>
            <w:tcW w:w="2951" w:type="dxa"/>
            <w:vAlign w:val="center"/>
          </w:tcPr>
          <w:p w:rsidR="00852F00" w:rsidRPr="0043258E" w:rsidRDefault="00852F00" w:rsidP="00BB024B">
            <w:pPr>
              <w:spacing w:line="264" w:lineRule="auto"/>
              <w:jc w:val="center"/>
              <w:rPr>
                <w:bCs/>
                <w:color w:val="000000"/>
              </w:rPr>
            </w:pPr>
            <w:r w:rsidRPr="0043258E">
              <w:rPr>
                <w:bCs/>
                <w:color w:val="000000"/>
              </w:rPr>
              <w:t>Магнитометр с оптич</w:t>
            </w:r>
            <w:r w:rsidRPr="0043258E">
              <w:rPr>
                <w:bCs/>
                <w:color w:val="000000"/>
              </w:rPr>
              <w:t>е</w:t>
            </w:r>
            <w:r w:rsidRPr="0043258E">
              <w:rPr>
                <w:bCs/>
                <w:color w:val="000000"/>
              </w:rPr>
              <w:t>ской накачкой</w:t>
            </w:r>
          </w:p>
        </w:tc>
      </w:tr>
    </w:tbl>
    <w:p w:rsidR="00852F00" w:rsidRPr="0043258E" w:rsidRDefault="00852F00" w:rsidP="00BB024B">
      <w:pPr>
        <w:pageBreakBefore/>
        <w:ind w:firstLine="709"/>
        <w:jc w:val="both"/>
        <w:rPr>
          <w:bCs/>
          <w:sz w:val="28"/>
          <w:szCs w:val="28"/>
        </w:rPr>
      </w:pPr>
      <w:r w:rsidRPr="0043258E">
        <w:rPr>
          <w:bCs/>
          <w:sz w:val="28"/>
          <w:szCs w:val="28"/>
        </w:rPr>
        <w:lastRenderedPageBreak/>
        <w:t xml:space="preserve">Таким образом, </w:t>
      </w:r>
      <w:r>
        <w:rPr>
          <w:bCs/>
          <w:sz w:val="28"/>
          <w:szCs w:val="28"/>
        </w:rPr>
        <w:t>к</w:t>
      </w:r>
      <w:r w:rsidRPr="0043258E">
        <w:rPr>
          <w:bCs/>
          <w:sz w:val="28"/>
          <w:szCs w:val="28"/>
        </w:rPr>
        <w:t>аждый из описанных выше магнитометров имеет свой порог чувст</w:t>
      </w:r>
      <w:r>
        <w:rPr>
          <w:bCs/>
          <w:sz w:val="28"/>
          <w:szCs w:val="28"/>
        </w:rPr>
        <w:t>вительности, свои достоинства и недостатки,</w:t>
      </w:r>
      <w:r w:rsidRPr="0043258E">
        <w:rPr>
          <w:bCs/>
          <w:sz w:val="28"/>
          <w:szCs w:val="28"/>
        </w:rPr>
        <w:t xml:space="preserve"> занимает </w:t>
      </w:r>
      <w:r>
        <w:rPr>
          <w:bCs/>
          <w:sz w:val="28"/>
          <w:szCs w:val="28"/>
        </w:rPr>
        <w:t>с</w:t>
      </w:r>
      <w:r>
        <w:rPr>
          <w:bCs/>
          <w:sz w:val="28"/>
          <w:szCs w:val="28"/>
        </w:rPr>
        <w:t>о</w:t>
      </w:r>
      <w:r>
        <w:rPr>
          <w:bCs/>
          <w:sz w:val="28"/>
          <w:szCs w:val="28"/>
        </w:rPr>
        <w:t xml:space="preserve">ответствующую </w:t>
      </w:r>
      <w:r w:rsidRPr="0043258E">
        <w:rPr>
          <w:bCs/>
          <w:sz w:val="28"/>
          <w:szCs w:val="28"/>
        </w:rPr>
        <w:t>нишу</w:t>
      </w:r>
      <w:r>
        <w:rPr>
          <w:bCs/>
          <w:sz w:val="28"/>
          <w:szCs w:val="28"/>
        </w:rPr>
        <w:t xml:space="preserve"> и область применения</w:t>
      </w:r>
      <w:r w:rsidRPr="0043258E">
        <w:rPr>
          <w:bCs/>
          <w:sz w:val="28"/>
          <w:szCs w:val="28"/>
        </w:rPr>
        <w:t xml:space="preserve"> </w:t>
      </w:r>
      <w:r>
        <w:rPr>
          <w:bCs/>
          <w:sz w:val="28"/>
          <w:szCs w:val="28"/>
        </w:rPr>
        <w:t xml:space="preserve">для регистрации и </w:t>
      </w:r>
      <w:r w:rsidRPr="0043258E">
        <w:rPr>
          <w:bCs/>
          <w:sz w:val="28"/>
          <w:szCs w:val="28"/>
        </w:rPr>
        <w:t>измерени</w:t>
      </w:r>
      <w:r>
        <w:rPr>
          <w:bCs/>
          <w:sz w:val="28"/>
          <w:szCs w:val="28"/>
        </w:rPr>
        <w:t>я</w:t>
      </w:r>
      <w:r w:rsidRPr="0043258E">
        <w:rPr>
          <w:bCs/>
          <w:sz w:val="28"/>
          <w:szCs w:val="28"/>
        </w:rPr>
        <w:t xml:space="preserve"> слабых магнитных полей.</w:t>
      </w:r>
    </w:p>
    <w:p w:rsidR="00852F00" w:rsidRPr="0043258E" w:rsidRDefault="00852F00" w:rsidP="00852F00">
      <w:pPr>
        <w:jc w:val="center"/>
        <w:rPr>
          <w:caps/>
        </w:rPr>
      </w:pPr>
    </w:p>
    <w:p w:rsidR="00852F00" w:rsidRPr="0043258E" w:rsidRDefault="00852F00" w:rsidP="00852F00">
      <w:pPr>
        <w:jc w:val="center"/>
        <w:rPr>
          <w:caps/>
        </w:rPr>
      </w:pPr>
      <w:r w:rsidRPr="0043258E">
        <w:rPr>
          <w:caps/>
        </w:rPr>
        <w:t>Библиографический</w:t>
      </w:r>
      <w:r w:rsidRPr="00EA1724">
        <w:rPr>
          <w:caps/>
        </w:rPr>
        <w:t xml:space="preserve"> </w:t>
      </w:r>
      <w:r w:rsidRPr="0043258E">
        <w:rPr>
          <w:caps/>
        </w:rPr>
        <w:t>список</w:t>
      </w:r>
    </w:p>
    <w:p w:rsidR="00852F00" w:rsidRPr="00EA1724" w:rsidRDefault="00852F00" w:rsidP="00852F00">
      <w:pPr>
        <w:jc w:val="both"/>
      </w:pPr>
    </w:p>
    <w:p w:rsidR="00852F00" w:rsidRPr="0043258E" w:rsidRDefault="00852F00" w:rsidP="00852F00">
      <w:pPr>
        <w:numPr>
          <w:ilvl w:val="0"/>
          <w:numId w:val="15"/>
        </w:numPr>
        <w:tabs>
          <w:tab w:val="left" w:pos="993"/>
          <w:tab w:val="left" w:pos="1134"/>
        </w:tabs>
        <w:ind w:left="0" w:firstLine="709"/>
        <w:jc w:val="both"/>
      </w:pPr>
      <w:r w:rsidRPr="0043258E">
        <w:rPr>
          <w:i/>
        </w:rPr>
        <w:t>Чечерников В. И</w:t>
      </w:r>
      <w:r w:rsidRPr="0043258E">
        <w:t>. Магн</w:t>
      </w:r>
      <w:r>
        <w:t>итные измерения. М. : Изд-во Моск. ун-та</w:t>
      </w:r>
      <w:r w:rsidRPr="0043258E">
        <w:t>, 1969. 387 с.</w:t>
      </w:r>
    </w:p>
    <w:p w:rsidR="00852F00" w:rsidRPr="0043258E" w:rsidRDefault="00852F00" w:rsidP="00852F00">
      <w:pPr>
        <w:numPr>
          <w:ilvl w:val="0"/>
          <w:numId w:val="15"/>
        </w:numPr>
        <w:tabs>
          <w:tab w:val="left" w:pos="993"/>
          <w:tab w:val="left" w:pos="1134"/>
        </w:tabs>
        <w:ind w:left="0" w:firstLine="709"/>
        <w:jc w:val="both"/>
      </w:pPr>
      <w:r w:rsidRPr="0043258E">
        <w:rPr>
          <w:i/>
        </w:rPr>
        <w:t>Афанасьев Ю. В</w:t>
      </w:r>
      <w:r w:rsidRPr="0043258E">
        <w:t xml:space="preserve">., </w:t>
      </w:r>
      <w:r w:rsidRPr="0043258E">
        <w:rPr>
          <w:i/>
        </w:rPr>
        <w:t>Студенцов Н. В</w:t>
      </w:r>
      <w:r w:rsidRPr="0043258E">
        <w:t xml:space="preserve">., </w:t>
      </w:r>
      <w:r w:rsidRPr="0043258E">
        <w:rPr>
          <w:i/>
        </w:rPr>
        <w:t>Щелкин А. П</w:t>
      </w:r>
      <w:r w:rsidRPr="0043258E">
        <w:t>. Магнитометрические прео</w:t>
      </w:r>
      <w:r w:rsidRPr="0043258E">
        <w:t>б</w:t>
      </w:r>
      <w:r w:rsidRPr="0043258E">
        <w:t>разователи, приборы, установки. Л. : Энергия, 1972. 400с.</w:t>
      </w:r>
    </w:p>
    <w:p w:rsidR="00852F00" w:rsidRPr="0043258E" w:rsidRDefault="00852F00" w:rsidP="00852F00">
      <w:pPr>
        <w:numPr>
          <w:ilvl w:val="0"/>
          <w:numId w:val="15"/>
        </w:numPr>
        <w:tabs>
          <w:tab w:val="left" w:pos="993"/>
          <w:tab w:val="left" w:pos="1134"/>
        </w:tabs>
        <w:ind w:left="0" w:firstLine="709"/>
        <w:jc w:val="both"/>
      </w:pPr>
      <w:r w:rsidRPr="0043258E">
        <w:rPr>
          <w:i/>
        </w:rPr>
        <w:t>Померанцев Н. М</w:t>
      </w:r>
      <w:r w:rsidRPr="0043258E">
        <w:t xml:space="preserve">., </w:t>
      </w:r>
      <w:r w:rsidRPr="0043258E">
        <w:rPr>
          <w:i/>
        </w:rPr>
        <w:t>Рыжков В. М</w:t>
      </w:r>
      <w:r w:rsidRPr="0043258E">
        <w:t xml:space="preserve">., </w:t>
      </w:r>
      <w:r w:rsidRPr="0043258E">
        <w:rPr>
          <w:i/>
        </w:rPr>
        <w:t>Скроцкий Г. В</w:t>
      </w:r>
      <w:r w:rsidRPr="0043258E">
        <w:t>. Физические основы квант</w:t>
      </w:r>
      <w:r w:rsidRPr="0043258E">
        <w:t>о</w:t>
      </w:r>
      <w:r w:rsidRPr="0043258E">
        <w:t>вой магнитометрии</w:t>
      </w:r>
      <w:r w:rsidR="008561D5">
        <w:t>.</w:t>
      </w:r>
      <w:r w:rsidRPr="0043258E">
        <w:t xml:space="preserve"> М.: </w:t>
      </w:r>
      <w:r w:rsidRPr="0043258E">
        <w:rPr>
          <w:shd w:val="clear" w:color="auto" w:fill="FFFFFF"/>
        </w:rPr>
        <w:t>Наука</w:t>
      </w:r>
      <w:r w:rsidRPr="0043258E">
        <w:t>, 1972. 448 с.</w:t>
      </w:r>
    </w:p>
    <w:p w:rsidR="00852F00" w:rsidRPr="0043258E" w:rsidRDefault="00852F00" w:rsidP="00852F00">
      <w:pPr>
        <w:numPr>
          <w:ilvl w:val="0"/>
          <w:numId w:val="15"/>
        </w:numPr>
        <w:tabs>
          <w:tab w:val="left" w:pos="993"/>
          <w:tab w:val="left" w:pos="1134"/>
        </w:tabs>
        <w:ind w:left="0" w:firstLine="709"/>
        <w:jc w:val="both"/>
      </w:pPr>
      <w:r w:rsidRPr="0043258E">
        <w:rPr>
          <w:i/>
        </w:rPr>
        <w:t>Кудрявцев В. Б</w:t>
      </w:r>
      <w:r w:rsidRPr="0043258E">
        <w:t xml:space="preserve">., </w:t>
      </w:r>
      <w:r w:rsidRPr="0043258E">
        <w:rPr>
          <w:i/>
        </w:rPr>
        <w:t>Лысенко А. П</w:t>
      </w:r>
      <w:r w:rsidRPr="0043258E">
        <w:t xml:space="preserve">., </w:t>
      </w:r>
      <w:r w:rsidRPr="0043258E">
        <w:rPr>
          <w:i/>
        </w:rPr>
        <w:t>Тищенко Н. М</w:t>
      </w:r>
      <w:r w:rsidRPr="0043258E">
        <w:t>. Прецизионные преобразоват</w:t>
      </w:r>
      <w:r w:rsidRPr="0043258E">
        <w:t>е</w:t>
      </w:r>
      <w:r w:rsidRPr="0043258E">
        <w:t>ли электрических сигналов и угловых перемещений на принципах квантовой магнит</w:t>
      </w:r>
      <w:r w:rsidRPr="0043258E">
        <w:t>о</w:t>
      </w:r>
      <w:r w:rsidRPr="0043258E">
        <w:t>метрии. М. : Энергия, 1971. 120 с.</w:t>
      </w:r>
    </w:p>
    <w:p w:rsidR="00852F00" w:rsidRPr="0043258E" w:rsidRDefault="00852F00" w:rsidP="00852F00">
      <w:pPr>
        <w:numPr>
          <w:ilvl w:val="0"/>
          <w:numId w:val="15"/>
        </w:numPr>
        <w:tabs>
          <w:tab w:val="left" w:pos="993"/>
          <w:tab w:val="left" w:pos="1134"/>
        </w:tabs>
        <w:ind w:left="0" w:firstLine="709"/>
        <w:jc w:val="both"/>
      </w:pPr>
      <w:r w:rsidRPr="0043258E">
        <w:rPr>
          <w:i/>
        </w:rPr>
        <w:t>Александров Е. Б</w:t>
      </w:r>
      <w:r w:rsidRPr="0043258E">
        <w:t>. Прогресс в квантовой магнитометрии для геомагнитных и</w:t>
      </w:r>
      <w:r w:rsidRPr="0043258E">
        <w:t>с</w:t>
      </w:r>
      <w:r w:rsidRPr="0043258E">
        <w:t>следований // УФН. 2010. Т. 180, № 5. С. 509–519.</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Александров Е. Б</w:t>
      </w:r>
      <w:r w:rsidRPr="0043258E">
        <w:t xml:space="preserve">., </w:t>
      </w:r>
      <w:r w:rsidRPr="0043258E">
        <w:rPr>
          <w:i/>
        </w:rPr>
        <w:t>Вершовский А. К</w:t>
      </w:r>
      <w:r w:rsidRPr="0043258E">
        <w:t>. Современные радиооптические метод</w:t>
      </w:r>
      <w:r>
        <w:t>ы квантовой магнитометрии // Там же</w:t>
      </w:r>
      <w:r w:rsidRPr="0043258E">
        <w:t>. 2009. Т. 179. С. 605–637.</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Бондаренко В. М</w:t>
      </w:r>
      <w:r w:rsidRPr="0043258E">
        <w:t xml:space="preserve">., </w:t>
      </w:r>
      <w:r w:rsidRPr="0043258E">
        <w:rPr>
          <w:i/>
        </w:rPr>
        <w:t>Демура Г. В</w:t>
      </w:r>
      <w:r w:rsidRPr="0043258E">
        <w:t xml:space="preserve">., </w:t>
      </w:r>
      <w:r w:rsidRPr="0043258E">
        <w:rPr>
          <w:i/>
        </w:rPr>
        <w:t>Ларионов А. М</w:t>
      </w:r>
      <w:r w:rsidRPr="0043258E">
        <w:t>. Общий курс геофизических методов разведки. М. : Недра, 1986. 63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Афанасьев Ю. В</w:t>
      </w:r>
      <w:r w:rsidRPr="0043258E">
        <w:t>. Феррозонды. М. : Энергия, 1969. 168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Семенов Н. М</w:t>
      </w:r>
      <w:r w:rsidRPr="0043258E">
        <w:t xml:space="preserve">., </w:t>
      </w:r>
      <w:r w:rsidRPr="0043258E">
        <w:rPr>
          <w:i/>
        </w:rPr>
        <w:t>Яковлев Н. И</w:t>
      </w:r>
      <w:r w:rsidRPr="0043258E">
        <w:t>. Цифровые феррозондовые магнитометры. Л. : Энергия, 1979. 168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Панин В. В</w:t>
      </w:r>
      <w:r w:rsidRPr="0043258E">
        <w:t xml:space="preserve">., </w:t>
      </w:r>
      <w:r w:rsidRPr="0043258E">
        <w:rPr>
          <w:i/>
        </w:rPr>
        <w:t>Степанов Б. М</w:t>
      </w:r>
      <w:r w:rsidRPr="0043258E">
        <w:t>. Практическая магнитометрия. М. : Машин</w:t>
      </w:r>
      <w:r w:rsidRPr="0043258E">
        <w:t>о</w:t>
      </w:r>
      <w:r w:rsidRPr="0043258E">
        <w:t>строение, 1978. 109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Семевский Р. Б</w:t>
      </w:r>
      <w:r w:rsidRPr="0043258E">
        <w:t xml:space="preserve">., </w:t>
      </w:r>
      <w:r w:rsidRPr="0043258E">
        <w:rPr>
          <w:i/>
        </w:rPr>
        <w:t>Аверкиев В. В</w:t>
      </w:r>
      <w:r w:rsidRPr="0043258E">
        <w:t xml:space="preserve">., </w:t>
      </w:r>
      <w:r w:rsidRPr="0043258E">
        <w:rPr>
          <w:i/>
        </w:rPr>
        <w:t>Яроцкий В. А</w:t>
      </w:r>
      <w:r w:rsidRPr="0043258E">
        <w:t>. Специальная магнитометрия. СПб. : Наука, 2002. 228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Гордин В. М</w:t>
      </w:r>
      <w:r w:rsidRPr="0043258E">
        <w:t>. Очерки по истории геомагнитных измерений. М. : ИФЗ РАН, 2004. 162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Сухоруков Ю. П</w:t>
      </w:r>
      <w:r w:rsidRPr="0043258E">
        <w:t xml:space="preserve">., </w:t>
      </w:r>
      <w:r w:rsidRPr="0043258E">
        <w:rPr>
          <w:i/>
        </w:rPr>
        <w:t>Лошкарева Н. Н</w:t>
      </w:r>
      <w:r w:rsidRPr="0043258E">
        <w:t>.</w:t>
      </w:r>
      <w:r w:rsidR="008561D5">
        <w:t>,</w:t>
      </w:r>
      <w:r w:rsidRPr="0043258E">
        <w:t xml:space="preserve"> </w:t>
      </w:r>
      <w:r w:rsidRPr="0043258E">
        <w:rPr>
          <w:i/>
        </w:rPr>
        <w:t>Ганьшина Е.</w:t>
      </w:r>
      <w:r w:rsidR="008561D5">
        <w:rPr>
          <w:i/>
        </w:rPr>
        <w:t xml:space="preserve"> </w:t>
      </w:r>
      <w:r w:rsidRPr="0043258E">
        <w:rPr>
          <w:i/>
        </w:rPr>
        <w:t>Л.</w:t>
      </w:r>
      <w:r w:rsidR="008561D5">
        <w:t>,</w:t>
      </w:r>
      <w:r w:rsidRPr="0043258E">
        <w:rPr>
          <w:i/>
        </w:rPr>
        <w:t xml:space="preserve"> Кауль А. Р.</w:t>
      </w:r>
      <w:r w:rsidR="008561D5" w:rsidRPr="008561D5">
        <w:t>,</w:t>
      </w:r>
      <w:r w:rsidR="004A07BE">
        <w:rPr>
          <w:i/>
        </w:rPr>
        <w:t xml:space="preserve"> Горбе</w:t>
      </w:r>
      <w:r w:rsidR="004A07BE">
        <w:rPr>
          <w:i/>
        </w:rPr>
        <w:t>н</w:t>
      </w:r>
      <w:r w:rsidR="004A07BE">
        <w:rPr>
          <w:i/>
        </w:rPr>
        <w:t>ко О. </w:t>
      </w:r>
      <w:r w:rsidRPr="0043258E">
        <w:rPr>
          <w:i/>
        </w:rPr>
        <w:t>Ю.</w:t>
      </w:r>
      <w:r w:rsidR="00FB65FC">
        <w:t>,</w:t>
      </w:r>
      <w:r w:rsidRPr="0043258E">
        <w:rPr>
          <w:i/>
        </w:rPr>
        <w:t xml:space="preserve"> Фатиева К. А. </w:t>
      </w:r>
      <w:r w:rsidRPr="0043258E">
        <w:t>Гигантское изменение оптического поглощения пленки La</w:t>
      </w:r>
      <w:r w:rsidRPr="0043258E">
        <w:rPr>
          <w:vertAlign w:val="subscript"/>
        </w:rPr>
        <w:t>0.35</w:t>
      </w:r>
      <w:r w:rsidRPr="0043258E">
        <w:t>Pr</w:t>
      </w:r>
      <w:r w:rsidRPr="0043258E">
        <w:rPr>
          <w:vertAlign w:val="subscript"/>
        </w:rPr>
        <w:t>0.35</w:t>
      </w:r>
      <w:r w:rsidRPr="0043258E">
        <w:t xml:space="preserve"> Ca</w:t>
      </w:r>
      <w:r w:rsidRPr="0043258E">
        <w:rPr>
          <w:vertAlign w:val="subscript"/>
        </w:rPr>
        <w:t>0.3</w:t>
      </w:r>
      <w:r w:rsidRPr="0043258E">
        <w:t>MnO</w:t>
      </w:r>
      <w:r w:rsidRPr="0043258E">
        <w:rPr>
          <w:vertAlign w:val="subscript"/>
        </w:rPr>
        <w:t>3</w:t>
      </w:r>
      <w:r w:rsidR="00FB65FC">
        <w:t xml:space="preserve"> вблизи перехода металл–</w:t>
      </w:r>
      <w:r w:rsidRPr="0043258E">
        <w:t>изолятор и возможности его использов</w:t>
      </w:r>
      <w:r w:rsidRPr="0043258E">
        <w:t>а</w:t>
      </w:r>
      <w:r w:rsidRPr="0043258E">
        <w:t>ния</w:t>
      </w:r>
      <w:r w:rsidR="004A07BE">
        <w:t xml:space="preserve"> </w:t>
      </w:r>
      <w:r w:rsidRPr="0043258E">
        <w:t>// ПЖТФ. 1999. Т. 25. С. 6–13.</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Кобус А</w:t>
      </w:r>
      <w:r w:rsidRPr="0043258E">
        <w:t xml:space="preserve">., </w:t>
      </w:r>
      <w:r w:rsidRPr="0043258E">
        <w:rPr>
          <w:i/>
        </w:rPr>
        <w:t>Тушинский Я</w:t>
      </w:r>
      <w:r w:rsidRPr="0043258E">
        <w:t>. Датчики Холла и магниторезисторы. М. : Энергия, 1971. 352 с.</w:t>
      </w:r>
    </w:p>
    <w:p w:rsidR="00852F00" w:rsidRPr="0043258E" w:rsidRDefault="00852F00" w:rsidP="00852F00">
      <w:pPr>
        <w:numPr>
          <w:ilvl w:val="0"/>
          <w:numId w:val="15"/>
        </w:numPr>
        <w:tabs>
          <w:tab w:val="left" w:pos="993"/>
          <w:tab w:val="left" w:pos="1134"/>
        </w:tabs>
        <w:spacing w:line="233" w:lineRule="auto"/>
        <w:ind w:left="0" w:firstLine="709"/>
        <w:jc w:val="both"/>
        <w:rPr>
          <w:lang w:val="en-US"/>
        </w:rPr>
      </w:pPr>
      <w:r w:rsidRPr="0043258E">
        <w:rPr>
          <w:i/>
          <w:lang w:val="en-US"/>
        </w:rPr>
        <w:t>Tumanski</w:t>
      </w:r>
      <w:r w:rsidRPr="00AB4954">
        <w:rPr>
          <w:i/>
          <w:lang w:val="en-US"/>
        </w:rPr>
        <w:t xml:space="preserve"> </w:t>
      </w:r>
      <w:r w:rsidRPr="0043258E">
        <w:rPr>
          <w:i/>
          <w:lang w:val="en-US"/>
        </w:rPr>
        <w:t>S</w:t>
      </w:r>
      <w:r w:rsidRPr="00AB4954">
        <w:rPr>
          <w:lang w:val="en-US"/>
        </w:rPr>
        <w:t xml:space="preserve">. </w:t>
      </w:r>
      <w:r w:rsidRPr="0043258E">
        <w:rPr>
          <w:lang w:val="en-US"/>
        </w:rPr>
        <w:t>Thin</w:t>
      </w:r>
      <w:r w:rsidRPr="00AB4954">
        <w:rPr>
          <w:lang w:val="en-US"/>
        </w:rPr>
        <w:t xml:space="preserve"> </w:t>
      </w:r>
      <w:r w:rsidRPr="0043258E">
        <w:rPr>
          <w:lang w:val="en-US"/>
        </w:rPr>
        <w:t>Film</w:t>
      </w:r>
      <w:r w:rsidRPr="00AB4954">
        <w:rPr>
          <w:lang w:val="en-US"/>
        </w:rPr>
        <w:t xml:space="preserve"> </w:t>
      </w:r>
      <w:r w:rsidRPr="0043258E">
        <w:rPr>
          <w:lang w:val="en-US"/>
        </w:rPr>
        <w:t>Magnetoresistive</w:t>
      </w:r>
      <w:r w:rsidRPr="00AB4954">
        <w:rPr>
          <w:lang w:val="en-US"/>
        </w:rPr>
        <w:t xml:space="preserve"> </w:t>
      </w:r>
      <w:r w:rsidR="00FB65FC">
        <w:rPr>
          <w:lang w:val="en-US"/>
        </w:rPr>
        <w:t>Sensors. Bristol</w:t>
      </w:r>
      <w:r w:rsidR="00FB65FC" w:rsidRPr="00FB65FC">
        <w:rPr>
          <w:lang w:val="en-US"/>
        </w:rPr>
        <w:t xml:space="preserve">; </w:t>
      </w:r>
      <w:r w:rsidRPr="0043258E">
        <w:rPr>
          <w:lang w:val="en-US"/>
        </w:rPr>
        <w:t>Philadelphia : Institute of Physics Publishing, 2001. 576 p.</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Касаткин С. И</w:t>
      </w:r>
      <w:r w:rsidRPr="0043258E">
        <w:t xml:space="preserve">., </w:t>
      </w:r>
      <w:r w:rsidRPr="0043258E">
        <w:rPr>
          <w:i/>
        </w:rPr>
        <w:t>Васильева Н. П</w:t>
      </w:r>
      <w:r w:rsidRPr="0043258E">
        <w:t xml:space="preserve">., </w:t>
      </w:r>
      <w:r w:rsidRPr="0043258E">
        <w:rPr>
          <w:i/>
        </w:rPr>
        <w:t>Муравьев А. М</w:t>
      </w:r>
      <w:r w:rsidRPr="0043258E">
        <w:t>. Многослойные тонкопл</w:t>
      </w:r>
      <w:r w:rsidRPr="0043258E">
        <w:t>е</w:t>
      </w:r>
      <w:r w:rsidRPr="0043258E">
        <w:t>ночные магниторезистивные элементы. Тула : Институт проблем управления РАН, 2001. 188 с.</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lang w:val="en-US"/>
        </w:rPr>
        <w:t>Ripka P</w:t>
      </w:r>
      <w:r w:rsidRPr="0043258E">
        <w:rPr>
          <w:lang w:val="en-US"/>
        </w:rPr>
        <w:t>. Magnetic sensors and magnetometers. London</w:t>
      </w:r>
      <w:r w:rsidRPr="0043258E">
        <w:t xml:space="preserve"> : </w:t>
      </w:r>
      <w:r w:rsidRPr="0043258E">
        <w:rPr>
          <w:lang w:val="en-US"/>
        </w:rPr>
        <w:t>Artech</w:t>
      </w:r>
      <w:r w:rsidRPr="0043258E">
        <w:t xml:space="preserve"> </w:t>
      </w:r>
      <w:r w:rsidRPr="0043258E">
        <w:rPr>
          <w:lang w:val="en-US"/>
        </w:rPr>
        <w:t>House</w:t>
      </w:r>
      <w:r w:rsidRPr="0043258E">
        <w:t>, 2001. 494 </w:t>
      </w:r>
      <w:r w:rsidRPr="0043258E">
        <w:rPr>
          <w:lang w:val="en-US"/>
        </w:rPr>
        <w:t>p</w:t>
      </w:r>
      <w:r w:rsidRPr="0043258E">
        <w:t>.</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rPr>
        <w:t>Игнатьев А. А</w:t>
      </w:r>
      <w:r w:rsidRPr="0043258E">
        <w:t xml:space="preserve">., </w:t>
      </w:r>
      <w:r w:rsidRPr="0043258E">
        <w:rPr>
          <w:i/>
        </w:rPr>
        <w:t>Ляшенко А. В</w:t>
      </w:r>
      <w:r w:rsidRPr="0043258E">
        <w:t xml:space="preserve">., </w:t>
      </w:r>
      <w:r w:rsidRPr="0043258E">
        <w:rPr>
          <w:i/>
        </w:rPr>
        <w:t>Солопов А.</w:t>
      </w:r>
      <w:r w:rsidRPr="0043258E">
        <w:t xml:space="preserve"> </w:t>
      </w:r>
      <w:r w:rsidRPr="0043258E">
        <w:rPr>
          <w:i/>
        </w:rPr>
        <w:t>А</w:t>
      </w:r>
      <w:r w:rsidRPr="0043258E">
        <w:t>. Гетеромагнитная микроэле</w:t>
      </w:r>
      <w:r w:rsidRPr="0043258E">
        <w:t>к</w:t>
      </w:r>
      <w:r w:rsidRPr="0043258E">
        <w:t>троника за 2000–2002 гг. Многофункциональная генерация. Усиление. Магниточувс</w:t>
      </w:r>
      <w:r w:rsidRPr="0043258E">
        <w:t>т</w:t>
      </w:r>
      <w:r w:rsidRPr="0043258E">
        <w:t>вительные режимы // Гетеромагнитная микроэлектроника : сб. докл. и ст. науч.-техн. совещ. Саратов : Изд-во Сарат. ун-та, 2004. Вып. 1 : Многофункциональные комплекс</w:t>
      </w:r>
      <w:r w:rsidRPr="0043258E">
        <w:t>и</w:t>
      </w:r>
      <w:r w:rsidRPr="0043258E">
        <w:t>рованные устройства и системы СВЧ- и КВЧ-диапазонов. С. 5–32.</w:t>
      </w:r>
    </w:p>
    <w:p w:rsidR="00852F00" w:rsidRPr="0043258E" w:rsidRDefault="00852F00" w:rsidP="00852F00">
      <w:pPr>
        <w:numPr>
          <w:ilvl w:val="0"/>
          <w:numId w:val="15"/>
        </w:numPr>
        <w:tabs>
          <w:tab w:val="left" w:pos="993"/>
          <w:tab w:val="left" w:pos="1134"/>
        </w:tabs>
        <w:spacing w:line="233" w:lineRule="auto"/>
        <w:ind w:left="0" w:firstLine="709"/>
        <w:jc w:val="both"/>
      </w:pPr>
      <w:r w:rsidRPr="0043258E">
        <w:rPr>
          <w:i/>
          <w:iCs/>
        </w:rPr>
        <w:t>Гурзо В. В</w:t>
      </w:r>
      <w:r w:rsidRPr="0043258E">
        <w:rPr>
          <w:iCs/>
        </w:rPr>
        <w:t xml:space="preserve">., </w:t>
      </w:r>
      <w:r w:rsidRPr="0043258E">
        <w:rPr>
          <w:i/>
          <w:iCs/>
        </w:rPr>
        <w:t>Игнатьев А. А</w:t>
      </w:r>
      <w:r w:rsidRPr="0043258E">
        <w:rPr>
          <w:iCs/>
        </w:rPr>
        <w:t xml:space="preserve">., </w:t>
      </w:r>
      <w:r w:rsidRPr="0043258E">
        <w:rPr>
          <w:i/>
          <w:iCs/>
        </w:rPr>
        <w:t>Ляшенко А. В</w:t>
      </w:r>
      <w:r w:rsidRPr="0043258E">
        <w:rPr>
          <w:iCs/>
        </w:rPr>
        <w:t xml:space="preserve">., </w:t>
      </w:r>
      <w:r w:rsidRPr="0043258E">
        <w:rPr>
          <w:i/>
          <w:iCs/>
        </w:rPr>
        <w:t>Сотов Л. С</w:t>
      </w:r>
      <w:r w:rsidRPr="0043258E">
        <w:rPr>
          <w:iCs/>
        </w:rPr>
        <w:t xml:space="preserve">., </w:t>
      </w:r>
      <w:r w:rsidRPr="0043258E">
        <w:rPr>
          <w:i/>
          <w:iCs/>
        </w:rPr>
        <w:t>Маринин</w:t>
      </w:r>
      <w:r w:rsidRPr="0043258E">
        <w:t xml:space="preserve"> </w:t>
      </w:r>
      <w:r w:rsidRPr="0043258E">
        <w:rPr>
          <w:i/>
          <w:iCs/>
        </w:rPr>
        <w:t xml:space="preserve">А. </w:t>
      </w:r>
      <w:r w:rsidRPr="0043258E">
        <w:rPr>
          <w:i/>
        </w:rPr>
        <w:t>В</w:t>
      </w:r>
      <w:r w:rsidRPr="0043258E">
        <w:t xml:space="preserve">., </w:t>
      </w:r>
      <w:r w:rsidRPr="0043258E">
        <w:rPr>
          <w:i/>
        </w:rPr>
        <w:t>Плешков В. В.</w:t>
      </w:r>
      <w:r w:rsidRPr="0043258E">
        <w:t xml:space="preserve"> Векторный магнитометр малых магнитных полей // </w:t>
      </w:r>
      <w:r>
        <w:t xml:space="preserve">Там же. </w:t>
      </w:r>
      <w:r w:rsidRPr="0043258E">
        <w:rPr>
          <w:lang w:val="en-US"/>
        </w:rPr>
        <w:t>C</w:t>
      </w:r>
      <w:r w:rsidRPr="0043258E">
        <w:t>. 50–52.</w:t>
      </w:r>
    </w:p>
    <w:p w:rsidR="00852F00" w:rsidRPr="0043258E" w:rsidRDefault="00852F00" w:rsidP="00C83A52">
      <w:pPr>
        <w:numPr>
          <w:ilvl w:val="0"/>
          <w:numId w:val="15"/>
        </w:numPr>
        <w:tabs>
          <w:tab w:val="left" w:pos="993"/>
          <w:tab w:val="left" w:pos="1134"/>
        </w:tabs>
        <w:spacing w:line="230" w:lineRule="auto"/>
        <w:ind w:left="0" w:firstLine="709"/>
        <w:jc w:val="both"/>
      </w:pPr>
      <w:r w:rsidRPr="0043258E">
        <w:rPr>
          <w:i/>
          <w:iCs/>
        </w:rPr>
        <w:t>Игнатьев А. А</w:t>
      </w:r>
      <w:r w:rsidRPr="0043258E">
        <w:rPr>
          <w:iCs/>
        </w:rPr>
        <w:t xml:space="preserve">., </w:t>
      </w:r>
      <w:r w:rsidRPr="0043258E">
        <w:rPr>
          <w:i/>
          <w:iCs/>
        </w:rPr>
        <w:t>Куликов М. Н</w:t>
      </w:r>
      <w:r w:rsidRPr="0043258E">
        <w:rPr>
          <w:iCs/>
        </w:rPr>
        <w:t xml:space="preserve">., </w:t>
      </w:r>
      <w:r w:rsidRPr="0043258E">
        <w:rPr>
          <w:i/>
          <w:iCs/>
        </w:rPr>
        <w:t>Норов Ю. В</w:t>
      </w:r>
      <w:r w:rsidRPr="0043258E">
        <w:rPr>
          <w:iCs/>
        </w:rPr>
        <w:t xml:space="preserve">., </w:t>
      </w:r>
      <w:r w:rsidRPr="0043258E">
        <w:rPr>
          <w:i/>
          <w:iCs/>
        </w:rPr>
        <w:t>Сотов Л. С</w:t>
      </w:r>
      <w:r w:rsidRPr="0043258E">
        <w:rPr>
          <w:iCs/>
        </w:rPr>
        <w:t xml:space="preserve">., </w:t>
      </w:r>
      <w:r w:rsidRPr="0043258E">
        <w:rPr>
          <w:i/>
          <w:iCs/>
        </w:rPr>
        <w:t xml:space="preserve">Тугушов Д. В. </w:t>
      </w:r>
      <w:r w:rsidRPr="0043258E">
        <w:rPr>
          <w:iCs/>
        </w:rPr>
        <w:t>Эк</w:t>
      </w:r>
      <w:r w:rsidRPr="0043258E">
        <w:rPr>
          <w:iCs/>
        </w:rPr>
        <w:t>с</w:t>
      </w:r>
      <w:r w:rsidRPr="0043258E">
        <w:rPr>
          <w:iCs/>
        </w:rPr>
        <w:t>периментальное исследование векторного магнитоэлектронного магнитометра малых магнитных полей // Гетеромагнитная</w:t>
      </w:r>
      <w:r>
        <w:rPr>
          <w:iCs/>
        </w:rPr>
        <w:t xml:space="preserve"> микроэлектроника : с</w:t>
      </w:r>
      <w:r w:rsidRPr="0043258E">
        <w:rPr>
          <w:iCs/>
        </w:rPr>
        <w:t>б. докл. и ст. II и III науч.-</w:t>
      </w:r>
      <w:r w:rsidRPr="0043258E">
        <w:rPr>
          <w:iCs/>
        </w:rPr>
        <w:lastRenderedPageBreak/>
        <w:t>техн. совещ. 2004 г. Саратов : Из</w:t>
      </w:r>
      <w:r w:rsidR="004A07BE">
        <w:rPr>
          <w:iCs/>
        </w:rPr>
        <w:t>д-во Сарат. ун-та, 2005. Вып. 2 :</w:t>
      </w:r>
      <w:r w:rsidRPr="0043258E">
        <w:rPr>
          <w:iCs/>
        </w:rPr>
        <w:t xml:space="preserve"> Методы проектиров</w:t>
      </w:r>
      <w:r w:rsidRPr="0043258E">
        <w:rPr>
          <w:iCs/>
        </w:rPr>
        <w:t>а</w:t>
      </w:r>
      <w:r w:rsidRPr="0043258E">
        <w:rPr>
          <w:iCs/>
        </w:rPr>
        <w:t>ния маг</w:t>
      </w:r>
      <w:r w:rsidR="004A07BE">
        <w:rPr>
          <w:iCs/>
        </w:rPr>
        <w:t>нитоэлектронных устройств.</w:t>
      </w:r>
      <w:r w:rsidRPr="0043258E">
        <w:rPr>
          <w:iCs/>
        </w:rPr>
        <w:t xml:space="preserve"> С. 114–126.</w:t>
      </w:r>
    </w:p>
    <w:p w:rsidR="00852F00" w:rsidRPr="0043258E" w:rsidRDefault="00852F00" w:rsidP="004A07BE">
      <w:pPr>
        <w:numPr>
          <w:ilvl w:val="0"/>
          <w:numId w:val="15"/>
        </w:numPr>
        <w:tabs>
          <w:tab w:val="left" w:pos="993"/>
          <w:tab w:val="left" w:pos="1134"/>
        </w:tabs>
        <w:spacing w:line="233" w:lineRule="auto"/>
        <w:ind w:left="0" w:firstLine="709"/>
        <w:jc w:val="both"/>
      </w:pPr>
      <w:r w:rsidRPr="0043258E">
        <w:rPr>
          <w:i/>
        </w:rPr>
        <w:t>Егизарян Г. А</w:t>
      </w:r>
      <w:r w:rsidRPr="0043258E">
        <w:t xml:space="preserve">., </w:t>
      </w:r>
      <w:r w:rsidRPr="0043258E">
        <w:rPr>
          <w:i/>
        </w:rPr>
        <w:t>Стафеев В. И</w:t>
      </w:r>
      <w:r w:rsidRPr="0043258E">
        <w:t>. Магнитодиоды, магнитотранзисторы и их применение. М. : Радио и связь, 1988. 106 с.</w:t>
      </w:r>
    </w:p>
    <w:p w:rsidR="00852F00" w:rsidRPr="0043258E" w:rsidRDefault="00852F00" w:rsidP="004A07BE">
      <w:pPr>
        <w:numPr>
          <w:ilvl w:val="0"/>
          <w:numId w:val="15"/>
        </w:numPr>
        <w:tabs>
          <w:tab w:val="left" w:pos="993"/>
          <w:tab w:val="left" w:pos="1134"/>
        </w:tabs>
        <w:spacing w:line="233" w:lineRule="auto"/>
        <w:ind w:left="0" w:firstLine="709"/>
        <w:jc w:val="both"/>
      </w:pPr>
      <w:r w:rsidRPr="0043258E">
        <w:rPr>
          <w:i/>
        </w:rPr>
        <w:t>Бараночников M. A</w:t>
      </w:r>
      <w:r>
        <w:t>. Микромагнитоэлектроника :</w:t>
      </w:r>
      <w:r w:rsidR="004A07BE">
        <w:t xml:space="preserve"> в</w:t>
      </w:r>
      <w:r w:rsidRPr="0043258E">
        <w:t xml:space="preserve"> 2 т. M. : ДМК Пресс, 2001. </w:t>
      </w:r>
      <w:r w:rsidR="004A07BE" w:rsidRPr="0043258E">
        <w:t xml:space="preserve">Т. 1. </w:t>
      </w:r>
      <w:r w:rsidRPr="0043258E">
        <w:t>544 с.</w:t>
      </w:r>
    </w:p>
    <w:p w:rsidR="00852F00" w:rsidRPr="00E95E56" w:rsidRDefault="00852F00" w:rsidP="004A07BE">
      <w:pPr>
        <w:numPr>
          <w:ilvl w:val="0"/>
          <w:numId w:val="15"/>
        </w:numPr>
        <w:tabs>
          <w:tab w:val="left" w:pos="993"/>
          <w:tab w:val="left" w:pos="1134"/>
        </w:tabs>
        <w:spacing w:line="233" w:lineRule="auto"/>
        <w:ind w:left="0" w:firstLine="709"/>
        <w:jc w:val="both"/>
      </w:pPr>
      <w:r w:rsidRPr="00E95E56">
        <w:rPr>
          <w:i/>
          <w:spacing w:val="-4"/>
          <w:lang w:val="en-US"/>
        </w:rPr>
        <w:t>Bharat B.</w:t>
      </w:r>
      <w:r w:rsidRPr="00E95E56">
        <w:rPr>
          <w:spacing w:val="-4"/>
          <w:lang w:val="en-US"/>
        </w:rPr>
        <w:t>,</w:t>
      </w:r>
      <w:r w:rsidRPr="00E95E56">
        <w:rPr>
          <w:i/>
          <w:spacing w:val="-4"/>
          <w:lang w:val="en-US"/>
        </w:rPr>
        <w:t xml:space="preserve"> Caruso M.</w:t>
      </w:r>
      <w:r w:rsidRPr="00E95E56">
        <w:rPr>
          <w:spacing w:val="-4"/>
          <w:lang w:val="en-US"/>
        </w:rPr>
        <w:t xml:space="preserve"> Magnetic sensor cross-axis effect. URL</w:t>
      </w:r>
      <w:r w:rsidRPr="00E95E56">
        <w:rPr>
          <w:spacing w:val="-4"/>
        </w:rPr>
        <w:t xml:space="preserve">: </w:t>
      </w:r>
      <w:r w:rsidRPr="00E95E56">
        <w:rPr>
          <w:spacing w:val="-4"/>
          <w:lang w:val="en-US"/>
        </w:rPr>
        <w:t>http</w:t>
      </w:r>
      <w:r w:rsidRPr="00E95E56">
        <w:rPr>
          <w:spacing w:val="-4"/>
        </w:rPr>
        <w:t>://</w:t>
      </w:r>
      <w:r w:rsidRPr="00E95E56">
        <w:rPr>
          <w:spacing w:val="-4"/>
          <w:lang w:val="en-US"/>
        </w:rPr>
        <w:t>honeywell</w:t>
      </w:r>
      <w:r w:rsidRPr="00E95E56">
        <w:rPr>
          <w:spacing w:val="-4"/>
        </w:rPr>
        <w:t>.</w:t>
      </w:r>
      <w:r w:rsidRPr="00E95E56">
        <w:rPr>
          <w:spacing w:val="-4"/>
          <w:lang w:val="en-US"/>
        </w:rPr>
        <w:t>com</w:t>
      </w:r>
      <w:r w:rsidRPr="00E95E56">
        <w:t xml:space="preserve"> (</w:t>
      </w:r>
      <w:r w:rsidRPr="0043258E">
        <w:t>дата</w:t>
      </w:r>
      <w:r w:rsidRPr="00E95E56">
        <w:t xml:space="preserve"> </w:t>
      </w:r>
      <w:r w:rsidRPr="0043258E">
        <w:t>обращения</w:t>
      </w:r>
      <w:r w:rsidRPr="00E95E56">
        <w:t>: 15.11.2013).</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Bloch F</w:t>
      </w:r>
      <w:r w:rsidRPr="00E5562E">
        <w:rPr>
          <w:lang w:val="en-US"/>
        </w:rPr>
        <w:t xml:space="preserve">. Nuclear Induction // Phys. Rev. 1946. № 70. </w:t>
      </w:r>
      <w:r w:rsidRPr="00E5562E">
        <w:t>Р</w:t>
      </w:r>
      <w:r w:rsidRPr="00E5562E">
        <w:rPr>
          <w:lang w:val="en-US"/>
        </w:rPr>
        <w:t>. 460–474.</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Bloch F.</w:t>
      </w:r>
      <w:r w:rsidRPr="00E5562E">
        <w:rPr>
          <w:lang w:val="en-US"/>
        </w:rPr>
        <w:t xml:space="preserve">, </w:t>
      </w:r>
      <w:r w:rsidRPr="00E5562E">
        <w:rPr>
          <w:i/>
          <w:lang w:val="en-US"/>
        </w:rPr>
        <w:t>Hansen W. W.</w:t>
      </w:r>
      <w:r w:rsidRPr="00E5562E">
        <w:rPr>
          <w:lang w:val="en-US"/>
        </w:rPr>
        <w:t xml:space="preserve">, </w:t>
      </w:r>
      <w:r w:rsidRPr="00E5562E">
        <w:rPr>
          <w:i/>
          <w:lang w:val="en-US"/>
        </w:rPr>
        <w:t>Packard M</w:t>
      </w:r>
      <w:r w:rsidRPr="00E5562E">
        <w:rPr>
          <w:lang w:val="en-US"/>
        </w:rPr>
        <w:t>. Nuclear induction //</w:t>
      </w:r>
      <w:r w:rsidR="00E5562E" w:rsidRPr="00E5562E">
        <w:rPr>
          <w:lang w:val="en-US"/>
        </w:rPr>
        <w:t xml:space="preserve"> Ibid</w:t>
      </w:r>
      <w:r w:rsidRPr="00E5562E">
        <w:rPr>
          <w:lang w:val="en-US"/>
        </w:rPr>
        <w:t>. P. 474.</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Packard M.</w:t>
      </w:r>
      <w:r w:rsidRPr="00E5562E">
        <w:rPr>
          <w:lang w:val="en-US"/>
        </w:rPr>
        <w:t xml:space="preserve">, </w:t>
      </w:r>
      <w:r w:rsidRPr="00E5562E">
        <w:rPr>
          <w:i/>
          <w:lang w:val="en-US"/>
        </w:rPr>
        <w:t>Varian R.</w:t>
      </w:r>
      <w:r w:rsidRPr="00E5562E">
        <w:rPr>
          <w:lang w:val="en-US"/>
        </w:rPr>
        <w:t xml:space="preserve"> Free nuclear induction in the earth's magnetic field // </w:t>
      </w:r>
      <w:r w:rsidR="00FB65FC" w:rsidRPr="00E5562E">
        <w:rPr>
          <w:lang w:val="en-US"/>
        </w:rPr>
        <w:t>Ibid.</w:t>
      </w:r>
      <w:r w:rsidRPr="00E5562E">
        <w:rPr>
          <w:lang w:val="en-US"/>
        </w:rPr>
        <w:t xml:space="preserve"> 1954. № 93. P. 941.</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Rabi I. I.</w:t>
      </w:r>
      <w:r w:rsidRPr="00E5562E">
        <w:rPr>
          <w:lang w:val="en-US"/>
        </w:rPr>
        <w:t xml:space="preserve"> Space Quantization in a Gyrating Magnetic Field // </w:t>
      </w:r>
      <w:r w:rsidR="00E5562E" w:rsidRPr="00E5562E">
        <w:rPr>
          <w:lang w:val="en-US"/>
        </w:rPr>
        <w:t>Ibid</w:t>
      </w:r>
      <w:r w:rsidRPr="00E5562E">
        <w:rPr>
          <w:lang w:val="en-US"/>
        </w:rPr>
        <w:t>. 1937. №</w:t>
      </w:r>
      <w:r w:rsidR="00E5562E" w:rsidRPr="00E5562E">
        <w:rPr>
          <w:lang w:val="en-US"/>
        </w:rPr>
        <w:t xml:space="preserve"> 51. P. </w:t>
      </w:r>
      <w:r w:rsidRPr="00E5562E">
        <w:rPr>
          <w:lang w:val="en-US"/>
        </w:rPr>
        <w:t>652–654.</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Rabi I. I</w:t>
      </w:r>
      <w:r w:rsidRPr="00E5562E">
        <w:rPr>
          <w:lang w:val="en-US"/>
        </w:rPr>
        <w:t>.,</w:t>
      </w:r>
      <w:r w:rsidRPr="00E5562E">
        <w:rPr>
          <w:i/>
          <w:lang w:val="en-US"/>
        </w:rPr>
        <w:t xml:space="preserve"> Zacharias J. R.</w:t>
      </w:r>
      <w:r w:rsidRPr="00E5562E">
        <w:rPr>
          <w:lang w:val="en-US"/>
        </w:rPr>
        <w:t>,</w:t>
      </w:r>
      <w:r w:rsidRPr="00E5562E">
        <w:rPr>
          <w:i/>
          <w:lang w:val="en-US"/>
        </w:rPr>
        <w:t xml:space="preserve"> Millman S.</w:t>
      </w:r>
      <w:r w:rsidRPr="00E5562E">
        <w:rPr>
          <w:lang w:val="en-US"/>
        </w:rPr>
        <w:t>,</w:t>
      </w:r>
      <w:r w:rsidRPr="00E5562E">
        <w:rPr>
          <w:i/>
          <w:lang w:val="en-US"/>
        </w:rPr>
        <w:t xml:space="preserve"> Kusch</w:t>
      </w:r>
      <w:r w:rsidRPr="00E5562E">
        <w:rPr>
          <w:lang w:val="en-US"/>
        </w:rPr>
        <w:t xml:space="preserve"> </w:t>
      </w:r>
      <w:r w:rsidRPr="00E5562E">
        <w:rPr>
          <w:i/>
          <w:lang w:val="en-US"/>
        </w:rPr>
        <w:t xml:space="preserve">P. </w:t>
      </w:r>
      <w:r w:rsidRPr="00E5562E">
        <w:rPr>
          <w:lang w:val="en-US"/>
        </w:rPr>
        <w:t xml:space="preserve">A New Method of Measuring Nuclear Magnetic Moment // </w:t>
      </w:r>
      <w:r w:rsidR="00E5562E" w:rsidRPr="00E5562E">
        <w:rPr>
          <w:lang w:val="en-US"/>
        </w:rPr>
        <w:t>Ibid</w:t>
      </w:r>
      <w:r w:rsidRPr="00E5562E">
        <w:rPr>
          <w:lang w:val="en-US"/>
        </w:rPr>
        <w:t>. 1938. № 53</w:t>
      </w:r>
      <w:r w:rsidR="004A07BE" w:rsidRPr="004A07BE">
        <w:rPr>
          <w:lang w:val="en-US"/>
        </w:rPr>
        <w:t>.</w:t>
      </w:r>
      <w:r w:rsidRPr="00E5562E">
        <w:rPr>
          <w:lang w:val="en-US"/>
        </w:rPr>
        <w:t xml:space="preserve"> P. 318.</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4A07BE">
        <w:rPr>
          <w:i/>
          <w:lang w:val="en-US"/>
        </w:rPr>
        <w:t>Overhauser A. W.</w:t>
      </w:r>
      <w:r w:rsidRPr="00E5562E">
        <w:rPr>
          <w:lang w:val="en-US"/>
        </w:rPr>
        <w:t xml:space="preserve"> Paramagnetic Relaxation in Metals // </w:t>
      </w:r>
      <w:r w:rsidR="00E5562E" w:rsidRPr="00E5562E">
        <w:rPr>
          <w:lang w:val="en-US"/>
        </w:rPr>
        <w:t>Ibid</w:t>
      </w:r>
      <w:r w:rsidRPr="00E5562E">
        <w:rPr>
          <w:lang w:val="en-US"/>
        </w:rPr>
        <w:t xml:space="preserve">. 1953. № 89. </w:t>
      </w:r>
      <w:r w:rsidR="00E5562E" w:rsidRPr="00E5562E">
        <w:rPr>
          <w:lang w:val="en-US"/>
        </w:rPr>
        <w:t xml:space="preserve">   </w:t>
      </w:r>
      <w:r w:rsidRPr="00E5562E">
        <w:rPr>
          <w:lang w:val="en-US"/>
        </w:rPr>
        <w:t>P. 689–700.</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Overhauser A. W.</w:t>
      </w:r>
      <w:r w:rsidRPr="00E5562E">
        <w:rPr>
          <w:lang w:val="en-US"/>
        </w:rPr>
        <w:t xml:space="preserve"> Polarization of Nuclei in Metals // </w:t>
      </w:r>
      <w:r w:rsidR="00E5562E" w:rsidRPr="00E5562E">
        <w:rPr>
          <w:lang w:val="en-US"/>
        </w:rPr>
        <w:t xml:space="preserve">Ibid. № 92. </w:t>
      </w:r>
      <w:r w:rsidRPr="00E5562E">
        <w:rPr>
          <w:lang w:val="en-US"/>
        </w:rPr>
        <w:t>P</w:t>
      </w:r>
      <w:r w:rsidR="00E5562E" w:rsidRPr="00E5562E">
        <w:rPr>
          <w:lang w:val="en-US"/>
        </w:rPr>
        <w:t>.</w:t>
      </w:r>
      <w:r w:rsidRPr="00E5562E">
        <w:rPr>
          <w:lang w:val="en-US"/>
        </w:rPr>
        <w:t> 411–415.</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Carver T. R.</w:t>
      </w:r>
      <w:r w:rsidRPr="00E5562E">
        <w:rPr>
          <w:lang w:val="en-US"/>
        </w:rPr>
        <w:t xml:space="preserve">, </w:t>
      </w:r>
      <w:r w:rsidRPr="00E5562E">
        <w:rPr>
          <w:i/>
          <w:lang w:val="en-US"/>
        </w:rPr>
        <w:t>Slichter C. P</w:t>
      </w:r>
      <w:r w:rsidRPr="00E5562E">
        <w:rPr>
          <w:lang w:val="en-US"/>
        </w:rPr>
        <w:t xml:space="preserve">. Polarization of Nuclear Spins in Metals // </w:t>
      </w:r>
      <w:r w:rsidR="00E5562E" w:rsidRPr="00E5562E">
        <w:rPr>
          <w:lang w:val="en-US"/>
        </w:rPr>
        <w:t>Ibid.</w:t>
      </w:r>
      <w:r w:rsidRPr="00E5562E">
        <w:rPr>
          <w:lang w:val="en-US"/>
        </w:rPr>
        <w:t xml:space="preserve"> P. 212.</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Bitter F</w:t>
      </w:r>
      <w:r w:rsidRPr="00E5562E">
        <w:rPr>
          <w:lang w:val="en-US"/>
        </w:rPr>
        <w:t xml:space="preserve">. The Optical Detection of Radiofrequency Resonance // Phys. Rev. 1949. </w:t>
      </w:r>
      <w:r w:rsidRPr="00E5562E">
        <w:t>№</w:t>
      </w:r>
      <w:r w:rsidR="004A07BE">
        <w:t> </w:t>
      </w:r>
      <w:r w:rsidRPr="00E5562E">
        <w:t xml:space="preserve">76. </w:t>
      </w:r>
      <w:r w:rsidRPr="00E5562E">
        <w:rPr>
          <w:lang w:val="en-US"/>
        </w:rPr>
        <w:t>P. 833.</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Kastler A. J</w:t>
      </w:r>
      <w:r w:rsidRPr="00E5562E">
        <w:rPr>
          <w:lang w:val="en-US"/>
        </w:rPr>
        <w:t>. Quelques suggestions concernant la production optique et la détection optique d'une inégalité de population des niveaux de quantifigation spatiale des atomes. Appl</w:t>
      </w:r>
      <w:r w:rsidRPr="00E5562E">
        <w:rPr>
          <w:lang w:val="en-US"/>
        </w:rPr>
        <w:t>i</w:t>
      </w:r>
      <w:r w:rsidRPr="00E5562E">
        <w:rPr>
          <w:lang w:val="en-US"/>
        </w:rPr>
        <w:t xml:space="preserve">cation à l'expérience de Stern et Gerlach et à la résonance magnétique // </w:t>
      </w:r>
      <w:r w:rsidR="00E5562E" w:rsidRPr="00E5562E">
        <w:rPr>
          <w:lang w:val="en-US"/>
        </w:rPr>
        <w:t>Ibid. 1950. № 11. P. </w:t>
      </w:r>
      <w:r w:rsidRPr="00E5562E">
        <w:rPr>
          <w:lang w:val="en-US"/>
        </w:rPr>
        <w:t>255.</w:t>
      </w:r>
    </w:p>
    <w:p w:rsidR="00852F00" w:rsidRPr="00E5562E" w:rsidRDefault="00852F00" w:rsidP="004A07BE">
      <w:pPr>
        <w:numPr>
          <w:ilvl w:val="0"/>
          <w:numId w:val="15"/>
        </w:numPr>
        <w:tabs>
          <w:tab w:val="left" w:pos="993"/>
          <w:tab w:val="left" w:pos="1134"/>
        </w:tabs>
        <w:spacing w:line="233" w:lineRule="auto"/>
        <w:ind w:left="0" w:firstLine="709"/>
        <w:jc w:val="both"/>
        <w:rPr>
          <w:lang w:val="en-US"/>
        </w:rPr>
      </w:pPr>
      <w:r w:rsidRPr="00E5562E">
        <w:rPr>
          <w:i/>
          <w:lang w:val="en-US"/>
        </w:rPr>
        <w:t>Kastler A. J</w:t>
      </w:r>
      <w:r w:rsidRPr="00E5562E">
        <w:rPr>
          <w:lang w:val="en-US"/>
        </w:rPr>
        <w:t>. Optical Methods of Atomic Orientation and of Magnetic Resonance // Opt. Soc. Am. 1957. № 47. P. 460.</w:t>
      </w:r>
    </w:p>
    <w:p w:rsidR="00852F00" w:rsidRPr="00E95E56" w:rsidRDefault="00852F00" w:rsidP="004A07BE">
      <w:pPr>
        <w:numPr>
          <w:ilvl w:val="0"/>
          <w:numId w:val="15"/>
        </w:numPr>
        <w:tabs>
          <w:tab w:val="left" w:pos="993"/>
          <w:tab w:val="left" w:pos="1134"/>
        </w:tabs>
        <w:spacing w:line="233" w:lineRule="auto"/>
        <w:ind w:left="0" w:firstLine="709"/>
        <w:jc w:val="both"/>
        <w:rPr>
          <w:lang w:val="en-US"/>
        </w:rPr>
      </w:pPr>
      <w:r w:rsidRPr="0043258E">
        <w:rPr>
          <w:i/>
        </w:rPr>
        <w:t>Александров</w:t>
      </w:r>
      <w:r w:rsidRPr="00226023">
        <w:rPr>
          <w:i/>
        </w:rPr>
        <w:t xml:space="preserve"> </w:t>
      </w:r>
      <w:r w:rsidRPr="0043258E">
        <w:rPr>
          <w:i/>
        </w:rPr>
        <w:t>Е</w:t>
      </w:r>
      <w:r w:rsidRPr="007640A5">
        <w:rPr>
          <w:i/>
        </w:rPr>
        <w:t xml:space="preserve">. </w:t>
      </w:r>
      <w:r w:rsidRPr="0043258E">
        <w:rPr>
          <w:i/>
        </w:rPr>
        <w:t>Б</w:t>
      </w:r>
      <w:r w:rsidRPr="007640A5">
        <w:t xml:space="preserve">. </w:t>
      </w:r>
      <w:r w:rsidRPr="0043258E">
        <w:rPr>
          <w:shd w:val="clear" w:color="auto" w:fill="FFFFFF"/>
        </w:rPr>
        <w:t>Оптическая</w:t>
      </w:r>
      <w:r w:rsidRPr="007640A5">
        <w:rPr>
          <w:shd w:val="clear" w:color="auto" w:fill="FFFFFF"/>
        </w:rPr>
        <w:t xml:space="preserve"> </w:t>
      </w:r>
      <w:r w:rsidRPr="0043258E">
        <w:rPr>
          <w:shd w:val="clear" w:color="auto" w:fill="FFFFFF"/>
        </w:rPr>
        <w:t>магнитометрия</w:t>
      </w:r>
      <w:r w:rsidRPr="007640A5">
        <w:rPr>
          <w:shd w:val="clear" w:color="auto" w:fill="FFFFFF"/>
        </w:rPr>
        <w:t xml:space="preserve"> // </w:t>
      </w:r>
      <w:r w:rsidRPr="004A07BE">
        <w:rPr>
          <w:rStyle w:val="aff6"/>
          <w:i w:val="0"/>
          <w:shd w:val="clear" w:color="auto" w:fill="FFFFFF"/>
        </w:rPr>
        <w:t>Оптико</w:t>
      </w:r>
      <w:r w:rsidRPr="004A07BE">
        <w:rPr>
          <w:b/>
          <w:i/>
          <w:shd w:val="clear" w:color="auto" w:fill="FFFFFF"/>
        </w:rPr>
        <w:t>-</w:t>
      </w:r>
      <w:r w:rsidRPr="004A07BE">
        <w:rPr>
          <w:rStyle w:val="aff6"/>
          <w:i w:val="0"/>
          <w:shd w:val="clear" w:color="auto" w:fill="FFFFFF"/>
        </w:rPr>
        <w:t>механическая пр</w:t>
      </w:r>
      <w:r w:rsidRPr="004A07BE">
        <w:rPr>
          <w:rStyle w:val="aff6"/>
          <w:i w:val="0"/>
          <w:shd w:val="clear" w:color="auto" w:fill="FFFFFF"/>
        </w:rPr>
        <w:t>о</w:t>
      </w:r>
      <w:r w:rsidRPr="004A07BE">
        <w:rPr>
          <w:rStyle w:val="aff6"/>
          <w:i w:val="0"/>
          <w:shd w:val="clear" w:color="auto" w:fill="FFFFFF"/>
        </w:rPr>
        <w:t>мышленность.</w:t>
      </w:r>
      <w:r w:rsidRPr="007640A5">
        <w:rPr>
          <w:rStyle w:val="aff6"/>
          <w:shd w:val="clear" w:color="auto" w:fill="FFFFFF"/>
        </w:rPr>
        <w:t xml:space="preserve"> </w:t>
      </w:r>
      <w:r w:rsidRPr="00E95E56">
        <w:rPr>
          <w:shd w:val="clear" w:color="auto" w:fill="FFFFFF"/>
          <w:lang w:val="en-US"/>
        </w:rPr>
        <w:t>1988</w:t>
      </w:r>
      <w:r>
        <w:rPr>
          <w:shd w:val="clear" w:color="auto" w:fill="FFFFFF"/>
        </w:rPr>
        <w:t xml:space="preserve">. </w:t>
      </w:r>
      <w:r>
        <w:rPr>
          <w:shd w:val="clear" w:color="auto" w:fill="FFFFFF"/>
          <w:lang w:val="en-US"/>
        </w:rPr>
        <w:t>№</w:t>
      </w:r>
      <w:r w:rsidR="007B3517">
        <w:rPr>
          <w:shd w:val="clear" w:color="auto" w:fill="FFFFFF"/>
          <w:lang w:val="en-US"/>
        </w:rPr>
        <w:t xml:space="preserve"> </w:t>
      </w:r>
      <w:r>
        <w:rPr>
          <w:shd w:val="clear" w:color="auto" w:fill="FFFFFF"/>
          <w:lang w:val="en-US"/>
        </w:rPr>
        <w:t>12</w:t>
      </w:r>
      <w:r w:rsidRPr="00E95E56">
        <w:rPr>
          <w:shd w:val="clear" w:color="auto" w:fill="FFFFFF"/>
          <w:lang w:val="en-US"/>
        </w:rPr>
        <w:t xml:space="preserve">. </w:t>
      </w:r>
      <w:r w:rsidRPr="0043258E">
        <w:rPr>
          <w:shd w:val="clear" w:color="auto" w:fill="FFFFFF"/>
        </w:rPr>
        <w:t>С</w:t>
      </w:r>
      <w:r w:rsidRPr="00E95E56">
        <w:rPr>
          <w:shd w:val="clear" w:color="auto" w:fill="FFFFFF"/>
          <w:lang w:val="en-US"/>
        </w:rPr>
        <w:t>. 26.</w:t>
      </w:r>
    </w:p>
    <w:p w:rsidR="00852F00" w:rsidRPr="007B3517" w:rsidRDefault="00852F00" w:rsidP="004A07BE">
      <w:pPr>
        <w:numPr>
          <w:ilvl w:val="0"/>
          <w:numId w:val="15"/>
        </w:numPr>
        <w:tabs>
          <w:tab w:val="left" w:pos="993"/>
          <w:tab w:val="left" w:pos="1134"/>
        </w:tabs>
        <w:spacing w:line="233" w:lineRule="auto"/>
        <w:ind w:left="0" w:firstLine="709"/>
        <w:jc w:val="both"/>
        <w:rPr>
          <w:lang w:val="en-US"/>
        </w:rPr>
      </w:pPr>
      <w:r w:rsidRPr="007B3517">
        <w:rPr>
          <w:i/>
          <w:lang w:val="en-US"/>
        </w:rPr>
        <w:t>Alexandrov E. B</w:t>
      </w:r>
      <w:r w:rsidRPr="007B3517">
        <w:rPr>
          <w:lang w:val="en-US"/>
        </w:rPr>
        <w:t xml:space="preserve">., </w:t>
      </w:r>
      <w:r w:rsidRPr="007B3517">
        <w:rPr>
          <w:i/>
          <w:lang w:val="en-US"/>
        </w:rPr>
        <w:t>Bonch-Bruevich V. A.</w:t>
      </w:r>
      <w:r w:rsidRPr="007B3517">
        <w:rPr>
          <w:lang w:val="en-US"/>
        </w:rPr>
        <w:t xml:space="preserve"> Optically pumped atomic magnetometers after three decades // Opt. Eng. 1992. № 31. P. 711–717.</w:t>
      </w:r>
    </w:p>
    <w:p w:rsidR="00852F00" w:rsidRPr="007B3517" w:rsidRDefault="00852F00" w:rsidP="004A07BE">
      <w:pPr>
        <w:numPr>
          <w:ilvl w:val="0"/>
          <w:numId w:val="15"/>
        </w:numPr>
        <w:tabs>
          <w:tab w:val="left" w:pos="993"/>
          <w:tab w:val="left" w:pos="1134"/>
        </w:tabs>
        <w:spacing w:line="233" w:lineRule="auto"/>
        <w:ind w:left="0" w:firstLine="709"/>
        <w:jc w:val="both"/>
        <w:rPr>
          <w:spacing w:val="-4"/>
          <w:lang w:val="en-US"/>
        </w:rPr>
      </w:pPr>
      <w:r w:rsidRPr="007B3517">
        <w:rPr>
          <w:i/>
          <w:spacing w:val="-4"/>
          <w:lang w:val="en-US"/>
        </w:rPr>
        <w:t>Alexandrov E. B.</w:t>
      </w:r>
      <w:r w:rsidRPr="007B3517">
        <w:rPr>
          <w:spacing w:val="-4"/>
          <w:lang w:val="en-US"/>
        </w:rPr>
        <w:t xml:space="preserve">, </w:t>
      </w:r>
      <w:r w:rsidRPr="007B3517">
        <w:rPr>
          <w:i/>
          <w:spacing w:val="-4"/>
          <w:lang w:val="en-US"/>
        </w:rPr>
        <w:t>Bonch-Bruevich V. A.</w:t>
      </w:r>
      <w:r w:rsidRPr="007B3517">
        <w:rPr>
          <w:spacing w:val="-4"/>
          <w:lang w:val="en-US"/>
        </w:rPr>
        <w:t xml:space="preserve">, </w:t>
      </w:r>
      <w:r w:rsidRPr="007B3517">
        <w:rPr>
          <w:i/>
          <w:spacing w:val="-4"/>
          <w:lang w:val="en-US"/>
        </w:rPr>
        <w:t>Yakobson N. N.</w:t>
      </w:r>
      <w:r w:rsidRPr="007B3517">
        <w:rPr>
          <w:spacing w:val="-4"/>
          <w:lang w:val="en-US"/>
        </w:rPr>
        <w:t xml:space="preserve"> Magnetometers based o</w:t>
      </w:r>
      <w:r w:rsidR="00FB65FC">
        <w:rPr>
          <w:spacing w:val="-4"/>
          <w:lang w:val="en-US"/>
        </w:rPr>
        <w:t xml:space="preserve">n the optical pumping of atoms </w:t>
      </w:r>
      <w:r w:rsidR="00FB65FC" w:rsidRPr="00FB65FC">
        <w:rPr>
          <w:spacing w:val="-4"/>
          <w:lang w:val="en-US"/>
        </w:rPr>
        <w:t>–</w:t>
      </w:r>
      <w:r w:rsidRPr="007B3517">
        <w:rPr>
          <w:spacing w:val="-4"/>
          <w:lang w:val="en-US"/>
        </w:rPr>
        <w:t xml:space="preserve"> status and prospects // Sov. J. Opt. Technol. 1993. </w:t>
      </w:r>
      <w:r w:rsidRPr="007B3517">
        <w:rPr>
          <w:lang w:val="en-US"/>
        </w:rPr>
        <w:t>№ 60.</w:t>
      </w:r>
      <w:r w:rsidRPr="007B3517">
        <w:rPr>
          <w:spacing w:val="-4"/>
          <w:lang w:val="en-US"/>
        </w:rPr>
        <w:t xml:space="preserve"> P.756–765.</w:t>
      </w:r>
    </w:p>
    <w:p w:rsidR="00852F00" w:rsidRPr="007B3517" w:rsidRDefault="00852F00" w:rsidP="004A07BE">
      <w:pPr>
        <w:numPr>
          <w:ilvl w:val="0"/>
          <w:numId w:val="15"/>
        </w:numPr>
        <w:tabs>
          <w:tab w:val="left" w:pos="993"/>
          <w:tab w:val="left" w:pos="1134"/>
        </w:tabs>
        <w:spacing w:line="233" w:lineRule="auto"/>
        <w:ind w:left="0" w:firstLine="709"/>
        <w:jc w:val="both"/>
        <w:rPr>
          <w:lang w:val="en-US"/>
        </w:rPr>
      </w:pPr>
      <w:r w:rsidRPr="007B3517">
        <w:rPr>
          <w:i/>
          <w:lang w:val="en-US"/>
        </w:rPr>
        <w:t>Alexandrov E. B.</w:t>
      </w:r>
      <w:r w:rsidRPr="007B3517">
        <w:rPr>
          <w:lang w:val="en-US"/>
        </w:rPr>
        <w:t>,</w:t>
      </w:r>
      <w:r w:rsidRPr="007B3517">
        <w:rPr>
          <w:i/>
          <w:lang w:val="en-US"/>
        </w:rPr>
        <w:t xml:space="preserve"> Balabas M. V</w:t>
      </w:r>
      <w:r w:rsidRPr="007B3517">
        <w:rPr>
          <w:lang w:val="en-US"/>
        </w:rPr>
        <w:t>.,</w:t>
      </w:r>
      <w:r w:rsidRPr="007B3517">
        <w:rPr>
          <w:i/>
          <w:lang w:val="en-US"/>
        </w:rPr>
        <w:t xml:space="preserve"> Pazgalev A. S.</w:t>
      </w:r>
      <w:r w:rsidRPr="007B3517">
        <w:rPr>
          <w:lang w:val="en-US"/>
        </w:rPr>
        <w:t>,</w:t>
      </w:r>
      <w:r w:rsidRPr="007B3517">
        <w:rPr>
          <w:i/>
          <w:lang w:val="en-US"/>
        </w:rPr>
        <w:t xml:space="preserve"> Vershovskii A. K.</w:t>
      </w:r>
      <w:r w:rsidRPr="007B3517">
        <w:rPr>
          <w:lang w:val="en-US"/>
        </w:rPr>
        <w:t>,</w:t>
      </w:r>
      <w:r w:rsidRPr="007B3517">
        <w:rPr>
          <w:i/>
          <w:lang w:val="en-US"/>
        </w:rPr>
        <w:t xml:space="preserve"> Yako</w:t>
      </w:r>
      <w:r w:rsidRPr="007B3517">
        <w:rPr>
          <w:i/>
          <w:lang w:val="en-US"/>
        </w:rPr>
        <w:t>b</w:t>
      </w:r>
      <w:r w:rsidRPr="007B3517">
        <w:rPr>
          <w:i/>
          <w:lang w:val="en-US"/>
        </w:rPr>
        <w:t xml:space="preserve">son N. N. </w:t>
      </w:r>
      <w:r w:rsidRPr="007B3517">
        <w:rPr>
          <w:lang w:val="en-US"/>
        </w:rPr>
        <w:t>Double-resonance atomic magnetometers</w:t>
      </w:r>
      <w:r w:rsidR="004A07BE" w:rsidRPr="004A07BE">
        <w:rPr>
          <w:lang w:val="en-US"/>
        </w:rPr>
        <w:t xml:space="preserve"> </w:t>
      </w:r>
      <w:r w:rsidRPr="007B3517">
        <w:rPr>
          <w:lang w:val="en-US"/>
        </w:rPr>
        <w:t>: from gas discharge t</w:t>
      </w:r>
      <w:r w:rsidR="007B3517" w:rsidRPr="007B3517">
        <w:rPr>
          <w:lang w:val="en-US"/>
        </w:rPr>
        <w:t xml:space="preserve">o laser pumping // Laser Phys. 1996. № 6. </w:t>
      </w:r>
      <w:r w:rsidRPr="007B3517">
        <w:rPr>
          <w:lang w:val="en-US"/>
        </w:rPr>
        <w:t>P. 244–251.</w:t>
      </w:r>
    </w:p>
    <w:p w:rsidR="00852F00" w:rsidRPr="007B3517" w:rsidRDefault="00852F00" w:rsidP="004A07BE">
      <w:pPr>
        <w:numPr>
          <w:ilvl w:val="0"/>
          <w:numId w:val="15"/>
        </w:numPr>
        <w:tabs>
          <w:tab w:val="left" w:pos="993"/>
          <w:tab w:val="left" w:pos="1134"/>
        </w:tabs>
        <w:spacing w:line="233" w:lineRule="auto"/>
        <w:ind w:left="0" w:firstLine="709"/>
        <w:jc w:val="both"/>
        <w:rPr>
          <w:lang w:val="en-US"/>
        </w:rPr>
      </w:pPr>
      <w:r w:rsidRPr="007B3517">
        <w:rPr>
          <w:i/>
          <w:lang w:val="en-US"/>
        </w:rPr>
        <w:t>Alexandrov E. B.</w:t>
      </w:r>
      <w:r w:rsidRPr="007B3517">
        <w:rPr>
          <w:lang w:val="en-US"/>
        </w:rPr>
        <w:t xml:space="preserve"> Recent Progress in Optically Pumped Magnetom</w:t>
      </w:r>
      <w:r w:rsidR="004A07BE">
        <w:rPr>
          <w:lang w:val="en-US"/>
        </w:rPr>
        <w:t xml:space="preserve">eters // Phys. Scripta. </w:t>
      </w:r>
      <w:r w:rsidR="00FB65FC">
        <w:rPr>
          <w:lang w:val="en-US"/>
        </w:rPr>
        <w:t xml:space="preserve"> 2003</w:t>
      </w:r>
      <w:r w:rsidR="00FB65FC" w:rsidRPr="00FB65FC">
        <w:rPr>
          <w:lang w:val="en-US"/>
        </w:rPr>
        <w:t>.</w:t>
      </w:r>
      <w:r w:rsidRPr="007B3517">
        <w:rPr>
          <w:lang w:val="en-US"/>
        </w:rPr>
        <w:t xml:space="preserve"> № 105</w:t>
      </w:r>
      <w:r w:rsidR="007B3517" w:rsidRPr="007B3517">
        <w:rPr>
          <w:lang w:val="en-US"/>
        </w:rPr>
        <w:t>.</w:t>
      </w:r>
      <w:r w:rsidRPr="007B3517">
        <w:rPr>
          <w:lang w:val="en-US"/>
        </w:rPr>
        <w:t xml:space="preserve"> P. 27.</w:t>
      </w:r>
    </w:p>
    <w:p w:rsidR="00852F00" w:rsidRPr="004A07BE" w:rsidRDefault="00852F00" w:rsidP="004A07BE">
      <w:pPr>
        <w:numPr>
          <w:ilvl w:val="0"/>
          <w:numId w:val="15"/>
        </w:numPr>
        <w:tabs>
          <w:tab w:val="left" w:pos="993"/>
          <w:tab w:val="left" w:pos="1134"/>
        </w:tabs>
        <w:spacing w:line="233" w:lineRule="auto"/>
        <w:ind w:left="0" w:firstLine="709"/>
        <w:jc w:val="both"/>
        <w:rPr>
          <w:spacing w:val="-4"/>
          <w:lang w:val="en-US"/>
        </w:rPr>
      </w:pPr>
      <w:r w:rsidRPr="004A07BE">
        <w:rPr>
          <w:i/>
          <w:spacing w:val="-4"/>
          <w:lang w:val="en-US"/>
        </w:rPr>
        <w:t>Budker D.</w:t>
      </w:r>
      <w:r w:rsidRPr="004A07BE">
        <w:rPr>
          <w:spacing w:val="-4"/>
          <w:lang w:val="en-US"/>
        </w:rPr>
        <w:t xml:space="preserve"> Romalis Optical magnetometry M // Nature Phys. 2007. № 3.</w:t>
      </w:r>
      <w:r w:rsidR="004A07BE" w:rsidRPr="004A07BE">
        <w:rPr>
          <w:spacing w:val="-4"/>
          <w:lang w:val="en-US"/>
        </w:rPr>
        <w:t xml:space="preserve"> </w:t>
      </w:r>
      <w:r w:rsidRPr="004A07BE">
        <w:rPr>
          <w:spacing w:val="-4"/>
          <w:lang w:val="en-US"/>
        </w:rPr>
        <w:t>P. 227</w:t>
      </w:r>
      <w:r w:rsidRPr="004A07BE">
        <w:rPr>
          <w:rStyle w:val="apple-converted-space"/>
          <w:spacing w:val="-4"/>
          <w:shd w:val="clear" w:color="auto" w:fill="FFFFFF"/>
          <w:lang w:val="en-US"/>
        </w:rPr>
        <w:t>–</w:t>
      </w:r>
      <w:r w:rsidRPr="004A07BE">
        <w:rPr>
          <w:spacing w:val="-4"/>
          <w:shd w:val="clear" w:color="auto" w:fill="FFFFFF"/>
          <w:lang w:val="en-US"/>
        </w:rPr>
        <w:t>234</w:t>
      </w:r>
      <w:r w:rsidRPr="004A07BE">
        <w:rPr>
          <w:spacing w:val="-4"/>
          <w:lang w:val="en-US"/>
        </w:rPr>
        <w:t>.</w:t>
      </w:r>
    </w:p>
    <w:p w:rsidR="00852F00" w:rsidRPr="007B3517" w:rsidRDefault="00852F00" w:rsidP="004A07BE">
      <w:pPr>
        <w:numPr>
          <w:ilvl w:val="0"/>
          <w:numId w:val="15"/>
        </w:numPr>
        <w:tabs>
          <w:tab w:val="left" w:pos="993"/>
          <w:tab w:val="left" w:pos="1134"/>
        </w:tabs>
        <w:spacing w:line="233" w:lineRule="auto"/>
        <w:ind w:left="0" w:firstLine="709"/>
        <w:jc w:val="both"/>
        <w:rPr>
          <w:lang w:val="en-US"/>
        </w:rPr>
      </w:pPr>
      <w:r w:rsidRPr="007B3517">
        <w:rPr>
          <w:i/>
          <w:lang w:val="en-US"/>
        </w:rPr>
        <w:t>Jaklevic R. C.</w:t>
      </w:r>
      <w:r w:rsidRPr="007B3517">
        <w:rPr>
          <w:lang w:val="en-US"/>
        </w:rPr>
        <w:t>,</w:t>
      </w:r>
      <w:r w:rsidRPr="007B3517">
        <w:rPr>
          <w:i/>
          <w:lang w:val="en-US"/>
        </w:rPr>
        <w:t xml:space="preserve"> Lambe J.</w:t>
      </w:r>
      <w:r w:rsidRPr="007B3517">
        <w:rPr>
          <w:lang w:val="en-US"/>
        </w:rPr>
        <w:t>,</w:t>
      </w:r>
      <w:r w:rsidRPr="007B3517">
        <w:rPr>
          <w:i/>
          <w:lang w:val="en-US"/>
        </w:rPr>
        <w:t xml:space="preserve"> Silver A. H.</w:t>
      </w:r>
      <w:r w:rsidRPr="007B3517">
        <w:rPr>
          <w:lang w:val="en-US"/>
        </w:rPr>
        <w:t xml:space="preserve">, </w:t>
      </w:r>
      <w:r w:rsidRPr="007B3517">
        <w:rPr>
          <w:i/>
          <w:lang w:val="en-US"/>
        </w:rPr>
        <w:t xml:space="preserve">Mercereau J. E. </w:t>
      </w:r>
      <w:r w:rsidRPr="007B3517">
        <w:rPr>
          <w:lang w:val="en-US"/>
        </w:rPr>
        <w:t>Quantum Interference E</w:t>
      </w:r>
      <w:r w:rsidRPr="007B3517">
        <w:rPr>
          <w:lang w:val="en-US"/>
        </w:rPr>
        <w:t>f</w:t>
      </w:r>
      <w:r w:rsidRPr="007B3517">
        <w:rPr>
          <w:lang w:val="en-US"/>
        </w:rPr>
        <w:t>fects in Josephson Tunneling // Phys. Rev. Lett. 1964.</w:t>
      </w:r>
      <w:r w:rsidRPr="007B3517">
        <w:rPr>
          <w:rFonts w:ascii="Lucida Console" w:eastAsiaTheme="minorHAnsi" w:hAnsi="Lucida Console" w:cs="Lucida Console"/>
          <w:sz w:val="18"/>
          <w:szCs w:val="18"/>
          <w:lang w:val="en-US" w:eastAsia="en-US"/>
        </w:rPr>
        <w:t xml:space="preserve"> </w:t>
      </w:r>
      <w:r w:rsidRPr="007B3517">
        <w:rPr>
          <w:lang w:val="en-US"/>
        </w:rPr>
        <w:t>№ 12. P. 159.</w:t>
      </w:r>
    </w:p>
    <w:p w:rsidR="00852F00" w:rsidRPr="007B3517" w:rsidRDefault="00852F00" w:rsidP="004A07BE">
      <w:pPr>
        <w:numPr>
          <w:ilvl w:val="0"/>
          <w:numId w:val="15"/>
        </w:numPr>
        <w:tabs>
          <w:tab w:val="left" w:pos="993"/>
          <w:tab w:val="left" w:pos="1134"/>
        </w:tabs>
        <w:spacing w:line="233" w:lineRule="auto"/>
        <w:ind w:left="0" w:firstLine="709"/>
        <w:jc w:val="both"/>
        <w:rPr>
          <w:lang w:val="en-US"/>
        </w:rPr>
      </w:pPr>
      <w:r w:rsidRPr="007B3517">
        <w:rPr>
          <w:i/>
        </w:rPr>
        <w:t>Снигирев О.</w:t>
      </w:r>
      <w:r w:rsidRPr="007B3517">
        <w:t xml:space="preserve"> </w:t>
      </w:r>
      <w:r w:rsidRPr="007B3517">
        <w:rPr>
          <w:i/>
        </w:rPr>
        <w:t>В</w:t>
      </w:r>
      <w:r w:rsidRPr="007B3517">
        <w:t>. Сверхчувствительная сквид-магнитометрия // УФН. 1999. Т</w:t>
      </w:r>
      <w:r w:rsidRPr="007B3517">
        <w:rPr>
          <w:lang w:val="en-US"/>
        </w:rPr>
        <w:t xml:space="preserve">. 169. </w:t>
      </w:r>
      <w:r w:rsidRPr="007B3517">
        <w:t>С</w:t>
      </w:r>
      <w:r w:rsidRPr="007B3517">
        <w:rPr>
          <w:lang w:val="en-US"/>
        </w:rPr>
        <w:t>. 221–223.</w:t>
      </w:r>
    </w:p>
    <w:p w:rsidR="00852F00" w:rsidRPr="007B3517" w:rsidRDefault="00852F00" w:rsidP="004A07BE">
      <w:pPr>
        <w:numPr>
          <w:ilvl w:val="0"/>
          <w:numId w:val="15"/>
        </w:numPr>
        <w:tabs>
          <w:tab w:val="left" w:pos="993"/>
          <w:tab w:val="left" w:pos="1134"/>
        </w:tabs>
        <w:spacing w:line="233" w:lineRule="auto"/>
        <w:ind w:left="0" w:firstLine="698"/>
        <w:jc w:val="both"/>
      </w:pPr>
      <w:r w:rsidRPr="007B3517">
        <w:rPr>
          <w:i/>
          <w:lang w:val="en-US"/>
        </w:rPr>
        <w:t>Carelli P</w:t>
      </w:r>
      <w:r w:rsidRPr="007B3517">
        <w:rPr>
          <w:lang w:val="en-US"/>
        </w:rPr>
        <w:t>.,</w:t>
      </w:r>
      <w:r w:rsidRPr="007B3517">
        <w:rPr>
          <w:i/>
          <w:lang w:val="en-US"/>
        </w:rPr>
        <w:t xml:space="preserve"> Castellano M. G.</w:t>
      </w:r>
      <w:r w:rsidRPr="007B3517">
        <w:rPr>
          <w:lang w:val="en-US"/>
        </w:rPr>
        <w:t xml:space="preserve">, </w:t>
      </w:r>
      <w:r w:rsidRPr="007B3517">
        <w:rPr>
          <w:i/>
          <w:lang w:val="en-US"/>
        </w:rPr>
        <w:t>Flacco K., Leoni R.</w:t>
      </w:r>
      <w:r w:rsidRPr="007B3517">
        <w:rPr>
          <w:lang w:val="en-US"/>
        </w:rPr>
        <w:t xml:space="preserve">, </w:t>
      </w:r>
      <w:r w:rsidRPr="007B3517">
        <w:rPr>
          <w:i/>
          <w:lang w:val="en-US"/>
        </w:rPr>
        <w:t>Torrioli</w:t>
      </w:r>
      <w:r w:rsidRPr="007B3517">
        <w:rPr>
          <w:lang w:val="en-US"/>
        </w:rPr>
        <w:t xml:space="preserve"> </w:t>
      </w:r>
      <w:r w:rsidRPr="007B3517">
        <w:rPr>
          <w:i/>
          <w:lang w:val="en-US"/>
        </w:rPr>
        <w:t>G.</w:t>
      </w:r>
      <w:r w:rsidRPr="007B3517">
        <w:rPr>
          <w:shd w:val="clear" w:color="auto" w:fill="FFFFFF"/>
          <w:lang w:val="en-US"/>
        </w:rPr>
        <w:t>An absolute magn</w:t>
      </w:r>
      <w:r w:rsidRPr="007B3517">
        <w:rPr>
          <w:shd w:val="clear" w:color="auto" w:fill="FFFFFF"/>
          <w:lang w:val="en-US"/>
        </w:rPr>
        <w:t>e</w:t>
      </w:r>
      <w:r w:rsidRPr="007B3517">
        <w:rPr>
          <w:shd w:val="clear" w:color="auto" w:fill="FFFFFF"/>
          <w:lang w:val="en-US"/>
        </w:rPr>
        <w:t>tometer based on dc Superconducting Quantum Interference // Devices</w:t>
      </w:r>
      <w:r w:rsidRPr="007B3517">
        <w:rPr>
          <w:lang w:val="en-US"/>
        </w:rPr>
        <w:t xml:space="preserve"> Europhys. Lett</w:t>
      </w:r>
      <w:r w:rsidR="004A07BE">
        <w:t>. 1997. № </w:t>
      </w:r>
      <w:r w:rsidRPr="007B3517">
        <w:t xml:space="preserve">39. </w:t>
      </w:r>
      <w:r w:rsidRPr="007B3517">
        <w:rPr>
          <w:lang w:val="en-US"/>
        </w:rPr>
        <w:t>P</w:t>
      </w:r>
      <w:r w:rsidRPr="007B3517">
        <w:t>. 569.</w:t>
      </w:r>
    </w:p>
    <w:p w:rsidR="00852F00" w:rsidRPr="0043258E" w:rsidRDefault="00852F00" w:rsidP="004A07BE">
      <w:pPr>
        <w:numPr>
          <w:ilvl w:val="0"/>
          <w:numId w:val="15"/>
        </w:numPr>
        <w:tabs>
          <w:tab w:val="left" w:pos="993"/>
          <w:tab w:val="left" w:pos="1134"/>
        </w:tabs>
        <w:spacing w:line="233" w:lineRule="auto"/>
        <w:ind w:left="0" w:firstLine="709"/>
        <w:jc w:val="both"/>
        <w:rPr>
          <w:rStyle w:val="apple-converted-space"/>
        </w:rPr>
      </w:pPr>
      <w:r w:rsidRPr="0043258E">
        <w:t xml:space="preserve"> </w:t>
      </w:r>
      <w:r w:rsidRPr="0043258E">
        <w:rPr>
          <w:i/>
        </w:rPr>
        <w:t>Б</w:t>
      </w:r>
      <w:r w:rsidRPr="0043258E">
        <w:rPr>
          <w:i/>
          <w:color w:val="000000"/>
          <w:shd w:val="clear" w:color="auto" w:fill="FFFFFF"/>
        </w:rPr>
        <w:t>ородин П. М</w:t>
      </w:r>
      <w:r w:rsidRPr="0043258E">
        <w:rPr>
          <w:color w:val="000000"/>
          <w:shd w:val="clear" w:color="auto" w:fill="FFFFFF"/>
        </w:rPr>
        <w:t xml:space="preserve">., </w:t>
      </w:r>
      <w:r w:rsidRPr="0043258E">
        <w:rPr>
          <w:i/>
          <w:color w:val="000000"/>
          <w:shd w:val="clear" w:color="auto" w:fill="FFFFFF"/>
        </w:rPr>
        <w:t>Мельников А. В</w:t>
      </w:r>
      <w:r w:rsidRPr="0043258E">
        <w:rPr>
          <w:color w:val="000000"/>
          <w:shd w:val="clear" w:color="auto" w:fill="FFFFFF"/>
        </w:rPr>
        <w:t>. Ядерный магнитный резонанс в земном п</w:t>
      </w:r>
      <w:r w:rsidRPr="0043258E">
        <w:rPr>
          <w:color w:val="000000"/>
          <w:shd w:val="clear" w:color="auto" w:fill="FFFFFF"/>
        </w:rPr>
        <w:t>о</w:t>
      </w:r>
      <w:r w:rsidRPr="0043258E">
        <w:rPr>
          <w:color w:val="000000"/>
          <w:shd w:val="clear" w:color="auto" w:fill="FFFFFF"/>
        </w:rPr>
        <w:t>ле. М. : Наука, 1972. 449</w:t>
      </w:r>
      <w:r w:rsidRPr="0043258E">
        <w:rPr>
          <w:rStyle w:val="apple-converted-space"/>
          <w:color w:val="000000"/>
          <w:shd w:val="clear" w:color="auto" w:fill="FFFFFF"/>
        </w:rPr>
        <w:t xml:space="preserve"> с.</w:t>
      </w:r>
    </w:p>
    <w:p w:rsidR="00852F00" w:rsidRPr="0043258E" w:rsidRDefault="00852F00" w:rsidP="004A07BE">
      <w:pPr>
        <w:numPr>
          <w:ilvl w:val="0"/>
          <w:numId w:val="15"/>
        </w:numPr>
        <w:tabs>
          <w:tab w:val="left" w:pos="993"/>
          <w:tab w:val="left" w:pos="1134"/>
        </w:tabs>
        <w:spacing w:line="233" w:lineRule="auto"/>
        <w:ind w:left="0" w:firstLine="709"/>
        <w:jc w:val="both"/>
      </w:pPr>
      <w:r w:rsidRPr="0043258E">
        <w:rPr>
          <w:rStyle w:val="apple-converted-space"/>
          <w:color w:val="000000"/>
          <w:shd w:val="clear" w:color="auto" w:fill="FFFFFF"/>
        </w:rPr>
        <w:t>П</w:t>
      </w:r>
      <w:r w:rsidRPr="0043258E">
        <w:rPr>
          <w:i/>
          <w:color w:val="000000"/>
          <w:shd w:val="clear" w:color="auto" w:fill="FFFFFF"/>
        </w:rPr>
        <w:t>омеранцев Н. М</w:t>
      </w:r>
      <w:r w:rsidRPr="0043258E">
        <w:rPr>
          <w:color w:val="000000"/>
          <w:shd w:val="clear" w:color="auto" w:fill="FFFFFF"/>
        </w:rPr>
        <w:t>. Физические основы квантовой магнитометрии. М. : Наука, 1972. 448 с.</w:t>
      </w:r>
    </w:p>
    <w:p w:rsidR="00852F00" w:rsidRPr="0043258E" w:rsidRDefault="00852F00" w:rsidP="004A07BE">
      <w:pPr>
        <w:numPr>
          <w:ilvl w:val="0"/>
          <w:numId w:val="15"/>
        </w:numPr>
        <w:tabs>
          <w:tab w:val="left" w:pos="993"/>
          <w:tab w:val="left" w:pos="1134"/>
        </w:tabs>
        <w:spacing w:line="233" w:lineRule="auto"/>
        <w:ind w:left="0" w:firstLine="709"/>
        <w:jc w:val="both"/>
      </w:pPr>
      <w:r w:rsidRPr="0043258E">
        <w:rPr>
          <w:i/>
        </w:rPr>
        <w:t>Кадыкова Г. Н</w:t>
      </w:r>
      <w:r w:rsidRPr="0043258E">
        <w:t xml:space="preserve">. Сверхпроводящие материалы. М. : МИЭМ, 1990. </w:t>
      </w:r>
      <w:r w:rsidRPr="0043258E">
        <w:rPr>
          <w:shd w:val="clear" w:color="auto" w:fill="FFFFFF"/>
        </w:rPr>
        <w:t>36</w:t>
      </w:r>
      <w:r w:rsidRPr="0043258E">
        <w:t xml:space="preserve"> с.</w:t>
      </w:r>
    </w:p>
    <w:p w:rsidR="00852F00" w:rsidRPr="0043258E" w:rsidRDefault="00852F00" w:rsidP="004A07BE">
      <w:pPr>
        <w:numPr>
          <w:ilvl w:val="0"/>
          <w:numId w:val="15"/>
        </w:numPr>
        <w:tabs>
          <w:tab w:val="left" w:pos="993"/>
          <w:tab w:val="left" w:pos="1134"/>
        </w:tabs>
        <w:spacing w:line="233" w:lineRule="auto"/>
        <w:ind w:left="0" w:firstLine="709"/>
        <w:jc w:val="both"/>
      </w:pPr>
      <w:r w:rsidRPr="0043258E">
        <w:rPr>
          <w:i/>
        </w:rPr>
        <w:t>Волков А. Ф</w:t>
      </w:r>
      <w:r w:rsidRPr="0043258E">
        <w:t xml:space="preserve">., </w:t>
      </w:r>
      <w:r w:rsidRPr="0043258E">
        <w:rPr>
          <w:i/>
        </w:rPr>
        <w:t>Заварицкий Н. В.</w:t>
      </w:r>
      <w:r w:rsidR="004A07BE" w:rsidRPr="004A07BE">
        <w:t>,</w:t>
      </w:r>
      <w:r w:rsidRPr="0043258E">
        <w:rPr>
          <w:i/>
        </w:rPr>
        <w:t xml:space="preserve"> </w:t>
      </w:r>
      <w:r w:rsidRPr="004A07BE">
        <w:rPr>
          <w:i/>
        </w:rPr>
        <w:t>Надь Ф.</w:t>
      </w:r>
      <w:r w:rsidR="004A07BE">
        <w:rPr>
          <w:i/>
        </w:rPr>
        <w:t xml:space="preserve"> </w:t>
      </w:r>
      <w:r w:rsidRPr="004A07BE">
        <w:rPr>
          <w:i/>
        </w:rPr>
        <w:t xml:space="preserve">Я. </w:t>
      </w:r>
      <w:r w:rsidRPr="0043258E">
        <w:t>Электронные устройства на осн</w:t>
      </w:r>
      <w:r w:rsidRPr="0043258E">
        <w:t>о</w:t>
      </w:r>
      <w:r w:rsidRPr="0043258E">
        <w:t xml:space="preserve">ве слабосвязанных </w:t>
      </w:r>
      <w:r>
        <w:t>сверхпроводников. М. : Сов.</w:t>
      </w:r>
      <w:r w:rsidRPr="0043258E">
        <w:t xml:space="preserve"> радио, 1979. 136 с.</w:t>
      </w:r>
    </w:p>
    <w:p w:rsidR="00852F00" w:rsidRPr="0043258E" w:rsidRDefault="00852F00" w:rsidP="007D1941">
      <w:pPr>
        <w:numPr>
          <w:ilvl w:val="0"/>
          <w:numId w:val="15"/>
        </w:numPr>
        <w:tabs>
          <w:tab w:val="left" w:pos="993"/>
          <w:tab w:val="left" w:pos="1134"/>
        </w:tabs>
        <w:spacing w:line="252" w:lineRule="auto"/>
        <w:ind w:left="0" w:firstLine="709"/>
        <w:jc w:val="both"/>
      </w:pPr>
      <w:r w:rsidRPr="0043258E">
        <w:rPr>
          <w:i/>
        </w:rPr>
        <w:lastRenderedPageBreak/>
        <w:t>Ван-Дузер Т</w:t>
      </w:r>
      <w:r w:rsidRPr="0043258E">
        <w:t xml:space="preserve">., </w:t>
      </w:r>
      <w:r w:rsidRPr="0043258E">
        <w:rPr>
          <w:i/>
        </w:rPr>
        <w:t>Тернер Ч. У</w:t>
      </w:r>
      <w:r w:rsidRPr="0043258E">
        <w:t>. Физические основы сверхпроводниковых ус</w:t>
      </w:r>
      <w:r w:rsidRPr="0043258E">
        <w:t>т</w:t>
      </w:r>
      <w:r w:rsidRPr="0043258E">
        <w:t>ройств и цепей. М. : Радио и связь, 1984.</w:t>
      </w:r>
      <w:r w:rsidRPr="0043258E">
        <w:rPr>
          <w:color w:val="FF0000"/>
        </w:rPr>
        <w:t xml:space="preserve"> </w:t>
      </w:r>
      <w:r w:rsidRPr="0043258E">
        <w:rPr>
          <w:shd w:val="clear" w:color="auto" w:fill="FFFFFF"/>
        </w:rPr>
        <w:t>344</w:t>
      </w:r>
      <w:r w:rsidRPr="0043258E">
        <w:t xml:space="preserve"> с.</w:t>
      </w:r>
    </w:p>
    <w:p w:rsidR="00852F00" w:rsidRPr="0043258E" w:rsidRDefault="00852F00" w:rsidP="007D1941">
      <w:pPr>
        <w:numPr>
          <w:ilvl w:val="0"/>
          <w:numId w:val="15"/>
        </w:numPr>
        <w:tabs>
          <w:tab w:val="left" w:pos="993"/>
          <w:tab w:val="left" w:pos="1134"/>
        </w:tabs>
        <w:spacing w:line="252" w:lineRule="auto"/>
        <w:ind w:left="0" w:firstLine="709"/>
        <w:jc w:val="both"/>
      </w:pPr>
      <w:r w:rsidRPr="0043258E">
        <w:rPr>
          <w:i/>
        </w:rPr>
        <w:t>Холодов Ю. А</w:t>
      </w:r>
      <w:r w:rsidRPr="0043258E">
        <w:t xml:space="preserve">., </w:t>
      </w:r>
      <w:r w:rsidRPr="0043258E">
        <w:rPr>
          <w:i/>
        </w:rPr>
        <w:t>Козлов А. Н</w:t>
      </w:r>
      <w:r w:rsidRPr="0043258E">
        <w:t xml:space="preserve">., </w:t>
      </w:r>
      <w:r w:rsidRPr="0043258E">
        <w:rPr>
          <w:i/>
        </w:rPr>
        <w:t>Горбач А. М</w:t>
      </w:r>
      <w:r w:rsidRPr="0043258E">
        <w:t>. Магнитные поля биологических объектов. М. : Наука, 1987. 145 с.</w:t>
      </w:r>
    </w:p>
    <w:p w:rsidR="00852F00" w:rsidRPr="0043258E" w:rsidRDefault="00852F00" w:rsidP="007D1941">
      <w:pPr>
        <w:numPr>
          <w:ilvl w:val="0"/>
          <w:numId w:val="15"/>
        </w:numPr>
        <w:tabs>
          <w:tab w:val="left" w:pos="993"/>
          <w:tab w:val="left" w:pos="1134"/>
        </w:tabs>
        <w:spacing w:line="252" w:lineRule="auto"/>
        <w:ind w:left="0" w:firstLine="709"/>
        <w:jc w:val="both"/>
      </w:pPr>
      <w:r w:rsidRPr="0043258E">
        <w:rPr>
          <w:i/>
        </w:rPr>
        <w:t>Введенский</w:t>
      </w:r>
      <w:r w:rsidRPr="0043258E">
        <w:t xml:space="preserve"> </w:t>
      </w:r>
      <w:r w:rsidRPr="0043258E">
        <w:rPr>
          <w:i/>
        </w:rPr>
        <w:t>В. Л.</w:t>
      </w:r>
      <w:r w:rsidRPr="0043258E">
        <w:t xml:space="preserve"> </w:t>
      </w:r>
      <w:r w:rsidRPr="0043258E">
        <w:rPr>
          <w:i/>
        </w:rPr>
        <w:t>Ожогин В. И</w:t>
      </w:r>
      <w:r w:rsidRPr="0043258E">
        <w:t>. Сверхчувствительная магнитометрия и би</w:t>
      </w:r>
      <w:r w:rsidRPr="0043258E">
        <w:t>о</w:t>
      </w:r>
      <w:r w:rsidRPr="0043258E">
        <w:t>магнетизм. М. : Наука, 1986. 200 с.</w:t>
      </w:r>
    </w:p>
    <w:p w:rsidR="00852F00" w:rsidRPr="00ED21DD" w:rsidRDefault="00852F00" w:rsidP="007D1941">
      <w:pPr>
        <w:numPr>
          <w:ilvl w:val="0"/>
          <w:numId w:val="15"/>
        </w:numPr>
        <w:tabs>
          <w:tab w:val="left" w:pos="993"/>
          <w:tab w:val="left" w:pos="1134"/>
        </w:tabs>
        <w:spacing w:line="252" w:lineRule="auto"/>
        <w:ind w:left="0" w:firstLine="709"/>
        <w:jc w:val="both"/>
        <w:rPr>
          <w:lang w:val="en-US"/>
        </w:rPr>
      </w:pPr>
      <w:r w:rsidRPr="00ED21DD">
        <w:rPr>
          <w:i/>
          <w:lang w:val="en-US"/>
        </w:rPr>
        <w:t>Jaklevic</w:t>
      </w:r>
      <w:r w:rsidR="004A07BE" w:rsidRPr="004A07BE">
        <w:rPr>
          <w:i/>
          <w:lang w:val="en-US"/>
        </w:rPr>
        <w:t xml:space="preserve"> </w:t>
      </w:r>
      <w:r w:rsidR="004A07BE" w:rsidRPr="00ED21DD">
        <w:rPr>
          <w:i/>
          <w:lang w:val="en-US"/>
        </w:rPr>
        <w:t>R. C.</w:t>
      </w:r>
      <w:r w:rsidRPr="00ED21DD">
        <w:rPr>
          <w:i/>
          <w:lang w:val="en-US"/>
        </w:rPr>
        <w:t>, Lambe</w:t>
      </w:r>
      <w:r w:rsidR="004A07BE" w:rsidRPr="004A07BE">
        <w:rPr>
          <w:i/>
          <w:lang w:val="en-US"/>
        </w:rPr>
        <w:t xml:space="preserve"> </w:t>
      </w:r>
      <w:r w:rsidR="004A07BE">
        <w:rPr>
          <w:i/>
          <w:lang w:val="en-US"/>
        </w:rPr>
        <w:t>J</w:t>
      </w:r>
      <w:r w:rsidR="004A07BE" w:rsidRPr="004A07BE">
        <w:rPr>
          <w:i/>
          <w:lang w:val="en-US"/>
        </w:rPr>
        <w:t>.</w:t>
      </w:r>
      <w:r w:rsidRPr="00ED21DD">
        <w:rPr>
          <w:i/>
          <w:lang w:val="en-US"/>
        </w:rPr>
        <w:t>, Silver</w:t>
      </w:r>
      <w:r w:rsidR="004A07BE" w:rsidRPr="004A07BE">
        <w:rPr>
          <w:i/>
          <w:lang w:val="en-US"/>
        </w:rPr>
        <w:t xml:space="preserve"> </w:t>
      </w:r>
      <w:r w:rsidR="004A07BE" w:rsidRPr="00ED21DD">
        <w:rPr>
          <w:i/>
          <w:lang w:val="en-US"/>
        </w:rPr>
        <w:t>A. H.</w:t>
      </w:r>
      <w:r w:rsidR="004A07BE">
        <w:rPr>
          <w:i/>
          <w:lang w:val="en-US"/>
        </w:rPr>
        <w:t xml:space="preserve">, </w:t>
      </w:r>
      <w:r w:rsidRPr="00ED21DD">
        <w:rPr>
          <w:i/>
          <w:lang w:val="en-US"/>
        </w:rPr>
        <w:t xml:space="preserve">Mercereau </w:t>
      </w:r>
      <w:r w:rsidR="004A07BE" w:rsidRPr="00ED21DD">
        <w:rPr>
          <w:i/>
          <w:lang w:val="en-US"/>
        </w:rPr>
        <w:t>J. E.</w:t>
      </w:r>
      <w:r w:rsidR="004A07BE" w:rsidRPr="004A07BE">
        <w:rPr>
          <w:i/>
          <w:lang w:val="en-US"/>
        </w:rPr>
        <w:t xml:space="preserve"> </w:t>
      </w:r>
      <w:r w:rsidRPr="00ED21DD">
        <w:rPr>
          <w:lang w:val="en-US"/>
        </w:rPr>
        <w:t>Quantum Interference E</w:t>
      </w:r>
      <w:r w:rsidRPr="00ED21DD">
        <w:rPr>
          <w:lang w:val="en-US"/>
        </w:rPr>
        <w:t>f</w:t>
      </w:r>
      <w:r w:rsidRPr="00ED21DD">
        <w:rPr>
          <w:lang w:val="en-US"/>
        </w:rPr>
        <w:t>fects in Josephson Tunneling // Phys. Rev. Lett. 1964</w:t>
      </w:r>
      <w:r w:rsidRPr="004A07BE">
        <w:rPr>
          <w:lang w:val="en-US"/>
        </w:rPr>
        <w:t xml:space="preserve">. № </w:t>
      </w:r>
      <w:r w:rsidRPr="00ED21DD">
        <w:rPr>
          <w:lang w:val="en-US"/>
        </w:rPr>
        <w:t>12</w:t>
      </w:r>
      <w:r w:rsidRPr="004A07BE">
        <w:rPr>
          <w:lang w:val="en-US"/>
        </w:rPr>
        <w:t>.</w:t>
      </w:r>
      <w:r w:rsidRPr="00ED21DD">
        <w:rPr>
          <w:lang w:val="en-US"/>
        </w:rPr>
        <w:t xml:space="preserve"> P. 159.</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Bison G</w:t>
      </w:r>
      <w:r w:rsidRPr="00C83A52">
        <w:rPr>
          <w:lang w:val="en-US"/>
        </w:rPr>
        <w:t xml:space="preserve">., </w:t>
      </w:r>
      <w:r w:rsidRPr="00C83A52">
        <w:rPr>
          <w:i/>
          <w:lang w:val="en-US"/>
        </w:rPr>
        <w:t>Wynands R</w:t>
      </w:r>
      <w:r w:rsidRPr="00C83A52">
        <w:rPr>
          <w:lang w:val="en-US"/>
        </w:rPr>
        <w:t xml:space="preserve">., </w:t>
      </w:r>
      <w:r w:rsidRPr="00C83A52">
        <w:rPr>
          <w:i/>
          <w:lang w:val="en-US"/>
        </w:rPr>
        <w:t>Weis A</w:t>
      </w:r>
      <w:r w:rsidRPr="00C83A52">
        <w:rPr>
          <w:lang w:val="en-US"/>
        </w:rPr>
        <w:t xml:space="preserve">. A laser-pumped magnetometer for the mapping of human cardiomagnetic fields // Appl. Phys. 2003. </w:t>
      </w:r>
      <w:r w:rsidRPr="004A07BE">
        <w:rPr>
          <w:lang w:val="en-US"/>
        </w:rPr>
        <w:t>№</w:t>
      </w:r>
      <w:r w:rsidRPr="00C83A52">
        <w:rPr>
          <w:lang w:val="en-US"/>
        </w:rPr>
        <w:t xml:space="preserve"> 76. P. 325.</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Groeger</w:t>
      </w:r>
      <w:r w:rsidR="00B7497B" w:rsidRPr="00B7497B">
        <w:rPr>
          <w:i/>
          <w:lang w:val="en-US"/>
        </w:rPr>
        <w:t xml:space="preserve"> </w:t>
      </w:r>
      <w:r w:rsidR="00B7497B" w:rsidRPr="00C83A52">
        <w:rPr>
          <w:i/>
          <w:lang w:val="en-US"/>
        </w:rPr>
        <w:t>S.</w:t>
      </w:r>
      <w:r w:rsidRPr="00C83A52">
        <w:rPr>
          <w:i/>
          <w:lang w:val="en-US"/>
        </w:rPr>
        <w:t>, Schenker</w:t>
      </w:r>
      <w:r w:rsidR="00B7497B" w:rsidRPr="00B7497B">
        <w:rPr>
          <w:i/>
          <w:lang w:val="en-US"/>
        </w:rPr>
        <w:t xml:space="preserve"> </w:t>
      </w:r>
      <w:r w:rsidR="00B7497B" w:rsidRPr="00C83A52">
        <w:rPr>
          <w:i/>
          <w:lang w:val="en-US"/>
        </w:rPr>
        <w:t>J.-L.</w:t>
      </w:r>
      <w:r w:rsidRPr="00C83A52">
        <w:rPr>
          <w:i/>
          <w:lang w:val="en-US"/>
        </w:rPr>
        <w:t>, Wynands</w:t>
      </w:r>
      <w:r w:rsidR="00B7497B" w:rsidRPr="00B7497B">
        <w:rPr>
          <w:i/>
          <w:lang w:val="en-US"/>
        </w:rPr>
        <w:t xml:space="preserve"> </w:t>
      </w:r>
      <w:r w:rsidR="00B7497B" w:rsidRPr="00C83A52">
        <w:rPr>
          <w:i/>
          <w:lang w:val="en-US"/>
        </w:rPr>
        <w:t>R.</w:t>
      </w:r>
      <w:r w:rsidRPr="00C83A52">
        <w:rPr>
          <w:i/>
          <w:lang w:val="en-US"/>
        </w:rPr>
        <w:t xml:space="preserve">, Weis </w:t>
      </w:r>
      <w:r w:rsidR="00B7497B" w:rsidRPr="00C83A52">
        <w:rPr>
          <w:i/>
          <w:lang w:val="en-US"/>
        </w:rPr>
        <w:t>A.</w:t>
      </w:r>
      <w:r w:rsidR="00B7497B" w:rsidRPr="00B7497B">
        <w:rPr>
          <w:i/>
          <w:lang w:val="en-US"/>
        </w:rPr>
        <w:t xml:space="preserve"> </w:t>
      </w:r>
      <w:r w:rsidRPr="00C83A52">
        <w:rPr>
          <w:lang w:val="en-US"/>
        </w:rPr>
        <w:t>A high-sensitivity laser-pumped M</w:t>
      </w:r>
      <w:r w:rsidRPr="00C83A52">
        <w:rPr>
          <w:vertAlign w:val="subscript"/>
          <w:lang w:val="en-US"/>
        </w:rPr>
        <w:t>x</w:t>
      </w:r>
      <w:r w:rsidRPr="00C83A52">
        <w:rPr>
          <w:lang w:val="en-US"/>
        </w:rPr>
        <w:t>-magnetometer // Eur. Phys. J. D. 2006. № 38. P. 239.</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rPr>
        <w:t>Александров Е. Б</w:t>
      </w:r>
      <w:r w:rsidRPr="00C83A52">
        <w:t xml:space="preserve">., </w:t>
      </w:r>
      <w:r w:rsidRPr="00C83A52">
        <w:rPr>
          <w:i/>
        </w:rPr>
        <w:t>Вершовский А. К</w:t>
      </w:r>
      <w:r w:rsidRPr="00C83A52">
        <w:t xml:space="preserve">., </w:t>
      </w:r>
      <w:r w:rsidRPr="00C83A52">
        <w:rPr>
          <w:i/>
        </w:rPr>
        <w:t>Пазгалев А. С</w:t>
      </w:r>
      <w:r w:rsidRPr="00C83A52">
        <w:t xml:space="preserve">. </w:t>
      </w:r>
      <w:r w:rsidRPr="00C83A52">
        <w:rPr>
          <w:rStyle w:val="aff6"/>
          <w:i w:val="0"/>
          <w:shd w:val="clear" w:color="auto" w:fill="FFFFFF"/>
        </w:rPr>
        <w:t>Магнитометр</w:t>
      </w:r>
      <w:r w:rsidRPr="00C83A52">
        <w:rPr>
          <w:rStyle w:val="apple-converted-space"/>
          <w:i/>
          <w:shd w:val="clear" w:color="auto" w:fill="FFFFFF"/>
        </w:rPr>
        <w:t xml:space="preserve"> </w:t>
      </w:r>
      <w:r w:rsidRPr="00C83A52">
        <w:rPr>
          <w:shd w:val="clear" w:color="auto" w:fill="FFFFFF"/>
        </w:rPr>
        <w:t>на</w:t>
      </w:r>
      <w:r w:rsidRPr="00C83A52">
        <w:rPr>
          <w:rStyle w:val="apple-converted-space"/>
          <w:shd w:val="clear" w:color="auto" w:fill="FFFFFF"/>
        </w:rPr>
        <w:t xml:space="preserve"> </w:t>
      </w:r>
      <w:r w:rsidRPr="00C83A52">
        <w:rPr>
          <w:rStyle w:val="aff6"/>
          <w:i w:val="0"/>
          <w:shd w:val="clear" w:color="auto" w:fill="FFFFFF"/>
        </w:rPr>
        <w:t>симме</w:t>
      </w:r>
      <w:r w:rsidRPr="00C83A52">
        <w:rPr>
          <w:rStyle w:val="aff6"/>
          <w:i w:val="0"/>
          <w:shd w:val="clear" w:color="auto" w:fill="FFFFFF"/>
        </w:rPr>
        <w:t>т</w:t>
      </w:r>
      <w:r w:rsidRPr="00C83A52">
        <w:rPr>
          <w:rStyle w:val="aff6"/>
          <w:i w:val="0"/>
          <w:shd w:val="clear" w:color="auto" w:fill="FFFFFF"/>
        </w:rPr>
        <w:t>ричной паре переходов</w:t>
      </w:r>
      <w:r w:rsidRPr="00C83A52">
        <w:rPr>
          <w:rStyle w:val="apple-converted-space"/>
          <w:i/>
          <w:shd w:val="clear" w:color="auto" w:fill="FFFFFF"/>
        </w:rPr>
        <w:t xml:space="preserve"> </w:t>
      </w:r>
      <w:r w:rsidRPr="00C83A52">
        <w:rPr>
          <w:shd w:val="clear" w:color="auto" w:fill="FFFFFF"/>
        </w:rPr>
        <w:t>в сверхтонкой структуре</w:t>
      </w:r>
      <w:r w:rsidRPr="00C83A52">
        <w:rPr>
          <w:rStyle w:val="apple-converted-space"/>
          <w:i/>
          <w:shd w:val="clear" w:color="auto" w:fill="FFFFFF"/>
        </w:rPr>
        <w:t xml:space="preserve"> </w:t>
      </w:r>
      <w:r w:rsidRPr="00C83A52">
        <w:rPr>
          <w:rStyle w:val="aff6"/>
          <w:i w:val="0"/>
          <w:shd w:val="clear" w:color="auto" w:fill="FFFFFF"/>
          <w:vertAlign w:val="superscript"/>
        </w:rPr>
        <w:t>87</w:t>
      </w:r>
      <w:r w:rsidRPr="00C83A52">
        <w:rPr>
          <w:rStyle w:val="aff6"/>
          <w:i w:val="0"/>
          <w:shd w:val="clear" w:color="auto" w:fill="FFFFFF"/>
          <w:lang w:val="en-US"/>
        </w:rPr>
        <w:t>Rb</w:t>
      </w:r>
      <w:r w:rsidRPr="00C83A52">
        <w:rPr>
          <w:i/>
        </w:rPr>
        <w:t xml:space="preserve"> //</w:t>
      </w:r>
      <w:r w:rsidRPr="00C83A52">
        <w:t xml:space="preserve"> ЖТФ. 2006. </w:t>
      </w:r>
      <w:r w:rsidRPr="00C83A52">
        <w:rPr>
          <w:lang w:val="en-US"/>
        </w:rPr>
        <w:t xml:space="preserve">№ 7. </w:t>
      </w:r>
      <w:r w:rsidRPr="00C83A52">
        <w:t>Р</w:t>
      </w:r>
      <w:r w:rsidRPr="00C83A52">
        <w:rPr>
          <w:lang w:val="en-US"/>
        </w:rPr>
        <w:t>. 103.</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Moreau O</w:t>
      </w:r>
      <w:r w:rsidRPr="00C83A52">
        <w:rPr>
          <w:lang w:val="en-US"/>
        </w:rPr>
        <w:t xml:space="preserve">. </w:t>
      </w:r>
      <w:r w:rsidRPr="00C83A52">
        <w:rPr>
          <w:bCs/>
          <w:i/>
          <w:shd w:val="clear" w:color="auto" w:fill="FFFFFF"/>
          <w:lang w:val="en-US"/>
        </w:rPr>
        <w:t>B</w:t>
      </w:r>
      <w:r w:rsidRPr="00C83A52">
        <w:rPr>
          <w:bCs/>
          <w:shd w:val="clear" w:color="auto" w:fill="FFFFFF"/>
          <w:lang w:val="en-US"/>
        </w:rPr>
        <w:t>.</w:t>
      </w:r>
      <w:r w:rsidR="00C83A52" w:rsidRPr="00C83A52">
        <w:rPr>
          <w:bCs/>
          <w:shd w:val="clear" w:color="auto" w:fill="FFFFFF"/>
          <w:lang w:val="en-US"/>
        </w:rPr>
        <w:t>,</w:t>
      </w:r>
      <w:r w:rsidRPr="00C83A52">
        <w:rPr>
          <w:bCs/>
          <w:shd w:val="clear" w:color="auto" w:fill="FFFFFF"/>
          <w:lang w:val="en-US"/>
        </w:rPr>
        <w:t xml:space="preserve"> </w:t>
      </w:r>
      <w:r w:rsidRPr="00C83A52">
        <w:rPr>
          <w:bCs/>
          <w:i/>
          <w:shd w:val="clear" w:color="auto" w:fill="FFFFFF"/>
          <w:lang w:val="en-US"/>
        </w:rPr>
        <w:t>Gilles</w:t>
      </w:r>
      <w:r w:rsidR="00C83A52" w:rsidRPr="00C83A52">
        <w:rPr>
          <w:bCs/>
          <w:i/>
          <w:shd w:val="clear" w:color="auto" w:fill="FFFFFF"/>
          <w:lang w:val="en-US"/>
        </w:rPr>
        <w:t xml:space="preserve"> Ch.</w:t>
      </w:r>
      <w:r w:rsidR="00C83A52" w:rsidRPr="00C83A52">
        <w:rPr>
          <w:i/>
          <w:lang w:val="en-US"/>
        </w:rPr>
        <w:t xml:space="preserve"> </w:t>
      </w:r>
      <w:r w:rsidR="00C83A52" w:rsidRPr="00C83A52">
        <w:rPr>
          <w:bCs/>
          <w:i/>
          <w:shd w:val="clear" w:color="auto" w:fill="FFFFFF"/>
          <w:lang w:val="en-US"/>
        </w:rPr>
        <w:t>H.</w:t>
      </w:r>
      <w:r w:rsidRPr="00C83A52">
        <w:rPr>
          <w:bCs/>
          <w:shd w:val="clear" w:color="auto" w:fill="FFFFFF"/>
          <w:lang w:val="en-US"/>
        </w:rPr>
        <w:t xml:space="preserve">, </w:t>
      </w:r>
      <w:r w:rsidRPr="00C83A52">
        <w:rPr>
          <w:bCs/>
          <w:i/>
          <w:shd w:val="clear" w:color="auto" w:fill="FFFFFF"/>
          <w:lang w:val="en-US"/>
        </w:rPr>
        <w:t xml:space="preserve">Hamel </w:t>
      </w:r>
      <w:r w:rsidR="00C83A52" w:rsidRPr="00C83A52">
        <w:rPr>
          <w:bCs/>
          <w:i/>
          <w:shd w:val="clear" w:color="auto" w:fill="FFFFFF"/>
          <w:lang w:val="en-US"/>
        </w:rPr>
        <w:t>J</w:t>
      </w:r>
      <w:r w:rsidR="00C83A52" w:rsidRPr="00C83A52">
        <w:rPr>
          <w:bCs/>
          <w:shd w:val="clear" w:color="auto" w:fill="FFFFFF"/>
          <w:lang w:val="en-US"/>
        </w:rPr>
        <w:t>.,</w:t>
      </w:r>
      <w:r w:rsidRPr="00C83A52">
        <w:rPr>
          <w:bCs/>
          <w:shd w:val="clear" w:color="auto" w:fill="FFFFFF"/>
          <w:lang w:val="en-US"/>
        </w:rPr>
        <w:t xml:space="preserve"> </w:t>
      </w:r>
      <w:r w:rsidR="00C83A52" w:rsidRPr="00C83A52">
        <w:rPr>
          <w:bCs/>
          <w:i/>
          <w:shd w:val="clear" w:color="auto" w:fill="FFFFFF"/>
          <w:lang w:val="en-US"/>
        </w:rPr>
        <w:t>Noe</w:t>
      </w:r>
      <w:r w:rsidRPr="00C83A52">
        <w:rPr>
          <w:bCs/>
          <w:i/>
          <w:shd w:val="clear" w:color="auto" w:fill="FFFFFF"/>
          <w:lang w:val="en-US"/>
        </w:rPr>
        <w:t>l</w:t>
      </w:r>
      <w:r w:rsidRPr="00C83A52">
        <w:rPr>
          <w:i/>
          <w:lang w:val="en-US"/>
        </w:rPr>
        <w:t xml:space="preserve"> </w:t>
      </w:r>
      <w:r w:rsidR="00C83A52" w:rsidRPr="00C83A52">
        <w:rPr>
          <w:bCs/>
          <w:i/>
          <w:shd w:val="clear" w:color="auto" w:fill="FFFFFF"/>
          <w:lang w:val="en-US"/>
        </w:rPr>
        <w:t>E.</w:t>
      </w:r>
      <w:r w:rsidR="00C83A52" w:rsidRPr="00C83A52">
        <w:rPr>
          <w:lang w:val="en-US"/>
        </w:rPr>
        <w:t xml:space="preserve"> Magnetometre a</w:t>
      </w:r>
      <w:r w:rsidRPr="00C83A52">
        <w:rPr>
          <w:lang w:val="en-US"/>
        </w:rPr>
        <w:t xml:space="preserve"> </w:t>
      </w:r>
      <w:r w:rsidRPr="00C83A52">
        <w:rPr>
          <w:vertAlign w:val="superscript"/>
          <w:lang w:val="en-US"/>
        </w:rPr>
        <w:t>3</w:t>
      </w:r>
      <w:r w:rsidR="00C83A52" w:rsidRPr="00C83A52">
        <w:rPr>
          <w:lang w:val="en-US"/>
        </w:rPr>
        <w:t>He pompe</w:t>
      </w:r>
      <w:r w:rsidRPr="00C83A52">
        <w:rPr>
          <w:lang w:val="en-US"/>
        </w:rPr>
        <w:t xml:space="preserve"> par diode laser // J. Physique</w:t>
      </w:r>
      <w:r w:rsidR="00FA27CE" w:rsidRPr="00FA27CE">
        <w:rPr>
          <w:lang w:val="en-US"/>
        </w:rPr>
        <w:t>.</w:t>
      </w:r>
      <w:r w:rsidRPr="00C83A52">
        <w:rPr>
          <w:lang w:val="en-US"/>
        </w:rPr>
        <w:t xml:space="preserve"> 1997. </w:t>
      </w:r>
      <w:r w:rsidR="00FA27CE">
        <w:rPr>
          <w:lang w:val="en-US"/>
        </w:rPr>
        <w:t>Vol. III</w:t>
      </w:r>
      <w:r w:rsidR="00FA27CE">
        <w:t>,</w:t>
      </w:r>
      <w:r w:rsidR="00FA27CE" w:rsidRPr="00C83A52">
        <w:rPr>
          <w:lang w:val="en-US"/>
        </w:rPr>
        <w:t xml:space="preserve"> </w:t>
      </w:r>
      <w:r w:rsidRPr="00C83A52">
        <w:rPr>
          <w:lang w:val="en-US"/>
        </w:rPr>
        <w:t>№ 7. P. 99.</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Pulz E</w:t>
      </w:r>
      <w:r w:rsidRPr="00C83A52">
        <w:rPr>
          <w:lang w:val="en-US"/>
        </w:rPr>
        <w:t xml:space="preserve">., </w:t>
      </w:r>
      <w:r w:rsidRPr="00C83A52">
        <w:rPr>
          <w:i/>
          <w:lang w:val="en-US"/>
        </w:rPr>
        <w:t>Jackel K-H</w:t>
      </w:r>
      <w:r w:rsidRPr="00C83A52">
        <w:rPr>
          <w:lang w:val="en-US"/>
        </w:rPr>
        <w:t xml:space="preserve">., </w:t>
      </w:r>
      <w:r w:rsidRPr="00C83A52">
        <w:rPr>
          <w:i/>
          <w:lang w:val="en-US"/>
        </w:rPr>
        <w:t>Einthe H-J.</w:t>
      </w:r>
      <w:r w:rsidRPr="00C83A52">
        <w:rPr>
          <w:lang w:val="en-US"/>
        </w:rPr>
        <w:t xml:space="preserve"> </w:t>
      </w:r>
      <w:r w:rsidRPr="00C83A52">
        <w:rPr>
          <w:iCs/>
          <w:lang w:val="en-US"/>
        </w:rPr>
        <w:t>A new optically pumped tandem magnetometer</w:t>
      </w:r>
      <w:r w:rsidR="00C83A52" w:rsidRPr="00C83A52">
        <w:rPr>
          <w:iCs/>
          <w:lang w:val="en-US"/>
        </w:rPr>
        <w:t xml:space="preserve"> </w:t>
      </w:r>
      <w:r w:rsidRPr="00C83A52">
        <w:rPr>
          <w:iCs/>
          <w:lang w:val="en-US"/>
        </w:rPr>
        <w:t xml:space="preserve">: principles and experiences // </w:t>
      </w:r>
      <w:r w:rsidRPr="00C83A52">
        <w:rPr>
          <w:iCs/>
          <w:shd w:val="clear" w:color="auto" w:fill="FFFFFF"/>
          <w:lang w:val="en-US"/>
        </w:rPr>
        <w:t>Sci. Technol.</w:t>
      </w:r>
      <w:r w:rsidRPr="00C83A52">
        <w:rPr>
          <w:b/>
          <w:bCs/>
          <w:lang w:val="en-US"/>
        </w:rPr>
        <w:t xml:space="preserve"> </w:t>
      </w:r>
      <w:r w:rsidRPr="00C83A52">
        <w:rPr>
          <w:lang w:val="en-US"/>
        </w:rPr>
        <w:t xml:space="preserve">1999. </w:t>
      </w:r>
      <w:r w:rsidRPr="00C83A52">
        <w:t xml:space="preserve">№ </w:t>
      </w:r>
      <w:r w:rsidRPr="00C83A52">
        <w:rPr>
          <w:lang w:val="en-US"/>
        </w:rPr>
        <w:t>10. P. 1025.</w:t>
      </w:r>
    </w:p>
    <w:p w:rsidR="00852F00" w:rsidRPr="00C83A52" w:rsidRDefault="00852F00" w:rsidP="007D1941">
      <w:pPr>
        <w:numPr>
          <w:ilvl w:val="0"/>
          <w:numId w:val="15"/>
        </w:numPr>
        <w:tabs>
          <w:tab w:val="left" w:pos="993"/>
          <w:tab w:val="left" w:pos="1134"/>
        </w:tabs>
        <w:spacing w:line="252" w:lineRule="auto"/>
        <w:ind w:left="0" w:firstLine="698"/>
        <w:jc w:val="both"/>
        <w:rPr>
          <w:lang w:val="en-US"/>
        </w:rPr>
      </w:pPr>
      <w:r w:rsidRPr="00C83A52">
        <w:rPr>
          <w:i/>
          <w:bdr w:val="none" w:sz="0" w:space="0" w:color="auto" w:frame="1"/>
          <w:shd w:val="clear" w:color="auto" w:fill="FFFFFF"/>
          <w:lang w:val="en-US"/>
        </w:rPr>
        <w:t>Aleksandrov E. B.</w:t>
      </w:r>
      <w:r w:rsidRPr="00C83A52">
        <w:rPr>
          <w:shd w:val="clear" w:color="auto" w:fill="FFFFFF"/>
          <w:lang w:val="en-US"/>
        </w:rPr>
        <w:t>,</w:t>
      </w:r>
      <w:r w:rsidRPr="00C83A52">
        <w:rPr>
          <w:i/>
          <w:shd w:val="clear" w:color="auto" w:fill="FFFFFF"/>
          <w:lang w:val="en-US"/>
        </w:rPr>
        <w:t xml:space="preserve"> </w:t>
      </w:r>
      <w:r w:rsidRPr="00C83A52">
        <w:rPr>
          <w:i/>
          <w:bdr w:val="none" w:sz="0" w:space="0" w:color="auto" w:frame="1"/>
          <w:shd w:val="clear" w:color="auto" w:fill="FFFFFF"/>
          <w:lang w:val="en-US"/>
        </w:rPr>
        <w:t>Balabas M. V.</w:t>
      </w:r>
      <w:r w:rsidRPr="00C83A52">
        <w:rPr>
          <w:shd w:val="clear" w:color="auto" w:fill="FFFFFF"/>
          <w:lang w:val="en-US"/>
        </w:rPr>
        <w:t>,</w:t>
      </w:r>
      <w:r w:rsidRPr="00C83A52">
        <w:rPr>
          <w:i/>
          <w:shd w:val="clear" w:color="auto" w:fill="FFFFFF"/>
          <w:lang w:val="en-US"/>
        </w:rPr>
        <w:t xml:space="preserve"> </w:t>
      </w:r>
      <w:r w:rsidRPr="00C83A52">
        <w:rPr>
          <w:i/>
          <w:bdr w:val="none" w:sz="0" w:space="0" w:color="auto" w:frame="1"/>
          <w:shd w:val="clear" w:color="auto" w:fill="FFFFFF"/>
          <w:lang w:val="en-US"/>
        </w:rPr>
        <w:t>Vershovskii A. K.</w:t>
      </w:r>
      <w:r w:rsidRPr="00C83A52">
        <w:rPr>
          <w:shd w:val="clear" w:color="auto" w:fill="FFFFFF"/>
          <w:lang w:val="en-US"/>
        </w:rPr>
        <w:t>,</w:t>
      </w:r>
      <w:r w:rsidRPr="00C83A52">
        <w:rPr>
          <w:i/>
          <w:shd w:val="clear" w:color="auto" w:fill="FFFFFF"/>
          <w:lang w:val="en-US"/>
        </w:rPr>
        <w:t xml:space="preserve"> </w:t>
      </w:r>
      <w:r w:rsidRPr="00C83A52">
        <w:rPr>
          <w:i/>
          <w:bdr w:val="none" w:sz="0" w:space="0" w:color="auto" w:frame="1"/>
          <w:shd w:val="clear" w:color="auto" w:fill="FFFFFF"/>
          <w:lang w:val="en-US"/>
        </w:rPr>
        <w:t>Pazgalev</w:t>
      </w:r>
      <w:r w:rsidRPr="00C83A52">
        <w:rPr>
          <w:lang w:val="en-US"/>
        </w:rPr>
        <w:t xml:space="preserve"> </w:t>
      </w:r>
      <w:r w:rsidRPr="00C83A52">
        <w:rPr>
          <w:i/>
          <w:bdr w:val="none" w:sz="0" w:space="0" w:color="auto" w:frame="1"/>
          <w:shd w:val="clear" w:color="auto" w:fill="FFFFFF"/>
          <w:lang w:val="en-US"/>
        </w:rPr>
        <w:t xml:space="preserve">A. S. </w:t>
      </w:r>
      <w:r w:rsidRPr="00C83A52">
        <w:rPr>
          <w:lang w:val="en-US"/>
        </w:rPr>
        <w:t xml:space="preserve">A new model of a quantum </w:t>
      </w:r>
      <w:r w:rsidR="00B7497B">
        <w:rPr>
          <w:lang w:val="en-US"/>
        </w:rPr>
        <w:t>magnetometer</w:t>
      </w:r>
      <w:r w:rsidR="00B7497B" w:rsidRPr="00B7497B">
        <w:rPr>
          <w:lang w:val="en-US"/>
        </w:rPr>
        <w:t xml:space="preserve"> </w:t>
      </w:r>
      <w:r w:rsidRPr="00C83A52">
        <w:rPr>
          <w:lang w:val="en-US"/>
        </w:rPr>
        <w:t xml:space="preserve">r: A single-cell Cs-K tandem based on four-quantum resonance in </w:t>
      </w:r>
      <w:r w:rsidRPr="00C83A52">
        <w:rPr>
          <w:vertAlign w:val="superscript"/>
          <w:lang w:val="en-US"/>
        </w:rPr>
        <w:t>39</w:t>
      </w:r>
      <w:r w:rsidRPr="00C83A52">
        <w:rPr>
          <w:lang w:val="en-US"/>
        </w:rPr>
        <w:t xml:space="preserve">K atoms // </w:t>
      </w:r>
      <w:r w:rsidRPr="00C83A52">
        <w:rPr>
          <w:iCs/>
          <w:lang w:val="en-US"/>
        </w:rPr>
        <w:t>Tech. Phys</w:t>
      </w:r>
      <w:r w:rsidRPr="00C83A52">
        <w:rPr>
          <w:i/>
          <w:iCs/>
          <w:lang w:val="en-US"/>
        </w:rPr>
        <w:t xml:space="preserve">. </w:t>
      </w:r>
      <w:r w:rsidRPr="00C83A52">
        <w:rPr>
          <w:lang w:val="en-US"/>
        </w:rPr>
        <w:t>2000.</w:t>
      </w:r>
      <w:r w:rsidRPr="00B7497B">
        <w:rPr>
          <w:lang w:val="en-US"/>
        </w:rPr>
        <w:t xml:space="preserve"> </w:t>
      </w:r>
      <w:r w:rsidRPr="00C83A52">
        <w:rPr>
          <w:lang w:val="en-US"/>
        </w:rPr>
        <w:t>№. 45. P. 931.</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Happer W</w:t>
      </w:r>
      <w:r w:rsidRPr="00C83A52">
        <w:rPr>
          <w:lang w:val="en-US"/>
        </w:rPr>
        <w:t xml:space="preserve">., </w:t>
      </w:r>
      <w:r w:rsidRPr="00C83A52">
        <w:rPr>
          <w:i/>
          <w:lang w:val="en-US"/>
        </w:rPr>
        <w:t>Tang H</w:t>
      </w:r>
      <w:r w:rsidRPr="00C83A52">
        <w:rPr>
          <w:lang w:val="en-US"/>
        </w:rPr>
        <w:t xml:space="preserve">. </w:t>
      </w:r>
      <w:r w:rsidRPr="00C83A52">
        <w:rPr>
          <w:bCs/>
          <w:bdr w:val="none" w:sz="0" w:space="0" w:color="auto" w:frame="1"/>
          <w:shd w:val="clear" w:color="auto" w:fill="FFFFFF"/>
          <w:lang w:val="en-US"/>
        </w:rPr>
        <w:t>Spin-Exchange Shift and Narrowing of Magnetic Resonance Lines in Optically Pumped Alkali Vapors</w:t>
      </w:r>
      <w:r w:rsidRPr="00C83A52">
        <w:rPr>
          <w:rStyle w:val="af8"/>
          <w:bdr w:val="none" w:sz="0" w:space="0" w:color="auto" w:frame="1"/>
          <w:shd w:val="clear" w:color="auto" w:fill="FFFFFF"/>
          <w:lang w:val="en-US"/>
        </w:rPr>
        <w:t xml:space="preserve"> // </w:t>
      </w:r>
      <w:r w:rsidRPr="00C83A52">
        <w:rPr>
          <w:iCs/>
          <w:lang w:val="en-US"/>
        </w:rPr>
        <w:t>Phys. Rev. Lett</w:t>
      </w:r>
      <w:r w:rsidRPr="00C83A52">
        <w:rPr>
          <w:i/>
          <w:iCs/>
          <w:lang w:val="en-US"/>
        </w:rPr>
        <w:t>.</w:t>
      </w:r>
      <w:r w:rsidRPr="00C83A52">
        <w:rPr>
          <w:i/>
          <w:iCs/>
        </w:rPr>
        <w:t xml:space="preserve"> </w:t>
      </w:r>
      <w:r w:rsidRPr="00C83A52">
        <w:rPr>
          <w:lang w:val="en-US"/>
        </w:rPr>
        <w:t>1973. № 31. P. 273.</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Happer W</w:t>
      </w:r>
      <w:r w:rsidRPr="00C83A52">
        <w:rPr>
          <w:lang w:val="en-US"/>
        </w:rPr>
        <w:t xml:space="preserve">., </w:t>
      </w:r>
      <w:r w:rsidRPr="00C83A52">
        <w:rPr>
          <w:i/>
          <w:lang w:val="en-US"/>
        </w:rPr>
        <w:t xml:space="preserve">Tam </w:t>
      </w:r>
      <w:r w:rsidRPr="00C83A52">
        <w:rPr>
          <w:i/>
        </w:rPr>
        <w:t>А</w:t>
      </w:r>
      <w:r w:rsidRPr="00C83A52">
        <w:rPr>
          <w:i/>
          <w:lang w:val="en-US"/>
        </w:rPr>
        <w:t xml:space="preserve">. </w:t>
      </w:r>
      <w:r w:rsidRPr="00C83A52">
        <w:rPr>
          <w:i/>
        </w:rPr>
        <w:t>С</w:t>
      </w:r>
      <w:r w:rsidRPr="00C83A52">
        <w:rPr>
          <w:i/>
          <w:lang w:val="en-US"/>
        </w:rPr>
        <w:t>.</w:t>
      </w:r>
      <w:r w:rsidRPr="00C83A52">
        <w:rPr>
          <w:lang w:val="en-US"/>
        </w:rPr>
        <w:t xml:space="preserve"> </w:t>
      </w:r>
      <w:r w:rsidRPr="00C83A52">
        <w:rPr>
          <w:bCs/>
          <w:bdr w:val="none" w:sz="0" w:space="0" w:color="auto" w:frame="1"/>
          <w:shd w:val="clear" w:color="auto" w:fill="FFFFFF"/>
          <w:lang w:val="en-US"/>
        </w:rPr>
        <w:t>Long-Range Interactions between cw Self-Focused Laser Beams in an Atomic Vapor</w:t>
      </w:r>
      <w:r w:rsidRPr="00C83A52">
        <w:rPr>
          <w:rStyle w:val="af8"/>
          <w:bdr w:val="none" w:sz="0" w:space="0" w:color="auto" w:frame="1"/>
          <w:shd w:val="clear" w:color="auto" w:fill="FFFFFF"/>
          <w:lang w:val="en-US"/>
        </w:rPr>
        <w:t xml:space="preserve"> // </w:t>
      </w:r>
      <w:r w:rsidR="00C83A52" w:rsidRPr="00C83A52">
        <w:rPr>
          <w:lang w:val="en-US"/>
        </w:rPr>
        <w:t>Ibid</w:t>
      </w:r>
      <w:r w:rsidR="00C83A52" w:rsidRPr="00C83A52">
        <w:rPr>
          <w:iCs/>
          <w:lang w:val="en-US"/>
        </w:rPr>
        <w:t>.</w:t>
      </w:r>
      <w:r w:rsidRPr="00C83A52">
        <w:rPr>
          <w:iCs/>
          <w:lang w:val="en-US"/>
        </w:rPr>
        <w:t xml:space="preserve"> </w:t>
      </w:r>
      <w:r w:rsidRPr="00C83A52">
        <w:rPr>
          <w:lang w:val="en-US"/>
        </w:rPr>
        <w:t>1977. № 16. P. 278.</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Seltzer S. J.</w:t>
      </w:r>
      <w:r w:rsidRPr="00C83A52">
        <w:rPr>
          <w:lang w:val="en-US"/>
        </w:rPr>
        <w:t xml:space="preserve">, </w:t>
      </w:r>
      <w:r w:rsidRPr="00C83A52">
        <w:rPr>
          <w:i/>
          <w:lang w:val="en-US"/>
        </w:rPr>
        <w:t>Romalis M. V.</w:t>
      </w:r>
      <w:r w:rsidRPr="00C83A52">
        <w:rPr>
          <w:lang w:val="en-US"/>
        </w:rPr>
        <w:t xml:space="preserve"> </w:t>
      </w:r>
      <w:r w:rsidRPr="000350E3">
        <w:rPr>
          <w:lang w:val="en-US"/>
        </w:rPr>
        <w:t>Unshielded three-axis vector operation of a spin-exchange-relaxation-free atomic magnetometer</w:t>
      </w:r>
      <w:r w:rsidRPr="00C83A52">
        <w:rPr>
          <w:bdr w:val="none" w:sz="0" w:space="0" w:color="auto" w:frame="1"/>
          <w:shd w:val="clear" w:color="auto" w:fill="F5F9FA"/>
          <w:lang w:val="en-US"/>
        </w:rPr>
        <w:t xml:space="preserve"> </w:t>
      </w:r>
      <w:r w:rsidRPr="00C83A52">
        <w:rPr>
          <w:lang w:val="en-US"/>
        </w:rPr>
        <w:t xml:space="preserve">// </w:t>
      </w:r>
      <w:r w:rsidRPr="00C83A52">
        <w:rPr>
          <w:iCs/>
          <w:lang w:val="en-US"/>
        </w:rPr>
        <w:t>Appl. Phys. Lett.</w:t>
      </w:r>
      <w:r w:rsidRPr="00C83A52">
        <w:rPr>
          <w:i/>
          <w:iCs/>
          <w:lang w:val="en-US"/>
        </w:rPr>
        <w:t xml:space="preserve"> </w:t>
      </w:r>
      <w:r w:rsidRPr="00C83A52">
        <w:rPr>
          <w:lang w:val="en-US"/>
        </w:rPr>
        <w:t>2004. № 85. P. 4804.</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Hall L. T</w:t>
      </w:r>
      <w:r w:rsidRPr="00C83A52">
        <w:rPr>
          <w:lang w:val="en-US"/>
        </w:rPr>
        <w:t xml:space="preserve">., </w:t>
      </w:r>
      <w:r w:rsidRPr="00C83A52">
        <w:rPr>
          <w:i/>
          <w:lang w:val="en-US"/>
        </w:rPr>
        <w:t>Hill C. D</w:t>
      </w:r>
      <w:r w:rsidRPr="00C83A52">
        <w:rPr>
          <w:lang w:val="en-US"/>
        </w:rPr>
        <w:t xml:space="preserve">., </w:t>
      </w:r>
      <w:r w:rsidRPr="00C83A52">
        <w:rPr>
          <w:i/>
          <w:lang w:val="en-US"/>
        </w:rPr>
        <w:t>Cole J. H</w:t>
      </w:r>
      <w:r w:rsidRPr="00C83A52">
        <w:rPr>
          <w:lang w:val="en-US"/>
        </w:rPr>
        <w:t xml:space="preserve">., </w:t>
      </w:r>
      <w:r w:rsidRPr="00C83A52">
        <w:rPr>
          <w:i/>
          <w:lang w:val="en-US"/>
        </w:rPr>
        <w:t>Hollenberg L. C.</w:t>
      </w:r>
      <w:r w:rsidRPr="00C83A52">
        <w:rPr>
          <w:lang w:val="en-US"/>
        </w:rPr>
        <w:t xml:space="preserve"> Ultra-sensitive Diamond</w:t>
      </w:r>
      <w:r w:rsidRPr="00C83A52">
        <w:rPr>
          <w:spacing w:val="-10"/>
          <w:lang w:val="en-US"/>
        </w:rPr>
        <w:t xml:space="preserve"> </w:t>
      </w:r>
      <w:r w:rsidRPr="00C83A52">
        <w:rPr>
          <w:lang w:val="en-US"/>
        </w:rPr>
        <w:t>Ma</w:t>
      </w:r>
      <w:r w:rsidRPr="00C83A52">
        <w:rPr>
          <w:lang w:val="en-US"/>
        </w:rPr>
        <w:t>g</w:t>
      </w:r>
      <w:r w:rsidRPr="00C83A52">
        <w:rPr>
          <w:lang w:val="en-US"/>
        </w:rPr>
        <w:t xml:space="preserve">netometry Using Optimal Dynamic Decoupling // </w:t>
      </w:r>
      <w:r w:rsidR="00C83A52" w:rsidRPr="00C83A52">
        <w:rPr>
          <w:iCs/>
          <w:lang w:val="en-US"/>
        </w:rPr>
        <w:t>Phys. Rev.</w:t>
      </w:r>
      <w:r w:rsidRPr="00C83A52">
        <w:rPr>
          <w:lang w:val="en-US"/>
        </w:rPr>
        <w:t xml:space="preserve"> 2010. № 82. P. 82.</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Taylor J. M</w:t>
      </w:r>
      <w:r w:rsidRPr="00C83A52">
        <w:rPr>
          <w:lang w:val="en-US"/>
        </w:rPr>
        <w:t xml:space="preserve">., </w:t>
      </w:r>
      <w:r w:rsidRPr="00C83A52">
        <w:rPr>
          <w:i/>
          <w:lang w:val="en-US"/>
        </w:rPr>
        <w:t>Cappellaro P</w:t>
      </w:r>
      <w:r w:rsidRPr="00C83A52">
        <w:rPr>
          <w:lang w:val="en-US"/>
        </w:rPr>
        <w:t xml:space="preserve">., </w:t>
      </w:r>
      <w:r w:rsidRPr="00C83A52">
        <w:rPr>
          <w:i/>
          <w:lang w:val="en-US"/>
        </w:rPr>
        <w:t>Childress L</w:t>
      </w:r>
      <w:r w:rsidRPr="00C83A52">
        <w:rPr>
          <w:lang w:val="en-US"/>
        </w:rPr>
        <w:t xml:space="preserve">., </w:t>
      </w:r>
      <w:r w:rsidRPr="00C83A52">
        <w:rPr>
          <w:i/>
          <w:lang w:val="en-US"/>
        </w:rPr>
        <w:t>Jiang L</w:t>
      </w:r>
      <w:r w:rsidRPr="00C83A52">
        <w:rPr>
          <w:lang w:val="en-US"/>
        </w:rPr>
        <w:t xml:space="preserve">., </w:t>
      </w:r>
      <w:r w:rsidRPr="00C83A52">
        <w:rPr>
          <w:i/>
          <w:lang w:val="en-US"/>
        </w:rPr>
        <w:t>Budker D</w:t>
      </w:r>
      <w:r w:rsidRPr="00C83A52">
        <w:rPr>
          <w:lang w:val="en-US"/>
        </w:rPr>
        <w:t xml:space="preserve">., </w:t>
      </w:r>
      <w:r w:rsidRPr="00C83A52">
        <w:rPr>
          <w:i/>
          <w:lang w:val="en-US"/>
        </w:rPr>
        <w:t>Hemmer P. R</w:t>
      </w:r>
      <w:r w:rsidRPr="00C83A52">
        <w:rPr>
          <w:lang w:val="en-US"/>
        </w:rPr>
        <w:t xml:space="preserve">., </w:t>
      </w:r>
      <w:r w:rsidRPr="00C83A52">
        <w:rPr>
          <w:i/>
          <w:lang w:val="en-US"/>
        </w:rPr>
        <w:t>Y</w:t>
      </w:r>
      <w:r w:rsidRPr="00C83A52">
        <w:rPr>
          <w:i/>
          <w:lang w:val="en-US"/>
        </w:rPr>
        <w:t>a</w:t>
      </w:r>
      <w:r w:rsidRPr="00C83A52">
        <w:rPr>
          <w:i/>
          <w:lang w:val="en-US"/>
        </w:rPr>
        <w:t>coby A</w:t>
      </w:r>
      <w:r w:rsidRPr="00C83A52">
        <w:rPr>
          <w:lang w:val="en-US"/>
        </w:rPr>
        <w:t xml:space="preserve">., </w:t>
      </w:r>
      <w:r w:rsidRPr="00C83A52">
        <w:rPr>
          <w:i/>
          <w:lang w:val="en-US"/>
        </w:rPr>
        <w:t>Walsworth R</w:t>
      </w:r>
      <w:r w:rsidRPr="00C83A52">
        <w:rPr>
          <w:lang w:val="en-US"/>
        </w:rPr>
        <w:t xml:space="preserve">., </w:t>
      </w:r>
      <w:r w:rsidRPr="00C83A52">
        <w:rPr>
          <w:i/>
          <w:lang w:val="en-US"/>
        </w:rPr>
        <w:t>Lukin D.</w:t>
      </w:r>
      <w:r w:rsidRPr="00C83A52">
        <w:rPr>
          <w:lang w:val="en-US"/>
        </w:rPr>
        <w:t xml:space="preserve"> High-sensitivity diamond magnetometer with nanoscale res</w:t>
      </w:r>
      <w:r w:rsidRPr="00C83A52">
        <w:rPr>
          <w:lang w:val="en-US"/>
        </w:rPr>
        <w:t>o</w:t>
      </w:r>
      <w:r w:rsidR="00C83A52" w:rsidRPr="00C83A52">
        <w:rPr>
          <w:lang w:val="en-US"/>
        </w:rPr>
        <w:t xml:space="preserve">lution // Nature </w:t>
      </w:r>
      <w:r w:rsidR="00B7497B" w:rsidRPr="00C83A52">
        <w:rPr>
          <w:lang w:val="en-US"/>
        </w:rPr>
        <w:t>Phys</w:t>
      </w:r>
      <w:r w:rsidRPr="00C83A52">
        <w:rPr>
          <w:lang w:val="en-US"/>
        </w:rPr>
        <w:t>. 2008. №. 4. P. 810–816.</w:t>
      </w:r>
    </w:p>
    <w:p w:rsidR="00852F00" w:rsidRPr="00C83A52" w:rsidRDefault="00852F00" w:rsidP="007D1941">
      <w:pPr>
        <w:numPr>
          <w:ilvl w:val="0"/>
          <w:numId w:val="15"/>
        </w:numPr>
        <w:tabs>
          <w:tab w:val="left" w:pos="993"/>
          <w:tab w:val="left" w:pos="1134"/>
        </w:tabs>
        <w:spacing w:line="252" w:lineRule="auto"/>
        <w:ind w:left="0" w:firstLine="709"/>
        <w:jc w:val="both"/>
      </w:pPr>
      <w:r w:rsidRPr="00C83A52">
        <w:rPr>
          <w:i/>
          <w:lang w:val="en-US"/>
        </w:rPr>
        <w:t>Stähler M., Knappe S., Affolderbach C., Kemp W., Wynands R.</w:t>
      </w:r>
      <w:r w:rsidRPr="00C83A52">
        <w:rPr>
          <w:lang w:val="en-US"/>
        </w:rPr>
        <w:t xml:space="preserve"> Picotesla magn</w:t>
      </w:r>
      <w:r w:rsidRPr="00C83A52">
        <w:rPr>
          <w:lang w:val="en-US"/>
        </w:rPr>
        <w:t>e</w:t>
      </w:r>
      <w:r w:rsidRPr="00C83A52">
        <w:rPr>
          <w:lang w:val="en-US"/>
        </w:rPr>
        <w:t>tometry with coherent dark states // Europhys. Lett</w:t>
      </w:r>
      <w:r w:rsidR="00C83A52" w:rsidRPr="00C83A52">
        <w:t>. 2001. №</w:t>
      </w:r>
      <w:r w:rsidRPr="00C83A52">
        <w:t xml:space="preserve"> 54. </w:t>
      </w:r>
      <w:r w:rsidRPr="00C83A52">
        <w:rPr>
          <w:lang w:val="en-US"/>
        </w:rPr>
        <w:t>P</w:t>
      </w:r>
      <w:r w:rsidRPr="00C83A52">
        <w:t>. 323–328.</w:t>
      </w:r>
    </w:p>
    <w:p w:rsidR="00852F00" w:rsidRPr="00C83A52" w:rsidRDefault="00852F00" w:rsidP="007D1941">
      <w:pPr>
        <w:numPr>
          <w:ilvl w:val="0"/>
          <w:numId w:val="15"/>
        </w:numPr>
        <w:tabs>
          <w:tab w:val="left" w:pos="993"/>
          <w:tab w:val="left" w:pos="1134"/>
        </w:tabs>
        <w:spacing w:line="252" w:lineRule="auto"/>
        <w:ind w:left="0" w:firstLine="709"/>
        <w:jc w:val="both"/>
      </w:pPr>
      <w:r w:rsidRPr="00C83A52">
        <w:rPr>
          <w:rStyle w:val="aff6"/>
          <w:shd w:val="clear" w:color="auto" w:fill="FFFFFF"/>
        </w:rPr>
        <w:t>Козлов</w:t>
      </w:r>
      <w:r w:rsidRPr="00C83A52">
        <w:rPr>
          <w:i/>
          <w:shd w:val="clear" w:color="auto" w:fill="FFFFFF"/>
        </w:rPr>
        <w:t xml:space="preserve"> М. Г.</w:t>
      </w:r>
      <w:r w:rsidRPr="00C83A52">
        <w:rPr>
          <w:shd w:val="clear" w:color="auto" w:fill="FFFFFF"/>
        </w:rPr>
        <w:t xml:space="preserve"> Эффект Фарадея в сильном лазерном поле // Оптика и спектр</w:t>
      </w:r>
      <w:r w:rsidRPr="00C83A52">
        <w:rPr>
          <w:shd w:val="clear" w:color="auto" w:fill="FFFFFF"/>
        </w:rPr>
        <w:t>о</w:t>
      </w:r>
      <w:r w:rsidRPr="00C83A52">
        <w:rPr>
          <w:shd w:val="clear" w:color="auto" w:fill="FFFFFF"/>
        </w:rPr>
        <w:t xml:space="preserve">скопия. </w:t>
      </w:r>
      <w:r w:rsidRPr="00C83A52">
        <w:rPr>
          <w:rStyle w:val="aff6"/>
          <w:i w:val="0"/>
          <w:shd w:val="clear" w:color="auto" w:fill="FFFFFF"/>
        </w:rPr>
        <w:t>1989</w:t>
      </w:r>
      <w:r w:rsidRPr="00C83A52">
        <w:rPr>
          <w:i/>
          <w:shd w:val="clear" w:color="auto" w:fill="FFFFFF"/>
        </w:rPr>
        <w:t>.</w:t>
      </w:r>
      <w:r w:rsidRPr="00C83A52">
        <w:t xml:space="preserve"> № 67. </w:t>
      </w:r>
      <w:r w:rsidRPr="00C83A52">
        <w:rPr>
          <w:lang w:val="en-US"/>
        </w:rPr>
        <w:t>C</w:t>
      </w:r>
      <w:r w:rsidRPr="00C83A52">
        <w:t>. 789.</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Smirnov V. S</w:t>
      </w:r>
      <w:r w:rsidRPr="00C83A52">
        <w:rPr>
          <w:lang w:val="en-US"/>
        </w:rPr>
        <w:t xml:space="preserve">., </w:t>
      </w:r>
      <w:r w:rsidRPr="00C83A52">
        <w:rPr>
          <w:i/>
          <w:lang w:val="en-US"/>
        </w:rPr>
        <w:t>Tumaikin A. M</w:t>
      </w:r>
      <w:r w:rsidRPr="00C83A52">
        <w:rPr>
          <w:lang w:val="en-US"/>
        </w:rPr>
        <w:t xml:space="preserve">., </w:t>
      </w:r>
      <w:r w:rsidRPr="00C83A52">
        <w:rPr>
          <w:i/>
          <w:lang w:val="en-US"/>
        </w:rPr>
        <w:t>Yudin V. I</w:t>
      </w:r>
      <w:r w:rsidRPr="00C83A52">
        <w:rPr>
          <w:lang w:val="en-US"/>
        </w:rPr>
        <w:t xml:space="preserve">. </w:t>
      </w:r>
      <w:r w:rsidRPr="00C83A52">
        <w:rPr>
          <w:bCs/>
          <w:iCs/>
          <w:lang w:val="en-US"/>
        </w:rPr>
        <w:t>Coherent stationary states under the i</w:t>
      </w:r>
      <w:r w:rsidRPr="00C83A52">
        <w:rPr>
          <w:bCs/>
          <w:iCs/>
          <w:lang w:val="en-US"/>
        </w:rPr>
        <w:t>n</w:t>
      </w:r>
      <w:r w:rsidRPr="00C83A52">
        <w:rPr>
          <w:bCs/>
          <w:iCs/>
          <w:lang w:val="en-US"/>
        </w:rPr>
        <w:t>teraction of atoms with elliptically polarized light. Coherent population trapping</w:t>
      </w:r>
      <w:r w:rsidR="00C83A52" w:rsidRPr="00C83A52">
        <w:rPr>
          <w:bCs/>
          <w:iCs/>
          <w:lang w:val="en-US"/>
        </w:rPr>
        <w:t xml:space="preserve"> </w:t>
      </w:r>
      <w:r w:rsidRPr="00C83A52">
        <w:rPr>
          <w:bCs/>
          <w:iCs/>
          <w:lang w:val="en-US"/>
        </w:rPr>
        <w:t xml:space="preserve">: (General theory) // </w:t>
      </w:r>
      <w:r w:rsidRPr="00C83A52">
        <w:rPr>
          <w:iCs/>
          <w:lang w:val="en-US"/>
        </w:rPr>
        <w:t>Sov. Phys. JETP</w:t>
      </w:r>
      <w:r w:rsidR="00C83A52" w:rsidRPr="00C83A52">
        <w:rPr>
          <w:iCs/>
          <w:lang w:val="en-US"/>
        </w:rPr>
        <w:t>.</w:t>
      </w:r>
      <w:r w:rsidRPr="00C83A52">
        <w:rPr>
          <w:i/>
          <w:iCs/>
          <w:lang w:val="en-US"/>
        </w:rPr>
        <w:t xml:space="preserve"> </w:t>
      </w:r>
      <w:r w:rsidRPr="00C83A52">
        <w:rPr>
          <w:lang w:val="en-US"/>
        </w:rPr>
        <w:t>1989. № 69. P. 913.</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Budker D</w:t>
      </w:r>
      <w:r w:rsidRPr="00C83A52">
        <w:rPr>
          <w:lang w:val="en-US"/>
        </w:rPr>
        <w:t xml:space="preserve">., </w:t>
      </w:r>
      <w:r w:rsidRPr="00C83A52">
        <w:rPr>
          <w:i/>
          <w:lang w:val="en-US"/>
        </w:rPr>
        <w:t>Yashchuk V</w:t>
      </w:r>
      <w:r w:rsidRPr="00C83A52">
        <w:rPr>
          <w:lang w:val="en-US"/>
        </w:rPr>
        <w:t xml:space="preserve">., </w:t>
      </w:r>
      <w:r w:rsidRPr="00C83A52">
        <w:rPr>
          <w:i/>
          <w:lang w:val="en-US"/>
        </w:rPr>
        <w:t>Zolotorev M</w:t>
      </w:r>
      <w:r w:rsidRPr="00C83A52">
        <w:rPr>
          <w:lang w:val="en-US"/>
        </w:rPr>
        <w:t xml:space="preserve">. </w:t>
      </w:r>
      <w:r w:rsidRPr="00C83A52">
        <w:rPr>
          <w:shd w:val="clear" w:color="auto" w:fill="FFFFFF"/>
          <w:lang w:val="en-US"/>
        </w:rPr>
        <w:t>Ultra-narrow features in magneto-optical rotation</w:t>
      </w:r>
      <w:r w:rsidRPr="00C83A52">
        <w:rPr>
          <w:iCs/>
          <w:lang w:val="en-US"/>
        </w:rPr>
        <w:t xml:space="preserve"> // Phys. Rev. Lett</w:t>
      </w:r>
      <w:r w:rsidRPr="00C83A52">
        <w:rPr>
          <w:i/>
          <w:iCs/>
          <w:lang w:val="en-US"/>
        </w:rPr>
        <w:t xml:space="preserve">. </w:t>
      </w:r>
      <w:r w:rsidRPr="00C83A52">
        <w:rPr>
          <w:lang w:val="en-US"/>
        </w:rPr>
        <w:t>1998. № 81. P. 5788.</w:t>
      </w:r>
    </w:p>
    <w:p w:rsidR="00852F00" w:rsidRPr="0043258E" w:rsidRDefault="00852F00" w:rsidP="007D1941">
      <w:pPr>
        <w:numPr>
          <w:ilvl w:val="0"/>
          <w:numId w:val="15"/>
        </w:numPr>
        <w:tabs>
          <w:tab w:val="left" w:pos="993"/>
          <w:tab w:val="left" w:pos="1134"/>
        </w:tabs>
        <w:spacing w:line="252" w:lineRule="auto"/>
        <w:ind w:left="0" w:firstLine="709"/>
        <w:jc w:val="both"/>
        <w:rPr>
          <w:lang w:val="en-US"/>
        </w:rPr>
      </w:pPr>
      <w:r w:rsidRPr="0043258E">
        <w:rPr>
          <w:i/>
          <w:lang w:val="en-US"/>
        </w:rPr>
        <w:t>Budker D.</w:t>
      </w:r>
      <w:r w:rsidRPr="0043258E">
        <w:rPr>
          <w:lang w:val="en-US"/>
        </w:rPr>
        <w:t>,</w:t>
      </w:r>
      <w:r w:rsidRPr="0043258E">
        <w:rPr>
          <w:i/>
          <w:lang w:val="en-US"/>
        </w:rPr>
        <w:t xml:space="preserve"> Kimball D. F.</w:t>
      </w:r>
      <w:r w:rsidRPr="0043258E">
        <w:rPr>
          <w:lang w:val="en-US"/>
        </w:rPr>
        <w:t xml:space="preserve"> Optical Magnetometry Cambridge UK</w:t>
      </w:r>
      <w:r w:rsidRPr="00E95E56">
        <w:rPr>
          <w:lang w:val="en-US"/>
        </w:rPr>
        <w:t>.</w:t>
      </w:r>
      <w:r w:rsidRPr="0043258E">
        <w:rPr>
          <w:lang w:val="en-US"/>
        </w:rPr>
        <w:t xml:space="preserve"> Cambridge Un</w:t>
      </w:r>
      <w:r w:rsidRPr="0043258E">
        <w:rPr>
          <w:lang w:val="en-US"/>
        </w:rPr>
        <w:t>i</w:t>
      </w:r>
      <w:r w:rsidRPr="0043258E">
        <w:rPr>
          <w:lang w:val="en-US"/>
        </w:rPr>
        <w:t>versity Press, 2013. P. 429.</w:t>
      </w:r>
    </w:p>
    <w:p w:rsidR="00C83A52" w:rsidRDefault="00852F00" w:rsidP="007D1941">
      <w:pPr>
        <w:numPr>
          <w:ilvl w:val="0"/>
          <w:numId w:val="15"/>
        </w:numPr>
        <w:tabs>
          <w:tab w:val="left" w:pos="993"/>
          <w:tab w:val="left" w:pos="1134"/>
        </w:tabs>
        <w:spacing w:line="252" w:lineRule="auto"/>
        <w:ind w:left="0" w:firstLine="709"/>
        <w:jc w:val="both"/>
        <w:rPr>
          <w:lang w:val="en-US"/>
        </w:rPr>
      </w:pPr>
      <w:r w:rsidRPr="0043258E">
        <w:rPr>
          <w:i/>
          <w:lang w:val="en-US"/>
        </w:rPr>
        <w:t>Budker</w:t>
      </w:r>
      <w:r w:rsidRPr="0043258E">
        <w:rPr>
          <w:lang w:val="en-US"/>
        </w:rPr>
        <w:t xml:space="preserve"> </w:t>
      </w:r>
      <w:r w:rsidRPr="0043258E">
        <w:rPr>
          <w:i/>
          <w:lang w:val="en-US"/>
        </w:rPr>
        <w:t>D.</w:t>
      </w:r>
      <w:r w:rsidRPr="0043258E">
        <w:rPr>
          <w:lang w:val="en-US"/>
        </w:rPr>
        <w:t xml:space="preserve">, </w:t>
      </w:r>
      <w:r w:rsidRPr="0043258E">
        <w:rPr>
          <w:i/>
          <w:lang w:val="en-US"/>
        </w:rPr>
        <w:t>Michael R</w:t>
      </w:r>
      <w:r w:rsidRPr="0043258E">
        <w:rPr>
          <w:lang w:val="en-US"/>
        </w:rPr>
        <w:t>. Optical magnetomet</w:t>
      </w:r>
      <w:r w:rsidR="00B7497B">
        <w:rPr>
          <w:lang w:val="en-US"/>
        </w:rPr>
        <w:t>ry // Nature Phys</w:t>
      </w:r>
      <w:r w:rsidRPr="0043258E">
        <w:rPr>
          <w:lang w:val="en-US"/>
        </w:rPr>
        <w:t>. 2007. Vol. 3. P. 227–234.</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t>Budker D</w:t>
      </w:r>
      <w:r w:rsidRPr="00C83A52">
        <w:rPr>
          <w:lang w:val="en-US"/>
        </w:rPr>
        <w:t>. Resonant nonlinear magneto-optical effects in atom</w:t>
      </w:r>
      <w:r w:rsidR="00C83A52" w:rsidRPr="00C83A52">
        <w:rPr>
          <w:lang w:val="en-US"/>
        </w:rPr>
        <w:t>s // Rev. Mod. Phys. 2002. Vol. </w:t>
      </w:r>
      <w:r w:rsidRPr="00C83A52">
        <w:rPr>
          <w:lang w:val="en-US"/>
        </w:rPr>
        <w:t>74. P. 1153–1201.</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shd w:val="clear" w:color="auto" w:fill="FFFFFF"/>
          <w:lang w:val="en-US"/>
        </w:rPr>
        <w:t>Budker D., Kimball D. F., Rochester S. M., Yashchuk V. V., Zolotorev M.</w:t>
      </w:r>
      <w:r w:rsidRPr="00C83A52">
        <w:rPr>
          <w:shd w:val="clear" w:color="auto" w:fill="FFFFFF"/>
          <w:lang w:val="en-US"/>
        </w:rPr>
        <w:t xml:space="preserve"> Sensitive magnetometry based on nonlinear magneto-</w:t>
      </w:r>
      <w:r w:rsidR="00C83A52" w:rsidRPr="00C83A52">
        <w:rPr>
          <w:shd w:val="clear" w:color="auto" w:fill="FFFFFF"/>
          <w:lang w:val="en-US"/>
        </w:rPr>
        <w:t xml:space="preserve">optical rotation // Phys. Rev. </w:t>
      </w:r>
      <w:r w:rsidRPr="00C83A52">
        <w:rPr>
          <w:shd w:val="clear" w:color="auto" w:fill="FFFFFF"/>
          <w:lang w:val="en-US"/>
        </w:rPr>
        <w:t>2000. № 62. P. 043403.</w:t>
      </w:r>
    </w:p>
    <w:p w:rsidR="00852F00" w:rsidRPr="00C83A52" w:rsidRDefault="00852F00" w:rsidP="007D1941">
      <w:pPr>
        <w:numPr>
          <w:ilvl w:val="0"/>
          <w:numId w:val="15"/>
        </w:numPr>
        <w:tabs>
          <w:tab w:val="left" w:pos="993"/>
          <w:tab w:val="left" w:pos="1134"/>
        </w:tabs>
        <w:spacing w:line="252" w:lineRule="auto"/>
        <w:ind w:left="0" w:firstLine="709"/>
        <w:jc w:val="both"/>
        <w:rPr>
          <w:lang w:val="en-US"/>
        </w:rPr>
      </w:pPr>
      <w:r w:rsidRPr="00C83A52">
        <w:rPr>
          <w:i/>
          <w:lang w:val="en-US"/>
        </w:rPr>
        <w:lastRenderedPageBreak/>
        <w:t>Seltzer S. J</w:t>
      </w:r>
      <w:r w:rsidRPr="00C83A52">
        <w:rPr>
          <w:lang w:val="en-US"/>
        </w:rPr>
        <w:t xml:space="preserve">., </w:t>
      </w:r>
      <w:r w:rsidRPr="00C83A52">
        <w:rPr>
          <w:i/>
          <w:lang w:val="en-US"/>
        </w:rPr>
        <w:t>Meares P. J</w:t>
      </w:r>
      <w:r w:rsidRPr="00C83A52">
        <w:rPr>
          <w:lang w:val="en-US"/>
        </w:rPr>
        <w:t xml:space="preserve">., </w:t>
      </w:r>
      <w:r w:rsidRPr="00C83A52">
        <w:rPr>
          <w:i/>
          <w:lang w:val="en-US"/>
        </w:rPr>
        <w:t>Romalis M. V</w:t>
      </w:r>
      <w:r w:rsidRPr="00C83A52">
        <w:rPr>
          <w:lang w:val="en-US"/>
        </w:rPr>
        <w:t>. Synchronous optical pumping of qua</w:t>
      </w:r>
      <w:r w:rsidRPr="00C83A52">
        <w:rPr>
          <w:lang w:val="en-US"/>
        </w:rPr>
        <w:t>n</w:t>
      </w:r>
      <w:r w:rsidRPr="00C83A52">
        <w:rPr>
          <w:lang w:val="en-US"/>
        </w:rPr>
        <w:t xml:space="preserve">tum revival beats for atomic magnetometry // </w:t>
      </w:r>
      <w:r w:rsidR="00B7497B" w:rsidRPr="00C83A52">
        <w:rPr>
          <w:shd w:val="clear" w:color="auto" w:fill="FFFFFF"/>
          <w:lang w:val="en-US"/>
        </w:rPr>
        <w:t xml:space="preserve">Phys. Rev. </w:t>
      </w:r>
      <w:r w:rsidRPr="00C83A52">
        <w:rPr>
          <w:shd w:val="clear" w:color="auto" w:fill="FFFFFF"/>
          <w:lang w:val="en-US"/>
        </w:rPr>
        <w:t>2007. № 75. P. 89</w:t>
      </w:r>
      <w:r w:rsidRPr="00C83A52">
        <w:rPr>
          <w:lang w:val="en-US"/>
        </w:rPr>
        <w:t>.</w:t>
      </w:r>
    </w:p>
    <w:p w:rsidR="00852F00" w:rsidRPr="00031D45" w:rsidRDefault="00852F00" w:rsidP="007D1941">
      <w:pPr>
        <w:numPr>
          <w:ilvl w:val="0"/>
          <w:numId w:val="15"/>
        </w:numPr>
        <w:tabs>
          <w:tab w:val="left" w:pos="993"/>
          <w:tab w:val="left" w:pos="1134"/>
        </w:tabs>
        <w:spacing w:line="252" w:lineRule="auto"/>
        <w:ind w:left="0" w:firstLine="709"/>
        <w:jc w:val="both"/>
        <w:rPr>
          <w:lang w:val="en-US"/>
        </w:rPr>
      </w:pPr>
      <w:r w:rsidRPr="00031D45">
        <w:rPr>
          <w:i/>
          <w:lang w:val="en-US"/>
        </w:rPr>
        <w:t>Bell W. E</w:t>
      </w:r>
      <w:r w:rsidRPr="00031D45">
        <w:rPr>
          <w:lang w:val="en-US"/>
        </w:rPr>
        <w:t xml:space="preserve">., </w:t>
      </w:r>
      <w:r w:rsidRPr="00031D45">
        <w:rPr>
          <w:i/>
          <w:lang w:val="en-US"/>
        </w:rPr>
        <w:t>Bloom A. L</w:t>
      </w:r>
      <w:r w:rsidRPr="00031D45">
        <w:rPr>
          <w:lang w:val="en-US"/>
        </w:rPr>
        <w:t xml:space="preserve">. Optically driven spin precession // </w:t>
      </w:r>
      <w:r w:rsidR="002B41E6" w:rsidRPr="00C83A52">
        <w:rPr>
          <w:shd w:val="clear" w:color="auto" w:fill="FFFFFF"/>
          <w:lang w:val="en-US"/>
        </w:rPr>
        <w:t>Phys. Rev.</w:t>
      </w:r>
      <w:r w:rsidRPr="00031D45">
        <w:rPr>
          <w:iCs/>
          <w:lang w:val="en-US"/>
        </w:rPr>
        <w:t xml:space="preserve"> Lett. </w:t>
      </w:r>
      <w:r w:rsidRPr="00031D45">
        <w:rPr>
          <w:lang w:val="en-US"/>
        </w:rPr>
        <w:t xml:space="preserve">1961. № </w:t>
      </w:r>
      <w:r w:rsidR="00B7497B">
        <w:rPr>
          <w:lang w:val="en-US"/>
        </w:rPr>
        <w:t>6. P.</w:t>
      </w:r>
      <w:r w:rsidR="00B7497B" w:rsidRPr="002B41E6">
        <w:rPr>
          <w:lang w:val="en-US"/>
        </w:rPr>
        <w:t> </w:t>
      </w:r>
      <w:r w:rsidRPr="00031D45">
        <w:rPr>
          <w:lang w:val="en-US"/>
        </w:rPr>
        <w:t>280–281.</w:t>
      </w:r>
    </w:p>
    <w:p w:rsidR="00852F00" w:rsidRPr="00B7497B" w:rsidRDefault="00852F00" w:rsidP="007D1941">
      <w:pPr>
        <w:numPr>
          <w:ilvl w:val="0"/>
          <w:numId w:val="15"/>
        </w:numPr>
        <w:tabs>
          <w:tab w:val="left" w:pos="993"/>
          <w:tab w:val="left" w:pos="1134"/>
        </w:tabs>
        <w:spacing w:line="252" w:lineRule="auto"/>
        <w:ind w:left="0" w:firstLine="709"/>
        <w:jc w:val="both"/>
        <w:rPr>
          <w:lang w:val="en-US"/>
        </w:rPr>
      </w:pPr>
      <w:r w:rsidRPr="00031D45">
        <w:rPr>
          <w:i/>
        </w:rPr>
        <w:t>Александров</w:t>
      </w:r>
      <w:r w:rsidRPr="00AB4954">
        <w:rPr>
          <w:i/>
        </w:rPr>
        <w:t xml:space="preserve"> </w:t>
      </w:r>
      <w:r w:rsidRPr="00031D45">
        <w:rPr>
          <w:i/>
        </w:rPr>
        <w:t>Е</w:t>
      </w:r>
      <w:r w:rsidRPr="00AB4954">
        <w:rPr>
          <w:i/>
        </w:rPr>
        <w:t xml:space="preserve">. </w:t>
      </w:r>
      <w:r w:rsidRPr="00031D45">
        <w:rPr>
          <w:i/>
        </w:rPr>
        <w:t>Б</w:t>
      </w:r>
      <w:r w:rsidRPr="00AB4954">
        <w:t xml:space="preserve">. </w:t>
      </w:r>
      <w:r w:rsidRPr="00031D45">
        <w:rPr>
          <w:iCs/>
        </w:rPr>
        <w:t>Оптика</w:t>
      </w:r>
      <w:r w:rsidRPr="00AB4954">
        <w:rPr>
          <w:iCs/>
        </w:rPr>
        <w:t xml:space="preserve"> </w:t>
      </w:r>
      <w:r w:rsidRPr="00031D45">
        <w:rPr>
          <w:iCs/>
        </w:rPr>
        <w:t>и</w:t>
      </w:r>
      <w:r w:rsidRPr="00AB4954">
        <w:rPr>
          <w:iCs/>
        </w:rPr>
        <w:t xml:space="preserve"> </w:t>
      </w:r>
      <w:r w:rsidRPr="00031D45">
        <w:rPr>
          <w:iCs/>
        </w:rPr>
        <w:t>спектроскопия</w:t>
      </w:r>
      <w:r w:rsidRPr="00AB4954">
        <w:rPr>
          <w:i/>
          <w:iCs/>
        </w:rPr>
        <w:t xml:space="preserve"> </w:t>
      </w:r>
      <w:r w:rsidRPr="00AB4954">
        <w:t xml:space="preserve">// </w:t>
      </w:r>
      <w:r w:rsidR="00031D45" w:rsidRPr="00031D45">
        <w:rPr>
          <w:lang w:val="en-US"/>
        </w:rPr>
        <w:t>Ibid</w:t>
      </w:r>
      <w:r w:rsidRPr="00AB4954">
        <w:rPr>
          <w:iCs/>
        </w:rPr>
        <w:t>.</w:t>
      </w:r>
      <w:r w:rsidRPr="00AB4954">
        <w:t xml:space="preserve"> 1963. </w:t>
      </w:r>
      <w:r w:rsidRPr="00B7497B">
        <w:rPr>
          <w:lang w:val="en-US"/>
        </w:rPr>
        <w:t xml:space="preserve">№ 14. </w:t>
      </w:r>
      <w:r w:rsidRPr="00031D45">
        <w:rPr>
          <w:lang w:val="en-US"/>
        </w:rPr>
        <w:t>P</w:t>
      </w:r>
      <w:r w:rsidRPr="00B7497B">
        <w:rPr>
          <w:lang w:val="en-US"/>
        </w:rPr>
        <w:t>. 436.</w:t>
      </w:r>
    </w:p>
    <w:p w:rsidR="00852F00" w:rsidRPr="00031D45" w:rsidRDefault="00852F00" w:rsidP="007D1941">
      <w:pPr>
        <w:numPr>
          <w:ilvl w:val="0"/>
          <w:numId w:val="15"/>
        </w:numPr>
        <w:tabs>
          <w:tab w:val="left" w:pos="993"/>
          <w:tab w:val="left" w:pos="1134"/>
        </w:tabs>
        <w:spacing w:line="252" w:lineRule="auto"/>
        <w:ind w:left="0" w:firstLine="709"/>
        <w:jc w:val="both"/>
        <w:rPr>
          <w:lang w:val="en-US"/>
        </w:rPr>
      </w:pPr>
      <w:r w:rsidRPr="00031D45">
        <w:rPr>
          <w:i/>
          <w:shd w:val="clear" w:color="auto" w:fill="FFFFFF"/>
          <w:lang w:val="en-US"/>
        </w:rPr>
        <w:t>Wieman C. E., Wineland D. J., Pritchard</w:t>
      </w:r>
      <w:r w:rsidRPr="00031D45">
        <w:rPr>
          <w:iCs/>
          <w:spacing w:val="-1"/>
          <w:lang w:val="en-US"/>
        </w:rPr>
        <w:t xml:space="preserve"> </w:t>
      </w:r>
      <w:r w:rsidRPr="00031D45">
        <w:rPr>
          <w:i/>
          <w:shd w:val="clear" w:color="auto" w:fill="FFFFFF"/>
          <w:lang w:val="en-US"/>
        </w:rPr>
        <w:t xml:space="preserve">D. E. </w:t>
      </w:r>
      <w:r w:rsidRPr="00031D45">
        <w:rPr>
          <w:shd w:val="clear" w:color="auto" w:fill="FFFFFF"/>
          <w:lang w:val="en-US"/>
        </w:rPr>
        <w:t xml:space="preserve">Atom Cooling, Trapping and Quantum Manipulation // </w:t>
      </w:r>
      <w:r w:rsidRPr="00031D45">
        <w:rPr>
          <w:iCs/>
          <w:spacing w:val="-1"/>
          <w:lang w:val="en-US"/>
        </w:rPr>
        <w:t>Rev. Mod. Phys</w:t>
      </w:r>
      <w:r w:rsidRPr="00031D45">
        <w:rPr>
          <w:i/>
          <w:iCs/>
          <w:spacing w:val="-1"/>
          <w:lang w:val="en-US"/>
        </w:rPr>
        <w:t>.</w:t>
      </w:r>
      <w:r w:rsidRPr="00031D45">
        <w:rPr>
          <w:i/>
          <w:iCs/>
          <w:spacing w:val="-1"/>
        </w:rPr>
        <w:t xml:space="preserve"> </w:t>
      </w:r>
      <w:r w:rsidRPr="00031D45">
        <w:rPr>
          <w:lang w:val="en-US"/>
        </w:rPr>
        <w:t>1999. № 71.</w:t>
      </w:r>
      <w:r w:rsidRPr="00031D45">
        <w:rPr>
          <w:spacing w:val="-1"/>
          <w:lang w:val="en-US"/>
        </w:rPr>
        <w:t xml:space="preserve"> P. 253.</w:t>
      </w:r>
    </w:p>
    <w:p w:rsidR="00852F00" w:rsidRPr="00031D45" w:rsidRDefault="00852F00" w:rsidP="007D1941">
      <w:pPr>
        <w:numPr>
          <w:ilvl w:val="0"/>
          <w:numId w:val="15"/>
        </w:numPr>
        <w:tabs>
          <w:tab w:val="left" w:pos="993"/>
          <w:tab w:val="left" w:pos="1134"/>
        </w:tabs>
        <w:spacing w:line="252" w:lineRule="auto"/>
        <w:ind w:left="0" w:firstLine="709"/>
        <w:jc w:val="both"/>
        <w:rPr>
          <w:lang w:val="en-US"/>
        </w:rPr>
      </w:pPr>
      <w:r w:rsidRPr="00031D45">
        <w:rPr>
          <w:i/>
          <w:lang w:val="en-US"/>
        </w:rPr>
        <w:t>Higbie J. M.</w:t>
      </w:r>
      <w:r w:rsidRPr="00031D45">
        <w:rPr>
          <w:lang w:val="en-US"/>
        </w:rPr>
        <w:t>,</w:t>
      </w:r>
      <w:r w:rsidRPr="00031D45">
        <w:rPr>
          <w:i/>
          <w:lang w:val="en-US"/>
        </w:rPr>
        <w:t xml:space="preserve"> Sadler L. E.</w:t>
      </w:r>
      <w:r w:rsidRPr="00031D45">
        <w:rPr>
          <w:lang w:val="en-US"/>
        </w:rPr>
        <w:t>,</w:t>
      </w:r>
      <w:r w:rsidRPr="00031D45">
        <w:rPr>
          <w:i/>
          <w:lang w:val="en-US"/>
        </w:rPr>
        <w:t xml:space="preserve"> Inouye S.</w:t>
      </w:r>
      <w:r w:rsidRPr="00031D45">
        <w:rPr>
          <w:lang w:val="en-US"/>
        </w:rPr>
        <w:t>,</w:t>
      </w:r>
      <w:r w:rsidRPr="00031D45">
        <w:rPr>
          <w:i/>
          <w:lang w:val="en-US"/>
        </w:rPr>
        <w:t xml:space="preserve"> Chikkatur A. P.</w:t>
      </w:r>
      <w:r w:rsidRPr="00031D45">
        <w:rPr>
          <w:lang w:val="en-US"/>
        </w:rPr>
        <w:t xml:space="preserve">, </w:t>
      </w:r>
      <w:r w:rsidRPr="00031D45">
        <w:rPr>
          <w:i/>
          <w:lang w:val="en-US"/>
        </w:rPr>
        <w:t>Leslie S. R.</w:t>
      </w:r>
      <w:r w:rsidRPr="00031D45">
        <w:rPr>
          <w:lang w:val="en-US"/>
        </w:rPr>
        <w:t>,</w:t>
      </w:r>
      <w:r w:rsidRPr="00031D45">
        <w:rPr>
          <w:i/>
          <w:lang w:val="en-US"/>
        </w:rPr>
        <w:t xml:space="preserve"> Moore K. L</w:t>
      </w:r>
      <w:r w:rsidRPr="00031D45">
        <w:rPr>
          <w:lang w:val="en-US"/>
        </w:rPr>
        <w:t>.,</w:t>
      </w:r>
      <w:r w:rsidRPr="00031D45">
        <w:rPr>
          <w:i/>
          <w:lang w:val="en-US"/>
        </w:rPr>
        <w:t xml:space="preserve"> Savalli V.</w:t>
      </w:r>
      <w:r w:rsidRPr="00031D45">
        <w:rPr>
          <w:lang w:val="en-US"/>
        </w:rPr>
        <w:t>,</w:t>
      </w:r>
      <w:r w:rsidRPr="00031D45">
        <w:rPr>
          <w:i/>
          <w:lang w:val="en-US"/>
        </w:rPr>
        <w:t xml:space="preserve"> Stamper-Kurn D. M.</w:t>
      </w:r>
      <w:r w:rsidRPr="00031D45">
        <w:rPr>
          <w:lang w:val="en-US"/>
        </w:rPr>
        <w:t xml:space="preserve"> Direct Nondestructive Imaging of Magnetization in a Spin-1 Bose-Einstein Gas // Phys. Rev. Lett. 2005. № 95. P. 050401.</w:t>
      </w:r>
    </w:p>
    <w:p w:rsidR="00852F00" w:rsidRPr="00031D45" w:rsidRDefault="00852F00" w:rsidP="007D1941">
      <w:pPr>
        <w:numPr>
          <w:ilvl w:val="0"/>
          <w:numId w:val="15"/>
        </w:numPr>
        <w:tabs>
          <w:tab w:val="left" w:pos="993"/>
          <w:tab w:val="left" w:pos="1134"/>
        </w:tabs>
        <w:spacing w:line="252" w:lineRule="auto"/>
        <w:ind w:left="0" w:firstLine="709"/>
        <w:jc w:val="both"/>
        <w:rPr>
          <w:lang w:val="en-US"/>
        </w:rPr>
      </w:pPr>
      <w:r w:rsidRPr="00031D45">
        <w:rPr>
          <w:i/>
          <w:shd w:val="clear" w:color="auto" w:fill="FFFFFF"/>
          <w:lang w:val="en-US"/>
        </w:rPr>
        <w:t>Kette</w:t>
      </w:r>
      <w:r w:rsidR="00031D45" w:rsidRPr="00031D45">
        <w:rPr>
          <w:i/>
          <w:shd w:val="clear" w:color="auto" w:fill="FFFFFF"/>
          <w:lang w:val="en-US"/>
        </w:rPr>
        <w:t>rle W., Martin A., Joffe M. A.,</w:t>
      </w:r>
      <w:r w:rsidRPr="00031D45">
        <w:rPr>
          <w:i/>
          <w:shd w:val="clear" w:color="auto" w:fill="FFFFFF"/>
          <w:lang w:val="en-US"/>
        </w:rPr>
        <w:t xml:space="preserve"> Pritchard</w:t>
      </w:r>
      <w:r w:rsidR="00031D45" w:rsidRPr="00031D45">
        <w:rPr>
          <w:i/>
          <w:shd w:val="clear" w:color="auto" w:fill="FFFFFF"/>
          <w:lang w:val="en-US"/>
        </w:rPr>
        <w:t xml:space="preserve"> D. E.</w:t>
      </w:r>
      <w:r w:rsidRPr="00031D45">
        <w:rPr>
          <w:shd w:val="clear" w:color="auto" w:fill="FFFFFF"/>
          <w:lang w:val="en-US"/>
        </w:rPr>
        <w:t xml:space="preserve"> Slowing and cooling</w:t>
      </w:r>
      <w:r w:rsidR="00031D45" w:rsidRPr="00031D45">
        <w:rPr>
          <w:shd w:val="clear" w:color="auto" w:fill="FFFFFF"/>
          <w:lang w:val="en-US"/>
        </w:rPr>
        <w:t xml:space="preserve"> atoms in isotropic laser light //</w:t>
      </w:r>
      <w:r w:rsidRPr="00031D45">
        <w:rPr>
          <w:shd w:val="clear" w:color="auto" w:fill="FFFFFF"/>
          <w:lang w:val="en-US"/>
        </w:rPr>
        <w:t xml:space="preserve"> </w:t>
      </w:r>
      <w:r w:rsidR="00031D45" w:rsidRPr="00031D45">
        <w:rPr>
          <w:lang w:val="en-US"/>
        </w:rPr>
        <w:t>Ibid</w:t>
      </w:r>
      <w:r w:rsidRPr="00031D45">
        <w:rPr>
          <w:shd w:val="clear" w:color="auto" w:fill="FFFFFF"/>
          <w:lang w:val="en-US"/>
        </w:rPr>
        <w:t>. 1992</w:t>
      </w:r>
      <w:r w:rsidR="00031D45" w:rsidRPr="00031D45">
        <w:rPr>
          <w:shd w:val="clear" w:color="auto" w:fill="FFFFFF"/>
          <w:lang w:val="en-US"/>
        </w:rPr>
        <w:t>. № 69. P. 2483–</w:t>
      </w:r>
      <w:r w:rsidRPr="00031D45">
        <w:rPr>
          <w:shd w:val="clear" w:color="auto" w:fill="FFFFFF"/>
          <w:lang w:val="en-US"/>
        </w:rPr>
        <w:t>2486.</w:t>
      </w:r>
    </w:p>
    <w:p w:rsidR="00852F00" w:rsidRPr="00031D45" w:rsidRDefault="00852F00" w:rsidP="007D1941">
      <w:pPr>
        <w:numPr>
          <w:ilvl w:val="0"/>
          <w:numId w:val="15"/>
        </w:numPr>
        <w:tabs>
          <w:tab w:val="left" w:pos="993"/>
          <w:tab w:val="left" w:pos="1134"/>
        </w:tabs>
        <w:spacing w:line="252" w:lineRule="auto"/>
        <w:ind w:left="0" w:firstLine="709"/>
        <w:jc w:val="both"/>
        <w:rPr>
          <w:lang w:val="en-US"/>
        </w:rPr>
      </w:pPr>
      <w:r w:rsidRPr="00031D45">
        <w:rPr>
          <w:i/>
          <w:lang w:val="en-US"/>
        </w:rPr>
        <w:t>Phillips W. D</w:t>
      </w:r>
      <w:r w:rsidRPr="00031D45">
        <w:rPr>
          <w:lang w:val="en-US"/>
        </w:rPr>
        <w:t xml:space="preserve">. </w:t>
      </w:r>
      <w:r w:rsidRPr="00031D45">
        <w:rPr>
          <w:shd w:val="clear" w:color="auto" w:fill="FFFFFF"/>
          <w:lang w:val="en-US"/>
        </w:rPr>
        <w:t>Laser cooling and trapping of neutral atoms //</w:t>
      </w:r>
      <w:r w:rsidRPr="00031D45">
        <w:rPr>
          <w:sz w:val="18"/>
          <w:szCs w:val="18"/>
          <w:shd w:val="clear" w:color="auto" w:fill="FFFFFF"/>
          <w:lang w:val="en-US"/>
        </w:rPr>
        <w:t xml:space="preserve"> </w:t>
      </w:r>
      <w:r w:rsidRPr="00031D45">
        <w:rPr>
          <w:iCs/>
          <w:lang w:val="en-US"/>
        </w:rPr>
        <w:t>Rev. Mod. Phys</w:t>
      </w:r>
      <w:r w:rsidRPr="00031D45">
        <w:rPr>
          <w:i/>
          <w:iCs/>
          <w:lang w:val="en-US"/>
        </w:rPr>
        <w:t xml:space="preserve">. </w:t>
      </w:r>
      <w:r w:rsidRPr="00031D45">
        <w:rPr>
          <w:lang w:val="en-US"/>
        </w:rPr>
        <w:t>1998. № 70. P. 721.</w:t>
      </w:r>
    </w:p>
    <w:p w:rsidR="00852F00" w:rsidRPr="00031D45" w:rsidRDefault="00852F00" w:rsidP="007D1941">
      <w:pPr>
        <w:spacing w:line="252" w:lineRule="auto"/>
        <w:rPr>
          <w:lang w:val="en-US"/>
        </w:rPr>
      </w:pPr>
    </w:p>
    <w:p w:rsidR="005B64AC" w:rsidRPr="00031D45" w:rsidRDefault="005B64AC" w:rsidP="007D1941">
      <w:pPr>
        <w:spacing w:line="252" w:lineRule="auto"/>
        <w:rPr>
          <w:lang w:val="en-US"/>
        </w:rPr>
      </w:pPr>
    </w:p>
    <w:p w:rsidR="00EE28C2" w:rsidRPr="00031D45" w:rsidRDefault="00EE28C2" w:rsidP="007D1941">
      <w:pPr>
        <w:spacing w:line="252" w:lineRule="auto"/>
        <w:rPr>
          <w:lang w:val="en-US"/>
        </w:rPr>
      </w:pPr>
      <w:r w:rsidRPr="0043258E">
        <w:t>УДК</w:t>
      </w:r>
      <w:r w:rsidRPr="00031D45">
        <w:rPr>
          <w:lang w:val="en-US"/>
        </w:rPr>
        <w:t xml:space="preserve"> 621.382.017</w:t>
      </w:r>
    </w:p>
    <w:p w:rsidR="00EE28C2" w:rsidRPr="00031D45" w:rsidRDefault="00EE28C2" w:rsidP="007D1941">
      <w:pPr>
        <w:spacing w:line="252" w:lineRule="auto"/>
        <w:rPr>
          <w:lang w:val="en-US"/>
        </w:rPr>
      </w:pPr>
    </w:p>
    <w:p w:rsidR="00EE28C2" w:rsidRPr="0043258E" w:rsidRDefault="00EE28C2" w:rsidP="007D1941">
      <w:pPr>
        <w:spacing w:line="252" w:lineRule="auto"/>
        <w:jc w:val="center"/>
        <w:rPr>
          <w:b/>
        </w:rPr>
      </w:pPr>
      <w:r w:rsidRPr="0043258E">
        <w:rPr>
          <w:b/>
        </w:rPr>
        <w:t>ФОРМУЛЫ</w:t>
      </w:r>
      <w:r w:rsidRPr="00031D45">
        <w:rPr>
          <w:b/>
          <w:lang w:val="en-US"/>
        </w:rPr>
        <w:t xml:space="preserve"> </w:t>
      </w:r>
      <w:r w:rsidRPr="0043258E">
        <w:rPr>
          <w:b/>
        </w:rPr>
        <w:t xml:space="preserve">ДЛЯ АНАЛИТИЧЕСКОГО РАСЧЕТА ТЕПЛОВЫХ </w:t>
      </w:r>
    </w:p>
    <w:p w:rsidR="00B7497B" w:rsidRDefault="00EE28C2" w:rsidP="007D1941">
      <w:pPr>
        <w:spacing w:line="252" w:lineRule="auto"/>
        <w:jc w:val="center"/>
        <w:rPr>
          <w:b/>
        </w:rPr>
      </w:pPr>
      <w:r w:rsidRPr="0043258E">
        <w:rPr>
          <w:b/>
        </w:rPr>
        <w:t xml:space="preserve">СОПРОТИВЛЕНИЙ ЦИЛИНДРИЧЕСКИХ ЭЛЕМЕНТОВ ТВЕРДОТЕЛЬНОЙ </w:t>
      </w:r>
    </w:p>
    <w:p w:rsidR="00EE28C2" w:rsidRPr="0043258E" w:rsidRDefault="00EE28C2" w:rsidP="007D1941">
      <w:pPr>
        <w:spacing w:line="252" w:lineRule="auto"/>
        <w:jc w:val="center"/>
        <w:rPr>
          <w:b/>
        </w:rPr>
      </w:pPr>
      <w:r w:rsidRPr="0043258E">
        <w:rPr>
          <w:b/>
        </w:rPr>
        <w:t>РАДИОЭЛЕКТРОНИКИ С ЛОКАЛИЗОВАННЫМ ТЕПЛОВЫДЕЛЕНИЕМ</w:t>
      </w:r>
    </w:p>
    <w:p w:rsidR="00EE28C2" w:rsidRPr="0043258E" w:rsidRDefault="00EE28C2" w:rsidP="007D1941">
      <w:pPr>
        <w:spacing w:line="252" w:lineRule="auto"/>
      </w:pPr>
    </w:p>
    <w:p w:rsidR="00EE28C2" w:rsidRPr="0043258E" w:rsidRDefault="00EE28C2" w:rsidP="007D1941">
      <w:pPr>
        <w:spacing w:line="252" w:lineRule="auto"/>
        <w:jc w:val="center"/>
        <w:rPr>
          <w:b/>
        </w:rPr>
      </w:pPr>
      <w:r w:rsidRPr="0043258E">
        <w:rPr>
          <w:b/>
        </w:rPr>
        <w:t>С. В. Овчинников</w:t>
      </w:r>
      <w:r w:rsidR="00C77718">
        <w:rPr>
          <w:b/>
        </w:rPr>
        <w:t>, А. А. Солопов*</w:t>
      </w:r>
    </w:p>
    <w:p w:rsidR="00EE28C2" w:rsidRPr="0043258E" w:rsidRDefault="00EE28C2" w:rsidP="007D1941">
      <w:pPr>
        <w:spacing w:line="252" w:lineRule="auto"/>
        <w:jc w:val="center"/>
      </w:pPr>
    </w:p>
    <w:p w:rsidR="00EE28C2" w:rsidRPr="0043258E" w:rsidRDefault="00EE28C2" w:rsidP="007D1941">
      <w:pPr>
        <w:spacing w:line="252" w:lineRule="auto"/>
        <w:jc w:val="center"/>
      </w:pPr>
      <w:r w:rsidRPr="0043258E">
        <w:t>Саратовский государственный университет</w:t>
      </w:r>
    </w:p>
    <w:p w:rsidR="00EE28C2" w:rsidRPr="0043258E" w:rsidRDefault="00EE28C2" w:rsidP="007D1941">
      <w:pPr>
        <w:spacing w:line="252" w:lineRule="auto"/>
        <w:jc w:val="center"/>
      </w:pPr>
      <w:r w:rsidRPr="0043258E">
        <w:t xml:space="preserve">Россия, 410012, Саратов, Астраханская, 83 </w:t>
      </w:r>
    </w:p>
    <w:p w:rsidR="00EE28C2" w:rsidRPr="00C77718" w:rsidRDefault="00EE28C2" w:rsidP="007D1941">
      <w:pPr>
        <w:spacing w:line="252" w:lineRule="auto"/>
        <w:jc w:val="center"/>
      </w:pPr>
      <w:r w:rsidRPr="0043258E">
        <w:rPr>
          <w:lang w:val="en-US"/>
        </w:rPr>
        <w:t>E</w:t>
      </w:r>
      <w:r w:rsidRPr="0043258E">
        <w:t>-</w:t>
      </w:r>
      <w:r w:rsidRPr="0043258E">
        <w:rPr>
          <w:lang w:val="en-US"/>
        </w:rPr>
        <w:t>mail</w:t>
      </w:r>
      <w:r w:rsidRPr="0043258E">
        <w:t xml:space="preserve"> : </w:t>
      </w:r>
      <w:r w:rsidR="00C77718" w:rsidRPr="00C77718">
        <w:rPr>
          <w:lang w:val="en-US"/>
        </w:rPr>
        <w:t>omf</w:t>
      </w:r>
      <w:r w:rsidR="00C77718" w:rsidRPr="00C77718">
        <w:t>@</w:t>
      </w:r>
      <w:r w:rsidR="00C77718" w:rsidRPr="00C77718">
        <w:rPr>
          <w:lang w:val="en-US"/>
        </w:rPr>
        <w:t>sgu</w:t>
      </w:r>
      <w:r w:rsidR="00C77718" w:rsidRPr="00C77718">
        <w:t>.</w:t>
      </w:r>
      <w:r w:rsidR="00C77718" w:rsidRPr="00C77718">
        <w:rPr>
          <w:lang w:val="en-US"/>
        </w:rPr>
        <w:t>ru</w:t>
      </w:r>
    </w:p>
    <w:p w:rsidR="00C77718" w:rsidRDefault="00C77718" w:rsidP="007D1941">
      <w:pPr>
        <w:spacing w:line="252" w:lineRule="auto"/>
        <w:jc w:val="center"/>
      </w:pPr>
    </w:p>
    <w:p w:rsidR="00C77718" w:rsidRPr="00445031" w:rsidRDefault="00E054E6" w:rsidP="007D1941">
      <w:pPr>
        <w:spacing w:line="252" w:lineRule="auto"/>
        <w:jc w:val="center"/>
      </w:pPr>
      <w:r w:rsidRPr="00C77718">
        <w:rPr>
          <w:b/>
        </w:rPr>
        <w:t>*</w:t>
      </w:r>
      <w:r w:rsidR="00C77718" w:rsidRPr="00445031">
        <w:t>ОАО «</w:t>
      </w:r>
      <w:r w:rsidR="00C77718">
        <w:t>Тантал</w:t>
      </w:r>
      <w:r w:rsidR="00C77718" w:rsidRPr="00445031">
        <w:t>»</w:t>
      </w:r>
    </w:p>
    <w:p w:rsidR="00C77718" w:rsidRPr="00445031" w:rsidRDefault="00C77718" w:rsidP="007D1941">
      <w:pPr>
        <w:spacing w:line="252" w:lineRule="auto"/>
        <w:jc w:val="center"/>
      </w:pPr>
      <w:r w:rsidRPr="00445031">
        <w:t xml:space="preserve">Россия, </w:t>
      </w:r>
      <w:r>
        <w:t>410040,</w:t>
      </w:r>
      <w:r w:rsidRPr="00445031">
        <w:t xml:space="preserve"> С</w:t>
      </w:r>
      <w:r>
        <w:t>аратов, пр. 50 лет Октября, 110А</w:t>
      </w:r>
    </w:p>
    <w:p w:rsidR="00C77718" w:rsidRPr="00C77718" w:rsidRDefault="00C77718" w:rsidP="007D1941">
      <w:pPr>
        <w:spacing w:line="252" w:lineRule="auto"/>
        <w:jc w:val="center"/>
        <w:rPr>
          <w:lang w:val="en-US"/>
        </w:rPr>
      </w:pPr>
      <w:r w:rsidRPr="00445031">
        <w:t>Е</w:t>
      </w:r>
      <w:r w:rsidRPr="00C77718">
        <w:rPr>
          <w:lang w:val="en-US"/>
        </w:rPr>
        <w:t>-</w:t>
      </w:r>
      <w:r w:rsidRPr="00445031">
        <w:rPr>
          <w:lang w:val="en-US"/>
        </w:rPr>
        <w:t>mail</w:t>
      </w:r>
      <w:r w:rsidRPr="00C77718">
        <w:rPr>
          <w:lang w:val="en-US"/>
        </w:rPr>
        <w:t xml:space="preserve"> : </w:t>
      </w:r>
      <w:r>
        <w:rPr>
          <w:lang w:val="en-US"/>
        </w:rPr>
        <w:t>solopov</w:t>
      </w:r>
      <w:r w:rsidRPr="00C77718">
        <w:rPr>
          <w:lang w:val="en-US"/>
        </w:rPr>
        <w:t>@</w:t>
      </w:r>
      <w:r>
        <w:rPr>
          <w:lang w:val="en-US"/>
        </w:rPr>
        <w:t>tantal-2.</w:t>
      </w:r>
      <w:r w:rsidRPr="00445031">
        <w:rPr>
          <w:lang w:val="en-US"/>
        </w:rPr>
        <w:t>renet</w:t>
      </w:r>
      <w:r w:rsidRPr="00C77718">
        <w:rPr>
          <w:lang w:val="en-US"/>
        </w:rPr>
        <w:t>.</w:t>
      </w:r>
      <w:r w:rsidRPr="00445031">
        <w:rPr>
          <w:lang w:val="en-US"/>
        </w:rPr>
        <w:t>ru</w:t>
      </w:r>
    </w:p>
    <w:p w:rsidR="00EE28C2" w:rsidRPr="00C77718" w:rsidRDefault="00EE28C2" w:rsidP="007D1941">
      <w:pPr>
        <w:spacing w:line="252" w:lineRule="auto"/>
        <w:rPr>
          <w:lang w:val="en-US"/>
        </w:rPr>
      </w:pPr>
    </w:p>
    <w:p w:rsidR="00EE28C2" w:rsidRPr="0043258E" w:rsidRDefault="00EE28C2" w:rsidP="007D1941">
      <w:pPr>
        <w:spacing w:line="252" w:lineRule="auto"/>
        <w:ind w:firstLine="709"/>
        <w:jc w:val="both"/>
      </w:pPr>
      <w:r w:rsidRPr="0043258E">
        <w:t>Представлена теплофизическая модель многослойных элементов цилиндрич</w:t>
      </w:r>
      <w:r w:rsidRPr="0043258E">
        <w:t>е</w:t>
      </w:r>
      <w:r w:rsidRPr="0043258E">
        <w:t>ской формы с локализованными источниками и стоками тепла. Модель предназначена для расчета тепловых сопротивлений компонентов электронной аппаратуры и реализ</w:t>
      </w:r>
      <w:r w:rsidRPr="0043258E">
        <w:t>о</w:t>
      </w:r>
      <w:r w:rsidRPr="0043258E">
        <w:t xml:space="preserve">вана в виде ФОРТРАН-программ. </w:t>
      </w:r>
    </w:p>
    <w:p w:rsidR="00EE28C2" w:rsidRPr="0043258E" w:rsidRDefault="00EE28C2" w:rsidP="007D1941">
      <w:pPr>
        <w:spacing w:line="252" w:lineRule="auto"/>
        <w:ind w:firstLine="709"/>
        <w:jc w:val="both"/>
      </w:pPr>
      <w:r w:rsidRPr="0043258E">
        <w:rPr>
          <w:i/>
        </w:rPr>
        <w:t>Ключевые слова</w:t>
      </w:r>
      <w:r w:rsidRPr="0043258E">
        <w:t>: теплофизическая модель, слоистая цилиндрическая структура, локализованное тепловыделение, аналитическое решение, ФОРТРАН-программы.</w:t>
      </w:r>
    </w:p>
    <w:p w:rsidR="00EE28C2" w:rsidRPr="0043258E" w:rsidRDefault="00EE28C2" w:rsidP="007D1941">
      <w:pPr>
        <w:spacing w:line="252" w:lineRule="auto"/>
        <w:ind w:firstLine="709"/>
        <w:jc w:val="both"/>
      </w:pPr>
    </w:p>
    <w:p w:rsidR="00EE28C2" w:rsidRPr="0043258E" w:rsidRDefault="00EE28C2" w:rsidP="007D1941">
      <w:pPr>
        <w:spacing w:line="252" w:lineRule="auto"/>
        <w:jc w:val="center"/>
        <w:rPr>
          <w:b/>
          <w:caps/>
          <w:lang w:val="en-US"/>
        </w:rPr>
      </w:pPr>
      <w:r w:rsidRPr="0043258E">
        <w:rPr>
          <w:b/>
          <w:lang w:val="en-US"/>
        </w:rPr>
        <w:t>The Method for Analytical Calculation of Thermal Resistances</w:t>
      </w:r>
    </w:p>
    <w:p w:rsidR="00EE28C2" w:rsidRPr="0043258E" w:rsidRDefault="00EE28C2" w:rsidP="007D1941">
      <w:pPr>
        <w:spacing w:line="252" w:lineRule="auto"/>
        <w:jc w:val="center"/>
        <w:rPr>
          <w:b/>
          <w:caps/>
          <w:lang w:val="en-US"/>
        </w:rPr>
      </w:pPr>
      <w:r w:rsidRPr="0043258E">
        <w:rPr>
          <w:b/>
          <w:lang w:val="en-US"/>
        </w:rPr>
        <w:t>of Solid State Electronics Cylindrical Elements with Localized Heat</w:t>
      </w:r>
    </w:p>
    <w:p w:rsidR="00EE28C2" w:rsidRPr="0043258E" w:rsidRDefault="00EE28C2" w:rsidP="007D1941">
      <w:pPr>
        <w:spacing w:line="252" w:lineRule="auto"/>
        <w:ind w:firstLine="709"/>
        <w:jc w:val="both"/>
        <w:rPr>
          <w:color w:val="000000"/>
          <w:lang w:val="en-US"/>
        </w:rPr>
      </w:pPr>
    </w:p>
    <w:p w:rsidR="00EE28C2" w:rsidRPr="004F1AB4" w:rsidRDefault="00EE28C2" w:rsidP="007D1941">
      <w:pPr>
        <w:spacing w:line="252" w:lineRule="auto"/>
        <w:jc w:val="center"/>
        <w:rPr>
          <w:b/>
          <w:lang w:val="en-US"/>
        </w:rPr>
      </w:pPr>
      <w:r w:rsidRPr="0043258E">
        <w:rPr>
          <w:b/>
          <w:lang w:val="en-US"/>
        </w:rPr>
        <w:t>S. V. Ovchinnikov</w:t>
      </w:r>
      <w:r w:rsidR="004F1AB4" w:rsidRPr="004F1AB4">
        <w:rPr>
          <w:b/>
          <w:lang w:val="en-US"/>
        </w:rPr>
        <w:t xml:space="preserve">, </w:t>
      </w:r>
      <w:r w:rsidR="004F1AB4">
        <w:rPr>
          <w:b/>
          <w:lang w:val="en-US"/>
        </w:rPr>
        <w:t>A. A. Solopov</w:t>
      </w:r>
    </w:p>
    <w:p w:rsidR="00EE28C2" w:rsidRPr="0043258E" w:rsidRDefault="00EE28C2" w:rsidP="007D1941">
      <w:pPr>
        <w:spacing w:line="252" w:lineRule="auto"/>
        <w:jc w:val="center"/>
        <w:rPr>
          <w:lang w:val="en-US"/>
        </w:rPr>
      </w:pPr>
    </w:p>
    <w:p w:rsidR="00EE28C2" w:rsidRPr="0043258E" w:rsidRDefault="00EE28C2" w:rsidP="007D1941">
      <w:pPr>
        <w:spacing w:line="252" w:lineRule="auto"/>
        <w:ind w:firstLine="709"/>
        <w:jc w:val="both"/>
        <w:rPr>
          <w:lang w:val="en-US"/>
        </w:rPr>
      </w:pPr>
      <w:r w:rsidRPr="0043258E">
        <w:rPr>
          <w:lang w:val="en-US"/>
        </w:rPr>
        <w:t>The thermophysical model of sandwich structure cylindrical elements is presented. This model is intended for calculation of thermal resistance of solid state electronics elements. It takes into account localized surface heat dissipation and heat sinks. The model is impl</w:t>
      </w:r>
      <w:r w:rsidRPr="0043258E">
        <w:rPr>
          <w:lang w:val="en-US"/>
        </w:rPr>
        <w:t>e</w:t>
      </w:r>
      <w:r w:rsidRPr="0043258E">
        <w:rPr>
          <w:lang w:val="en-US"/>
        </w:rPr>
        <w:t>mented as a set of FORTRAN programs.</w:t>
      </w:r>
    </w:p>
    <w:p w:rsidR="00EE28C2" w:rsidRPr="0043258E" w:rsidRDefault="00EE28C2" w:rsidP="007D1941">
      <w:pPr>
        <w:spacing w:line="252" w:lineRule="auto"/>
        <w:ind w:firstLine="709"/>
        <w:jc w:val="both"/>
        <w:rPr>
          <w:lang w:val="en-US"/>
        </w:rPr>
      </w:pPr>
      <w:r w:rsidRPr="0043258E">
        <w:rPr>
          <w:i/>
          <w:lang w:val="en-US"/>
        </w:rPr>
        <w:t>Key words</w:t>
      </w:r>
      <w:r w:rsidRPr="0043258E">
        <w:rPr>
          <w:lang w:val="en-US"/>
        </w:rPr>
        <w:t>: thermophysical model, sandwich cylindrical structure, localized heat diss</w:t>
      </w:r>
      <w:r w:rsidRPr="0043258E">
        <w:rPr>
          <w:lang w:val="en-US"/>
        </w:rPr>
        <w:t>i</w:t>
      </w:r>
      <w:r w:rsidRPr="0043258E">
        <w:rPr>
          <w:lang w:val="en-US"/>
        </w:rPr>
        <w:t>pation, analytical solution, FORTRAN programs.</w:t>
      </w:r>
    </w:p>
    <w:p w:rsidR="008829DA" w:rsidRPr="008829DA" w:rsidRDefault="00EE28C2" w:rsidP="007D1941">
      <w:pPr>
        <w:pageBreakBefore/>
        <w:ind w:firstLine="709"/>
        <w:jc w:val="both"/>
        <w:rPr>
          <w:sz w:val="28"/>
          <w:szCs w:val="28"/>
        </w:rPr>
      </w:pPr>
      <w:r w:rsidRPr="008829DA">
        <w:rPr>
          <w:sz w:val="28"/>
          <w:szCs w:val="28"/>
        </w:rPr>
        <w:lastRenderedPageBreak/>
        <w:t>В настоящей работе рассмотрена линейная задача стационарной те</w:t>
      </w:r>
      <w:r w:rsidRPr="008829DA">
        <w:rPr>
          <w:sz w:val="28"/>
          <w:szCs w:val="28"/>
        </w:rPr>
        <w:t>п</w:t>
      </w:r>
      <w:r w:rsidRPr="008829DA">
        <w:rPr>
          <w:sz w:val="28"/>
          <w:szCs w:val="28"/>
        </w:rPr>
        <w:t xml:space="preserve">лопроводности </w:t>
      </w:r>
      <w:r w:rsidR="008829DA" w:rsidRPr="008829DA">
        <w:rPr>
          <w:sz w:val="28"/>
          <w:szCs w:val="28"/>
        </w:rPr>
        <w:t xml:space="preserve">и </w:t>
      </w:r>
      <w:r w:rsidRPr="008829DA">
        <w:rPr>
          <w:sz w:val="28"/>
          <w:szCs w:val="28"/>
        </w:rPr>
        <w:t>получены аналитические выражения для расчета тепл</w:t>
      </w:r>
      <w:r w:rsidRPr="008829DA">
        <w:rPr>
          <w:sz w:val="28"/>
          <w:szCs w:val="28"/>
        </w:rPr>
        <w:t>о</w:t>
      </w:r>
      <w:r w:rsidRPr="008829DA">
        <w:rPr>
          <w:sz w:val="28"/>
          <w:szCs w:val="28"/>
        </w:rPr>
        <w:t>вых сопротивлений многослойных цилиндрических элементов с локализ</w:t>
      </w:r>
      <w:r w:rsidRPr="008829DA">
        <w:rPr>
          <w:sz w:val="28"/>
          <w:szCs w:val="28"/>
        </w:rPr>
        <w:t>о</w:t>
      </w:r>
      <w:r w:rsidRPr="008829DA">
        <w:rPr>
          <w:sz w:val="28"/>
          <w:szCs w:val="28"/>
        </w:rPr>
        <w:t>ванным тепловыделением и локализованными стоками тепловой энергии.</w:t>
      </w:r>
      <w:r w:rsidR="008829DA" w:rsidRPr="008829DA">
        <w:rPr>
          <w:sz w:val="28"/>
          <w:szCs w:val="28"/>
        </w:rPr>
        <w:t xml:space="preserve"> </w:t>
      </w:r>
    </w:p>
    <w:p w:rsidR="008829DA" w:rsidRPr="008829DA" w:rsidRDefault="008829DA" w:rsidP="00671FBD">
      <w:pPr>
        <w:ind w:firstLine="709"/>
        <w:jc w:val="both"/>
        <w:rPr>
          <w:sz w:val="28"/>
          <w:szCs w:val="28"/>
        </w:rPr>
      </w:pPr>
      <w:r>
        <w:rPr>
          <w:sz w:val="28"/>
          <w:szCs w:val="28"/>
        </w:rPr>
        <w:t>Аналогичная задача для</w:t>
      </w:r>
      <w:r w:rsidRPr="008829DA">
        <w:rPr>
          <w:sz w:val="28"/>
          <w:szCs w:val="28"/>
        </w:rPr>
        <w:t xml:space="preserve"> </w:t>
      </w:r>
      <w:r>
        <w:rPr>
          <w:sz w:val="28"/>
          <w:szCs w:val="28"/>
        </w:rPr>
        <w:t>линейной теплофизической модели</w:t>
      </w:r>
      <w:r w:rsidRPr="0043258E">
        <w:rPr>
          <w:sz w:val="28"/>
          <w:szCs w:val="28"/>
        </w:rPr>
        <w:t xml:space="preserve"> слоистой прямоугольной структуры</w:t>
      </w:r>
      <w:r>
        <w:rPr>
          <w:sz w:val="28"/>
          <w:szCs w:val="28"/>
        </w:rPr>
        <w:t xml:space="preserve"> представлена ранее в </w:t>
      </w:r>
      <w:r w:rsidRPr="0043258E">
        <w:rPr>
          <w:sz w:val="28"/>
          <w:szCs w:val="28"/>
        </w:rPr>
        <w:t>[1]</w:t>
      </w:r>
      <w:r>
        <w:rPr>
          <w:sz w:val="28"/>
          <w:szCs w:val="28"/>
        </w:rPr>
        <w:t>.</w:t>
      </w:r>
    </w:p>
    <w:p w:rsidR="00EE28C2" w:rsidRPr="0043258E" w:rsidRDefault="008829DA" w:rsidP="00671FBD">
      <w:pPr>
        <w:ind w:firstLine="709"/>
        <w:jc w:val="both"/>
        <w:rPr>
          <w:sz w:val="28"/>
          <w:szCs w:val="28"/>
        </w:rPr>
      </w:pPr>
      <w:r>
        <w:rPr>
          <w:sz w:val="28"/>
          <w:szCs w:val="28"/>
        </w:rPr>
        <w:t>Модель</w:t>
      </w:r>
      <w:r w:rsidRPr="0043258E">
        <w:rPr>
          <w:sz w:val="28"/>
          <w:szCs w:val="28"/>
        </w:rPr>
        <w:t xml:space="preserve"> </w:t>
      </w:r>
      <w:r>
        <w:rPr>
          <w:sz w:val="28"/>
          <w:szCs w:val="28"/>
        </w:rPr>
        <w:t>многослойной</w:t>
      </w:r>
      <w:r w:rsidRPr="008829DA">
        <w:rPr>
          <w:sz w:val="28"/>
          <w:szCs w:val="28"/>
        </w:rPr>
        <w:t xml:space="preserve"> цилиндри</w:t>
      </w:r>
      <w:r>
        <w:rPr>
          <w:sz w:val="28"/>
          <w:szCs w:val="28"/>
        </w:rPr>
        <w:t>ческой структуры</w:t>
      </w:r>
      <w:r w:rsidRPr="008829DA">
        <w:rPr>
          <w:sz w:val="28"/>
          <w:szCs w:val="28"/>
        </w:rPr>
        <w:t xml:space="preserve"> </w:t>
      </w:r>
      <w:r>
        <w:rPr>
          <w:sz w:val="28"/>
          <w:szCs w:val="28"/>
        </w:rPr>
        <w:t>показана</w:t>
      </w:r>
      <w:r w:rsidR="00205D8E">
        <w:rPr>
          <w:sz w:val="28"/>
          <w:szCs w:val="28"/>
        </w:rPr>
        <w:t xml:space="preserve"> на р</w:t>
      </w:r>
      <w:r w:rsidR="00205D8E">
        <w:rPr>
          <w:sz w:val="28"/>
          <w:szCs w:val="28"/>
        </w:rPr>
        <w:t>и</w:t>
      </w:r>
      <w:r w:rsidR="00205D8E">
        <w:rPr>
          <w:sz w:val="28"/>
          <w:szCs w:val="28"/>
        </w:rPr>
        <w:t>сунке.</w:t>
      </w:r>
      <w:r w:rsidR="00EE28C2" w:rsidRPr="0043258E">
        <w:rPr>
          <w:sz w:val="28"/>
          <w:szCs w:val="28"/>
        </w:rPr>
        <w:t xml:space="preserve"> Цилиндрическая </w:t>
      </w:r>
      <w:r w:rsidR="00EE28C2" w:rsidRPr="0043258E">
        <w:rPr>
          <w:i/>
          <w:sz w:val="28"/>
          <w:szCs w:val="28"/>
          <w:lang w:val="en-US"/>
        </w:rPr>
        <w:t>N</w:t>
      </w:r>
      <w:r w:rsidR="00EE28C2" w:rsidRPr="0043258E">
        <w:rPr>
          <w:sz w:val="28"/>
          <w:szCs w:val="28"/>
        </w:rPr>
        <w:t xml:space="preserve">-слойная структура </w:t>
      </w:r>
      <w:r w:rsidR="00EE28C2" w:rsidRPr="0043258E">
        <w:rPr>
          <w:rFonts w:eastAsia="Calibri"/>
          <w:sz w:val="28"/>
          <w:szCs w:val="28"/>
          <w:lang w:eastAsia="en-US"/>
        </w:rPr>
        <w:t xml:space="preserve">имеет внешний радиус </w:t>
      </w:r>
      <w:r w:rsidR="00EE28C2" w:rsidRPr="0043258E">
        <w:rPr>
          <w:rFonts w:eastAsia="Calibri"/>
          <w:i/>
          <w:sz w:val="28"/>
          <w:szCs w:val="28"/>
          <w:lang w:val="en-US" w:eastAsia="en-US"/>
        </w:rPr>
        <w:t>R</w:t>
      </w:r>
      <w:r w:rsidR="00EE28C2" w:rsidRPr="0043258E">
        <w:rPr>
          <w:rFonts w:eastAsia="Calibri"/>
          <w:sz w:val="28"/>
          <w:szCs w:val="28"/>
          <w:lang w:eastAsia="en-US"/>
        </w:rPr>
        <w:t xml:space="preserve">. </w:t>
      </w:r>
      <w:r w:rsidR="00EE28C2" w:rsidRPr="0043258E">
        <w:rPr>
          <w:sz w:val="28"/>
          <w:szCs w:val="28"/>
        </w:rPr>
        <w:t xml:space="preserve">Ось </w:t>
      </w:r>
      <w:r w:rsidR="00EE28C2" w:rsidRPr="0043258E">
        <w:rPr>
          <w:i/>
          <w:sz w:val="28"/>
          <w:szCs w:val="28"/>
          <w:lang w:val="en-US"/>
        </w:rPr>
        <w:t>z</w:t>
      </w:r>
      <w:r w:rsidR="00EE28C2" w:rsidRPr="0043258E">
        <w:rPr>
          <w:sz w:val="28"/>
          <w:szCs w:val="28"/>
        </w:rPr>
        <w:t xml:space="preserve"> направлена перпендикулярно плоскости слоев и для удобства введена для каждого слоя своя: </w:t>
      </w:r>
    </w:p>
    <w:p w:rsidR="00EE28C2" w:rsidRPr="0043258E" w:rsidRDefault="00EE28C2" w:rsidP="00671FBD">
      <w:pPr>
        <w:ind w:firstLine="709"/>
        <w:jc w:val="both"/>
        <w:rPr>
          <w:sz w:val="28"/>
          <w:szCs w:val="28"/>
        </w:rPr>
      </w:pPr>
    </w:p>
    <w:p w:rsidR="00EE28C2" w:rsidRPr="0043258E" w:rsidRDefault="00EE28C2" w:rsidP="00671FBD">
      <w:pPr>
        <w:jc w:val="center"/>
        <w:rPr>
          <w:sz w:val="28"/>
          <w:szCs w:val="28"/>
        </w:rPr>
      </w:pPr>
      <w:r w:rsidRPr="0043258E">
        <w:rPr>
          <w:sz w:val="28"/>
          <w:szCs w:val="28"/>
        </w:rPr>
        <w:t xml:space="preserve">0 ≤ </w:t>
      </w:r>
      <w:r w:rsidRPr="0043258E">
        <w:rPr>
          <w:i/>
          <w:sz w:val="28"/>
          <w:szCs w:val="28"/>
          <w:lang w:val="en-US"/>
        </w:rPr>
        <w:t>z</w:t>
      </w:r>
      <w:r w:rsidRPr="0043258E">
        <w:rPr>
          <w:sz w:val="28"/>
          <w:szCs w:val="28"/>
          <w:vertAlign w:val="subscript"/>
        </w:rPr>
        <w:t>1</w:t>
      </w:r>
      <w:r w:rsidRPr="0043258E">
        <w:rPr>
          <w:sz w:val="28"/>
          <w:szCs w:val="28"/>
        </w:rPr>
        <w:t xml:space="preserve"> &lt; </w:t>
      </w:r>
      <w:r w:rsidRPr="0043258E">
        <w:rPr>
          <w:i/>
          <w:sz w:val="28"/>
          <w:szCs w:val="28"/>
          <w:lang w:val="en-US"/>
        </w:rPr>
        <w:t>H</w:t>
      </w:r>
      <w:r w:rsidRPr="0043258E">
        <w:rPr>
          <w:sz w:val="28"/>
          <w:szCs w:val="28"/>
          <w:vertAlign w:val="subscript"/>
        </w:rPr>
        <w:t>1</w:t>
      </w:r>
      <w:r w:rsidRPr="0043258E">
        <w:rPr>
          <w:sz w:val="28"/>
          <w:szCs w:val="28"/>
        </w:rPr>
        <w:t xml:space="preserve">; … 0 ≤ </w:t>
      </w:r>
      <w:r w:rsidRPr="0043258E">
        <w:rPr>
          <w:i/>
          <w:sz w:val="28"/>
          <w:szCs w:val="28"/>
          <w:lang w:val="en-US"/>
        </w:rPr>
        <w:t>z</w:t>
      </w:r>
      <w:r w:rsidRPr="0043258E">
        <w:rPr>
          <w:i/>
          <w:sz w:val="28"/>
          <w:szCs w:val="28"/>
          <w:vertAlign w:val="subscript"/>
          <w:lang w:val="en-US"/>
        </w:rPr>
        <w:t>i</w:t>
      </w:r>
      <w:r w:rsidRPr="0043258E">
        <w:rPr>
          <w:sz w:val="28"/>
          <w:szCs w:val="28"/>
        </w:rPr>
        <w:t xml:space="preserve"> &lt; </w:t>
      </w:r>
      <w:r w:rsidRPr="0043258E">
        <w:rPr>
          <w:i/>
          <w:sz w:val="28"/>
          <w:szCs w:val="28"/>
          <w:lang w:val="en-US"/>
        </w:rPr>
        <w:t>H</w:t>
      </w:r>
      <w:r w:rsidRPr="0043258E">
        <w:rPr>
          <w:i/>
          <w:sz w:val="28"/>
          <w:szCs w:val="28"/>
          <w:vertAlign w:val="subscript"/>
          <w:lang w:val="en-US"/>
        </w:rPr>
        <w:t>i</w:t>
      </w:r>
      <w:r w:rsidRPr="0043258E">
        <w:rPr>
          <w:sz w:val="28"/>
          <w:szCs w:val="28"/>
        </w:rPr>
        <w:t xml:space="preserve">; … 0 ≤ </w:t>
      </w:r>
      <w:r w:rsidRPr="0043258E">
        <w:rPr>
          <w:i/>
          <w:sz w:val="28"/>
          <w:szCs w:val="28"/>
          <w:lang w:val="en-US"/>
        </w:rPr>
        <w:t>z</w:t>
      </w:r>
      <w:r w:rsidRPr="0043258E">
        <w:rPr>
          <w:i/>
          <w:sz w:val="28"/>
          <w:szCs w:val="28"/>
          <w:vertAlign w:val="subscript"/>
          <w:lang w:val="en-US"/>
        </w:rPr>
        <w:t>N</w:t>
      </w:r>
      <w:r w:rsidRPr="0043258E">
        <w:rPr>
          <w:sz w:val="28"/>
          <w:szCs w:val="28"/>
        </w:rPr>
        <w:t xml:space="preserve"> &lt; </w:t>
      </w:r>
      <w:r w:rsidRPr="0043258E">
        <w:rPr>
          <w:i/>
          <w:sz w:val="28"/>
          <w:szCs w:val="28"/>
          <w:lang w:val="en-US"/>
        </w:rPr>
        <w:t>H</w:t>
      </w:r>
      <w:r w:rsidRPr="0043258E">
        <w:rPr>
          <w:i/>
          <w:sz w:val="28"/>
          <w:szCs w:val="28"/>
          <w:vertAlign w:val="subscript"/>
          <w:lang w:val="en-US"/>
        </w:rPr>
        <w:t>N</w:t>
      </w:r>
      <w:r w:rsidRPr="0043258E">
        <w:rPr>
          <w:sz w:val="28"/>
          <w:szCs w:val="28"/>
        </w:rPr>
        <w:t>,</w:t>
      </w:r>
    </w:p>
    <w:p w:rsidR="00EE28C2" w:rsidRPr="0043258E" w:rsidRDefault="00EE28C2" w:rsidP="00671FBD">
      <w:pPr>
        <w:rPr>
          <w:sz w:val="28"/>
          <w:szCs w:val="28"/>
        </w:rPr>
      </w:pPr>
    </w:p>
    <w:p w:rsidR="00EE28C2" w:rsidRPr="0043258E" w:rsidRDefault="00EE28C2" w:rsidP="00671FBD">
      <w:pPr>
        <w:rPr>
          <w:sz w:val="28"/>
          <w:szCs w:val="28"/>
        </w:rPr>
      </w:pPr>
      <w:r w:rsidRPr="0043258E">
        <w:rPr>
          <w:sz w:val="28"/>
          <w:szCs w:val="28"/>
        </w:rPr>
        <w:t xml:space="preserve">где </w:t>
      </w:r>
      <w:r w:rsidRPr="0043258E">
        <w:rPr>
          <w:i/>
          <w:sz w:val="28"/>
          <w:szCs w:val="28"/>
          <w:lang w:val="en-US"/>
        </w:rPr>
        <w:t>H</w:t>
      </w:r>
      <w:r w:rsidRPr="0043258E">
        <w:rPr>
          <w:i/>
          <w:sz w:val="28"/>
          <w:szCs w:val="28"/>
          <w:vertAlign w:val="subscript"/>
          <w:lang w:val="en-US"/>
        </w:rPr>
        <w:t>i</w:t>
      </w:r>
      <w:r w:rsidRPr="0043258E">
        <w:rPr>
          <w:sz w:val="28"/>
          <w:szCs w:val="28"/>
        </w:rPr>
        <w:t xml:space="preserve"> (</w:t>
      </w:r>
      <w:r w:rsidRPr="0043258E">
        <w:rPr>
          <w:i/>
          <w:sz w:val="28"/>
          <w:szCs w:val="28"/>
          <w:lang w:val="en-US"/>
        </w:rPr>
        <w:t>i</w:t>
      </w:r>
      <w:r w:rsidRPr="0043258E">
        <w:rPr>
          <w:sz w:val="28"/>
          <w:szCs w:val="28"/>
        </w:rPr>
        <w:t xml:space="preserve"> </w:t>
      </w:r>
      <w:r w:rsidRPr="0043258E">
        <w:rPr>
          <w:i/>
          <w:sz w:val="28"/>
          <w:szCs w:val="28"/>
        </w:rPr>
        <w:t>=</w:t>
      </w:r>
      <w:r w:rsidRPr="0043258E">
        <w:rPr>
          <w:sz w:val="28"/>
          <w:szCs w:val="28"/>
        </w:rPr>
        <w:t xml:space="preserve"> 1, 2, …, </w:t>
      </w:r>
      <w:r w:rsidRPr="0043258E">
        <w:rPr>
          <w:i/>
          <w:sz w:val="28"/>
          <w:szCs w:val="28"/>
          <w:lang w:val="en-US"/>
        </w:rPr>
        <w:t>N</w:t>
      </w:r>
      <w:r w:rsidRPr="0043258E">
        <w:rPr>
          <w:sz w:val="28"/>
          <w:szCs w:val="28"/>
        </w:rPr>
        <w:t>) – толщина</w:t>
      </w:r>
      <w:r w:rsidRPr="0043258E">
        <w:rPr>
          <w:i/>
          <w:sz w:val="28"/>
          <w:szCs w:val="28"/>
        </w:rPr>
        <w:t xml:space="preserve"> </w:t>
      </w:r>
      <w:r w:rsidRPr="0043258E">
        <w:rPr>
          <w:i/>
          <w:sz w:val="28"/>
          <w:szCs w:val="28"/>
          <w:lang w:val="en-US"/>
        </w:rPr>
        <w:t>i</w:t>
      </w:r>
      <w:r w:rsidRPr="0043258E">
        <w:rPr>
          <w:sz w:val="28"/>
          <w:szCs w:val="28"/>
        </w:rPr>
        <w:t>-го слоя.</w:t>
      </w:r>
    </w:p>
    <w:p w:rsidR="00A1618E" w:rsidRPr="0043258E" w:rsidRDefault="00A1618E" w:rsidP="00671FBD">
      <w:pPr>
        <w:ind w:firstLine="709"/>
        <w:jc w:val="both"/>
        <w:rPr>
          <w:rFonts w:eastAsia="Calibri"/>
          <w:sz w:val="28"/>
          <w:szCs w:val="28"/>
          <w:lang w:eastAsia="en-US"/>
        </w:rPr>
      </w:pPr>
      <w:r w:rsidRPr="0043258E">
        <w:rPr>
          <w:rFonts w:eastAsia="Calibri"/>
          <w:sz w:val="28"/>
          <w:szCs w:val="28"/>
          <w:lang w:eastAsia="en-US"/>
        </w:rPr>
        <w:t xml:space="preserve">Вся поверхность модели считается адиабатически изолированной, за исключением трех локализованных областей на торцах цилиндра: </w:t>
      </w:r>
    </w:p>
    <w:p w:rsidR="00A1618E" w:rsidRPr="0043258E" w:rsidRDefault="00A1618E" w:rsidP="00671FBD">
      <w:pPr>
        <w:numPr>
          <w:ilvl w:val="0"/>
          <w:numId w:val="17"/>
        </w:numPr>
        <w:tabs>
          <w:tab w:val="left" w:pos="993"/>
        </w:tabs>
        <w:ind w:left="0" w:firstLine="709"/>
        <w:jc w:val="both"/>
        <w:rPr>
          <w:rFonts w:eastAsia="Calibri"/>
          <w:sz w:val="28"/>
          <w:szCs w:val="28"/>
          <w:lang w:eastAsia="en-US"/>
        </w:rPr>
      </w:pPr>
      <w:r w:rsidRPr="0043258E">
        <w:rPr>
          <w:rFonts w:eastAsia="Calibri"/>
          <w:sz w:val="28"/>
          <w:szCs w:val="28"/>
          <w:lang w:eastAsia="en-US"/>
        </w:rPr>
        <w:t xml:space="preserve">область стока тепла в виде кольца на нижнем торце (при </w:t>
      </w:r>
      <w:r w:rsidRPr="0043258E">
        <w:rPr>
          <w:rFonts w:eastAsia="Calibri"/>
          <w:i/>
          <w:sz w:val="28"/>
          <w:szCs w:val="28"/>
          <w:lang w:val="en-US" w:eastAsia="en-US"/>
        </w:rPr>
        <w:t>z</w:t>
      </w:r>
      <w:r w:rsidRPr="0043258E">
        <w:rPr>
          <w:rFonts w:eastAsia="Calibri"/>
          <w:sz w:val="28"/>
          <w:szCs w:val="28"/>
          <w:vertAlign w:val="subscript"/>
          <w:lang w:eastAsia="en-US"/>
        </w:rPr>
        <w:t>1</w:t>
      </w:r>
      <w:r w:rsidRPr="0043258E">
        <w:rPr>
          <w:rFonts w:eastAsia="Calibri"/>
          <w:sz w:val="28"/>
          <w:szCs w:val="28"/>
          <w:lang w:eastAsia="en-US"/>
        </w:rPr>
        <w:t xml:space="preserve"> = 0) с внутренним радиусом </w:t>
      </w:r>
      <w:r w:rsidRPr="0043258E">
        <w:rPr>
          <w:rFonts w:eastAsia="Calibri"/>
          <w:i/>
          <w:sz w:val="28"/>
          <w:szCs w:val="28"/>
          <w:lang w:val="en-US" w:eastAsia="en-US"/>
        </w:rPr>
        <w:t>r</w:t>
      </w:r>
      <w:r w:rsidRPr="0043258E">
        <w:rPr>
          <w:rFonts w:eastAsia="Calibri"/>
          <w:sz w:val="28"/>
          <w:szCs w:val="28"/>
          <w:vertAlign w:val="subscript"/>
          <w:lang w:eastAsia="en-US"/>
        </w:rPr>
        <w:t>10</w:t>
      </w:r>
      <w:r w:rsidRPr="0043258E">
        <w:rPr>
          <w:rFonts w:eastAsia="Calibri"/>
          <w:sz w:val="28"/>
          <w:szCs w:val="28"/>
          <w:lang w:eastAsia="en-US"/>
        </w:rPr>
        <w:t xml:space="preserve"> и внешним радиусом </w:t>
      </w:r>
      <w:r w:rsidRPr="0043258E">
        <w:rPr>
          <w:rFonts w:eastAsia="Calibri"/>
          <w:i/>
          <w:sz w:val="28"/>
          <w:szCs w:val="28"/>
          <w:lang w:val="en-US" w:eastAsia="en-US"/>
        </w:rPr>
        <w:t>r</w:t>
      </w:r>
      <w:r w:rsidRPr="0043258E">
        <w:rPr>
          <w:rFonts w:eastAsia="Calibri"/>
          <w:sz w:val="28"/>
          <w:szCs w:val="28"/>
          <w:vertAlign w:val="subscript"/>
          <w:lang w:eastAsia="en-US"/>
        </w:rPr>
        <w:t>20</w:t>
      </w:r>
      <w:r w:rsidRPr="0043258E">
        <w:rPr>
          <w:rFonts w:eastAsia="Calibri"/>
          <w:sz w:val="28"/>
          <w:szCs w:val="28"/>
          <w:lang w:eastAsia="en-US"/>
        </w:rPr>
        <w:t xml:space="preserve">; </w:t>
      </w:r>
    </w:p>
    <w:p w:rsidR="00A1618E" w:rsidRPr="008829DA" w:rsidRDefault="00A1618E" w:rsidP="00671FBD">
      <w:pPr>
        <w:numPr>
          <w:ilvl w:val="0"/>
          <w:numId w:val="17"/>
        </w:numPr>
        <w:tabs>
          <w:tab w:val="left" w:pos="993"/>
        </w:tabs>
        <w:ind w:left="0" w:firstLine="709"/>
        <w:jc w:val="both"/>
        <w:rPr>
          <w:rFonts w:eastAsia="Calibri"/>
          <w:sz w:val="28"/>
          <w:szCs w:val="28"/>
          <w:lang w:eastAsia="en-US"/>
        </w:rPr>
      </w:pPr>
      <w:r w:rsidRPr="0043258E">
        <w:rPr>
          <w:rFonts w:eastAsia="Calibri"/>
          <w:sz w:val="28"/>
          <w:szCs w:val="28"/>
          <w:lang w:eastAsia="en-US"/>
        </w:rPr>
        <w:t xml:space="preserve">круговой источник тепла на верхнем торце цилиндра (при </w:t>
      </w:r>
      <w:r w:rsidRPr="0043258E">
        <w:rPr>
          <w:rFonts w:eastAsia="Calibri"/>
          <w:i/>
          <w:sz w:val="28"/>
          <w:szCs w:val="28"/>
          <w:lang w:val="en-US" w:eastAsia="en-US"/>
        </w:rPr>
        <w:t>z</w:t>
      </w:r>
      <w:r w:rsidRPr="0043258E">
        <w:rPr>
          <w:rFonts w:eastAsia="Calibri"/>
          <w:i/>
          <w:sz w:val="28"/>
          <w:szCs w:val="28"/>
          <w:vertAlign w:val="subscript"/>
          <w:lang w:val="en-US" w:eastAsia="en-US"/>
        </w:rPr>
        <w:t>N</w:t>
      </w:r>
      <w:r w:rsidRPr="0043258E">
        <w:rPr>
          <w:rFonts w:eastAsia="Calibri"/>
          <w:sz w:val="28"/>
          <w:szCs w:val="28"/>
          <w:lang w:eastAsia="en-US"/>
        </w:rPr>
        <w:t xml:space="preserve"> = </w:t>
      </w:r>
      <w:r w:rsidRPr="0043258E">
        <w:rPr>
          <w:rFonts w:eastAsia="Calibri"/>
          <w:i/>
          <w:sz w:val="28"/>
          <w:szCs w:val="28"/>
          <w:lang w:val="en-US" w:eastAsia="en-US"/>
        </w:rPr>
        <w:t>H</w:t>
      </w:r>
      <w:r w:rsidRPr="0043258E">
        <w:rPr>
          <w:rFonts w:eastAsia="Calibri"/>
          <w:i/>
          <w:sz w:val="28"/>
          <w:szCs w:val="28"/>
          <w:vertAlign w:val="subscript"/>
          <w:lang w:val="en-US" w:eastAsia="en-US"/>
        </w:rPr>
        <w:t>N</w:t>
      </w:r>
      <w:r w:rsidRPr="0043258E">
        <w:rPr>
          <w:rFonts w:eastAsia="Calibri"/>
          <w:sz w:val="28"/>
          <w:szCs w:val="28"/>
          <w:lang w:eastAsia="en-US"/>
        </w:rPr>
        <w:t xml:space="preserve">) </w:t>
      </w:r>
      <w:r w:rsidRPr="008829DA">
        <w:rPr>
          <w:rFonts w:eastAsia="Calibri"/>
          <w:sz w:val="28"/>
          <w:szCs w:val="28"/>
          <w:lang w:val="en-US" w:eastAsia="en-US"/>
        </w:rPr>
        <w:t>c</w:t>
      </w:r>
      <w:r w:rsidRPr="008829DA">
        <w:rPr>
          <w:rFonts w:eastAsia="Calibri"/>
          <w:sz w:val="28"/>
          <w:szCs w:val="28"/>
          <w:lang w:eastAsia="en-US"/>
        </w:rPr>
        <w:t xml:space="preserve"> радиусом </w:t>
      </w:r>
      <w:r w:rsidRPr="008829DA">
        <w:rPr>
          <w:rFonts w:eastAsia="Calibri"/>
          <w:i/>
          <w:sz w:val="28"/>
          <w:szCs w:val="28"/>
          <w:lang w:val="en-US" w:eastAsia="en-US"/>
        </w:rPr>
        <w:t>r</w:t>
      </w:r>
      <w:r w:rsidRPr="008829DA">
        <w:rPr>
          <w:rFonts w:eastAsia="Calibri"/>
          <w:i/>
          <w:sz w:val="28"/>
          <w:szCs w:val="28"/>
          <w:vertAlign w:val="subscript"/>
          <w:lang w:eastAsia="en-US"/>
        </w:rPr>
        <w:t>И</w:t>
      </w:r>
      <w:r w:rsidRPr="008829DA">
        <w:rPr>
          <w:rFonts w:eastAsia="Calibri"/>
          <w:sz w:val="28"/>
          <w:szCs w:val="28"/>
          <w:lang w:eastAsia="en-US"/>
        </w:rPr>
        <w:t>:</w:t>
      </w:r>
    </w:p>
    <w:p w:rsidR="00A1618E" w:rsidRPr="0043258E" w:rsidRDefault="00A1618E" w:rsidP="00671FBD">
      <w:pPr>
        <w:numPr>
          <w:ilvl w:val="0"/>
          <w:numId w:val="17"/>
        </w:numPr>
        <w:tabs>
          <w:tab w:val="left" w:pos="993"/>
        </w:tabs>
        <w:ind w:left="0" w:firstLine="709"/>
        <w:jc w:val="both"/>
        <w:rPr>
          <w:rFonts w:eastAsia="Calibri"/>
          <w:sz w:val="28"/>
          <w:szCs w:val="28"/>
          <w:lang w:eastAsia="en-US"/>
        </w:rPr>
      </w:pPr>
      <w:r w:rsidRPr="0043258E">
        <w:rPr>
          <w:rFonts w:eastAsia="Calibri"/>
          <w:sz w:val="28"/>
          <w:szCs w:val="28"/>
          <w:lang w:eastAsia="en-US"/>
        </w:rPr>
        <w:t xml:space="preserve">кольцевой сток тепла на верхнем торце с внутренним радиусом </w:t>
      </w:r>
      <w:r w:rsidRPr="0043258E">
        <w:rPr>
          <w:rFonts w:eastAsia="Calibri"/>
          <w:i/>
          <w:sz w:val="28"/>
          <w:szCs w:val="28"/>
          <w:lang w:val="en-US" w:eastAsia="en-US"/>
        </w:rPr>
        <w:t>r</w:t>
      </w:r>
      <w:r w:rsidRPr="0043258E">
        <w:rPr>
          <w:rFonts w:eastAsia="Calibri"/>
          <w:sz w:val="28"/>
          <w:szCs w:val="28"/>
          <w:vertAlign w:val="subscript"/>
          <w:lang w:eastAsia="en-US"/>
        </w:rPr>
        <w:t>1</w:t>
      </w:r>
      <w:r w:rsidRPr="0043258E">
        <w:rPr>
          <w:rFonts w:eastAsia="Calibri"/>
          <w:i/>
          <w:sz w:val="28"/>
          <w:szCs w:val="28"/>
          <w:vertAlign w:val="subscript"/>
          <w:lang w:val="en-US" w:eastAsia="en-US"/>
        </w:rPr>
        <w:t>N</w:t>
      </w:r>
      <w:r w:rsidRPr="0043258E">
        <w:rPr>
          <w:rFonts w:eastAsia="Calibri"/>
          <w:sz w:val="28"/>
          <w:szCs w:val="28"/>
          <w:lang w:eastAsia="en-US"/>
        </w:rPr>
        <w:t xml:space="preserve"> и внешним радиусом </w:t>
      </w:r>
      <w:r w:rsidRPr="0043258E">
        <w:rPr>
          <w:rFonts w:eastAsia="Calibri"/>
          <w:i/>
          <w:sz w:val="28"/>
          <w:szCs w:val="28"/>
          <w:lang w:val="en-US" w:eastAsia="en-US"/>
        </w:rPr>
        <w:t>r</w:t>
      </w:r>
      <w:r w:rsidRPr="0043258E">
        <w:rPr>
          <w:rFonts w:eastAsia="Calibri"/>
          <w:i/>
          <w:sz w:val="28"/>
          <w:szCs w:val="28"/>
          <w:vertAlign w:val="subscript"/>
          <w:lang w:eastAsia="en-US"/>
        </w:rPr>
        <w:t>2</w:t>
      </w:r>
      <w:r w:rsidRPr="0043258E">
        <w:rPr>
          <w:rFonts w:eastAsia="Calibri"/>
          <w:i/>
          <w:sz w:val="28"/>
          <w:szCs w:val="28"/>
          <w:vertAlign w:val="subscript"/>
          <w:lang w:val="en-US" w:eastAsia="en-US"/>
        </w:rPr>
        <w:t>N</w:t>
      </w:r>
      <w:r w:rsidRPr="0043258E">
        <w:rPr>
          <w:rFonts w:eastAsia="Calibri"/>
          <w:sz w:val="28"/>
          <w:szCs w:val="28"/>
          <w:lang w:eastAsia="en-US"/>
        </w:rPr>
        <w:t xml:space="preserve">. </w:t>
      </w:r>
    </w:p>
    <w:p w:rsidR="00EE28C2" w:rsidRPr="0043258E" w:rsidRDefault="00EE28C2" w:rsidP="00671FBD">
      <w:pPr>
        <w:rPr>
          <w:sz w:val="28"/>
          <w:szCs w:val="28"/>
        </w:rPr>
      </w:pPr>
    </w:p>
    <w:p w:rsidR="00EE28C2" w:rsidRPr="0043258E" w:rsidRDefault="00402CD7" w:rsidP="00671FBD">
      <w:pPr>
        <w:jc w:val="center"/>
        <w:rPr>
          <w:sz w:val="28"/>
          <w:szCs w:val="28"/>
        </w:rPr>
      </w:pPr>
      <w:r>
        <w:rPr>
          <w:sz w:val="28"/>
          <w:szCs w:val="28"/>
        </w:rPr>
      </w:r>
      <w:r>
        <w:rPr>
          <w:sz w:val="28"/>
          <w:szCs w:val="28"/>
        </w:rPr>
        <w:pict>
          <v:group id="_x0000_s363373" editas="canvas" style="width:254.25pt;height:285.65pt;mso-position-horizontal-relative:char;mso-position-vertical-relative:line" coordorigin="2070,2027" coordsize="5085,5713">
            <o:lock v:ext="edit" aspectratio="t"/>
            <v:shape id="_x0000_s363374" type="#_x0000_t75" style="position:absolute;left:2070;top:2027;width:5085;height:5713" o:preferrelative="f">
              <v:fill o:detectmouseclick="t"/>
              <v:path o:extrusionok="t" o:connecttype="none"/>
              <o:lock v:ext="edit" text="t"/>
            </v:shape>
            <v:group id="_x0000_s363375" style="position:absolute;left:2180;top:2324;width:4885;height:4936" coordorigin="2180,2324" coordsize="4885,4936">
              <v:shape id="_x0000_s363376" type="#_x0000_t75" style="position:absolute;left:2569;top:2581;width:4260;height:4679">
                <v:imagedata r:id="rId133" o:title=""/>
              </v:shape>
              <v:shape id="_x0000_s363377" type="#_x0000_t202" style="position:absolute;left:2863;top:2324;width:645;height:361" stroked="f">
                <v:fill opacity="0"/>
                <v:textbox inset="0,0,0,0">
                  <w:txbxContent>
                    <w:p w:rsidR="005148EA" w:rsidRDefault="005148EA" w:rsidP="00EE28C2">
                      <w:pPr>
                        <w:jc w:val="center"/>
                      </w:pPr>
                      <w:r>
                        <w:t>Сток</w:t>
                      </w:r>
                    </w:p>
                  </w:txbxContent>
                </v:textbox>
              </v:shape>
              <v:shape id="_x0000_s363378" type="#_x0000_t202" style="position:absolute;left:4665;top:2339;width:1215;height:361" stroked="f">
                <v:fill opacity="0"/>
                <v:textbox inset="0,0,0,0">
                  <w:txbxContent>
                    <w:p w:rsidR="005148EA" w:rsidRDefault="005148EA" w:rsidP="00EE28C2">
                      <w:pPr>
                        <w:jc w:val="center"/>
                      </w:pPr>
                      <w:r>
                        <w:t>Источник</w:t>
                      </w:r>
                    </w:p>
                  </w:txbxContent>
                </v:textbox>
              </v:shape>
              <v:shape id="_x0000_s363379" type="#_x0000_t202" style="position:absolute;left:6031;top:2790;width:449;height:360" stroked="f">
                <v:fill opacity="0"/>
                <v:textbox inset="0,0,0,0">
                  <w:txbxContent>
                    <w:p w:rsidR="005148EA" w:rsidRPr="00266E42" w:rsidRDefault="005148EA" w:rsidP="00EE28C2">
                      <w:pPr>
                        <w:jc w:val="center"/>
                        <w:rPr>
                          <w:i/>
                          <w:lang w:val="en-US"/>
                        </w:rPr>
                      </w:pPr>
                      <w:r w:rsidRPr="00266E42">
                        <w:rPr>
                          <w:i/>
                          <w:lang w:val="en-US"/>
                        </w:rPr>
                        <w:t>R</w:t>
                      </w:r>
                    </w:p>
                  </w:txbxContent>
                </v:textbox>
              </v:shape>
              <v:shape id="_x0000_s363380" type="#_x0000_t202" style="position:absolute;left:6616;top:3000;width:449;height:360" stroked="f">
                <v:fill opacity="0"/>
                <v:textbox inset="0,0,0,0">
                  <w:txbxContent>
                    <w:p w:rsidR="005148EA" w:rsidRPr="00266E42" w:rsidRDefault="005148EA" w:rsidP="00EE28C2">
                      <w:pPr>
                        <w:jc w:val="center"/>
                        <w:rPr>
                          <w:i/>
                          <w:lang w:val="en-US"/>
                        </w:rPr>
                      </w:pPr>
                      <w:r>
                        <w:rPr>
                          <w:i/>
                          <w:lang w:val="en-US"/>
                        </w:rPr>
                        <w:t>r</w:t>
                      </w:r>
                    </w:p>
                  </w:txbxContent>
                </v:textbox>
              </v:shape>
              <v:shape id="_x0000_s363381" type="#_x0000_t202" style="position:absolute;left:6331;top:3555;width:449;height:360" stroked="f">
                <v:fill opacity="0"/>
                <v:textbox inset="0,0,0,0">
                  <w:txbxContent>
                    <w:p w:rsidR="005148EA" w:rsidRPr="00266E42" w:rsidRDefault="005148EA" w:rsidP="00EE28C2">
                      <w:pPr>
                        <w:jc w:val="center"/>
                        <w:rPr>
                          <w:i/>
                          <w:vertAlign w:val="subscript"/>
                          <w:lang w:val="en-US"/>
                        </w:rPr>
                      </w:pPr>
                      <w:r>
                        <w:rPr>
                          <w:i/>
                          <w:lang w:val="en-US"/>
                        </w:rPr>
                        <w:t>H</w:t>
                      </w:r>
                      <w:r>
                        <w:rPr>
                          <w:i/>
                          <w:vertAlign w:val="subscript"/>
                          <w:lang w:val="en-US"/>
                        </w:rPr>
                        <w:t>N</w:t>
                      </w:r>
                    </w:p>
                  </w:txbxContent>
                </v:textbox>
              </v:shape>
              <v:shape id="_x0000_s363382" type="#_x0000_t202" style="position:absolute;left:3810;top:4050;width:1215;height:361" stroked="f">
                <v:fill opacity="0"/>
                <v:textbox inset="0,0,0,0">
                  <w:txbxContent>
                    <w:p w:rsidR="005148EA" w:rsidRPr="00266E42" w:rsidRDefault="005148EA" w:rsidP="00EE28C2">
                      <w:pPr>
                        <w:jc w:val="center"/>
                      </w:pPr>
                      <w:r>
                        <w:t xml:space="preserve">Слой </w:t>
                      </w:r>
                      <w:r w:rsidRPr="00266E42">
                        <w:rPr>
                          <w:i/>
                          <w:lang w:val="en-US"/>
                        </w:rPr>
                        <w:t>N</w:t>
                      </w:r>
                    </w:p>
                  </w:txbxContent>
                </v:textbox>
              </v:shape>
              <v:shape id="_x0000_s363383" type="#_x0000_t202" style="position:absolute;left:2180;top:3690;width:449;height:360" stroked="f">
                <v:fill opacity="0"/>
                <v:textbox inset="0,0,0,0">
                  <w:txbxContent>
                    <w:p w:rsidR="005148EA" w:rsidRPr="00266E42" w:rsidRDefault="005148EA" w:rsidP="00EE28C2">
                      <w:pPr>
                        <w:jc w:val="center"/>
                        <w:rPr>
                          <w:i/>
                          <w:vertAlign w:val="subscript"/>
                          <w:lang w:val="en-US"/>
                        </w:rPr>
                      </w:pPr>
                      <w:r>
                        <w:rPr>
                          <w:i/>
                          <w:lang w:val="en-US"/>
                        </w:rPr>
                        <w:t>Z</w:t>
                      </w:r>
                      <w:r>
                        <w:rPr>
                          <w:i/>
                          <w:vertAlign w:val="subscript"/>
                          <w:lang w:val="en-US"/>
                        </w:rPr>
                        <w:t>N</w:t>
                      </w:r>
                    </w:p>
                  </w:txbxContent>
                </v:textbox>
              </v:shape>
              <v:shape id="_x0000_s363384" type="#_x0000_t202" style="position:absolute;left:2285;top:4005;width:449;height:360" stroked="f">
                <v:fill opacity="0"/>
                <v:textbox inset="0,0,0,0">
                  <w:txbxContent>
                    <w:p w:rsidR="005148EA" w:rsidRPr="00266E42" w:rsidRDefault="005148EA" w:rsidP="00EE28C2">
                      <w:pPr>
                        <w:jc w:val="center"/>
                        <w:rPr>
                          <w:lang w:val="en-US"/>
                        </w:rPr>
                      </w:pPr>
                      <w:r w:rsidRPr="00266E42">
                        <w:rPr>
                          <w:lang w:val="en-US"/>
                        </w:rPr>
                        <w:t>0</w:t>
                      </w:r>
                    </w:p>
                  </w:txbxContent>
                </v:textbox>
              </v:shape>
              <v:shape id="_x0000_s363385" type="#_x0000_t202" style="position:absolute;left:2180;top:5550;width:449;height:360" stroked="f">
                <v:fill opacity="0"/>
                <v:textbox inset="0,0,0,0">
                  <w:txbxContent>
                    <w:p w:rsidR="005148EA" w:rsidRPr="00266E42" w:rsidRDefault="005148EA" w:rsidP="00EE28C2">
                      <w:pPr>
                        <w:jc w:val="center"/>
                        <w:rPr>
                          <w:i/>
                          <w:vertAlign w:val="subscript"/>
                          <w:lang w:val="en-US"/>
                        </w:rPr>
                      </w:pPr>
                      <w:r>
                        <w:rPr>
                          <w:i/>
                          <w:lang w:val="en-US"/>
                        </w:rPr>
                        <w:t>Z</w:t>
                      </w:r>
                      <w:r>
                        <w:rPr>
                          <w:vertAlign w:val="subscript"/>
                          <w:lang w:val="en-US"/>
                        </w:rPr>
                        <w:t>1</w:t>
                      </w:r>
                    </w:p>
                  </w:txbxContent>
                </v:textbox>
              </v:shape>
              <v:shape id="_x0000_s363386" type="#_x0000_t202" style="position:absolute;left:2629;top:5549;width:1031;height:361" stroked="f">
                <v:fill opacity="0"/>
                <v:textbox inset="0,0,0,0">
                  <w:txbxContent>
                    <w:p w:rsidR="005148EA" w:rsidRPr="00266E42" w:rsidRDefault="005148EA" w:rsidP="00EE28C2">
                      <w:pPr>
                        <w:jc w:val="center"/>
                      </w:pPr>
                      <w:r>
                        <w:t xml:space="preserve">Слой </w:t>
                      </w:r>
                      <w:r w:rsidRPr="00B40F0D">
                        <w:rPr>
                          <w:i/>
                          <w:lang w:val="en-US"/>
                        </w:rPr>
                        <w:t>1</w:t>
                      </w:r>
                    </w:p>
                  </w:txbxContent>
                </v:textbox>
              </v:shape>
              <v:shape id="_x0000_s363387" type="#_x0000_t202" style="position:absolute;left:6331;top:5549;width:449;height:360" stroked="f">
                <v:fill opacity="0"/>
                <v:textbox inset="0,0,0,0">
                  <w:txbxContent>
                    <w:p w:rsidR="005148EA" w:rsidRPr="00266E42" w:rsidRDefault="005148EA" w:rsidP="00EE28C2">
                      <w:pPr>
                        <w:jc w:val="center"/>
                        <w:rPr>
                          <w:i/>
                          <w:vertAlign w:val="subscript"/>
                          <w:lang w:val="en-US"/>
                        </w:rPr>
                      </w:pPr>
                      <w:r>
                        <w:rPr>
                          <w:i/>
                          <w:lang w:val="en-US"/>
                        </w:rPr>
                        <w:t>H</w:t>
                      </w:r>
                      <w:r>
                        <w:rPr>
                          <w:vertAlign w:val="subscript"/>
                          <w:lang w:val="en-US"/>
                        </w:rPr>
                        <w:t>1</w:t>
                      </w:r>
                    </w:p>
                  </w:txbxContent>
                </v:textbox>
              </v:shape>
              <v:shape id="_x0000_s363388" type="#_x0000_t202" style="position:absolute;left:2629;top:6899;width:645;height:361" stroked="f">
                <v:fill opacity="0"/>
                <v:textbox inset="0,0,0,0">
                  <w:txbxContent>
                    <w:p w:rsidR="005148EA" w:rsidRDefault="005148EA" w:rsidP="00EE28C2">
                      <w:pPr>
                        <w:jc w:val="center"/>
                      </w:pPr>
                      <w:r>
                        <w:t>Сток</w:t>
                      </w:r>
                    </w:p>
                  </w:txbxContent>
                </v:textbox>
              </v:shape>
              <v:shape id="_x0000_s363389" type="#_x0000_t202" style="position:absolute;left:2285;top:6314;width:449;height:360" stroked="f">
                <v:fill opacity="0"/>
                <v:textbox inset="0,0,0,0">
                  <w:txbxContent>
                    <w:p w:rsidR="005148EA" w:rsidRPr="00266E42" w:rsidRDefault="005148EA" w:rsidP="00EE28C2">
                      <w:pPr>
                        <w:jc w:val="center"/>
                        <w:rPr>
                          <w:lang w:val="en-US"/>
                        </w:rPr>
                      </w:pPr>
                      <w:r w:rsidRPr="00266E42">
                        <w:rPr>
                          <w:lang w:val="en-US"/>
                        </w:rPr>
                        <w:t>0</w:t>
                      </w:r>
                    </w:p>
                  </w:txbxContent>
                </v:textbox>
              </v:shape>
            </v:group>
            <w10:anchorlock/>
          </v:group>
        </w:pict>
      </w:r>
    </w:p>
    <w:p w:rsidR="00EE28C2" w:rsidRPr="0043258E" w:rsidRDefault="00EE28C2" w:rsidP="00671FBD">
      <w:pPr>
        <w:rPr>
          <w:sz w:val="28"/>
          <w:szCs w:val="28"/>
        </w:rPr>
      </w:pPr>
    </w:p>
    <w:p w:rsidR="00EE28C2" w:rsidRPr="0043258E" w:rsidRDefault="00EE28C2" w:rsidP="00671FBD">
      <w:pPr>
        <w:tabs>
          <w:tab w:val="left" w:pos="6804"/>
          <w:tab w:val="left" w:pos="6946"/>
        </w:tabs>
        <w:ind w:left="2268" w:right="2182"/>
      </w:pPr>
      <w:r w:rsidRPr="0043258E">
        <w:t>Рис. 1. Графическое представление теплоф</w:t>
      </w:r>
      <w:r w:rsidRPr="0043258E">
        <w:t>и</w:t>
      </w:r>
      <w:r w:rsidRPr="0043258E">
        <w:t>зической модели цилиндрического элемента с кольцевыми источником и стоками тепла</w:t>
      </w:r>
    </w:p>
    <w:p w:rsidR="00EE28C2" w:rsidRPr="0043258E" w:rsidRDefault="00EE28C2" w:rsidP="00BA4A7F">
      <w:pPr>
        <w:pageBreakBefore/>
        <w:ind w:firstLine="709"/>
        <w:jc w:val="both"/>
        <w:rPr>
          <w:rFonts w:eastAsia="Calibri"/>
          <w:sz w:val="28"/>
          <w:szCs w:val="28"/>
          <w:lang w:eastAsia="en-US"/>
        </w:rPr>
      </w:pPr>
      <w:r w:rsidRPr="0043258E">
        <w:rPr>
          <w:rFonts w:eastAsia="Calibri"/>
          <w:sz w:val="28"/>
          <w:szCs w:val="28"/>
          <w:lang w:eastAsia="en-US"/>
        </w:rPr>
        <w:lastRenderedPageBreak/>
        <w:t xml:space="preserve">В круговом источнике тепла выделяется тепловая мощность </w:t>
      </w:r>
      <w:r w:rsidRPr="0043258E">
        <w:rPr>
          <w:rFonts w:eastAsia="Calibri"/>
          <w:i/>
          <w:sz w:val="28"/>
          <w:szCs w:val="28"/>
          <w:lang w:eastAsia="en-US"/>
        </w:rPr>
        <w:t>Р</w:t>
      </w:r>
      <w:r w:rsidRPr="0043258E">
        <w:rPr>
          <w:rFonts w:eastAsia="Calibri"/>
          <w:i/>
          <w:sz w:val="28"/>
          <w:szCs w:val="28"/>
          <w:vertAlign w:val="subscript"/>
          <w:lang w:eastAsia="en-US"/>
        </w:rPr>
        <w:t>Т</w:t>
      </w:r>
      <w:r w:rsidRPr="0043258E">
        <w:rPr>
          <w:rFonts w:eastAsia="Calibri"/>
          <w:sz w:val="28"/>
          <w:szCs w:val="28"/>
          <w:lang w:eastAsia="en-US"/>
        </w:rPr>
        <w:t>, часть которой (</w:t>
      </w:r>
      <w:r w:rsidRPr="0043258E">
        <w:rPr>
          <w:rFonts w:eastAsia="Calibri"/>
          <w:i/>
          <w:sz w:val="28"/>
          <w:szCs w:val="28"/>
          <w:lang w:eastAsia="en-US"/>
        </w:rPr>
        <w:t>Р</w:t>
      </w:r>
      <w:r w:rsidRPr="0043258E">
        <w:rPr>
          <w:rFonts w:eastAsia="Calibri"/>
          <w:sz w:val="28"/>
          <w:szCs w:val="28"/>
          <w:vertAlign w:val="subscript"/>
          <w:lang w:eastAsia="en-US"/>
        </w:rPr>
        <w:t>1</w:t>
      </w:r>
      <w:r w:rsidRPr="0043258E">
        <w:rPr>
          <w:rFonts w:eastAsia="Calibri"/>
          <w:sz w:val="28"/>
          <w:szCs w:val="28"/>
          <w:lang w:eastAsia="en-US"/>
        </w:rPr>
        <w:t>) уходит из модели через нижнее кольцо, а другая часть (</w:t>
      </w:r>
      <w:r w:rsidRPr="0043258E">
        <w:rPr>
          <w:rFonts w:eastAsia="Calibri"/>
          <w:i/>
          <w:sz w:val="28"/>
          <w:szCs w:val="28"/>
          <w:lang w:eastAsia="en-US"/>
        </w:rPr>
        <w:t>Р</w:t>
      </w:r>
      <w:r w:rsidRPr="0043258E">
        <w:rPr>
          <w:rFonts w:eastAsia="Calibri"/>
          <w:i/>
          <w:sz w:val="28"/>
          <w:szCs w:val="28"/>
          <w:vertAlign w:val="subscript"/>
          <w:lang w:val="en-US" w:eastAsia="en-US"/>
        </w:rPr>
        <w:t>N</w:t>
      </w:r>
      <w:r w:rsidRPr="0043258E">
        <w:rPr>
          <w:rFonts w:eastAsia="Calibri"/>
          <w:sz w:val="28"/>
          <w:szCs w:val="28"/>
          <w:lang w:eastAsia="en-US"/>
        </w:rPr>
        <w:t xml:space="preserve">) – через верхнее кольцо. Очевидно, что </w:t>
      </w:r>
      <w:r w:rsidRPr="0043258E">
        <w:rPr>
          <w:rFonts w:eastAsia="Calibri"/>
          <w:i/>
          <w:sz w:val="28"/>
          <w:szCs w:val="28"/>
          <w:lang w:val="en-US" w:eastAsia="en-US"/>
        </w:rPr>
        <w:t>P</w:t>
      </w:r>
      <w:r w:rsidRPr="0043258E">
        <w:rPr>
          <w:rFonts w:eastAsia="Calibri"/>
          <w:i/>
          <w:sz w:val="28"/>
          <w:szCs w:val="28"/>
          <w:vertAlign w:val="subscript"/>
          <w:lang w:val="en-US" w:eastAsia="en-US"/>
        </w:rPr>
        <w:t>T</w:t>
      </w:r>
      <w:r w:rsidRPr="0043258E">
        <w:rPr>
          <w:rFonts w:eastAsia="Calibri"/>
          <w:sz w:val="28"/>
          <w:szCs w:val="28"/>
          <w:lang w:eastAsia="en-US"/>
        </w:rPr>
        <w:t xml:space="preserve"> = </w:t>
      </w:r>
      <w:r w:rsidRPr="0043258E">
        <w:rPr>
          <w:rFonts w:eastAsia="Calibri"/>
          <w:i/>
          <w:sz w:val="28"/>
          <w:szCs w:val="28"/>
          <w:lang w:val="en-US" w:eastAsia="en-US"/>
        </w:rPr>
        <w:t>P</w:t>
      </w:r>
      <w:r w:rsidRPr="0043258E">
        <w:rPr>
          <w:rFonts w:eastAsia="Calibri"/>
          <w:sz w:val="28"/>
          <w:szCs w:val="28"/>
          <w:vertAlign w:val="subscript"/>
          <w:lang w:eastAsia="en-US"/>
        </w:rPr>
        <w:t>1</w:t>
      </w:r>
      <w:r w:rsidRPr="0043258E">
        <w:rPr>
          <w:rFonts w:eastAsia="Calibri"/>
          <w:sz w:val="28"/>
          <w:szCs w:val="28"/>
          <w:lang w:eastAsia="en-US"/>
        </w:rPr>
        <w:t xml:space="preserve"> + </w:t>
      </w:r>
      <w:r w:rsidRPr="0043258E">
        <w:rPr>
          <w:rFonts w:eastAsia="Calibri"/>
          <w:i/>
          <w:sz w:val="28"/>
          <w:szCs w:val="28"/>
          <w:lang w:val="en-US" w:eastAsia="en-US"/>
        </w:rPr>
        <w:t>P</w:t>
      </w:r>
      <w:r w:rsidRPr="0043258E">
        <w:rPr>
          <w:rFonts w:eastAsia="Calibri"/>
          <w:i/>
          <w:sz w:val="28"/>
          <w:szCs w:val="28"/>
          <w:vertAlign w:val="subscript"/>
          <w:lang w:val="en-US" w:eastAsia="en-US"/>
        </w:rPr>
        <w:t>N</w:t>
      </w:r>
      <w:r w:rsidRPr="0043258E">
        <w:rPr>
          <w:rFonts w:eastAsia="Calibri"/>
          <w:sz w:val="28"/>
          <w:szCs w:val="28"/>
          <w:lang w:eastAsia="en-US"/>
        </w:rPr>
        <w:t>.</w:t>
      </w:r>
    </w:p>
    <w:p w:rsidR="00EE28C2" w:rsidRPr="0043258E" w:rsidRDefault="00EE28C2" w:rsidP="00671FBD">
      <w:pPr>
        <w:ind w:firstLine="709"/>
        <w:jc w:val="both"/>
        <w:rPr>
          <w:sz w:val="28"/>
          <w:szCs w:val="28"/>
        </w:rPr>
      </w:pPr>
      <w:r w:rsidRPr="0043258E">
        <w:rPr>
          <w:sz w:val="28"/>
          <w:szCs w:val="28"/>
        </w:rPr>
        <w:t>Таким образом, для рассматриваемой модели стационарная задача теплопроводности формулируется следующим образом:</w:t>
      </w:r>
    </w:p>
    <w:p w:rsidR="00EE28C2" w:rsidRPr="0043258E" w:rsidRDefault="00EE28C2" w:rsidP="00671FBD">
      <w:pPr>
        <w:rPr>
          <w:sz w:val="28"/>
          <w:szCs w:val="28"/>
        </w:rPr>
      </w:pPr>
    </w:p>
    <w:tbl>
      <w:tblPr>
        <w:tblW w:w="9322" w:type="dxa"/>
        <w:tblLook w:val="04A0"/>
      </w:tblPr>
      <w:tblGrid>
        <w:gridCol w:w="8613"/>
        <w:gridCol w:w="709"/>
      </w:tblGrid>
      <w:tr w:rsidR="00EE28C2" w:rsidRPr="0043258E" w:rsidTr="00991D51">
        <w:tc>
          <w:tcPr>
            <w:tcW w:w="8613" w:type="dxa"/>
            <w:vAlign w:val="center"/>
          </w:tcPr>
          <w:p w:rsidR="00EE28C2" w:rsidRPr="0043258E" w:rsidRDefault="00EE28C2" w:rsidP="00671FBD">
            <w:pPr>
              <w:ind w:firstLine="709"/>
              <w:jc w:val="center"/>
              <w:rPr>
                <w:position w:val="-36"/>
              </w:rPr>
            </w:pPr>
            <w:r w:rsidRPr="0043258E">
              <w:rPr>
                <w:position w:val="-36"/>
                <w:sz w:val="28"/>
                <w:szCs w:val="28"/>
              </w:rPr>
              <w:object w:dxaOrig="6000" w:dyaOrig="859">
                <v:shape id="_x0000_i1150" type="#_x0000_t75" style="width:295.5pt;height:42pt" o:ole="">
                  <v:imagedata r:id="rId134" o:title=""/>
                </v:shape>
                <o:OLEObject Type="Embed" ProgID="Equation.3" ShapeID="_x0000_i1150" DrawAspect="Content" ObjectID="_1504353390" r:id="rId135"/>
              </w:object>
            </w:r>
          </w:p>
        </w:tc>
        <w:tc>
          <w:tcPr>
            <w:tcW w:w="709" w:type="dxa"/>
            <w:vAlign w:val="center"/>
          </w:tcPr>
          <w:p w:rsidR="00EE28C2" w:rsidRPr="00876E50" w:rsidRDefault="00EE28C2" w:rsidP="00671FBD">
            <w:pPr>
              <w:jc w:val="right"/>
            </w:pPr>
            <w:r w:rsidRPr="00876E50">
              <w:rPr>
                <w:sz w:val="28"/>
                <w:szCs w:val="28"/>
              </w:rPr>
              <w:t>(1)</w:t>
            </w:r>
          </w:p>
        </w:tc>
      </w:tr>
    </w:tbl>
    <w:p w:rsidR="00EE28C2" w:rsidRPr="0043258E" w:rsidRDefault="00EE28C2" w:rsidP="00671FBD">
      <w:pPr>
        <w:rPr>
          <w:sz w:val="28"/>
          <w:szCs w:val="28"/>
        </w:rPr>
      </w:pPr>
    </w:p>
    <w:tbl>
      <w:tblPr>
        <w:tblW w:w="9322" w:type="dxa"/>
        <w:tblLook w:val="04A0"/>
      </w:tblPr>
      <w:tblGrid>
        <w:gridCol w:w="8613"/>
        <w:gridCol w:w="709"/>
      </w:tblGrid>
      <w:tr w:rsidR="00EE28C2" w:rsidRPr="0043258E" w:rsidTr="00991D51">
        <w:tc>
          <w:tcPr>
            <w:tcW w:w="8613" w:type="dxa"/>
            <w:vAlign w:val="center"/>
          </w:tcPr>
          <w:p w:rsidR="00EE28C2" w:rsidRPr="0043258E" w:rsidRDefault="00EE28C2" w:rsidP="00671FBD">
            <w:pPr>
              <w:ind w:firstLine="709"/>
              <w:jc w:val="center"/>
              <w:rPr>
                <w:position w:val="-36"/>
              </w:rPr>
            </w:pPr>
            <w:r w:rsidRPr="0043258E">
              <w:rPr>
                <w:position w:val="-56"/>
                <w:sz w:val="28"/>
                <w:szCs w:val="28"/>
              </w:rPr>
              <w:object w:dxaOrig="4380" w:dyaOrig="1260">
                <v:shape id="_x0000_i1151" type="#_x0000_t75" style="width:214.5pt;height:62.25pt" o:ole="">
                  <v:imagedata r:id="rId136" o:title=""/>
                </v:shape>
                <o:OLEObject Type="Embed" ProgID="Equation.3" ShapeID="_x0000_i1151" DrawAspect="Content" ObjectID="_1504353391" r:id="rId137"/>
              </w:object>
            </w:r>
          </w:p>
        </w:tc>
        <w:tc>
          <w:tcPr>
            <w:tcW w:w="709" w:type="dxa"/>
            <w:vAlign w:val="center"/>
          </w:tcPr>
          <w:p w:rsidR="00EE28C2" w:rsidRPr="00876E50" w:rsidRDefault="00EE28C2" w:rsidP="00671FBD">
            <w:pPr>
              <w:jc w:val="right"/>
            </w:pPr>
            <w:r w:rsidRPr="00876E50">
              <w:rPr>
                <w:sz w:val="28"/>
                <w:szCs w:val="28"/>
              </w:rPr>
              <w:t>(2)</w:t>
            </w:r>
          </w:p>
        </w:tc>
      </w:tr>
    </w:tbl>
    <w:p w:rsidR="00EE28C2" w:rsidRPr="0043258E" w:rsidRDefault="00EE28C2" w:rsidP="00671FBD">
      <w:pPr>
        <w:rPr>
          <w:sz w:val="28"/>
          <w:szCs w:val="28"/>
        </w:rPr>
      </w:pPr>
    </w:p>
    <w:tbl>
      <w:tblPr>
        <w:tblW w:w="9322" w:type="dxa"/>
        <w:tblLook w:val="04A0"/>
      </w:tblPr>
      <w:tblGrid>
        <w:gridCol w:w="8613"/>
        <w:gridCol w:w="709"/>
      </w:tblGrid>
      <w:tr w:rsidR="00EE28C2" w:rsidRPr="0043258E" w:rsidTr="00991D51">
        <w:tc>
          <w:tcPr>
            <w:tcW w:w="8613" w:type="dxa"/>
            <w:vAlign w:val="center"/>
          </w:tcPr>
          <w:p w:rsidR="00EE28C2" w:rsidRPr="0043258E" w:rsidRDefault="00EE28C2" w:rsidP="00671FBD">
            <w:pPr>
              <w:ind w:firstLine="709"/>
              <w:jc w:val="center"/>
              <w:rPr>
                <w:position w:val="-36"/>
              </w:rPr>
            </w:pPr>
            <w:r w:rsidRPr="0043258E">
              <w:rPr>
                <w:position w:val="-44"/>
                <w:sz w:val="28"/>
                <w:szCs w:val="28"/>
              </w:rPr>
              <w:object w:dxaOrig="7500" w:dyaOrig="940">
                <v:shape id="_x0000_i1152" type="#_x0000_t75" style="width:361.5pt;height:48pt" o:ole="">
                  <v:imagedata r:id="rId138" o:title=""/>
                </v:shape>
                <o:OLEObject Type="Embed" ProgID="Equation.3" ShapeID="_x0000_i1152" DrawAspect="Content" ObjectID="_1504353392" r:id="rId139"/>
              </w:object>
            </w:r>
          </w:p>
        </w:tc>
        <w:tc>
          <w:tcPr>
            <w:tcW w:w="709" w:type="dxa"/>
            <w:vAlign w:val="center"/>
          </w:tcPr>
          <w:p w:rsidR="00EE28C2" w:rsidRPr="00876E50" w:rsidRDefault="00EE28C2" w:rsidP="00671FBD">
            <w:pPr>
              <w:jc w:val="right"/>
            </w:pPr>
            <w:r w:rsidRPr="00876E50">
              <w:rPr>
                <w:sz w:val="28"/>
                <w:szCs w:val="28"/>
              </w:rPr>
              <w:t>(3)</w:t>
            </w:r>
          </w:p>
        </w:tc>
      </w:tr>
      <w:tr w:rsidR="00EE28C2" w:rsidRPr="0043258E" w:rsidTr="00991D51">
        <w:tc>
          <w:tcPr>
            <w:tcW w:w="8613" w:type="dxa"/>
            <w:vAlign w:val="center"/>
          </w:tcPr>
          <w:p w:rsidR="00EE28C2" w:rsidRPr="0043258E" w:rsidRDefault="00EE28C2" w:rsidP="00671FBD">
            <w:pPr>
              <w:ind w:firstLine="709"/>
              <w:jc w:val="center"/>
              <w:rPr>
                <w:position w:val="-36"/>
              </w:rPr>
            </w:pPr>
            <w:r w:rsidRPr="0043258E">
              <w:rPr>
                <w:position w:val="-116"/>
                <w:sz w:val="28"/>
                <w:szCs w:val="28"/>
              </w:rPr>
              <w:object w:dxaOrig="5020" w:dyaOrig="2460">
                <v:shape id="_x0000_i1153" type="#_x0000_t75" style="width:240pt;height:117pt" o:ole="">
                  <v:imagedata r:id="rId140" o:title=""/>
                </v:shape>
                <o:OLEObject Type="Embed" ProgID="Equation.3" ShapeID="_x0000_i1153" DrawAspect="Content" ObjectID="_1504353393" r:id="rId141"/>
              </w:object>
            </w:r>
          </w:p>
        </w:tc>
        <w:tc>
          <w:tcPr>
            <w:tcW w:w="709" w:type="dxa"/>
            <w:vAlign w:val="center"/>
          </w:tcPr>
          <w:p w:rsidR="00EE28C2" w:rsidRPr="00876E50" w:rsidRDefault="00EE28C2" w:rsidP="00671FBD">
            <w:pPr>
              <w:jc w:val="right"/>
            </w:pPr>
            <w:r w:rsidRPr="00876E50">
              <w:rPr>
                <w:sz w:val="28"/>
                <w:szCs w:val="28"/>
              </w:rPr>
              <w:t>(4)</w:t>
            </w:r>
          </w:p>
        </w:tc>
      </w:tr>
    </w:tbl>
    <w:p w:rsidR="00EE28C2" w:rsidRPr="0043258E" w:rsidRDefault="00EE28C2" w:rsidP="00671FBD">
      <w:pPr>
        <w:rPr>
          <w:sz w:val="28"/>
          <w:szCs w:val="28"/>
        </w:rPr>
      </w:pPr>
    </w:p>
    <w:tbl>
      <w:tblPr>
        <w:tblW w:w="9322" w:type="dxa"/>
        <w:tblLook w:val="04A0"/>
      </w:tblPr>
      <w:tblGrid>
        <w:gridCol w:w="8613"/>
        <w:gridCol w:w="709"/>
      </w:tblGrid>
      <w:tr w:rsidR="00EE28C2" w:rsidRPr="0043258E" w:rsidTr="00991D51">
        <w:tc>
          <w:tcPr>
            <w:tcW w:w="8613" w:type="dxa"/>
            <w:vAlign w:val="center"/>
          </w:tcPr>
          <w:p w:rsidR="00EE28C2" w:rsidRPr="0043258E" w:rsidRDefault="00EE28C2" w:rsidP="00671FBD">
            <w:pPr>
              <w:ind w:firstLine="709"/>
              <w:jc w:val="center"/>
              <w:rPr>
                <w:position w:val="-36"/>
              </w:rPr>
            </w:pPr>
            <w:r w:rsidRPr="0043258E">
              <w:rPr>
                <w:position w:val="-34"/>
                <w:sz w:val="28"/>
                <w:szCs w:val="28"/>
              </w:rPr>
              <w:object w:dxaOrig="2880" w:dyaOrig="800">
                <v:shape id="_x0000_i1154" type="#_x0000_t75" style="width:138.75pt;height:40.5pt" o:ole="">
                  <v:imagedata r:id="rId142" o:title=""/>
                </v:shape>
                <o:OLEObject Type="Embed" ProgID="Equation.3" ShapeID="_x0000_i1154" DrawAspect="Content" ObjectID="_1504353394" r:id="rId143"/>
              </w:object>
            </w:r>
          </w:p>
        </w:tc>
        <w:tc>
          <w:tcPr>
            <w:tcW w:w="709" w:type="dxa"/>
            <w:vAlign w:val="center"/>
          </w:tcPr>
          <w:p w:rsidR="00EE28C2" w:rsidRPr="00876E50" w:rsidRDefault="00EE28C2" w:rsidP="00671FBD">
            <w:pPr>
              <w:jc w:val="right"/>
            </w:pPr>
            <w:r w:rsidRPr="00876E50">
              <w:rPr>
                <w:sz w:val="28"/>
                <w:szCs w:val="28"/>
              </w:rPr>
              <w:t>(5)</w:t>
            </w:r>
          </w:p>
        </w:tc>
      </w:tr>
    </w:tbl>
    <w:p w:rsidR="00EE28C2" w:rsidRPr="0043258E" w:rsidRDefault="00EE28C2" w:rsidP="00671FBD">
      <w:pPr>
        <w:rPr>
          <w:sz w:val="28"/>
          <w:szCs w:val="28"/>
        </w:rPr>
      </w:pPr>
    </w:p>
    <w:p w:rsidR="00EE28C2" w:rsidRPr="0043258E" w:rsidRDefault="00EE28C2" w:rsidP="00671FBD">
      <w:pPr>
        <w:ind w:firstLine="709"/>
        <w:jc w:val="both"/>
        <w:rPr>
          <w:spacing w:val="4"/>
          <w:sz w:val="28"/>
          <w:szCs w:val="28"/>
        </w:rPr>
      </w:pPr>
      <w:r w:rsidRPr="0043258E">
        <w:rPr>
          <w:spacing w:val="4"/>
          <w:sz w:val="28"/>
          <w:szCs w:val="28"/>
        </w:rPr>
        <w:t xml:space="preserve">В задаче (1)–(5) </w:t>
      </w:r>
      <w:r w:rsidRPr="0043258E">
        <w:rPr>
          <w:i/>
          <w:spacing w:val="4"/>
          <w:sz w:val="28"/>
          <w:szCs w:val="28"/>
          <w:lang w:val="en-US"/>
        </w:rPr>
        <w:t>T</w:t>
      </w:r>
      <w:r w:rsidRPr="0043258E">
        <w:rPr>
          <w:i/>
          <w:spacing w:val="4"/>
          <w:sz w:val="28"/>
          <w:szCs w:val="28"/>
          <w:vertAlign w:val="subscript"/>
          <w:lang w:val="en-US"/>
        </w:rPr>
        <w:t>i</w:t>
      </w:r>
      <w:r w:rsidRPr="0043258E">
        <w:rPr>
          <w:spacing w:val="4"/>
          <w:sz w:val="28"/>
          <w:szCs w:val="28"/>
        </w:rPr>
        <w:t>(</w:t>
      </w:r>
      <w:r w:rsidRPr="0043258E">
        <w:rPr>
          <w:i/>
          <w:spacing w:val="4"/>
          <w:sz w:val="28"/>
          <w:szCs w:val="28"/>
          <w:lang w:val="en-US"/>
        </w:rPr>
        <w:t>r</w:t>
      </w:r>
      <w:r w:rsidRPr="0043258E">
        <w:rPr>
          <w:spacing w:val="4"/>
          <w:sz w:val="28"/>
          <w:szCs w:val="28"/>
        </w:rPr>
        <w:t xml:space="preserve">, </w:t>
      </w:r>
      <w:r w:rsidRPr="0043258E">
        <w:rPr>
          <w:i/>
          <w:spacing w:val="4"/>
          <w:sz w:val="28"/>
          <w:szCs w:val="28"/>
          <w:lang w:val="en-US"/>
        </w:rPr>
        <w:t>z</w:t>
      </w:r>
      <w:r w:rsidRPr="0043258E">
        <w:rPr>
          <w:i/>
          <w:spacing w:val="4"/>
          <w:sz w:val="28"/>
          <w:szCs w:val="28"/>
          <w:vertAlign w:val="subscript"/>
          <w:lang w:val="en-US"/>
        </w:rPr>
        <w:t>i</w:t>
      </w:r>
      <w:r w:rsidRPr="0043258E">
        <w:rPr>
          <w:spacing w:val="4"/>
          <w:sz w:val="28"/>
          <w:szCs w:val="28"/>
        </w:rPr>
        <w:t xml:space="preserve">) – температурное поле в </w:t>
      </w:r>
      <w:r w:rsidRPr="0043258E">
        <w:rPr>
          <w:i/>
          <w:spacing w:val="4"/>
          <w:sz w:val="28"/>
          <w:szCs w:val="28"/>
          <w:lang w:val="en-US"/>
        </w:rPr>
        <w:t>i</w:t>
      </w:r>
      <w:r w:rsidRPr="0043258E">
        <w:rPr>
          <w:spacing w:val="4"/>
          <w:sz w:val="28"/>
          <w:szCs w:val="28"/>
        </w:rPr>
        <w:t xml:space="preserve">-м слое модели; </w:t>
      </w:r>
      <w:r w:rsidR="00BA4A7F">
        <w:rPr>
          <w:spacing w:val="4"/>
          <w:sz w:val="28"/>
          <w:szCs w:val="28"/>
        </w:rPr>
        <w:t xml:space="preserve">   </w:t>
      </w:r>
      <w:r w:rsidRPr="0043258E">
        <w:rPr>
          <w:spacing w:val="4"/>
          <w:sz w:val="28"/>
          <w:szCs w:val="28"/>
        </w:rPr>
        <w:t>λ</w:t>
      </w:r>
      <w:r w:rsidRPr="0043258E">
        <w:rPr>
          <w:i/>
          <w:spacing w:val="4"/>
          <w:sz w:val="28"/>
          <w:szCs w:val="28"/>
          <w:vertAlign w:val="subscript"/>
          <w:lang w:val="en-US"/>
        </w:rPr>
        <w:t>i</w:t>
      </w:r>
      <w:r w:rsidRPr="0043258E">
        <w:rPr>
          <w:spacing w:val="4"/>
          <w:sz w:val="28"/>
          <w:szCs w:val="28"/>
        </w:rPr>
        <w:t xml:space="preserve"> – коэффициент теплопроводности материала </w:t>
      </w:r>
      <w:r w:rsidRPr="0043258E">
        <w:rPr>
          <w:i/>
          <w:spacing w:val="4"/>
          <w:sz w:val="28"/>
          <w:szCs w:val="28"/>
          <w:lang w:val="en-US"/>
        </w:rPr>
        <w:t>i</w:t>
      </w:r>
      <w:r w:rsidRPr="0043258E">
        <w:rPr>
          <w:spacing w:val="4"/>
          <w:sz w:val="28"/>
          <w:szCs w:val="28"/>
        </w:rPr>
        <w:t>-го слоя.</w:t>
      </w:r>
    </w:p>
    <w:p w:rsidR="00EE28C2" w:rsidRPr="0043258E" w:rsidRDefault="00EE28C2" w:rsidP="00671FBD">
      <w:pPr>
        <w:ind w:firstLine="709"/>
        <w:jc w:val="both"/>
        <w:rPr>
          <w:sz w:val="28"/>
          <w:szCs w:val="28"/>
        </w:rPr>
      </w:pPr>
      <w:r w:rsidRPr="0043258E">
        <w:rPr>
          <w:sz w:val="28"/>
          <w:szCs w:val="28"/>
        </w:rPr>
        <w:t>Формальное решение задачи (1)–(5) получено методом конечных и</w:t>
      </w:r>
      <w:r w:rsidRPr="0043258E">
        <w:rPr>
          <w:sz w:val="28"/>
          <w:szCs w:val="28"/>
        </w:rPr>
        <w:t>н</w:t>
      </w:r>
      <w:r w:rsidRPr="0043258E">
        <w:rPr>
          <w:sz w:val="28"/>
          <w:szCs w:val="28"/>
        </w:rPr>
        <w:t>тегральных преобразований:</w:t>
      </w:r>
    </w:p>
    <w:p w:rsidR="00EE28C2" w:rsidRPr="0043258E" w:rsidRDefault="00EE28C2" w:rsidP="00671FBD">
      <w:pPr>
        <w:rPr>
          <w:sz w:val="28"/>
          <w:szCs w:val="28"/>
        </w:rPr>
      </w:pPr>
    </w:p>
    <w:tbl>
      <w:tblPr>
        <w:tblW w:w="9322" w:type="dxa"/>
        <w:tblLayout w:type="fixed"/>
        <w:tblLook w:val="04A0"/>
      </w:tblPr>
      <w:tblGrid>
        <w:gridCol w:w="8755"/>
        <w:gridCol w:w="567"/>
      </w:tblGrid>
      <w:tr w:rsidR="00EE28C2" w:rsidRPr="0043258E" w:rsidTr="00C74DF5">
        <w:trPr>
          <w:trHeight w:val="881"/>
        </w:trPr>
        <w:tc>
          <w:tcPr>
            <w:tcW w:w="8755" w:type="dxa"/>
            <w:vAlign w:val="center"/>
          </w:tcPr>
          <w:p w:rsidR="00EE28C2" w:rsidRPr="0043258E" w:rsidRDefault="00C74DF5" w:rsidP="00671FBD">
            <w:pPr>
              <w:jc w:val="center"/>
              <w:rPr>
                <w:position w:val="-36"/>
              </w:rPr>
            </w:pPr>
            <w:r w:rsidRPr="0043258E">
              <w:rPr>
                <w:position w:val="-28"/>
                <w:sz w:val="28"/>
                <w:szCs w:val="28"/>
              </w:rPr>
              <w:object w:dxaOrig="8360" w:dyaOrig="680">
                <v:shape id="_x0000_i1155" type="#_x0000_t75" style="width:420pt;height:37.5pt" o:ole="">
                  <v:imagedata r:id="rId144" o:title=""/>
                </v:shape>
                <o:OLEObject Type="Embed" ProgID="Equation.3" ShapeID="_x0000_i1155" DrawAspect="Content" ObjectID="_1504353395" r:id="rId145"/>
              </w:object>
            </w:r>
          </w:p>
        </w:tc>
        <w:tc>
          <w:tcPr>
            <w:tcW w:w="567" w:type="dxa"/>
            <w:vAlign w:val="center"/>
          </w:tcPr>
          <w:p w:rsidR="00EE28C2" w:rsidRPr="00876E50" w:rsidRDefault="00EE28C2" w:rsidP="00C74DF5">
            <w:pPr>
              <w:jc w:val="right"/>
            </w:pPr>
            <w:r w:rsidRPr="00876E50">
              <w:rPr>
                <w:sz w:val="28"/>
                <w:szCs w:val="28"/>
              </w:rPr>
              <w:t>(</w:t>
            </w:r>
            <w:r w:rsidRPr="00876E50">
              <w:rPr>
                <w:sz w:val="28"/>
                <w:szCs w:val="28"/>
                <w:lang w:val="en-US"/>
              </w:rPr>
              <w:t>6</w:t>
            </w:r>
            <w:r w:rsidRPr="00876E50">
              <w:rPr>
                <w:sz w:val="28"/>
                <w:szCs w:val="28"/>
              </w:rPr>
              <w:t>)</w:t>
            </w:r>
          </w:p>
        </w:tc>
      </w:tr>
    </w:tbl>
    <w:p w:rsidR="00EE28C2" w:rsidRPr="0043258E" w:rsidRDefault="00EE28C2" w:rsidP="00671FBD">
      <w:pPr>
        <w:rPr>
          <w:sz w:val="28"/>
          <w:szCs w:val="28"/>
        </w:rPr>
      </w:pPr>
    </w:p>
    <w:p w:rsidR="00EE28C2" w:rsidRPr="0043258E" w:rsidRDefault="00EE28C2" w:rsidP="00671FBD">
      <w:pPr>
        <w:jc w:val="both"/>
        <w:rPr>
          <w:sz w:val="28"/>
          <w:szCs w:val="28"/>
        </w:rPr>
      </w:pPr>
      <w:r w:rsidRPr="0043258E">
        <w:rPr>
          <w:sz w:val="28"/>
          <w:szCs w:val="28"/>
        </w:rPr>
        <w:t>где μ</w:t>
      </w:r>
      <w:r w:rsidRPr="0043258E">
        <w:rPr>
          <w:i/>
          <w:sz w:val="28"/>
          <w:szCs w:val="28"/>
          <w:vertAlign w:val="subscript"/>
          <w:lang w:val="en-US"/>
        </w:rPr>
        <w:t>n</w:t>
      </w:r>
      <w:r w:rsidRPr="0043258E">
        <w:rPr>
          <w:sz w:val="28"/>
          <w:szCs w:val="28"/>
        </w:rPr>
        <w:t xml:space="preserve"> – корни характеристического уравнения </w:t>
      </w:r>
      <w:r w:rsidRPr="0043258E">
        <w:rPr>
          <w:i/>
          <w:sz w:val="28"/>
          <w:szCs w:val="28"/>
          <w:lang w:val="en-US"/>
        </w:rPr>
        <w:t>J</w:t>
      </w:r>
      <w:r w:rsidRPr="0043258E">
        <w:rPr>
          <w:sz w:val="28"/>
          <w:szCs w:val="28"/>
          <w:vertAlign w:val="subscript"/>
        </w:rPr>
        <w:t>1</w:t>
      </w:r>
      <w:r w:rsidRPr="0043258E">
        <w:rPr>
          <w:sz w:val="28"/>
          <w:szCs w:val="28"/>
        </w:rPr>
        <w:t xml:space="preserve">(μ) = 0; </w:t>
      </w:r>
      <w:r w:rsidRPr="0043258E">
        <w:rPr>
          <w:i/>
          <w:spacing w:val="-4"/>
          <w:sz w:val="28"/>
          <w:szCs w:val="28"/>
          <w:lang w:val="en-US"/>
        </w:rPr>
        <w:t>J</w:t>
      </w:r>
      <w:r w:rsidRPr="0043258E">
        <w:rPr>
          <w:spacing w:val="-4"/>
          <w:sz w:val="28"/>
          <w:szCs w:val="28"/>
          <w:vertAlign w:val="subscript"/>
        </w:rPr>
        <w:t>0</w:t>
      </w:r>
      <w:r w:rsidRPr="0043258E">
        <w:rPr>
          <w:spacing w:val="-4"/>
          <w:sz w:val="28"/>
          <w:szCs w:val="28"/>
        </w:rPr>
        <w:t>(</w:t>
      </w:r>
      <w:r w:rsidRPr="0043258E">
        <w:rPr>
          <w:spacing w:val="-4"/>
          <w:sz w:val="28"/>
          <w:szCs w:val="28"/>
          <w:lang w:val="en-US"/>
        </w:rPr>
        <w:t>μ</w:t>
      </w:r>
      <w:r w:rsidRPr="0043258E">
        <w:rPr>
          <w:spacing w:val="-4"/>
          <w:sz w:val="28"/>
          <w:szCs w:val="28"/>
        </w:rPr>
        <w:t xml:space="preserve">) и </w:t>
      </w:r>
      <w:r w:rsidRPr="0043258E">
        <w:rPr>
          <w:i/>
          <w:spacing w:val="-4"/>
          <w:sz w:val="28"/>
          <w:szCs w:val="28"/>
          <w:lang w:val="en-US"/>
        </w:rPr>
        <w:t>J</w:t>
      </w:r>
      <w:r w:rsidRPr="0043258E">
        <w:rPr>
          <w:spacing w:val="-4"/>
          <w:sz w:val="28"/>
          <w:szCs w:val="28"/>
          <w:vertAlign w:val="subscript"/>
        </w:rPr>
        <w:t>1</w:t>
      </w:r>
      <w:r w:rsidRPr="0043258E">
        <w:rPr>
          <w:spacing w:val="-4"/>
          <w:sz w:val="28"/>
          <w:szCs w:val="28"/>
        </w:rPr>
        <w:t>(</w:t>
      </w:r>
      <w:r w:rsidRPr="0043258E">
        <w:rPr>
          <w:spacing w:val="-4"/>
          <w:sz w:val="28"/>
          <w:szCs w:val="28"/>
          <w:lang w:val="en-US"/>
        </w:rPr>
        <w:t>μ</w:t>
      </w:r>
      <w:r w:rsidRPr="0043258E">
        <w:rPr>
          <w:spacing w:val="-4"/>
          <w:sz w:val="28"/>
          <w:szCs w:val="28"/>
        </w:rPr>
        <w:t>) – функции Бесселя первого рода нулевого и первого порядков.</w:t>
      </w:r>
    </w:p>
    <w:p w:rsidR="00EE28C2" w:rsidRPr="008829DA" w:rsidRDefault="00EE28C2" w:rsidP="00671FBD">
      <w:pPr>
        <w:ind w:firstLine="709"/>
        <w:jc w:val="both"/>
        <w:rPr>
          <w:spacing w:val="-4"/>
          <w:sz w:val="28"/>
          <w:szCs w:val="28"/>
        </w:rPr>
      </w:pPr>
      <w:r w:rsidRPr="0043258E">
        <w:rPr>
          <w:spacing w:val="-4"/>
          <w:sz w:val="28"/>
          <w:szCs w:val="28"/>
        </w:rPr>
        <w:t xml:space="preserve">Постоянные интегрирования </w:t>
      </w:r>
      <w:r w:rsidRPr="0043258E">
        <w:rPr>
          <w:i/>
          <w:spacing w:val="-4"/>
          <w:sz w:val="28"/>
          <w:szCs w:val="28"/>
          <w:lang w:val="en-US"/>
        </w:rPr>
        <w:t>D</w:t>
      </w:r>
      <w:r w:rsidRPr="0043258E">
        <w:rPr>
          <w:spacing w:val="-4"/>
          <w:sz w:val="28"/>
          <w:szCs w:val="28"/>
          <w:vertAlign w:val="subscript"/>
        </w:rPr>
        <w:t>0</w:t>
      </w:r>
      <w:r w:rsidRPr="0043258E">
        <w:rPr>
          <w:i/>
          <w:spacing w:val="-4"/>
          <w:sz w:val="28"/>
          <w:szCs w:val="28"/>
          <w:vertAlign w:val="subscript"/>
          <w:lang w:val="en-US"/>
        </w:rPr>
        <w:t>i</w:t>
      </w:r>
      <w:r w:rsidRPr="0043258E">
        <w:rPr>
          <w:spacing w:val="-4"/>
          <w:sz w:val="28"/>
          <w:szCs w:val="28"/>
        </w:rPr>
        <w:t>,</w:t>
      </w:r>
      <w:r w:rsidRPr="0043258E">
        <w:rPr>
          <w:i/>
          <w:spacing w:val="-4"/>
          <w:sz w:val="28"/>
          <w:szCs w:val="28"/>
        </w:rPr>
        <w:t xml:space="preserve"> </w:t>
      </w:r>
      <w:r w:rsidRPr="0043258E">
        <w:rPr>
          <w:i/>
          <w:spacing w:val="-4"/>
          <w:sz w:val="28"/>
          <w:szCs w:val="28"/>
          <w:lang w:val="en-US"/>
        </w:rPr>
        <w:t>C</w:t>
      </w:r>
      <w:r w:rsidRPr="0043258E">
        <w:rPr>
          <w:spacing w:val="-4"/>
          <w:sz w:val="28"/>
          <w:szCs w:val="28"/>
          <w:vertAlign w:val="subscript"/>
        </w:rPr>
        <w:t>0</w:t>
      </w:r>
      <w:r w:rsidRPr="0043258E">
        <w:rPr>
          <w:i/>
          <w:spacing w:val="-4"/>
          <w:sz w:val="28"/>
          <w:szCs w:val="28"/>
          <w:vertAlign w:val="subscript"/>
          <w:lang w:val="en-US"/>
        </w:rPr>
        <w:t>i</w:t>
      </w:r>
      <w:r w:rsidRPr="0043258E">
        <w:rPr>
          <w:spacing w:val="-4"/>
          <w:sz w:val="28"/>
          <w:szCs w:val="28"/>
        </w:rPr>
        <w:t xml:space="preserve">, </w:t>
      </w:r>
      <w:r w:rsidRPr="0043258E">
        <w:rPr>
          <w:i/>
          <w:spacing w:val="-4"/>
          <w:sz w:val="28"/>
          <w:szCs w:val="28"/>
          <w:lang w:val="en-US"/>
        </w:rPr>
        <w:t>D</w:t>
      </w:r>
      <w:r w:rsidRPr="0043258E">
        <w:rPr>
          <w:i/>
          <w:spacing w:val="-4"/>
          <w:sz w:val="28"/>
          <w:szCs w:val="28"/>
          <w:vertAlign w:val="subscript"/>
          <w:lang w:val="en-US"/>
        </w:rPr>
        <w:t>ni</w:t>
      </w:r>
      <w:r w:rsidRPr="0043258E">
        <w:rPr>
          <w:spacing w:val="-4"/>
          <w:sz w:val="28"/>
          <w:szCs w:val="28"/>
        </w:rPr>
        <w:t xml:space="preserve"> и</w:t>
      </w:r>
      <w:r w:rsidRPr="0043258E">
        <w:rPr>
          <w:i/>
          <w:spacing w:val="-4"/>
          <w:sz w:val="28"/>
          <w:szCs w:val="28"/>
        </w:rPr>
        <w:t xml:space="preserve"> </w:t>
      </w:r>
      <w:r w:rsidRPr="0043258E">
        <w:rPr>
          <w:i/>
          <w:spacing w:val="-4"/>
          <w:sz w:val="28"/>
          <w:szCs w:val="28"/>
          <w:lang w:val="en-US"/>
        </w:rPr>
        <w:t>C</w:t>
      </w:r>
      <w:r w:rsidRPr="0043258E">
        <w:rPr>
          <w:i/>
          <w:spacing w:val="-4"/>
          <w:sz w:val="28"/>
          <w:szCs w:val="28"/>
          <w:vertAlign w:val="subscript"/>
          <w:lang w:val="en-US"/>
        </w:rPr>
        <w:t>ni</w:t>
      </w:r>
      <w:r w:rsidRPr="0043258E">
        <w:rPr>
          <w:spacing w:val="-4"/>
          <w:sz w:val="28"/>
          <w:szCs w:val="28"/>
        </w:rPr>
        <w:t xml:space="preserve"> ищутся из систем алге</w:t>
      </w:r>
      <w:r w:rsidRPr="0043258E">
        <w:rPr>
          <w:spacing w:val="-4"/>
          <w:sz w:val="28"/>
          <w:szCs w:val="28"/>
        </w:rPr>
        <w:t>б</w:t>
      </w:r>
      <w:r w:rsidRPr="008829DA">
        <w:rPr>
          <w:spacing w:val="-4"/>
          <w:sz w:val="28"/>
          <w:szCs w:val="28"/>
        </w:rPr>
        <w:t xml:space="preserve">раических уравнений, проистекающих из граничных условий (2)–(4). </w:t>
      </w:r>
    </w:p>
    <w:p w:rsidR="00EE28C2" w:rsidRPr="0043258E" w:rsidRDefault="00EE28C2" w:rsidP="006D226C">
      <w:pPr>
        <w:spacing w:line="235" w:lineRule="auto"/>
        <w:ind w:firstLine="709"/>
        <w:jc w:val="both"/>
        <w:rPr>
          <w:spacing w:val="-4"/>
          <w:sz w:val="28"/>
          <w:szCs w:val="28"/>
        </w:rPr>
      </w:pPr>
      <w:r w:rsidRPr="0043258E">
        <w:rPr>
          <w:spacing w:val="-4"/>
          <w:sz w:val="28"/>
          <w:szCs w:val="28"/>
        </w:rPr>
        <w:t xml:space="preserve">Необходимо отметить, что при принятых граничных условиях решение (6) определено с точностью до произвольной постоянной </w:t>
      </w:r>
      <w:r w:rsidRPr="0043258E">
        <w:rPr>
          <w:i/>
          <w:spacing w:val="-4"/>
          <w:sz w:val="28"/>
          <w:szCs w:val="28"/>
          <w:lang w:val="en-US"/>
        </w:rPr>
        <w:t>D</w:t>
      </w:r>
      <w:r w:rsidRPr="0043258E">
        <w:rPr>
          <w:spacing w:val="-4"/>
          <w:sz w:val="28"/>
          <w:szCs w:val="28"/>
          <w:vertAlign w:val="subscript"/>
        </w:rPr>
        <w:t>01</w:t>
      </w:r>
      <w:r w:rsidRPr="0043258E">
        <w:rPr>
          <w:spacing w:val="-4"/>
          <w:sz w:val="28"/>
          <w:szCs w:val="28"/>
        </w:rPr>
        <w:t>. Однако для в</w:t>
      </w:r>
      <w:r w:rsidRPr="0043258E">
        <w:rPr>
          <w:spacing w:val="-4"/>
          <w:sz w:val="28"/>
          <w:szCs w:val="28"/>
        </w:rPr>
        <w:t>ы</w:t>
      </w:r>
      <w:r w:rsidRPr="008829DA">
        <w:rPr>
          <w:spacing w:val="-4"/>
          <w:sz w:val="28"/>
          <w:szCs w:val="28"/>
        </w:rPr>
        <w:t>числения тепловых сопротивлений как температурн</w:t>
      </w:r>
      <w:r w:rsidR="008829DA" w:rsidRPr="008829DA">
        <w:rPr>
          <w:spacing w:val="-4"/>
          <w:sz w:val="28"/>
          <w:szCs w:val="28"/>
        </w:rPr>
        <w:t>ого</w:t>
      </w:r>
      <w:r w:rsidRPr="008829DA">
        <w:rPr>
          <w:spacing w:val="-4"/>
          <w:sz w:val="28"/>
          <w:szCs w:val="28"/>
        </w:rPr>
        <w:t xml:space="preserve"> перепад</w:t>
      </w:r>
      <w:r w:rsidR="008829DA" w:rsidRPr="008829DA">
        <w:rPr>
          <w:spacing w:val="-4"/>
          <w:sz w:val="28"/>
          <w:szCs w:val="28"/>
        </w:rPr>
        <w:t>а</w:t>
      </w:r>
      <w:r w:rsidRPr="008829DA">
        <w:rPr>
          <w:spacing w:val="-4"/>
          <w:sz w:val="28"/>
          <w:szCs w:val="28"/>
        </w:rPr>
        <w:t xml:space="preserve"> между дв</w:t>
      </w:r>
      <w:r w:rsidRPr="008829DA">
        <w:rPr>
          <w:spacing w:val="-4"/>
          <w:sz w:val="28"/>
          <w:szCs w:val="28"/>
        </w:rPr>
        <w:t>у</w:t>
      </w:r>
      <w:r w:rsidRPr="0043258E">
        <w:rPr>
          <w:spacing w:val="-4"/>
          <w:sz w:val="28"/>
          <w:szCs w:val="28"/>
        </w:rPr>
        <w:lastRenderedPageBreak/>
        <w:t xml:space="preserve">мя областями модели при единичном тепловом потоке между ними величина этой постоянной не имеет значения. Поэтому формально положим </w:t>
      </w:r>
      <w:r w:rsidRPr="0043258E">
        <w:rPr>
          <w:i/>
          <w:spacing w:val="-4"/>
          <w:sz w:val="28"/>
          <w:szCs w:val="28"/>
          <w:lang w:val="en-US"/>
        </w:rPr>
        <w:t>D</w:t>
      </w:r>
      <w:r w:rsidRPr="0043258E">
        <w:rPr>
          <w:spacing w:val="-4"/>
          <w:sz w:val="28"/>
          <w:szCs w:val="28"/>
          <w:vertAlign w:val="subscript"/>
        </w:rPr>
        <w:t>01</w:t>
      </w:r>
      <w:r w:rsidRPr="0043258E">
        <w:rPr>
          <w:spacing w:val="-4"/>
          <w:sz w:val="28"/>
          <w:szCs w:val="28"/>
        </w:rPr>
        <w:t xml:space="preserve"> = 0.</w:t>
      </w:r>
    </w:p>
    <w:p w:rsidR="00EE28C2" w:rsidRPr="0043258E" w:rsidRDefault="00EE28C2" w:rsidP="006D226C">
      <w:pPr>
        <w:spacing w:line="235" w:lineRule="auto"/>
        <w:ind w:firstLine="709"/>
        <w:jc w:val="both"/>
        <w:rPr>
          <w:spacing w:val="-4"/>
          <w:sz w:val="28"/>
          <w:szCs w:val="28"/>
        </w:rPr>
      </w:pPr>
      <w:r w:rsidRPr="0043258E">
        <w:rPr>
          <w:spacing w:val="-4"/>
          <w:sz w:val="28"/>
          <w:szCs w:val="28"/>
        </w:rPr>
        <w:t>Тогда для определения указанных произвольных постоянных будем иметь следующие системы линейных алгебраических уравнений.</w:t>
      </w:r>
    </w:p>
    <w:p w:rsidR="00EE28C2" w:rsidRPr="0043258E" w:rsidRDefault="00EE28C2" w:rsidP="006D226C">
      <w:pPr>
        <w:spacing w:line="235" w:lineRule="auto"/>
        <w:ind w:firstLine="709"/>
        <w:jc w:val="both"/>
        <w:rPr>
          <w:spacing w:val="-4"/>
          <w:sz w:val="28"/>
          <w:szCs w:val="28"/>
        </w:rPr>
      </w:pPr>
      <w:r w:rsidRPr="0043258E">
        <w:rPr>
          <w:spacing w:val="-4"/>
          <w:sz w:val="28"/>
          <w:szCs w:val="28"/>
        </w:rPr>
        <w:t>Для нулевых членов суммирования (</w:t>
      </w:r>
      <w:r w:rsidRPr="0043258E">
        <w:rPr>
          <w:i/>
          <w:spacing w:val="-4"/>
          <w:sz w:val="28"/>
          <w:szCs w:val="28"/>
          <w:lang w:val="en-US"/>
        </w:rPr>
        <w:t>n</w:t>
      </w:r>
      <w:r w:rsidRPr="0043258E">
        <w:rPr>
          <w:spacing w:val="-4"/>
          <w:sz w:val="28"/>
          <w:szCs w:val="28"/>
        </w:rPr>
        <w:t xml:space="preserve"> = 0):</w:t>
      </w:r>
    </w:p>
    <w:p w:rsidR="00EE28C2" w:rsidRPr="0043258E" w:rsidRDefault="00EE28C2" w:rsidP="006D226C">
      <w:pPr>
        <w:spacing w:line="235" w:lineRule="auto"/>
        <w:rPr>
          <w:color w:val="000000"/>
          <w:sz w:val="28"/>
          <w:szCs w:val="28"/>
        </w:rPr>
      </w:pPr>
    </w:p>
    <w:tbl>
      <w:tblPr>
        <w:tblW w:w="0" w:type="auto"/>
        <w:tblInd w:w="108" w:type="dxa"/>
        <w:tblLook w:val="04A0"/>
      </w:tblPr>
      <w:tblGrid>
        <w:gridCol w:w="8505"/>
        <w:gridCol w:w="709"/>
      </w:tblGrid>
      <w:tr w:rsidR="00EE28C2" w:rsidRPr="0043258E" w:rsidTr="00876E50">
        <w:tc>
          <w:tcPr>
            <w:tcW w:w="8505" w:type="dxa"/>
          </w:tcPr>
          <w:p w:rsidR="00EE28C2" w:rsidRPr="0043258E" w:rsidRDefault="00EE28C2" w:rsidP="006D226C">
            <w:pPr>
              <w:spacing w:line="235" w:lineRule="auto"/>
              <w:ind w:firstLine="743"/>
              <w:jc w:val="center"/>
              <w:rPr>
                <w:sz w:val="28"/>
                <w:szCs w:val="28"/>
                <w:lang w:val="en-US"/>
              </w:rPr>
            </w:pPr>
            <w:r w:rsidRPr="0043258E">
              <w:rPr>
                <w:i/>
                <w:sz w:val="28"/>
                <w:szCs w:val="28"/>
                <w:lang w:val="en-US"/>
              </w:rPr>
              <w:t>D</w:t>
            </w:r>
            <w:r w:rsidRPr="0043258E">
              <w:rPr>
                <w:sz w:val="28"/>
                <w:szCs w:val="28"/>
                <w:vertAlign w:val="subscript"/>
                <w:lang w:val="en-US"/>
              </w:rPr>
              <w:t>01</w:t>
            </w:r>
            <w:r w:rsidRPr="0043258E">
              <w:rPr>
                <w:sz w:val="28"/>
                <w:szCs w:val="28"/>
                <w:lang w:val="en-US"/>
              </w:rPr>
              <w:t xml:space="preserve"> = 0;</w:t>
            </w:r>
            <w:r w:rsidRPr="0043258E">
              <w:rPr>
                <w:position w:val="-50"/>
                <w:sz w:val="28"/>
                <w:szCs w:val="28"/>
                <w:lang w:val="en-US"/>
              </w:rPr>
              <w:t xml:space="preserve"> </w:t>
            </w:r>
            <w:r w:rsidRPr="0043258E">
              <w:rPr>
                <w:position w:val="-30"/>
                <w:sz w:val="28"/>
                <w:szCs w:val="28"/>
              </w:rPr>
              <w:object w:dxaOrig="1260" w:dyaOrig="680">
                <v:shape id="_x0000_i1156" type="#_x0000_t75" style="width:69.75pt;height:37.5pt" o:ole="">
                  <v:imagedata r:id="rId146" o:title=""/>
                </v:shape>
                <o:OLEObject Type="Embed" ProgID="Equation.3" ShapeID="_x0000_i1156" DrawAspect="Content" ObjectID="_1504353396" r:id="rId147"/>
              </w:object>
            </w:r>
            <w:r w:rsidRPr="0043258E">
              <w:rPr>
                <w:sz w:val="28"/>
                <w:szCs w:val="28"/>
                <w:lang w:val="en-US"/>
              </w:rPr>
              <w:t>;</w:t>
            </w:r>
          </w:p>
          <w:p w:rsidR="00EE28C2" w:rsidRPr="0043258E" w:rsidRDefault="00EE28C2" w:rsidP="006D226C">
            <w:pPr>
              <w:spacing w:line="235" w:lineRule="auto"/>
              <w:ind w:firstLine="743"/>
              <w:jc w:val="center"/>
              <w:rPr>
                <w:sz w:val="28"/>
                <w:szCs w:val="28"/>
                <w:lang w:val="en-US"/>
              </w:rPr>
            </w:pPr>
            <w:r w:rsidRPr="0043258E">
              <w:rPr>
                <w:sz w:val="28"/>
                <w:szCs w:val="28"/>
                <w:lang w:val="en-US"/>
              </w:rPr>
              <w:t>……</w:t>
            </w:r>
          </w:p>
          <w:p w:rsidR="00EE28C2" w:rsidRPr="0043258E" w:rsidRDefault="006E19C2" w:rsidP="006D226C">
            <w:pPr>
              <w:spacing w:line="235" w:lineRule="auto"/>
              <w:ind w:firstLine="743"/>
              <w:jc w:val="center"/>
              <w:rPr>
                <w:sz w:val="28"/>
                <w:szCs w:val="28"/>
                <w:lang w:val="en-US"/>
              </w:rPr>
            </w:pPr>
            <w:r w:rsidRPr="0043258E">
              <w:rPr>
                <w:position w:val="-30"/>
                <w:sz w:val="28"/>
                <w:szCs w:val="28"/>
              </w:rPr>
              <w:object w:dxaOrig="1440" w:dyaOrig="680">
                <v:shape id="_x0000_i1157" type="#_x0000_t75" style="width:96pt;height:42.75pt" o:ole="">
                  <v:imagedata r:id="rId148" o:title=""/>
                </v:shape>
                <o:OLEObject Type="Embed" ProgID="Equation.3" ShapeID="_x0000_i1157" DrawAspect="Content" ObjectID="_1504353397" r:id="rId149"/>
              </w:object>
            </w:r>
            <w:r w:rsidR="00EE28C2" w:rsidRPr="0043258E">
              <w:rPr>
                <w:sz w:val="28"/>
                <w:szCs w:val="28"/>
                <w:lang w:val="en-US"/>
              </w:rPr>
              <w:t>;</w:t>
            </w:r>
          </w:p>
          <w:p w:rsidR="00EE28C2" w:rsidRPr="0043258E" w:rsidRDefault="00EE28C2" w:rsidP="006D226C">
            <w:pPr>
              <w:spacing w:line="235" w:lineRule="auto"/>
              <w:ind w:firstLine="743"/>
              <w:jc w:val="center"/>
              <w:rPr>
                <w:sz w:val="28"/>
                <w:szCs w:val="28"/>
                <w:lang w:val="en-US"/>
              </w:rPr>
            </w:pPr>
            <w:r w:rsidRPr="0043258E">
              <w:rPr>
                <w:i/>
                <w:sz w:val="28"/>
                <w:szCs w:val="28"/>
                <w:lang w:val="en-US"/>
              </w:rPr>
              <w:t>D</w:t>
            </w:r>
            <w:r w:rsidRPr="0043258E">
              <w:rPr>
                <w:sz w:val="28"/>
                <w:szCs w:val="28"/>
                <w:vertAlign w:val="subscript"/>
                <w:lang w:val="en-US"/>
              </w:rPr>
              <w:t>0</w:t>
            </w:r>
            <w:r w:rsidRPr="0043258E">
              <w:rPr>
                <w:i/>
                <w:sz w:val="28"/>
                <w:szCs w:val="28"/>
                <w:vertAlign w:val="subscript"/>
                <w:lang w:val="en-US"/>
              </w:rPr>
              <w:t>i</w:t>
            </w:r>
            <w:r w:rsidRPr="0043258E">
              <w:rPr>
                <w:sz w:val="28"/>
                <w:szCs w:val="28"/>
                <w:vertAlign w:val="subscript"/>
                <w:lang w:val="en-US"/>
              </w:rPr>
              <w:t>+1</w:t>
            </w:r>
            <w:r w:rsidRPr="0043258E">
              <w:rPr>
                <w:sz w:val="28"/>
                <w:szCs w:val="28"/>
                <w:lang w:val="en-US"/>
              </w:rPr>
              <w:t xml:space="preserve"> = </w:t>
            </w:r>
            <w:r w:rsidRPr="0043258E">
              <w:rPr>
                <w:i/>
                <w:sz w:val="28"/>
                <w:szCs w:val="28"/>
                <w:lang w:val="en-US"/>
              </w:rPr>
              <w:t>D</w:t>
            </w:r>
            <w:r w:rsidRPr="0043258E">
              <w:rPr>
                <w:sz w:val="28"/>
                <w:szCs w:val="28"/>
                <w:vertAlign w:val="subscript"/>
                <w:lang w:val="en-US"/>
              </w:rPr>
              <w:t>0</w:t>
            </w:r>
            <w:r w:rsidRPr="0043258E">
              <w:rPr>
                <w:i/>
                <w:sz w:val="28"/>
                <w:szCs w:val="28"/>
                <w:vertAlign w:val="subscript"/>
                <w:lang w:val="en-US"/>
              </w:rPr>
              <w:t>i</w:t>
            </w:r>
            <w:r w:rsidRPr="0043258E">
              <w:rPr>
                <w:sz w:val="28"/>
                <w:szCs w:val="28"/>
                <w:lang w:val="en-US"/>
              </w:rPr>
              <w:t xml:space="preserve"> + </w:t>
            </w:r>
            <w:r w:rsidRPr="0043258E">
              <w:rPr>
                <w:i/>
                <w:sz w:val="28"/>
                <w:szCs w:val="28"/>
                <w:lang w:val="en-US"/>
              </w:rPr>
              <w:t>C</w:t>
            </w:r>
            <w:r w:rsidRPr="0043258E">
              <w:rPr>
                <w:sz w:val="28"/>
                <w:szCs w:val="28"/>
                <w:vertAlign w:val="subscript"/>
                <w:lang w:val="en-US"/>
              </w:rPr>
              <w:t>0</w:t>
            </w:r>
            <w:r w:rsidRPr="0043258E">
              <w:rPr>
                <w:i/>
                <w:sz w:val="28"/>
                <w:szCs w:val="28"/>
                <w:vertAlign w:val="subscript"/>
                <w:lang w:val="en-US"/>
              </w:rPr>
              <w:t>i</w:t>
            </w:r>
            <w:r w:rsidRPr="0043258E">
              <w:rPr>
                <w:i/>
                <w:sz w:val="28"/>
                <w:szCs w:val="28"/>
                <w:lang w:val="en-US"/>
              </w:rPr>
              <w:t>H</w:t>
            </w:r>
            <w:r w:rsidRPr="0043258E">
              <w:rPr>
                <w:i/>
                <w:sz w:val="28"/>
                <w:szCs w:val="28"/>
                <w:vertAlign w:val="subscript"/>
                <w:lang w:val="en-US"/>
              </w:rPr>
              <w:t>i</w:t>
            </w:r>
            <w:r w:rsidRPr="0043258E">
              <w:rPr>
                <w:sz w:val="28"/>
                <w:szCs w:val="28"/>
                <w:lang w:val="en-US"/>
              </w:rPr>
              <w:t xml:space="preserve">; </w:t>
            </w:r>
            <w:r w:rsidRPr="0043258E">
              <w:rPr>
                <w:i/>
                <w:sz w:val="28"/>
                <w:szCs w:val="28"/>
                <w:lang w:val="en-US"/>
              </w:rPr>
              <w:t>i</w:t>
            </w:r>
            <w:r w:rsidRPr="0043258E">
              <w:rPr>
                <w:sz w:val="28"/>
                <w:szCs w:val="28"/>
                <w:lang w:val="en-US"/>
              </w:rPr>
              <w:t xml:space="preserve"> = 1, 2, … </w:t>
            </w:r>
            <w:r w:rsidRPr="0043258E">
              <w:rPr>
                <w:i/>
                <w:sz w:val="28"/>
                <w:szCs w:val="28"/>
                <w:lang w:val="en-US"/>
              </w:rPr>
              <w:t>N</w:t>
            </w:r>
            <w:r w:rsidRPr="0043258E">
              <w:rPr>
                <w:sz w:val="28"/>
                <w:szCs w:val="28"/>
                <w:lang w:val="en-US"/>
              </w:rPr>
              <w:t>–1;</w:t>
            </w:r>
          </w:p>
          <w:p w:rsidR="00EE28C2" w:rsidRPr="0043258E" w:rsidRDefault="00EE28C2" w:rsidP="006D226C">
            <w:pPr>
              <w:spacing w:line="235" w:lineRule="auto"/>
              <w:ind w:firstLine="743"/>
              <w:jc w:val="center"/>
              <w:rPr>
                <w:color w:val="000000"/>
                <w:position w:val="-48"/>
                <w:sz w:val="28"/>
                <w:szCs w:val="28"/>
                <w:lang w:val="en-US"/>
              </w:rPr>
            </w:pPr>
            <w:r w:rsidRPr="0043258E">
              <w:rPr>
                <w:color w:val="000000"/>
                <w:position w:val="-48"/>
                <w:sz w:val="28"/>
                <w:szCs w:val="28"/>
                <w:lang w:val="en-US"/>
              </w:rPr>
              <w:t>……</w:t>
            </w:r>
          </w:p>
          <w:p w:rsidR="00EE28C2" w:rsidRPr="006E19C2" w:rsidRDefault="006E19C2" w:rsidP="006D226C">
            <w:pPr>
              <w:spacing w:line="235" w:lineRule="auto"/>
              <w:ind w:firstLine="743"/>
              <w:jc w:val="center"/>
              <w:rPr>
                <w:color w:val="000000"/>
                <w:sz w:val="28"/>
                <w:szCs w:val="28"/>
              </w:rPr>
            </w:pPr>
            <w:r w:rsidRPr="002B41E6">
              <w:rPr>
                <w:color w:val="FF0000"/>
                <w:position w:val="-30"/>
              </w:rPr>
              <w:object w:dxaOrig="1540" w:dyaOrig="700">
                <v:shape id="_x0000_i1158" type="#_x0000_t75" style="width:98.25pt;height:44.25pt" o:ole="">
                  <v:imagedata r:id="rId150" o:title=""/>
                </v:shape>
                <o:OLEObject Type="Embed" ProgID="Equation.3" ShapeID="_x0000_i1158" DrawAspect="Content" ObjectID="_1504353398" r:id="rId151"/>
              </w:object>
            </w:r>
            <w:r w:rsidRPr="006E19C2">
              <w:rPr>
                <w:position w:val="12"/>
              </w:rPr>
              <w:t>.</w:t>
            </w:r>
          </w:p>
        </w:tc>
        <w:tc>
          <w:tcPr>
            <w:tcW w:w="709" w:type="dxa"/>
            <w:vAlign w:val="center"/>
          </w:tcPr>
          <w:p w:rsidR="00EE28C2" w:rsidRPr="00876E50" w:rsidRDefault="00EE28C2" w:rsidP="006D226C">
            <w:pPr>
              <w:spacing w:line="235" w:lineRule="auto"/>
              <w:jc w:val="right"/>
              <w:rPr>
                <w:color w:val="000000"/>
                <w:sz w:val="28"/>
                <w:szCs w:val="28"/>
              </w:rPr>
            </w:pPr>
            <w:r w:rsidRPr="00876E50">
              <w:rPr>
                <w:color w:val="000000"/>
                <w:sz w:val="28"/>
                <w:szCs w:val="28"/>
              </w:rPr>
              <w:t>(7)</w:t>
            </w:r>
          </w:p>
        </w:tc>
      </w:tr>
    </w:tbl>
    <w:p w:rsidR="00B10877" w:rsidRPr="006E19C2" w:rsidRDefault="00B10877" w:rsidP="006D226C">
      <w:pPr>
        <w:spacing w:line="235" w:lineRule="auto"/>
        <w:ind w:firstLine="709"/>
        <w:jc w:val="both"/>
        <w:rPr>
          <w:sz w:val="20"/>
          <w:szCs w:val="20"/>
        </w:rPr>
      </w:pPr>
    </w:p>
    <w:p w:rsidR="00EE28C2" w:rsidRPr="0043258E" w:rsidRDefault="00EE28C2" w:rsidP="006D226C">
      <w:pPr>
        <w:spacing w:line="235" w:lineRule="auto"/>
        <w:ind w:firstLine="709"/>
        <w:jc w:val="both"/>
        <w:rPr>
          <w:sz w:val="28"/>
          <w:szCs w:val="28"/>
        </w:rPr>
      </w:pPr>
      <w:r w:rsidRPr="0043258E">
        <w:rPr>
          <w:sz w:val="28"/>
          <w:szCs w:val="28"/>
        </w:rPr>
        <w:t>Для определения постоянных под знаком суммы (</w:t>
      </w:r>
      <w:r w:rsidRPr="0043258E">
        <w:rPr>
          <w:i/>
          <w:sz w:val="28"/>
          <w:szCs w:val="28"/>
          <w:lang w:val="en-US"/>
        </w:rPr>
        <w:t>n</w:t>
      </w:r>
      <w:r w:rsidRPr="0043258E">
        <w:rPr>
          <w:sz w:val="28"/>
          <w:szCs w:val="28"/>
        </w:rPr>
        <w:t xml:space="preserve"> &gt; 0):</w:t>
      </w:r>
    </w:p>
    <w:p w:rsidR="00EE28C2" w:rsidRPr="006D226C" w:rsidRDefault="00EE28C2" w:rsidP="006D226C">
      <w:pPr>
        <w:spacing w:line="235" w:lineRule="auto"/>
        <w:jc w:val="both"/>
        <w:rPr>
          <w:sz w:val="20"/>
          <w:szCs w:val="20"/>
        </w:rPr>
      </w:pPr>
    </w:p>
    <w:tbl>
      <w:tblPr>
        <w:tblW w:w="0" w:type="auto"/>
        <w:tblInd w:w="108" w:type="dxa"/>
        <w:tblLook w:val="04A0"/>
      </w:tblPr>
      <w:tblGrid>
        <w:gridCol w:w="8505"/>
        <w:gridCol w:w="709"/>
      </w:tblGrid>
      <w:tr w:rsidR="00EE28C2" w:rsidRPr="00B10877" w:rsidTr="00876E50">
        <w:tc>
          <w:tcPr>
            <w:tcW w:w="8505" w:type="dxa"/>
          </w:tcPr>
          <w:p w:rsidR="00EE28C2" w:rsidRPr="00B10877" w:rsidRDefault="00EE28C2" w:rsidP="006D226C">
            <w:pPr>
              <w:spacing w:line="235" w:lineRule="auto"/>
              <w:jc w:val="center"/>
              <w:rPr>
                <w:position w:val="-50"/>
                <w:sz w:val="28"/>
                <w:szCs w:val="28"/>
              </w:rPr>
            </w:pPr>
            <w:r w:rsidRPr="00B10877">
              <w:rPr>
                <w:position w:val="-42"/>
                <w:sz w:val="28"/>
                <w:szCs w:val="28"/>
              </w:rPr>
              <w:object w:dxaOrig="6460" w:dyaOrig="960">
                <v:shape id="_x0000_i1159" type="#_x0000_t75" style="width:349.5pt;height:49.5pt" o:ole="">
                  <v:imagedata r:id="rId152" o:title=""/>
                </v:shape>
                <o:OLEObject Type="Embed" ProgID="Equation.3" ShapeID="_x0000_i1159" DrawAspect="Content" ObjectID="_1504353399" r:id="rId153"/>
              </w:object>
            </w:r>
          </w:p>
          <w:p w:rsidR="00EE28C2" w:rsidRPr="00B10877" w:rsidRDefault="00EE28C2" w:rsidP="006D226C">
            <w:pPr>
              <w:spacing w:line="235" w:lineRule="auto"/>
              <w:jc w:val="center"/>
              <w:rPr>
                <w:position w:val="-50"/>
                <w:sz w:val="28"/>
                <w:szCs w:val="28"/>
              </w:rPr>
            </w:pPr>
            <w:r w:rsidRPr="00B10877">
              <w:rPr>
                <w:position w:val="-12"/>
                <w:sz w:val="28"/>
                <w:szCs w:val="28"/>
              </w:rPr>
              <w:object w:dxaOrig="6900" w:dyaOrig="380">
                <v:shape id="_x0000_i1160" type="#_x0000_t75" style="width:348pt;height:16.5pt" o:ole="">
                  <v:imagedata r:id="rId154" o:title=""/>
                </v:shape>
                <o:OLEObject Type="Embed" ProgID="Equation.3" ShapeID="_x0000_i1160" DrawAspect="Content" ObjectID="_1504353400" r:id="rId155"/>
              </w:object>
            </w:r>
          </w:p>
          <w:p w:rsidR="00EE28C2" w:rsidRPr="00B10877" w:rsidRDefault="00EE28C2" w:rsidP="006D226C">
            <w:pPr>
              <w:spacing w:line="235" w:lineRule="auto"/>
              <w:jc w:val="center"/>
              <w:rPr>
                <w:position w:val="-52"/>
                <w:sz w:val="28"/>
                <w:szCs w:val="28"/>
              </w:rPr>
            </w:pPr>
            <w:r w:rsidRPr="00B10877">
              <w:rPr>
                <w:position w:val="-52"/>
                <w:sz w:val="28"/>
                <w:szCs w:val="28"/>
              </w:rPr>
              <w:object w:dxaOrig="8240" w:dyaOrig="1180">
                <v:shape id="_x0000_i1161" type="#_x0000_t75" style="width:378pt;height:57pt" o:ole="">
                  <v:imagedata r:id="rId156" o:title=""/>
                </v:shape>
                <o:OLEObject Type="Embed" ProgID="Equation.3" ShapeID="_x0000_i1161" DrawAspect="Content" ObjectID="_1504353401" r:id="rId157"/>
              </w:object>
            </w:r>
          </w:p>
          <w:p w:rsidR="00EE28C2" w:rsidRPr="00B10877" w:rsidRDefault="00EE28C2" w:rsidP="006D226C">
            <w:pPr>
              <w:spacing w:line="235" w:lineRule="auto"/>
              <w:jc w:val="center"/>
              <w:rPr>
                <w:position w:val="-52"/>
                <w:sz w:val="28"/>
                <w:szCs w:val="28"/>
              </w:rPr>
            </w:pPr>
            <w:r w:rsidRPr="00B10877">
              <w:rPr>
                <w:position w:val="-84"/>
                <w:sz w:val="28"/>
                <w:szCs w:val="28"/>
              </w:rPr>
              <w:object w:dxaOrig="7440" w:dyaOrig="1820">
                <v:shape id="_x0000_i1162" type="#_x0000_t75" style="width:362.25pt;height:88.5pt" o:ole="">
                  <v:imagedata r:id="rId158" o:title=""/>
                </v:shape>
                <o:OLEObject Type="Embed" ProgID="Equation.3" ShapeID="_x0000_i1162" DrawAspect="Content" ObjectID="_1504353402" r:id="rId159"/>
              </w:object>
            </w:r>
          </w:p>
        </w:tc>
        <w:tc>
          <w:tcPr>
            <w:tcW w:w="709" w:type="dxa"/>
            <w:vAlign w:val="center"/>
          </w:tcPr>
          <w:p w:rsidR="00EE28C2" w:rsidRPr="00876E50" w:rsidRDefault="00EE28C2" w:rsidP="006D226C">
            <w:pPr>
              <w:spacing w:line="235" w:lineRule="auto"/>
              <w:jc w:val="right"/>
              <w:rPr>
                <w:sz w:val="28"/>
                <w:szCs w:val="28"/>
              </w:rPr>
            </w:pPr>
            <w:r w:rsidRPr="00876E50">
              <w:rPr>
                <w:sz w:val="28"/>
                <w:szCs w:val="28"/>
              </w:rPr>
              <w:t>(8)</w:t>
            </w:r>
          </w:p>
        </w:tc>
      </w:tr>
    </w:tbl>
    <w:p w:rsidR="00EE28C2" w:rsidRPr="006D226C" w:rsidRDefault="00EE28C2" w:rsidP="006D226C">
      <w:pPr>
        <w:spacing w:line="235" w:lineRule="auto"/>
        <w:ind w:firstLine="709"/>
        <w:jc w:val="both"/>
        <w:rPr>
          <w:sz w:val="20"/>
          <w:szCs w:val="20"/>
        </w:rPr>
      </w:pPr>
    </w:p>
    <w:p w:rsidR="00EE28C2" w:rsidRPr="0043258E" w:rsidRDefault="00EE28C2" w:rsidP="006D226C">
      <w:pPr>
        <w:spacing w:line="235" w:lineRule="auto"/>
        <w:ind w:firstLine="709"/>
        <w:jc w:val="both"/>
        <w:rPr>
          <w:sz w:val="28"/>
          <w:szCs w:val="28"/>
        </w:rPr>
      </w:pPr>
      <w:r w:rsidRPr="0043258E">
        <w:rPr>
          <w:sz w:val="28"/>
          <w:szCs w:val="28"/>
        </w:rPr>
        <w:t>Система (7) решается путем прямой подстановки, а система (8) – м</w:t>
      </w:r>
      <w:r w:rsidRPr="0043258E">
        <w:rPr>
          <w:sz w:val="28"/>
          <w:szCs w:val="28"/>
        </w:rPr>
        <w:t>е</w:t>
      </w:r>
      <w:r w:rsidRPr="0043258E">
        <w:rPr>
          <w:sz w:val="28"/>
          <w:szCs w:val="28"/>
        </w:rPr>
        <w:t>тодом Гаусса с выбором ведущего элемента.</w:t>
      </w:r>
    </w:p>
    <w:p w:rsidR="00EE28C2" w:rsidRPr="00C22492" w:rsidRDefault="00EE28C2" w:rsidP="006D226C">
      <w:pPr>
        <w:spacing w:line="235" w:lineRule="auto"/>
        <w:ind w:firstLine="709"/>
        <w:jc w:val="both"/>
        <w:rPr>
          <w:sz w:val="28"/>
          <w:szCs w:val="28"/>
        </w:rPr>
      </w:pPr>
      <w:r w:rsidRPr="0043258E">
        <w:rPr>
          <w:sz w:val="28"/>
          <w:szCs w:val="28"/>
        </w:rPr>
        <w:t>Число слагаемых в ряду (6) при практических расчетах ограничивае</w:t>
      </w:r>
      <w:r w:rsidRPr="0043258E">
        <w:rPr>
          <w:sz w:val="28"/>
          <w:szCs w:val="28"/>
        </w:rPr>
        <w:t>т</w:t>
      </w:r>
      <w:r w:rsidRPr="00DD6917">
        <w:rPr>
          <w:sz w:val="28"/>
          <w:szCs w:val="28"/>
        </w:rPr>
        <w:t xml:space="preserve">ся по признаку </w:t>
      </w:r>
      <w:r w:rsidR="00DD6917" w:rsidRPr="00DD6917">
        <w:rPr>
          <w:sz w:val="28"/>
          <w:szCs w:val="28"/>
        </w:rPr>
        <w:t xml:space="preserve">сходимости </w:t>
      </w:r>
      <w:r w:rsidRPr="00DD6917">
        <w:rPr>
          <w:sz w:val="28"/>
          <w:szCs w:val="28"/>
        </w:rPr>
        <w:t xml:space="preserve">Лейбница знакопеременных </w:t>
      </w:r>
      <w:r w:rsidR="00B10877" w:rsidRPr="00DD6917">
        <w:rPr>
          <w:sz w:val="28"/>
          <w:szCs w:val="28"/>
        </w:rPr>
        <w:t>ря</w:t>
      </w:r>
      <w:r w:rsidRPr="00DD6917">
        <w:rPr>
          <w:sz w:val="28"/>
          <w:szCs w:val="28"/>
        </w:rPr>
        <w:t>дов. В компь</w:t>
      </w:r>
      <w:r w:rsidRPr="00DD6917">
        <w:rPr>
          <w:sz w:val="28"/>
          <w:szCs w:val="28"/>
        </w:rPr>
        <w:t>ю</w:t>
      </w:r>
      <w:r w:rsidRPr="0043258E">
        <w:rPr>
          <w:sz w:val="28"/>
          <w:szCs w:val="28"/>
        </w:rPr>
        <w:t xml:space="preserve">терной программе, реализующей алгоритм (6), слагаемые группируются в последовательные знакопеременные члены в соответствии с переменой знака функции </w:t>
      </w:r>
      <w:r w:rsidRPr="0043258E">
        <w:rPr>
          <w:i/>
          <w:spacing w:val="-4"/>
          <w:sz w:val="28"/>
          <w:szCs w:val="28"/>
          <w:lang w:val="en-US"/>
        </w:rPr>
        <w:t>J</w:t>
      </w:r>
      <w:r w:rsidRPr="0043258E">
        <w:rPr>
          <w:spacing w:val="-4"/>
          <w:sz w:val="28"/>
          <w:szCs w:val="28"/>
          <w:vertAlign w:val="subscript"/>
        </w:rPr>
        <w:t>0</w:t>
      </w:r>
      <w:r w:rsidRPr="0043258E">
        <w:rPr>
          <w:spacing w:val="-4"/>
          <w:sz w:val="28"/>
          <w:szCs w:val="28"/>
        </w:rPr>
        <w:t>(</w:t>
      </w:r>
      <w:r w:rsidRPr="0043258E">
        <w:rPr>
          <w:spacing w:val="-4"/>
          <w:sz w:val="28"/>
          <w:szCs w:val="28"/>
          <w:lang w:val="en-US"/>
        </w:rPr>
        <w:t>μ</w:t>
      </w:r>
      <w:r w:rsidRPr="0043258E">
        <w:rPr>
          <w:spacing w:val="-4"/>
          <w:sz w:val="28"/>
          <w:szCs w:val="28"/>
        </w:rPr>
        <w:t>)</w:t>
      </w:r>
      <w:r w:rsidRPr="0043258E">
        <w:rPr>
          <w:sz w:val="28"/>
          <w:szCs w:val="28"/>
        </w:rPr>
        <w:t xml:space="preserve">, а абсолютная погрешность вычислений определяется </w:t>
      </w:r>
      <w:r w:rsidRPr="00C22492">
        <w:rPr>
          <w:sz w:val="28"/>
          <w:szCs w:val="28"/>
        </w:rPr>
        <w:t xml:space="preserve">величиной первого из отбрасываемых таких сгруппированных членов ряда. </w:t>
      </w:r>
    </w:p>
    <w:p w:rsidR="00EE28C2" w:rsidRPr="00C22492" w:rsidRDefault="00EE28C2" w:rsidP="006D226C">
      <w:pPr>
        <w:spacing w:line="235" w:lineRule="auto"/>
        <w:ind w:firstLine="709"/>
        <w:jc w:val="both"/>
        <w:rPr>
          <w:sz w:val="28"/>
          <w:szCs w:val="28"/>
        </w:rPr>
      </w:pPr>
      <w:r w:rsidRPr="00C22492">
        <w:rPr>
          <w:sz w:val="28"/>
          <w:szCs w:val="28"/>
        </w:rPr>
        <w:t xml:space="preserve">На основе выражения (6) можно вычислить 3 характерных тепловых сопротивления: </w:t>
      </w:r>
    </w:p>
    <w:p w:rsidR="00EE28C2" w:rsidRPr="00C22492" w:rsidRDefault="00EE28C2" w:rsidP="006D226C">
      <w:pPr>
        <w:numPr>
          <w:ilvl w:val="0"/>
          <w:numId w:val="18"/>
        </w:numPr>
        <w:tabs>
          <w:tab w:val="left" w:pos="993"/>
        </w:tabs>
        <w:spacing w:line="235" w:lineRule="auto"/>
        <w:ind w:left="0" w:firstLine="709"/>
        <w:jc w:val="both"/>
        <w:rPr>
          <w:sz w:val="28"/>
          <w:szCs w:val="28"/>
        </w:rPr>
      </w:pPr>
      <w:r w:rsidRPr="00C22492">
        <w:rPr>
          <w:sz w:val="28"/>
          <w:szCs w:val="28"/>
        </w:rPr>
        <w:t>на участке «круговой источник–кольцевой сток на противополо</w:t>
      </w:r>
      <w:r w:rsidRPr="00C22492">
        <w:rPr>
          <w:sz w:val="28"/>
          <w:szCs w:val="28"/>
        </w:rPr>
        <w:t>ж</w:t>
      </w:r>
      <w:r w:rsidRPr="00C22492">
        <w:rPr>
          <w:sz w:val="28"/>
          <w:szCs w:val="28"/>
        </w:rPr>
        <w:t>ном торце»;</w:t>
      </w:r>
    </w:p>
    <w:p w:rsidR="00EE28C2" w:rsidRPr="00C22492" w:rsidRDefault="00EE28C2" w:rsidP="006D226C">
      <w:pPr>
        <w:numPr>
          <w:ilvl w:val="0"/>
          <w:numId w:val="18"/>
        </w:numPr>
        <w:tabs>
          <w:tab w:val="left" w:pos="993"/>
        </w:tabs>
        <w:ind w:left="0" w:firstLine="709"/>
        <w:jc w:val="both"/>
        <w:rPr>
          <w:sz w:val="28"/>
          <w:szCs w:val="28"/>
        </w:rPr>
      </w:pPr>
      <w:r w:rsidRPr="00C22492">
        <w:rPr>
          <w:sz w:val="28"/>
          <w:szCs w:val="28"/>
        </w:rPr>
        <w:lastRenderedPageBreak/>
        <w:t>на участке «круговой источник–кольцевой сток на этом же торце модели»;</w:t>
      </w:r>
    </w:p>
    <w:p w:rsidR="00EE28C2" w:rsidRPr="0043258E" w:rsidRDefault="00EE28C2" w:rsidP="006D226C">
      <w:pPr>
        <w:numPr>
          <w:ilvl w:val="0"/>
          <w:numId w:val="18"/>
        </w:numPr>
        <w:tabs>
          <w:tab w:val="left" w:pos="993"/>
        </w:tabs>
        <w:ind w:left="0" w:firstLine="709"/>
        <w:jc w:val="both"/>
        <w:rPr>
          <w:sz w:val="28"/>
          <w:szCs w:val="28"/>
        </w:rPr>
      </w:pPr>
      <w:r w:rsidRPr="00C22492">
        <w:rPr>
          <w:sz w:val="28"/>
          <w:szCs w:val="28"/>
        </w:rPr>
        <w:t>на участке «кольцевой источник–кольцевой сток на противоп</w:t>
      </w:r>
      <w:r w:rsidRPr="00C22492">
        <w:rPr>
          <w:sz w:val="28"/>
          <w:szCs w:val="28"/>
        </w:rPr>
        <w:t>о</w:t>
      </w:r>
      <w:r w:rsidRPr="0043258E">
        <w:rPr>
          <w:sz w:val="28"/>
          <w:szCs w:val="28"/>
        </w:rPr>
        <w:t>ложном торце».</w:t>
      </w:r>
    </w:p>
    <w:p w:rsidR="00EE28C2" w:rsidRPr="0043258E" w:rsidRDefault="00EE28C2" w:rsidP="006D226C">
      <w:pPr>
        <w:ind w:firstLine="709"/>
        <w:jc w:val="both"/>
        <w:rPr>
          <w:sz w:val="28"/>
          <w:szCs w:val="28"/>
        </w:rPr>
      </w:pPr>
      <w:r w:rsidRPr="0043258E">
        <w:rPr>
          <w:sz w:val="28"/>
          <w:szCs w:val="28"/>
        </w:rPr>
        <w:t>Для этого вычисляются средние температуры по областям соответс</w:t>
      </w:r>
      <w:r w:rsidRPr="0043258E">
        <w:rPr>
          <w:sz w:val="28"/>
          <w:szCs w:val="28"/>
        </w:rPr>
        <w:t>т</w:t>
      </w:r>
      <w:r w:rsidRPr="0043258E">
        <w:rPr>
          <w:sz w:val="28"/>
          <w:szCs w:val="28"/>
        </w:rPr>
        <w:t>вующих источников/стоков тепла.</w:t>
      </w:r>
    </w:p>
    <w:p w:rsidR="00EE28C2" w:rsidRPr="006D476F" w:rsidRDefault="00EE28C2" w:rsidP="006D226C">
      <w:pPr>
        <w:ind w:firstLine="709"/>
        <w:jc w:val="both"/>
        <w:rPr>
          <w:spacing w:val="-4"/>
          <w:sz w:val="28"/>
          <w:szCs w:val="28"/>
        </w:rPr>
      </w:pPr>
      <w:r w:rsidRPr="006D476F">
        <w:rPr>
          <w:spacing w:val="-4"/>
          <w:sz w:val="28"/>
          <w:szCs w:val="28"/>
        </w:rPr>
        <w:t>Средняя температура центрального источника на верхнем торце мо</w:t>
      </w:r>
      <w:r w:rsidR="006D476F" w:rsidRPr="006D476F">
        <w:rPr>
          <w:spacing w:val="-4"/>
          <w:sz w:val="28"/>
          <w:szCs w:val="28"/>
        </w:rPr>
        <w:t>дели</w:t>
      </w:r>
    </w:p>
    <w:p w:rsidR="006D476F" w:rsidRPr="006D476F" w:rsidRDefault="006D476F" w:rsidP="006D226C">
      <w:pPr>
        <w:ind w:firstLine="709"/>
        <w:jc w:val="both"/>
        <w:rPr>
          <w:sz w:val="16"/>
          <w:szCs w:val="16"/>
        </w:rPr>
      </w:pPr>
    </w:p>
    <w:tbl>
      <w:tblPr>
        <w:tblW w:w="9214" w:type="dxa"/>
        <w:tblInd w:w="108" w:type="dxa"/>
        <w:tblLayout w:type="fixed"/>
        <w:tblLook w:val="04A0"/>
      </w:tblPr>
      <w:tblGrid>
        <w:gridCol w:w="8647"/>
        <w:gridCol w:w="567"/>
      </w:tblGrid>
      <w:tr w:rsidR="00EE28C2" w:rsidRPr="0043258E" w:rsidTr="00991D51">
        <w:tc>
          <w:tcPr>
            <w:tcW w:w="8647" w:type="dxa"/>
            <w:vAlign w:val="center"/>
          </w:tcPr>
          <w:p w:rsidR="00EE28C2" w:rsidRPr="0043258E" w:rsidRDefault="00466E05" w:rsidP="006D226C">
            <w:pPr>
              <w:jc w:val="center"/>
              <w:rPr>
                <w:sz w:val="28"/>
                <w:szCs w:val="28"/>
              </w:rPr>
            </w:pPr>
            <w:r w:rsidRPr="0043258E">
              <w:rPr>
                <w:position w:val="-30"/>
              </w:rPr>
              <w:object w:dxaOrig="6660" w:dyaOrig="700">
                <v:shape id="_x0000_i1163" type="#_x0000_t75" style="width:381.75pt;height:40.5pt" o:ole="">
                  <v:imagedata r:id="rId160" o:title=""/>
                </v:shape>
                <o:OLEObject Type="Embed" ProgID="Equation.3" ShapeID="_x0000_i1163" DrawAspect="Content" ObjectID="_1504353403" r:id="rId161"/>
              </w:object>
            </w:r>
            <w:r w:rsidR="00205D8E" w:rsidRPr="006D226C">
              <w:rPr>
                <w:position w:val="6"/>
                <w:sz w:val="28"/>
                <w:szCs w:val="28"/>
              </w:rPr>
              <w:t>.</w:t>
            </w:r>
          </w:p>
        </w:tc>
        <w:tc>
          <w:tcPr>
            <w:tcW w:w="567" w:type="dxa"/>
            <w:vAlign w:val="center"/>
          </w:tcPr>
          <w:p w:rsidR="00EE28C2" w:rsidRPr="0043258E" w:rsidRDefault="00EE28C2" w:rsidP="006D226C">
            <w:pPr>
              <w:jc w:val="right"/>
              <w:rPr>
                <w:sz w:val="28"/>
                <w:szCs w:val="28"/>
              </w:rPr>
            </w:pPr>
            <w:r w:rsidRPr="0043258E">
              <w:rPr>
                <w:sz w:val="28"/>
                <w:szCs w:val="28"/>
              </w:rPr>
              <w:t>(9)</w:t>
            </w:r>
          </w:p>
        </w:tc>
      </w:tr>
    </w:tbl>
    <w:p w:rsidR="00EE28C2" w:rsidRPr="006D476F" w:rsidRDefault="00EE28C2" w:rsidP="006D226C">
      <w:pPr>
        <w:jc w:val="both"/>
        <w:rPr>
          <w:sz w:val="12"/>
          <w:szCs w:val="12"/>
        </w:rPr>
      </w:pPr>
    </w:p>
    <w:p w:rsidR="00EE28C2" w:rsidRDefault="00EE28C2" w:rsidP="006D226C">
      <w:pPr>
        <w:ind w:firstLine="709"/>
        <w:jc w:val="both"/>
        <w:rPr>
          <w:spacing w:val="-2"/>
          <w:sz w:val="28"/>
          <w:szCs w:val="28"/>
        </w:rPr>
      </w:pPr>
      <w:r w:rsidRPr="006D476F">
        <w:rPr>
          <w:spacing w:val="-2"/>
          <w:sz w:val="28"/>
          <w:szCs w:val="28"/>
        </w:rPr>
        <w:t>Средняя температура кольцевого источника на верхнем торце моде</w:t>
      </w:r>
      <w:r w:rsidR="006D476F">
        <w:rPr>
          <w:spacing w:val="-2"/>
          <w:sz w:val="28"/>
          <w:szCs w:val="28"/>
        </w:rPr>
        <w:t>ли</w:t>
      </w:r>
    </w:p>
    <w:p w:rsidR="006D476F" w:rsidRPr="006D476F" w:rsidRDefault="006D476F" w:rsidP="006D226C">
      <w:pPr>
        <w:ind w:firstLine="709"/>
        <w:jc w:val="both"/>
        <w:rPr>
          <w:spacing w:val="-2"/>
          <w:sz w:val="12"/>
          <w:szCs w:val="12"/>
        </w:rPr>
      </w:pPr>
    </w:p>
    <w:tbl>
      <w:tblPr>
        <w:tblW w:w="9236" w:type="dxa"/>
        <w:tblInd w:w="108" w:type="dxa"/>
        <w:tblLook w:val="04A0"/>
      </w:tblPr>
      <w:tblGrid>
        <w:gridCol w:w="8553"/>
        <w:gridCol w:w="683"/>
      </w:tblGrid>
      <w:tr w:rsidR="00EE28C2" w:rsidRPr="00C22492" w:rsidTr="005B64AC">
        <w:tc>
          <w:tcPr>
            <w:tcW w:w="8553" w:type="dxa"/>
          </w:tcPr>
          <w:p w:rsidR="00EE28C2" w:rsidRPr="00C22492" w:rsidRDefault="00466E05" w:rsidP="006D226C">
            <w:pPr>
              <w:jc w:val="center"/>
              <w:rPr>
                <w:position w:val="-36"/>
              </w:rPr>
            </w:pPr>
            <w:r w:rsidRPr="006D476F">
              <w:rPr>
                <w:position w:val="-62"/>
              </w:rPr>
              <w:object w:dxaOrig="6259" w:dyaOrig="1359">
                <v:shape id="_x0000_i1164" type="#_x0000_t75" style="width:409.5pt;height:77.25pt" o:ole="">
                  <v:imagedata r:id="rId162" o:title=""/>
                </v:shape>
                <o:OLEObject Type="Embed" ProgID="Equation.3" ShapeID="_x0000_i1164" DrawAspect="Content" ObjectID="_1504353404" r:id="rId163"/>
              </w:object>
            </w:r>
          </w:p>
        </w:tc>
        <w:tc>
          <w:tcPr>
            <w:tcW w:w="683" w:type="dxa"/>
            <w:vAlign w:val="center"/>
          </w:tcPr>
          <w:p w:rsidR="00876E50" w:rsidRDefault="00876E50" w:rsidP="006D226C">
            <w:pPr>
              <w:jc w:val="right"/>
              <w:rPr>
                <w:sz w:val="28"/>
                <w:szCs w:val="28"/>
              </w:rPr>
            </w:pPr>
          </w:p>
          <w:p w:rsidR="00876E50" w:rsidRDefault="00876E50" w:rsidP="006D226C">
            <w:pPr>
              <w:jc w:val="right"/>
              <w:rPr>
                <w:sz w:val="28"/>
                <w:szCs w:val="28"/>
              </w:rPr>
            </w:pPr>
          </w:p>
          <w:p w:rsidR="00EE28C2" w:rsidRPr="00C22492" w:rsidRDefault="00EE28C2" w:rsidP="006D226C">
            <w:pPr>
              <w:jc w:val="right"/>
              <w:rPr>
                <w:sz w:val="28"/>
                <w:szCs w:val="28"/>
              </w:rPr>
            </w:pPr>
            <w:r w:rsidRPr="00C22492">
              <w:rPr>
                <w:sz w:val="28"/>
                <w:szCs w:val="28"/>
              </w:rPr>
              <w:t>(10)</w:t>
            </w:r>
          </w:p>
        </w:tc>
      </w:tr>
    </w:tbl>
    <w:p w:rsidR="006D226C" w:rsidRPr="006D226C" w:rsidRDefault="006D226C" w:rsidP="006D226C">
      <w:pPr>
        <w:ind w:firstLine="709"/>
        <w:jc w:val="both"/>
        <w:rPr>
          <w:sz w:val="16"/>
          <w:szCs w:val="16"/>
        </w:rPr>
      </w:pPr>
    </w:p>
    <w:p w:rsidR="00EE28C2" w:rsidRPr="0043258E" w:rsidRDefault="00EE28C2" w:rsidP="006D226C">
      <w:pPr>
        <w:ind w:firstLine="709"/>
        <w:jc w:val="both"/>
        <w:rPr>
          <w:sz w:val="28"/>
          <w:szCs w:val="28"/>
        </w:rPr>
      </w:pPr>
      <w:r w:rsidRPr="0043258E">
        <w:rPr>
          <w:sz w:val="28"/>
          <w:szCs w:val="28"/>
        </w:rPr>
        <w:t xml:space="preserve">Средняя температура кольцевого источника на </w:t>
      </w:r>
      <w:r w:rsidR="00205D8E">
        <w:rPr>
          <w:sz w:val="28"/>
          <w:szCs w:val="28"/>
        </w:rPr>
        <w:t>нижнем торце модели</w:t>
      </w:r>
    </w:p>
    <w:p w:rsidR="00EE28C2" w:rsidRPr="005B64AC" w:rsidRDefault="00EE28C2" w:rsidP="006D226C">
      <w:pPr>
        <w:jc w:val="center"/>
        <w:rPr>
          <w:sz w:val="16"/>
          <w:szCs w:val="16"/>
        </w:rPr>
      </w:pPr>
    </w:p>
    <w:tbl>
      <w:tblPr>
        <w:tblW w:w="9214" w:type="dxa"/>
        <w:tblInd w:w="108" w:type="dxa"/>
        <w:tblLayout w:type="fixed"/>
        <w:tblLook w:val="04A0"/>
      </w:tblPr>
      <w:tblGrid>
        <w:gridCol w:w="8505"/>
        <w:gridCol w:w="709"/>
      </w:tblGrid>
      <w:tr w:rsidR="00EE28C2" w:rsidRPr="0043258E" w:rsidTr="005B64AC">
        <w:trPr>
          <w:trHeight w:val="1583"/>
        </w:trPr>
        <w:tc>
          <w:tcPr>
            <w:tcW w:w="8505" w:type="dxa"/>
            <w:vAlign w:val="center"/>
          </w:tcPr>
          <w:p w:rsidR="00EE28C2" w:rsidRPr="0043258E" w:rsidRDefault="00466E05" w:rsidP="006D226C">
            <w:pPr>
              <w:ind w:firstLine="743"/>
              <w:jc w:val="center"/>
              <w:rPr>
                <w:sz w:val="28"/>
                <w:szCs w:val="28"/>
              </w:rPr>
            </w:pPr>
            <w:r w:rsidRPr="00876E50">
              <w:rPr>
                <w:position w:val="-64"/>
              </w:rPr>
              <w:object w:dxaOrig="5580" w:dyaOrig="1400">
                <v:shape id="_x0000_i1165" type="#_x0000_t75" style="width:312pt;height:81pt" o:ole="">
                  <v:imagedata r:id="rId164" o:title=""/>
                </v:shape>
                <o:OLEObject Type="Embed" ProgID="Equation.3" ShapeID="_x0000_i1165" DrawAspect="Content" ObjectID="_1504353405" r:id="rId165"/>
              </w:object>
            </w:r>
          </w:p>
        </w:tc>
        <w:tc>
          <w:tcPr>
            <w:tcW w:w="709" w:type="dxa"/>
            <w:vAlign w:val="center"/>
          </w:tcPr>
          <w:p w:rsidR="00876E50" w:rsidRDefault="00876E50" w:rsidP="006D226C">
            <w:pPr>
              <w:jc w:val="right"/>
              <w:rPr>
                <w:sz w:val="28"/>
                <w:szCs w:val="28"/>
              </w:rPr>
            </w:pPr>
          </w:p>
          <w:p w:rsidR="00876E50" w:rsidRDefault="00876E50" w:rsidP="006D226C">
            <w:pPr>
              <w:jc w:val="right"/>
              <w:rPr>
                <w:sz w:val="28"/>
                <w:szCs w:val="28"/>
              </w:rPr>
            </w:pPr>
          </w:p>
          <w:p w:rsidR="00EE28C2" w:rsidRPr="0043258E" w:rsidRDefault="00EE28C2" w:rsidP="006D226C">
            <w:pPr>
              <w:jc w:val="right"/>
              <w:rPr>
                <w:sz w:val="28"/>
                <w:szCs w:val="28"/>
              </w:rPr>
            </w:pPr>
            <w:r w:rsidRPr="0043258E">
              <w:rPr>
                <w:sz w:val="28"/>
                <w:szCs w:val="28"/>
              </w:rPr>
              <w:t>(11)</w:t>
            </w:r>
          </w:p>
        </w:tc>
      </w:tr>
    </w:tbl>
    <w:p w:rsidR="00EE28C2" w:rsidRPr="005B64AC" w:rsidRDefault="00EE28C2" w:rsidP="006D226C">
      <w:pPr>
        <w:ind w:firstLine="709"/>
        <w:jc w:val="both"/>
        <w:rPr>
          <w:sz w:val="16"/>
          <w:szCs w:val="16"/>
        </w:rPr>
      </w:pPr>
    </w:p>
    <w:p w:rsidR="00EE28C2" w:rsidRPr="0043258E" w:rsidRDefault="00EE28C2" w:rsidP="006D226C">
      <w:pPr>
        <w:ind w:firstLine="709"/>
        <w:jc w:val="both"/>
        <w:rPr>
          <w:sz w:val="28"/>
          <w:szCs w:val="28"/>
        </w:rPr>
      </w:pPr>
      <w:r w:rsidRPr="0043258E">
        <w:rPr>
          <w:sz w:val="28"/>
          <w:szCs w:val="28"/>
        </w:rPr>
        <w:t>Тогда тепловое сопротивление модели на участке «круговой исто</w:t>
      </w:r>
      <w:r w:rsidRPr="0043258E">
        <w:rPr>
          <w:sz w:val="28"/>
          <w:szCs w:val="28"/>
        </w:rPr>
        <w:t>ч</w:t>
      </w:r>
      <w:r w:rsidRPr="0043258E">
        <w:rPr>
          <w:sz w:val="28"/>
          <w:szCs w:val="28"/>
        </w:rPr>
        <w:t>ник–кольцевой</w:t>
      </w:r>
      <w:r w:rsidR="006D476F">
        <w:rPr>
          <w:sz w:val="28"/>
          <w:szCs w:val="28"/>
        </w:rPr>
        <w:t xml:space="preserve"> сток на противоположном торце»</w:t>
      </w:r>
    </w:p>
    <w:p w:rsidR="00EE28C2" w:rsidRPr="005B64AC" w:rsidRDefault="00EE28C2" w:rsidP="006D226C">
      <w:pPr>
        <w:ind w:firstLine="709"/>
        <w:jc w:val="both"/>
        <w:rPr>
          <w:sz w:val="16"/>
          <w:szCs w:val="16"/>
        </w:rPr>
      </w:pPr>
    </w:p>
    <w:p w:rsidR="00EE28C2" w:rsidRPr="0043258E" w:rsidRDefault="00EE28C2" w:rsidP="006D226C">
      <w:pPr>
        <w:jc w:val="center"/>
        <w:rPr>
          <w:sz w:val="28"/>
          <w:szCs w:val="28"/>
        </w:rPr>
      </w:pPr>
      <w:r w:rsidRPr="0043258E">
        <w:rPr>
          <w:position w:val="-30"/>
          <w:sz w:val="28"/>
          <w:szCs w:val="28"/>
        </w:rPr>
        <w:object w:dxaOrig="2780" w:dyaOrig="680">
          <v:shape id="_x0000_i1166" type="#_x0000_t75" style="width:159pt;height:40.5pt" o:ole="">
            <v:imagedata r:id="rId166" o:title=""/>
          </v:shape>
          <o:OLEObject Type="Embed" ProgID="Equation.3" ShapeID="_x0000_i1166" DrawAspect="Content" ObjectID="_1504353406" r:id="rId167"/>
        </w:object>
      </w:r>
      <w:r w:rsidRPr="0043258E">
        <w:rPr>
          <w:sz w:val="28"/>
          <w:szCs w:val="28"/>
        </w:rPr>
        <w:t xml:space="preserve"> при </w:t>
      </w:r>
      <w:r w:rsidRPr="0043258E">
        <w:rPr>
          <w:i/>
          <w:sz w:val="28"/>
          <w:szCs w:val="28"/>
        </w:rPr>
        <w:t>Р</w:t>
      </w:r>
      <w:r w:rsidRPr="0043258E">
        <w:rPr>
          <w:i/>
          <w:sz w:val="28"/>
          <w:szCs w:val="28"/>
          <w:vertAlign w:val="subscript"/>
          <w:lang w:val="en-US"/>
        </w:rPr>
        <w:t>N</w:t>
      </w:r>
      <w:r w:rsidRPr="0043258E">
        <w:rPr>
          <w:sz w:val="28"/>
          <w:szCs w:val="28"/>
        </w:rPr>
        <w:t xml:space="preserve"> = 0 и </w:t>
      </w:r>
      <w:r w:rsidRPr="0043258E">
        <w:rPr>
          <w:i/>
          <w:sz w:val="28"/>
          <w:szCs w:val="28"/>
        </w:rPr>
        <w:t>Р</w:t>
      </w:r>
      <w:r w:rsidRPr="0043258E">
        <w:rPr>
          <w:sz w:val="28"/>
          <w:szCs w:val="28"/>
          <w:vertAlign w:val="subscript"/>
        </w:rPr>
        <w:t>0</w:t>
      </w:r>
      <w:r w:rsidRPr="0043258E">
        <w:rPr>
          <w:sz w:val="28"/>
          <w:szCs w:val="28"/>
        </w:rPr>
        <w:t xml:space="preserve"> = </w:t>
      </w:r>
      <w:r w:rsidRPr="0043258E">
        <w:rPr>
          <w:i/>
          <w:sz w:val="28"/>
          <w:szCs w:val="28"/>
        </w:rPr>
        <w:t>Р</w:t>
      </w:r>
      <w:r w:rsidRPr="0043258E">
        <w:rPr>
          <w:i/>
          <w:sz w:val="28"/>
          <w:szCs w:val="28"/>
          <w:vertAlign w:val="subscript"/>
        </w:rPr>
        <w:t>Т</w:t>
      </w:r>
      <w:r w:rsidRPr="0043258E">
        <w:rPr>
          <w:sz w:val="28"/>
          <w:szCs w:val="28"/>
        </w:rPr>
        <w:t>.</w:t>
      </w:r>
    </w:p>
    <w:p w:rsidR="00EE28C2" w:rsidRPr="005B64AC" w:rsidRDefault="00EE28C2" w:rsidP="006D226C">
      <w:pPr>
        <w:ind w:firstLine="709"/>
        <w:jc w:val="both"/>
        <w:rPr>
          <w:sz w:val="16"/>
          <w:szCs w:val="16"/>
        </w:rPr>
      </w:pPr>
    </w:p>
    <w:p w:rsidR="00EE28C2" w:rsidRDefault="00EE28C2" w:rsidP="006D226C">
      <w:pPr>
        <w:ind w:firstLine="709"/>
        <w:jc w:val="both"/>
        <w:rPr>
          <w:sz w:val="28"/>
          <w:szCs w:val="28"/>
        </w:rPr>
      </w:pPr>
      <w:r w:rsidRPr="0043258E">
        <w:rPr>
          <w:sz w:val="28"/>
          <w:szCs w:val="28"/>
        </w:rPr>
        <w:t>Тепловое сопротивление на участке «круговой источник–кольцево</w:t>
      </w:r>
      <w:r w:rsidR="006D476F">
        <w:rPr>
          <w:sz w:val="28"/>
          <w:szCs w:val="28"/>
        </w:rPr>
        <w:t>й сток на этом же торце модели»</w:t>
      </w:r>
    </w:p>
    <w:p w:rsidR="006D226C" w:rsidRPr="006D226C" w:rsidRDefault="006D226C" w:rsidP="006D226C">
      <w:pPr>
        <w:ind w:firstLine="709"/>
        <w:jc w:val="both"/>
        <w:rPr>
          <w:sz w:val="16"/>
          <w:szCs w:val="16"/>
        </w:rPr>
      </w:pPr>
    </w:p>
    <w:p w:rsidR="00EE28C2" w:rsidRPr="0043258E" w:rsidRDefault="00EE28C2" w:rsidP="006D226C">
      <w:pPr>
        <w:jc w:val="center"/>
        <w:rPr>
          <w:sz w:val="28"/>
          <w:szCs w:val="28"/>
        </w:rPr>
      </w:pPr>
      <w:r w:rsidRPr="0043258E">
        <w:rPr>
          <w:position w:val="-30"/>
          <w:sz w:val="28"/>
          <w:szCs w:val="28"/>
        </w:rPr>
        <w:object w:dxaOrig="3000" w:dyaOrig="680">
          <v:shape id="_x0000_i1167" type="#_x0000_t75" style="width:171pt;height:40.5pt" o:ole="">
            <v:imagedata r:id="rId168" o:title=""/>
          </v:shape>
          <o:OLEObject Type="Embed" ProgID="Equation.3" ShapeID="_x0000_i1167" DrawAspect="Content" ObjectID="_1504353407" r:id="rId169"/>
        </w:object>
      </w:r>
      <w:r w:rsidRPr="0043258E">
        <w:rPr>
          <w:sz w:val="28"/>
          <w:szCs w:val="28"/>
        </w:rPr>
        <w:t xml:space="preserve"> при </w:t>
      </w:r>
      <w:r w:rsidRPr="0043258E">
        <w:rPr>
          <w:i/>
          <w:sz w:val="28"/>
          <w:szCs w:val="28"/>
        </w:rPr>
        <w:t>Р</w:t>
      </w:r>
      <w:r w:rsidRPr="0043258E">
        <w:rPr>
          <w:sz w:val="28"/>
          <w:szCs w:val="28"/>
          <w:vertAlign w:val="subscript"/>
        </w:rPr>
        <w:t>0</w:t>
      </w:r>
      <w:r w:rsidRPr="0043258E">
        <w:rPr>
          <w:i/>
          <w:sz w:val="28"/>
          <w:szCs w:val="28"/>
          <w:vertAlign w:val="subscript"/>
        </w:rPr>
        <w:t xml:space="preserve"> </w:t>
      </w:r>
      <w:r w:rsidRPr="0043258E">
        <w:rPr>
          <w:sz w:val="28"/>
          <w:szCs w:val="28"/>
        </w:rPr>
        <w:t xml:space="preserve">= 0 и </w:t>
      </w:r>
      <w:r w:rsidRPr="0043258E">
        <w:rPr>
          <w:i/>
          <w:sz w:val="28"/>
          <w:szCs w:val="28"/>
        </w:rPr>
        <w:t>Р</w:t>
      </w:r>
      <w:r w:rsidRPr="0043258E">
        <w:rPr>
          <w:i/>
          <w:sz w:val="28"/>
          <w:szCs w:val="28"/>
          <w:vertAlign w:val="subscript"/>
          <w:lang w:val="en-US"/>
        </w:rPr>
        <w:t>N</w:t>
      </w:r>
      <w:r w:rsidRPr="0043258E">
        <w:rPr>
          <w:sz w:val="28"/>
          <w:szCs w:val="28"/>
        </w:rPr>
        <w:t xml:space="preserve"> = </w:t>
      </w:r>
      <w:r w:rsidRPr="0043258E">
        <w:rPr>
          <w:i/>
          <w:sz w:val="28"/>
          <w:szCs w:val="28"/>
        </w:rPr>
        <w:t>Р</w:t>
      </w:r>
      <w:r w:rsidRPr="0043258E">
        <w:rPr>
          <w:i/>
          <w:sz w:val="28"/>
          <w:szCs w:val="28"/>
          <w:vertAlign w:val="subscript"/>
        </w:rPr>
        <w:t>Т</w:t>
      </w:r>
      <w:r w:rsidRPr="0043258E">
        <w:rPr>
          <w:sz w:val="28"/>
          <w:szCs w:val="28"/>
        </w:rPr>
        <w:t>.</w:t>
      </w:r>
    </w:p>
    <w:p w:rsidR="006D226C" w:rsidRPr="006D226C" w:rsidRDefault="006D226C" w:rsidP="006D226C">
      <w:pPr>
        <w:ind w:firstLine="709"/>
        <w:jc w:val="both"/>
        <w:rPr>
          <w:sz w:val="16"/>
          <w:szCs w:val="16"/>
        </w:rPr>
      </w:pPr>
    </w:p>
    <w:p w:rsidR="00EE28C2" w:rsidRDefault="00EE28C2" w:rsidP="006D226C">
      <w:pPr>
        <w:ind w:firstLine="709"/>
        <w:jc w:val="both"/>
        <w:rPr>
          <w:sz w:val="28"/>
          <w:szCs w:val="28"/>
        </w:rPr>
      </w:pPr>
      <w:r w:rsidRPr="0043258E">
        <w:rPr>
          <w:sz w:val="28"/>
          <w:szCs w:val="28"/>
        </w:rPr>
        <w:t>Наконец, тепловое сопротивление на участке «кольцевой источник–кольцевой сток на противоположном торце» вычисляется при условии, что круговой источник отсутствует (</w:t>
      </w:r>
      <w:r w:rsidRPr="0043258E">
        <w:rPr>
          <w:i/>
          <w:sz w:val="28"/>
          <w:szCs w:val="28"/>
        </w:rPr>
        <w:t>Р</w:t>
      </w:r>
      <w:r w:rsidRPr="0043258E">
        <w:rPr>
          <w:i/>
          <w:sz w:val="28"/>
          <w:szCs w:val="28"/>
          <w:vertAlign w:val="subscript"/>
        </w:rPr>
        <w:t>Т</w:t>
      </w:r>
      <w:r w:rsidRPr="0043258E">
        <w:rPr>
          <w:sz w:val="28"/>
          <w:szCs w:val="28"/>
        </w:rPr>
        <w:t xml:space="preserve"> = 0), в качестве теплового источника выступает кольцо на верхнем торце модели, причем численно должно в</w:t>
      </w:r>
      <w:r w:rsidRPr="0043258E">
        <w:rPr>
          <w:sz w:val="28"/>
          <w:szCs w:val="28"/>
        </w:rPr>
        <w:t>ы</w:t>
      </w:r>
      <w:r w:rsidR="00205D8E">
        <w:rPr>
          <w:sz w:val="28"/>
          <w:szCs w:val="28"/>
        </w:rPr>
        <w:t>полняться условие</w:t>
      </w:r>
      <w:r w:rsidRPr="0043258E">
        <w:rPr>
          <w:sz w:val="28"/>
          <w:szCs w:val="28"/>
        </w:rPr>
        <w:t xml:space="preserve"> </w:t>
      </w:r>
      <w:r w:rsidRPr="0043258E">
        <w:rPr>
          <w:i/>
          <w:sz w:val="28"/>
          <w:szCs w:val="28"/>
        </w:rPr>
        <w:t>Р</w:t>
      </w:r>
      <w:r w:rsidRPr="0043258E">
        <w:rPr>
          <w:i/>
          <w:sz w:val="28"/>
          <w:szCs w:val="28"/>
          <w:vertAlign w:val="subscript"/>
          <w:lang w:val="en-US"/>
        </w:rPr>
        <w:t>N</w:t>
      </w:r>
      <w:r w:rsidRPr="0043258E">
        <w:rPr>
          <w:sz w:val="28"/>
          <w:szCs w:val="28"/>
        </w:rPr>
        <w:t xml:space="preserve"> = –</w:t>
      </w:r>
      <w:r w:rsidRPr="0043258E">
        <w:rPr>
          <w:i/>
          <w:sz w:val="28"/>
          <w:szCs w:val="28"/>
        </w:rPr>
        <w:t>Р</w:t>
      </w:r>
      <w:r w:rsidRPr="0043258E">
        <w:rPr>
          <w:sz w:val="28"/>
          <w:szCs w:val="28"/>
          <w:vertAlign w:val="subscript"/>
        </w:rPr>
        <w:t>0</w:t>
      </w:r>
      <w:r w:rsidRPr="0043258E">
        <w:rPr>
          <w:sz w:val="28"/>
          <w:szCs w:val="28"/>
        </w:rPr>
        <w:t xml:space="preserve"> – смена знака необходима для формального п</w:t>
      </w:r>
      <w:r w:rsidRPr="0043258E">
        <w:rPr>
          <w:sz w:val="28"/>
          <w:szCs w:val="28"/>
        </w:rPr>
        <w:t>е</w:t>
      </w:r>
      <w:r w:rsidRPr="0043258E">
        <w:rPr>
          <w:sz w:val="28"/>
          <w:szCs w:val="28"/>
        </w:rPr>
        <w:t>рехода от стока тепла к источнику. Тогда</w:t>
      </w:r>
    </w:p>
    <w:p w:rsidR="005B64AC" w:rsidRPr="00466E05" w:rsidRDefault="005B64AC" w:rsidP="006D226C">
      <w:pPr>
        <w:ind w:firstLine="709"/>
        <w:jc w:val="both"/>
        <w:rPr>
          <w:sz w:val="16"/>
          <w:szCs w:val="16"/>
        </w:rPr>
      </w:pPr>
    </w:p>
    <w:p w:rsidR="00EE28C2" w:rsidRPr="0043258E" w:rsidRDefault="00466E05" w:rsidP="00671FBD">
      <w:pPr>
        <w:spacing w:line="252" w:lineRule="auto"/>
        <w:jc w:val="center"/>
        <w:rPr>
          <w:sz w:val="28"/>
          <w:szCs w:val="28"/>
        </w:rPr>
      </w:pPr>
      <w:r w:rsidRPr="0043258E">
        <w:rPr>
          <w:position w:val="-32"/>
          <w:sz w:val="28"/>
          <w:szCs w:val="28"/>
        </w:rPr>
        <w:object w:dxaOrig="3620" w:dyaOrig="700">
          <v:shape id="_x0000_i1168" type="#_x0000_t75" style="width:225pt;height:42pt" o:ole="">
            <v:imagedata r:id="rId170" o:title=""/>
          </v:shape>
          <o:OLEObject Type="Embed" ProgID="Equation.3" ShapeID="_x0000_i1168" DrawAspect="Content" ObjectID="_1504353408" r:id="rId171"/>
        </w:object>
      </w:r>
    </w:p>
    <w:p w:rsidR="00EE28C2" w:rsidRPr="0043258E" w:rsidRDefault="00EE28C2" w:rsidP="00BA4A7F">
      <w:pPr>
        <w:pageBreakBefore/>
        <w:spacing w:line="245" w:lineRule="auto"/>
        <w:ind w:firstLine="709"/>
        <w:jc w:val="both"/>
        <w:rPr>
          <w:rFonts w:eastAsia="Calibri"/>
          <w:spacing w:val="-4"/>
          <w:sz w:val="28"/>
          <w:szCs w:val="28"/>
          <w:lang w:eastAsia="en-US"/>
        </w:rPr>
      </w:pPr>
      <w:r w:rsidRPr="0043258E">
        <w:rPr>
          <w:spacing w:val="-4"/>
          <w:sz w:val="28"/>
          <w:szCs w:val="28"/>
        </w:rPr>
        <w:lastRenderedPageBreak/>
        <w:t xml:space="preserve">Отметим, что при компьютерной реализации предлагаемой модели </w:t>
      </w:r>
      <w:r w:rsidRPr="00C22492">
        <w:rPr>
          <w:spacing w:val="-4"/>
          <w:sz w:val="28"/>
          <w:szCs w:val="28"/>
        </w:rPr>
        <w:t xml:space="preserve">удобно проводить вычисления функций Бесселя первого рода с помощью </w:t>
      </w:r>
      <w:r w:rsidRPr="00C22492">
        <w:rPr>
          <w:rFonts w:eastAsia="Calibri"/>
          <w:spacing w:val="-4"/>
          <w:sz w:val="28"/>
          <w:szCs w:val="28"/>
          <w:lang w:eastAsia="en-US"/>
        </w:rPr>
        <w:t>п</w:t>
      </w:r>
      <w:r w:rsidRPr="00C22492">
        <w:rPr>
          <w:rFonts w:eastAsia="Calibri"/>
          <w:spacing w:val="-4"/>
          <w:sz w:val="28"/>
          <w:szCs w:val="28"/>
          <w:lang w:eastAsia="en-US"/>
        </w:rPr>
        <w:t>о</w:t>
      </w:r>
      <w:r w:rsidRPr="0043258E">
        <w:rPr>
          <w:rFonts w:eastAsia="Calibri"/>
          <w:spacing w:val="-4"/>
          <w:sz w:val="28"/>
          <w:szCs w:val="28"/>
          <w:lang w:eastAsia="en-US"/>
        </w:rPr>
        <w:t>линомиальных аппроксимации, приведенных в [2] и имеющих абсолютную погрешность не более 10</w:t>
      </w:r>
      <w:r w:rsidRPr="0043258E">
        <w:rPr>
          <w:rFonts w:eastAsia="Calibri"/>
          <w:spacing w:val="-4"/>
          <w:sz w:val="28"/>
          <w:szCs w:val="28"/>
          <w:vertAlign w:val="superscript"/>
          <w:lang w:eastAsia="en-US"/>
        </w:rPr>
        <w:t>–7</w:t>
      </w:r>
      <w:r w:rsidRPr="0043258E">
        <w:rPr>
          <w:rFonts w:eastAsia="Calibri"/>
          <w:spacing w:val="-4"/>
          <w:sz w:val="28"/>
          <w:szCs w:val="28"/>
          <w:lang w:eastAsia="en-US"/>
        </w:rPr>
        <w:t xml:space="preserve">. Там же представлены аналитические процедуры нахождения корней характеристических уравнений </w:t>
      </w:r>
      <w:r w:rsidRPr="0043258E">
        <w:rPr>
          <w:rFonts w:eastAsia="Calibri"/>
          <w:i/>
          <w:spacing w:val="-4"/>
          <w:sz w:val="28"/>
          <w:szCs w:val="28"/>
          <w:lang w:val="en-US" w:eastAsia="en-US"/>
        </w:rPr>
        <w:t>J</w:t>
      </w:r>
      <w:r w:rsidRPr="0043258E">
        <w:rPr>
          <w:rFonts w:eastAsia="Calibri"/>
          <w:spacing w:val="-4"/>
          <w:sz w:val="28"/>
          <w:szCs w:val="28"/>
          <w:vertAlign w:val="subscript"/>
          <w:lang w:eastAsia="en-US"/>
        </w:rPr>
        <w:t>0</w:t>
      </w:r>
      <w:r w:rsidRPr="0043258E">
        <w:rPr>
          <w:rFonts w:eastAsia="Calibri"/>
          <w:spacing w:val="-4"/>
          <w:sz w:val="28"/>
          <w:szCs w:val="28"/>
          <w:lang w:eastAsia="en-US"/>
        </w:rPr>
        <w:t>(</w:t>
      </w:r>
      <w:r w:rsidRPr="0043258E">
        <w:rPr>
          <w:rFonts w:eastAsia="Calibri"/>
          <w:spacing w:val="-4"/>
          <w:sz w:val="28"/>
          <w:szCs w:val="28"/>
          <w:lang w:eastAsia="en-US"/>
        </w:rPr>
        <w:sym w:font="Symbol" w:char="F06D"/>
      </w:r>
      <w:r w:rsidRPr="0043258E">
        <w:rPr>
          <w:rFonts w:eastAsia="Calibri"/>
          <w:spacing w:val="-4"/>
          <w:sz w:val="28"/>
          <w:szCs w:val="28"/>
          <w:lang w:eastAsia="en-US"/>
        </w:rPr>
        <w:t xml:space="preserve">) = 0 и </w:t>
      </w:r>
      <w:r w:rsidRPr="0043258E">
        <w:rPr>
          <w:rFonts w:eastAsia="Calibri"/>
          <w:i/>
          <w:spacing w:val="-4"/>
          <w:sz w:val="28"/>
          <w:szCs w:val="28"/>
          <w:lang w:val="en-US" w:eastAsia="en-US"/>
        </w:rPr>
        <w:t>J</w:t>
      </w:r>
      <w:r w:rsidRPr="0043258E">
        <w:rPr>
          <w:rFonts w:eastAsia="Calibri"/>
          <w:spacing w:val="-4"/>
          <w:sz w:val="28"/>
          <w:szCs w:val="28"/>
          <w:vertAlign w:val="subscript"/>
          <w:lang w:eastAsia="en-US"/>
        </w:rPr>
        <w:t>1</w:t>
      </w:r>
      <w:r w:rsidRPr="0043258E">
        <w:rPr>
          <w:rFonts w:eastAsia="Calibri"/>
          <w:spacing w:val="-4"/>
          <w:sz w:val="28"/>
          <w:szCs w:val="28"/>
          <w:lang w:eastAsia="en-US"/>
        </w:rPr>
        <w:t>(</w:t>
      </w:r>
      <w:r w:rsidRPr="0043258E">
        <w:rPr>
          <w:rFonts w:eastAsia="Calibri"/>
          <w:spacing w:val="-4"/>
          <w:sz w:val="28"/>
          <w:szCs w:val="28"/>
          <w:lang w:eastAsia="en-US"/>
        </w:rPr>
        <w:sym w:font="Symbol" w:char="F06D"/>
      </w:r>
      <w:r w:rsidRPr="0043258E">
        <w:rPr>
          <w:rFonts w:eastAsia="Calibri"/>
          <w:spacing w:val="-4"/>
          <w:sz w:val="28"/>
          <w:szCs w:val="28"/>
          <w:lang w:eastAsia="en-US"/>
        </w:rPr>
        <w:t xml:space="preserve">) = 0. </w:t>
      </w:r>
    </w:p>
    <w:p w:rsidR="00EE28C2" w:rsidRPr="0043258E" w:rsidRDefault="00EE28C2" w:rsidP="006D226C">
      <w:pPr>
        <w:spacing w:line="245" w:lineRule="auto"/>
        <w:ind w:firstLine="709"/>
        <w:jc w:val="both"/>
        <w:rPr>
          <w:sz w:val="28"/>
          <w:szCs w:val="28"/>
        </w:rPr>
      </w:pPr>
      <w:r w:rsidRPr="0043258E">
        <w:rPr>
          <w:sz w:val="28"/>
          <w:szCs w:val="28"/>
        </w:rPr>
        <w:t>Представленная модель поэлементно реализована в виде совокупн</w:t>
      </w:r>
      <w:r w:rsidRPr="0043258E">
        <w:rPr>
          <w:sz w:val="28"/>
          <w:szCs w:val="28"/>
        </w:rPr>
        <w:t>о</w:t>
      </w:r>
      <w:r w:rsidRPr="00C22492">
        <w:rPr>
          <w:sz w:val="28"/>
          <w:szCs w:val="28"/>
        </w:rPr>
        <w:t xml:space="preserve">сти ФОРТРАН-программ </w:t>
      </w:r>
      <w:r w:rsidR="00C22492">
        <w:rPr>
          <w:sz w:val="28"/>
          <w:szCs w:val="28"/>
        </w:rPr>
        <w:t>[3]</w:t>
      </w:r>
      <w:r w:rsidRPr="00C22492">
        <w:rPr>
          <w:sz w:val="28"/>
          <w:szCs w:val="28"/>
        </w:rPr>
        <w:t xml:space="preserve"> и используется при анализе тепловых реж</w:t>
      </w:r>
      <w:r w:rsidRPr="00C22492">
        <w:rPr>
          <w:sz w:val="28"/>
          <w:szCs w:val="28"/>
        </w:rPr>
        <w:t>и</w:t>
      </w:r>
      <w:r w:rsidRPr="0043258E">
        <w:rPr>
          <w:sz w:val="28"/>
          <w:szCs w:val="28"/>
        </w:rPr>
        <w:t>мов специфических электронных модулей.</w:t>
      </w:r>
    </w:p>
    <w:p w:rsidR="00EE28C2" w:rsidRPr="0043258E" w:rsidRDefault="00EE28C2" w:rsidP="006D226C">
      <w:pPr>
        <w:spacing w:line="245" w:lineRule="auto"/>
        <w:ind w:firstLine="709"/>
        <w:jc w:val="both"/>
      </w:pPr>
    </w:p>
    <w:p w:rsidR="00EE28C2" w:rsidRPr="0043258E" w:rsidRDefault="00EE28C2" w:rsidP="006D226C">
      <w:pPr>
        <w:spacing w:line="245" w:lineRule="auto"/>
        <w:jc w:val="center"/>
      </w:pPr>
      <w:r w:rsidRPr="0043258E">
        <w:t>БИБЛИОГРАФИЧЕСКИЙ СПИСОК</w:t>
      </w:r>
    </w:p>
    <w:p w:rsidR="00EE28C2" w:rsidRPr="0043258E" w:rsidRDefault="00EE28C2" w:rsidP="006D226C">
      <w:pPr>
        <w:spacing w:line="245" w:lineRule="auto"/>
        <w:jc w:val="center"/>
      </w:pPr>
    </w:p>
    <w:p w:rsidR="00EE28C2" w:rsidRPr="0043258E" w:rsidRDefault="00EE28C2" w:rsidP="006D226C">
      <w:pPr>
        <w:numPr>
          <w:ilvl w:val="0"/>
          <w:numId w:val="19"/>
        </w:numPr>
        <w:tabs>
          <w:tab w:val="left" w:pos="993"/>
        </w:tabs>
        <w:spacing w:line="245" w:lineRule="auto"/>
        <w:ind w:left="0" w:firstLine="709"/>
        <w:jc w:val="both"/>
      </w:pPr>
      <w:r w:rsidRPr="0043258E">
        <w:rPr>
          <w:i/>
        </w:rPr>
        <w:t>Овчинников С. В</w:t>
      </w:r>
      <w:r w:rsidRPr="0043258E">
        <w:t xml:space="preserve">., </w:t>
      </w:r>
      <w:r w:rsidRPr="0043258E">
        <w:rPr>
          <w:i/>
        </w:rPr>
        <w:t>Ляшенко А. В.</w:t>
      </w:r>
      <w:r w:rsidRPr="0043258E">
        <w:t xml:space="preserve"> Обобщенная модель для аналитического ра</w:t>
      </w:r>
      <w:r w:rsidRPr="0043258E">
        <w:t>с</w:t>
      </w:r>
      <w:r w:rsidRPr="0043258E">
        <w:t>чета температурных полей и тепловых сопротивлений элементов твердотельной ради</w:t>
      </w:r>
      <w:r w:rsidRPr="0043258E">
        <w:t>о</w:t>
      </w:r>
      <w:r w:rsidRPr="0043258E">
        <w:t>электроники // Гетеромагнитная микроэлектроника : сб. науч. тр. Саратов : Изд-во С</w:t>
      </w:r>
      <w:r w:rsidRPr="0043258E">
        <w:t>а</w:t>
      </w:r>
      <w:r w:rsidRPr="0043258E">
        <w:t xml:space="preserve">рат. ун-та, 2012. Вып. 12 : Гетеромагнитная микро- и наноэлектроника. Методические аспекты физического образования. Экономика в промышленности. С. 11–18. </w:t>
      </w:r>
    </w:p>
    <w:p w:rsidR="00EE28C2" w:rsidRPr="0043258E" w:rsidRDefault="00EE28C2" w:rsidP="006D226C">
      <w:pPr>
        <w:numPr>
          <w:ilvl w:val="0"/>
          <w:numId w:val="19"/>
        </w:numPr>
        <w:tabs>
          <w:tab w:val="left" w:pos="993"/>
        </w:tabs>
        <w:spacing w:line="245" w:lineRule="auto"/>
        <w:ind w:left="0" w:firstLine="709"/>
        <w:jc w:val="both"/>
      </w:pPr>
      <w:r w:rsidRPr="0043258E">
        <w:t>Справочник по специальным функциям с формулами гр</w:t>
      </w:r>
      <w:r w:rsidR="008F5B52">
        <w:t>афиками и таблицами. М. : Наука,</w:t>
      </w:r>
      <w:r w:rsidRPr="0043258E">
        <w:t xml:space="preserve"> 1979. 832 с.</w:t>
      </w:r>
    </w:p>
    <w:p w:rsidR="00EE28C2" w:rsidRPr="0043258E" w:rsidRDefault="00EE28C2" w:rsidP="006D226C">
      <w:pPr>
        <w:numPr>
          <w:ilvl w:val="0"/>
          <w:numId w:val="19"/>
        </w:numPr>
        <w:tabs>
          <w:tab w:val="left" w:pos="993"/>
        </w:tabs>
        <w:spacing w:line="245" w:lineRule="auto"/>
        <w:ind w:left="0" w:firstLine="709"/>
        <w:jc w:val="both"/>
      </w:pPr>
      <w:r w:rsidRPr="0043258E">
        <w:t>Свидетельство об официальной регистрации программы для ЭВМ №</w:t>
      </w:r>
      <w:r w:rsidRPr="0043258E">
        <w:rPr>
          <w:lang w:val="en-US"/>
        </w:rPr>
        <w:t> </w:t>
      </w:r>
      <w:r w:rsidRPr="0043258E">
        <w:t>2004610986 Р. Программа расчета стационарного теплового сопротивления конс</w:t>
      </w:r>
      <w:r w:rsidRPr="0043258E">
        <w:t>т</w:t>
      </w:r>
      <w:r w:rsidRPr="0043258E">
        <w:t xml:space="preserve">руктивных элементов мощного магнитоэлектронного транзистора в виде многослойного цилиндра / заявители Овчинников С. В., Игнатьев А. А., Ляшенко А. В., Солопов А. А. </w:t>
      </w:r>
      <w:r w:rsidRPr="0043258E">
        <w:rPr>
          <w:spacing w:val="2"/>
        </w:rPr>
        <w:t>; правообладатель : ОАО «Тантал</w:t>
      </w:r>
      <w:r w:rsidRPr="006D226C">
        <w:rPr>
          <w:spacing w:val="2"/>
        </w:rPr>
        <w:t xml:space="preserve">». </w:t>
      </w:r>
      <w:r w:rsidR="00205D8E" w:rsidRPr="006D226C">
        <w:rPr>
          <w:spacing w:val="2"/>
        </w:rPr>
        <w:t>–</w:t>
      </w:r>
      <w:r w:rsidR="00205D8E">
        <w:rPr>
          <w:spacing w:val="2"/>
        </w:rPr>
        <w:t xml:space="preserve"> </w:t>
      </w:r>
      <w:r w:rsidRPr="0043258E">
        <w:rPr>
          <w:spacing w:val="2"/>
        </w:rPr>
        <w:t xml:space="preserve">№ 2004610414 ; заявл. 26.02.2004 ; </w:t>
      </w:r>
      <w:r w:rsidRPr="0043258E">
        <w:t>зарегистрир</w:t>
      </w:r>
      <w:r w:rsidRPr="0043258E">
        <w:t>о</w:t>
      </w:r>
      <w:r w:rsidRPr="0043258E">
        <w:t>вано в реестре программ для ЭВМ 21.04.04.</w:t>
      </w:r>
    </w:p>
    <w:p w:rsidR="00C267BC" w:rsidRPr="0043258E" w:rsidRDefault="00C267BC" w:rsidP="006D226C">
      <w:pPr>
        <w:spacing w:line="245" w:lineRule="auto"/>
        <w:jc w:val="both"/>
      </w:pPr>
    </w:p>
    <w:p w:rsidR="00EE28C2" w:rsidRPr="0043258E" w:rsidRDefault="00EE28C2" w:rsidP="006D226C">
      <w:pPr>
        <w:spacing w:line="245" w:lineRule="auto"/>
        <w:jc w:val="both"/>
      </w:pPr>
    </w:p>
    <w:p w:rsidR="00991D51" w:rsidRPr="0043258E" w:rsidRDefault="00991D51" w:rsidP="006D226C">
      <w:pPr>
        <w:pStyle w:val="afe"/>
        <w:spacing w:after="0" w:line="245" w:lineRule="auto"/>
      </w:pPr>
      <w:r w:rsidRPr="0043258E">
        <w:t>УДК 621.37; 621.391</w:t>
      </w:r>
    </w:p>
    <w:p w:rsidR="00991D51" w:rsidRPr="0043258E" w:rsidRDefault="00991D51" w:rsidP="006D226C">
      <w:pPr>
        <w:pStyle w:val="afe"/>
        <w:spacing w:after="0" w:line="245" w:lineRule="auto"/>
        <w:ind w:firstLine="709"/>
        <w:jc w:val="center"/>
      </w:pPr>
    </w:p>
    <w:p w:rsidR="00991D51" w:rsidRPr="0043258E" w:rsidRDefault="00991D51" w:rsidP="006D226C">
      <w:pPr>
        <w:pStyle w:val="afe"/>
        <w:spacing w:after="0" w:line="245" w:lineRule="auto"/>
        <w:jc w:val="center"/>
        <w:rPr>
          <w:b/>
        </w:rPr>
      </w:pPr>
      <w:r w:rsidRPr="0043258E">
        <w:rPr>
          <w:b/>
        </w:rPr>
        <w:t xml:space="preserve">ХАРАКТЕРИСТИКИ </w:t>
      </w:r>
      <w:r w:rsidR="00194679">
        <w:rPr>
          <w:b/>
        </w:rPr>
        <w:t xml:space="preserve"> </w:t>
      </w:r>
      <w:r w:rsidRPr="0043258E">
        <w:rPr>
          <w:b/>
        </w:rPr>
        <w:t xml:space="preserve">НАДЕЖНОСТИ </w:t>
      </w:r>
      <w:r w:rsidR="00194679">
        <w:rPr>
          <w:b/>
        </w:rPr>
        <w:t xml:space="preserve"> </w:t>
      </w:r>
      <w:r w:rsidRPr="0043258E">
        <w:rPr>
          <w:b/>
        </w:rPr>
        <w:t>КАТОДА</w:t>
      </w:r>
    </w:p>
    <w:p w:rsidR="00991D51" w:rsidRPr="0043258E" w:rsidRDefault="00991D51" w:rsidP="006D226C">
      <w:pPr>
        <w:pStyle w:val="afe"/>
        <w:spacing w:after="0" w:line="245" w:lineRule="auto"/>
        <w:jc w:val="center"/>
        <w:rPr>
          <w:b/>
        </w:rPr>
      </w:pPr>
      <w:r w:rsidRPr="0043258E">
        <w:rPr>
          <w:b/>
        </w:rPr>
        <w:t xml:space="preserve">В </w:t>
      </w:r>
      <w:r w:rsidR="00194679">
        <w:rPr>
          <w:b/>
        </w:rPr>
        <w:t xml:space="preserve"> </w:t>
      </w:r>
      <w:r w:rsidRPr="0043258E">
        <w:rPr>
          <w:b/>
        </w:rPr>
        <w:t xml:space="preserve">МАРКОВСКИХ </w:t>
      </w:r>
      <w:r w:rsidR="00194679">
        <w:rPr>
          <w:b/>
        </w:rPr>
        <w:t xml:space="preserve"> </w:t>
      </w:r>
      <w:r w:rsidRPr="0043258E">
        <w:rPr>
          <w:b/>
        </w:rPr>
        <w:t xml:space="preserve">МОДЕЛЯХ </w:t>
      </w:r>
      <w:r w:rsidR="00194679">
        <w:rPr>
          <w:b/>
        </w:rPr>
        <w:t xml:space="preserve"> </w:t>
      </w:r>
      <w:r w:rsidRPr="0043258E">
        <w:rPr>
          <w:b/>
        </w:rPr>
        <w:t xml:space="preserve">ЭМИССИОННЫХ </w:t>
      </w:r>
      <w:r w:rsidR="00194679">
        <w:rPr>
          <w:b/>
        </w:rPr>
        <w:t xml:space="preserve"> </w:t>
      </w:r>
      <w:r w:rsidRPr="0043258E">
        <w:rPr>
          <w:b/>
        </w:rPr>
        <w:t>ПРОЦЕССОВ</w:t>
      </w:r>
    </w:p>
    <w:p w:rsidR="00991D51" w:rsidRPr="0043258E" w:rsidRDefault="00991D51" w:rsidP="006D226C">
      <w:pPr>
        <w:spacing w:line="245" w:lineRule="auto"/>
        <w:jc w:val="center"/>
      </w:pPr>
    </w:p>
    <w:p w:rsidR="00991D51" w:rsidRPr="0043258E" w:rsidRDefault="00991D51" w:rsidP="006D226C">
      <w:pPr>
        <w:spacing w:line="245" w:lineRule="auto"/>
        <w:jc w:val="center"/>
        <w:rPr>
          <w:b/>
        </w:rPr>
      </w:pPr>
      <w:r w:rsidRPr="0043258E">
        <w:rPr>
          <w:b/>
        </w:rPr>
        <w:t>В. М. Аникин</w:t>
      </w:r>
      <w:r w:rsidRPr="0043258E">
        <w:t>,</w:t>
      </w:r>
      <w:r w:rsidRPr="0043258E">
        <w:rPr>
          <w:b/>
        </w:rPr>
        <w:t xml:space="preserve"> А. В. Муштаков</w:t>
      </w:r>
    </w:p>
    <w:p w:rsidR="00991D51" w:rsidRPr="0043258E" w:rsidRDefault="00991D51" w:rsidP="006D226C">
      <w:pPr>
        <w:spacing w:line="245" w:lineRule="auto"/>
        <w:jc w:val="center"/>
      </w:pPr>
    </w:p>
    <w:p w:rsidR="00991D51" w:rsidRPr="0043258E" w:rsidRDefault="00991D51" w:rsidP="006D226C">
      <w:pPr>
        <w:spacing w:line="245" w:lineRule="auto"/>
        <w:jc w:val="center"/>
      </w:pPr>
      <w:r w:rsidRPr="0043258E">
        <w:t xml:space="preserve">Саратовский государственный университет </w:t>
      </w:r>
    </w:p>
    <w:p w:rsidR="00991D51" w:rsidRPr="0043258E" w:rsidRDefault="00991D51" w:rsidP="006D226C">
      <w:pPr>
        <w:spacing w:line="245" w:lineRule="auto"/>
        <w:jc w:val="center"/>
      </w:pPr>
      <w:r w:rsidRPr="0043258E">
        <w:t>Россия, 410012, Саратов, Астраханская, 83</w:t>
      </w:r>
    </w:p>
    <w:p w:rsidR="00991D51" w:rsidRPr="0043258E" w:rsidRDefault="00991D51" w:rsidP="006D226C">
      <w:pPr>
        <w:spacing w:line="245" w:lineRule="auto"/>
        <w:jc w:val="center"/>
        <w:rPr>
          <w:lang w:val="en-US"/>
        </w:rPr>
      </w:pPr>
      <w:r w:rsidRPr="0043258E">
        <w:rPr>
          <w:lang w:val="en-US"/>
        </w:rPr>
        <w:t>E-mail : AnikinVM@info.sgu.ru</w:t>
      </w:r>
    </w:p>
    <w:p w:rsidR="00991D51" w:rsidRPr="0043258E" w:rsidRDefault="00991D51" w:rsidP="006D226C">
      <w:pPr>
        <w:spacing w:line="245" w:lineRule="auto"/>
        <w:rPr>
          <w:lang w:val="en-US"/>
        </w:rPr>
      </w:pPr>
    </w:p>
    <w:p w:rsidR="00991D51" w:rsidRPr="0043258E" w:rsidRDefault="00991D51" w:rsidP="006D226C">
      <w:pPr>
        <w:spacing w:line="245" w:lineRule="auto"/>
        <w:ind w:firstLine="708"/>
        <w:jc w:val="both"/>
      </w:pPr>
      <w:r w:rsidRPr="0043258E">
        <w:t>Предложены теоретические оценки надежности катодов электровакуумных пр</w:t>
      </w:r>
      <w:r w:rsidRPr="0043258E">
        <w:t>и</w:t>
      </w:r>
      <w:r w:rsidRPr="0043258E">
        <w:t>боров, учитывающие два фактора: случайное изменение структуры эмиссионной п</w:t>
      </w:r>
      <w:r w:rsidRPr="0043258E">
        <w:t>о</w:t>
      </w:r>
      <w:r w:rsidRPr="0043258E">
        <w:t>верхности и ограниченность эмиссионного ресурса.</w:t>
      </w:r>
    </w:p>
    <w:p w:rsidR="00991D51" w:rsidRPr="0043258E" w:rsidRDefault="00991D51" w:rsidP="006D226C">
      <w:pPr>
        <w:spacing w:line="245" w:lineRule="auto"/>
        <w:ind w:firstLine="708"/>
      </w:pPr>
      <w:r w:rsidRPr="0043258E">
        <w:rPr>
          <w:i/>
        </w:rPr>
        <w:t>Ключевые слова</w:t>
      </w:r>
      <w:r w:rsidRPr="0043258E">
        <w:t>: электронная эмиссия, надежность катода.</w:t>
      </w:r>
    </w:p>
    <w:p w:rsidR="00991D51" w:rsidRPr="0043258E" w:rsidRDefault="00991D51" w:rsidP="006D226C">
      <w:pPr>
        <w:spacing w:line="245" w:lineRule="auto"/>
        <w:ind w:firstLine="708"/>
      </w:pPr>
    </w:p>
    <w:p w:rsidR="00991D51" w:rsidRPr="0043258E" w:rsidRDefault="00991D51" w:rsidP="006D226C">
      <w:pPr>
        <w:spacing w:line="245" w:lineRule="auto"/>
        <w:jc w:val="center"/>
        <w:rPr>
          <w:b/>
          <w:lang w:val="en-US"/>
        </w:rPr>
      </w:pPr>
      <w:r w:rsidRPr="0043258E">
        <w:rPr>
          <w:b/>
          <w:lang w:val="en-US"/>
        </w:rPr>
        <w:t>Characteristics of Cathode Reliability</w:t>
      </w:r>
    </w:p>
    <w:p w:rsidR="00991D51" w:rsidRPr="0043258E" w:rsidRDefault="00991D51" w:rsidP="006D226C">
      <w:pPr>
        <w:spacing w:line="245" w:lineRule="auto"/>
        <w:jc w:val="center"/>
        <w:rPr>
          <w:b/>
          <w:lang w:val="en-US"/>
        </w:rPr>
      </w:pPr>
      <w:r w:rsidRPr="0043258E">
        <w:rPr>
          <w:b/>
          <w:lang w:val="en-US"/>
        </w:rPr>
        <w:t>by Markov Approximation of Random Emission Processes</w:t>
      </w:r>
    </w:p>
    <w:p w:rsidR="00991D51" w:rsidRPr="0043258E" w:rsidRDefault="00991D51" w:rsidP="006D226C">
      <w:pPr>
        <w:spacing w:line="245" w:lineRule="auto"/>
        <w:jc w:val="center"/>
        <w:rPr>
          <w:lang w:val="en-US"/>
        </w:rPr>
      </w:pPr>
    </w:p>
    <w:p w:rsidR="00991D51" w:rsidRPr="0043258E" w:rsidRDefault="00991D51" w:rsidP="006D226C">
      <w:pPr>
        <w:spacing w:line="245" w:lineRule="auto"/>
        <w:jc w:val="center"/>
        <w:rPr>
          <w:b/>
          <w:lang w:val="en-US"/>
        </w:rPr>
      </w:pPr>
      <w:r w:rsidRPr="0043258E">
        <w:rPr>
          <w:b/>
          <w:lang w:val="en-US"/>
        </w:rPr>
        <w:t>V. M. Anikin</w:t>
      </w:r>
      <w:r w:rsidRPr="0043258E">
        <w:rPr>
          <w:lang w:val="en-US"/>
        </w:rPr>
        <w:t>,</w:t>
      </w:r>
      <w:r w:rsidRPr="0043258E">
        <w:rPr>
          <w:b/>
          <w:lang w:val="en-US"/>
        </w:rPr>
        <w:t xml:space="preserve"> A. V. Mushtakov</w:t>
      </w:r>
    </w:p>
    <w:p w:rsidR="00991D51" w:rsidRPr="0043258E" w:rsidRDefault="00991D51" w:rsidP="006D226C">
      <w:pPr>
        <w:spacing w:line="245" w:lineRule="auto"/>
        <w:ind w:firstLine="708"/>
        <w:rPr>
          <w:lang w:val="en-US"/>
        </w:rPr>
      </w:pPr>
    </w:p>
    <w:p w:rsidR="00991D51" w:rsidRPr="0043258E" w:rsidRDefault="00991D51" w:rsidP="006D226C">
      <w:pPr>
        <w:spacing w:line="245" w:lineRule="auto"/>
        <w:ind w:firstLine="708"/>
        <w:jc w:val="both"/>
        <w:rPr>
          <w:lang w:val="en-US"/>
        </w:rPr>
      </w:pPr>
      <w:r w:rsidRPr="0043258E">
        <w:rPr>
          <w:lang w:val="en-US"/>
        </w:rPr>
        <w:t xml:space="preserve">Theoretical estimations for the reliability of the cathode with structure destruction and limited emissive resources are considered. </w:t>
      </w:r>
    </w:p>
    <w:p w:rsidR="00991D51" w:rsidRPr="0043258E" w:rsidRDefault="00991D51" w:rsidP="006D226C">
      <w:pPr>
        <w:spacing w:line="245" w:lineRule="auto"/>
        <w:ind w:firstLine="708"/>
        <w:jc w:val="both"/>
        <w:rPr>
          <w:lang w:val="en-US"/>
        </w:rPr>
      </w:pPr>
      <w:r w:rsidRPr="0043258E">
        <w:rPr>
          <w:i/>
          <w:lang w:val="en-US"/>
        </w:rPr>
        <w:t>Key words</w:t>
      </w:r>
      <w:r w:rsidRPr="0043258E">
        <w:rPr>
          <w:lang w:val="en-US"/>
        </w:rPr>
        <w:t>: electron emission, reliability of a cathode.</w:t>
      </w:r>
    </w:p>
    <w:p w:rsidR="00991D51" w:rsidRPr="007E37A5" w:rsidRDefault="00991D51" w:rsidP="00781188">
      <w:pPr>
        <w:pageBreakBefore/>
        <w:spacing w:line="235" w:lineRule="auto"/>
        <w:ind w:firstLine="709"/>
        <w:jc w:val="both"/>
        <w:rPr>
          <w:spacing w:val="-2"/>
          <w:sz w:val="28"/>
          <w:szCs w:val="28"/>
        </w:rPr>
      </w:pPr>
      <w:r w:rsidRPr="007E37A5">
        <w:rPr>
          <w:spacing w:val="-2"/>
          <w:sz w:val="28"/>
          <w:szCs w:val="28"/>
        </w:rPr>
        <w:lastRenderedPageBreak/>
        <w:t>Продолжительность работы любого катодного узла электровакуумных приборов всегда случайна и конечна. С физической точки зрения это связ</w:t>
      </w:r>
      <w:r w:rsidRPr="007E37A5">
        <w:rPr>
          <w:spacing w:val="-2"/>
          <w:sz w:val="28"/>
          <w:szCs w:val="28"/>
        </w:rPr>
        <w:t>а</w:t>
      </w:r>
      <w:r w:rsidRPr="007E37A5">
        <w:rPr>
          <w:spacing w:val="-2"/>
          <w:sz w:val="28"/>
          <w:szCs w:val="28"/>
        </w:rPr>
        <w:t>но, прежде всего, с тем,</w:t>
      </w:r>
      <w:r w:rsidR="00205D8E">
        <w:rPr>
          <w:spacing w:val="-2"/>
          <w:sz w:val="28"/>
          <w:szCs w:val="28"/>
        </w:rPr>
        <w:t xml:space="preserve"> что в процессе работы происходя</w:t>
      </w:r>
      <w:r w:rsidRPr="007E37A5">
        <w:rPr>
          <w:spacing w:val="-2"/>
          <w:sz w:val="28"/>
          <w:szCs w:val="28"/>
        </w:rPr>
        <w:t>т как изменение структуры катода (это особенно характерно для полевых эмиттеров), так и невосполняемый расход его активного вещества. Случайный характер выл</w:t>
      </w:r>
      <w:r w:rsidRPr="007E37A5">
        <w:rPr>
          <w:spacing w:val="-2"/>
          <w:sz w:val="28"/>
          <w:szCs w:val="28"/>
        </w:rPr>
        <w:t>е</w:t>
      </w:r>
      <w:r w:rsidRPr="007E37A5">
        <w:rPr>
          <w:spacing w:val="-2"/>
          <w:sz w:val="28"/>
          <w:szCs w:val="28"/>
        </w:rPr>
        <w:t>та электронов с катода, физические процессы, происходящие на его повер</w:t>
      </w:r>
      <w:r w:rsidRPr="007E37A5">
        <w:rPr>
          <w:spacing w:val="-2"/>
          <w:sz w:val="28"/>
          <w:szCs w:val="28"/>
        </w:rPr>
        <w:t>х</w:t>
      </w:r>
      <w:r w:rsidRPr="007E37A5">
        <w:rPr>
          <w:spacing w:val="-2"/>
          <w:sz w:val="28"/>
          <w:szCs w:val="28"/>
        </w:rPr>
        <w:t>ности, связанные с миграцией и диффузией атомов, ионной бомбардиро</w:t>
      </w:r>
      <w:r w:rsidRPr="007E37A5">
        <w:rPr>
          <w:spacing w:val="-2"/>
          <w:sz w:val="28"/>
          <w:szCs w:val="28"/>
        </w:rPr>
        <w:t>в</w:t>
      </w:r>
      <w:r w:rsidRPr="007E37A5">
        <w:rPr>
          <w:spacing w:val="-2"/>
          <w:sz w:val="28"/>
          <w:szCs w:val="28"/>
        </w:rPr>
        <w:t>кой, случайными изменениями работы выхода электронов и т. д., обусло</w:t>
      </w:r>
      <w:r w:rsidRPr="007E37A5">
        <w:rPr>
          <w:spacing w:val="-2"/>
          <w:sz w:val="28"/>
          <w:szCs w:val="28"/>
        </w:rPr>
        <w:t>в</w:t>
      </w:r>
      <w:r w:rsidRPr="007E37A5">
        <w:rPr>
          <w:spacing w:val="-2"/>
          <w:sz w:val="28"/>
          <w:szCs w:val="28"/>
        </w:rPr>
        <w:t>ливают шумовые флуктуации тока, которые собственно и влияют на хара</w:t>
      </w:r>
      <w:r w:rsidRPr="007E37A5">
        <w:rPr>
          <w:spacing w:val="-2"/>
          <w:sz w:val="28"/>
          <w:szCs w:val="28"/>
        </w:rPr>
        <w:t>к</w:t>
      </w:r>
      <w:r w:rsidRPr="007E37A5">
        <w:rPr>
          <w:spacing w:val="-2"/>
          <w:sz w:val="28"/>
          <w:szCs w:val="28"/>
        </w:rPr>
        <w:t>теристики работы электровакуумного прибора и его долговечность.</w:t>
      </w:r>
    </w:p>
    <w:p w:rsidR="00991D51" w:rsidRPr="0043258E" w:rsidRDefault="00991D51" w:rsidP="00671FBD">
      <w:pPr>
        <w:spacing w:line="235" w:lineRule="auto"/>
        <w:ind w:firstLine="708"/>
        <w:jc w:val="both"/>
        <w:rPr>
          <w:sz w:val="28"/>
          <w:szCs w:val="28"/>
        </w:rPr>
      </w:pPr>
      <w:r w:rsidRPr="0043258E">
        <w:rPr>
          <w:sz w:val="28"/>
          <w:szCs w:val="28"/>
        </w:rPr>
        <w:t>Существуют разнообразные физико-математические модели, раскр</w:t>
      </w:r>
      <w:r w:rsidRPr="0043258E">
        <w:rPr>
          <w:sz w:val="28"/>
          <w:szCs w:val="28"/>
        </w:rPr>
        <w:t>ы</w:t>
      </w:r>
      <w:r w:rsidRPr="0043258E">
        <w:rPr>
          <w:sz w:val="28"/>
          <w:szCs w:val="28"/>
        </w:rPr>
        <w:t>вающие механизмы функционирования катода в плане диффузии, расход</w:t>
      </w:r>
      <w:r w:rsidRPr="0043258E">
        <w:rPr>
          <w:sz w:val="28"/>
          <w:szCs w:val="28"/>
        </w:rPr>
        <w:t>о</w:t>
      </w:r>
      <w:r w:rsidRPr="0043258E">
        <w:rPr>
          <w:sz w:val="28"/>
          <w:szCs w:val="28"/>
        </w:rPr>
        <w:t>вания активных веществ и т. д. (см., например, [1, 2]). Эти модели очень важны при конструировании надежных источников эмиссии. Здесь мы не будем детально рассматривать упомянутые сложные процессы, а рассмо</w:t>
      </w:r>
      <w:r w:rsidRPr="0043258E">
        <w:rPr>
          <w:sz w:val="28"/>
          <w:szCs w:val="28"/>
        </w:rPr>
        <w:t>т</w:t>
      </w:r>
      <w:r w:rsidRPr="0043258E">
        <w:rPr>
          <w:sz w:val="28"/>
          <w:szCs w:val="28"/>
        </w:rPr>
        <w:t>рим варианты математических моделей эмиссии и надежности катодов в рамках теории марковских случайных процессов. Характерной особенн</w:t>
      </w:r>
      <w:r w:rsidRPr="0043258E">
        <w:rPr>
          <w:sz w:val="28"/>
          <w:szCs w:val="28"/>
        </w:rPr>
        <w:t>о</w:t>
      </w:r>
      <w:r w:rsidRPr="0043258E">
        <w:rPr>
          <w:sz w:val="28"/>
          <w:szCs w:val="28"/>
        </w:rPr>
        <w:t>стью марковских моделей является возможность получения аналитических результатов для вероятностных характеристик надежности (времени жи</w:t>
      </w:r>
      <w:r w:rsidRPr="0043258E">
        <w:rPr>
          <w:sz w:val="28"/>
          <w:szCs w:val="28"/>
        </w:rPr>
        <w:t>з</w:t>
      </w:r>
      <w:r w:rsidRPr="0043258E">
        <w:rPr>
          <w:sz w:val="28"/>
          <w:szCs w:val="28"/>
        </w:rPr>
        <w:t xml:space="preserve">ни) катода. </w:t>
      </w:r>
    </w:p>
    <w:p w:rsidR="00991D51" w:rsidRPr="0043258E" w:rsidRDefault="00991D51" w:rsidP="00671FBD">
      <w:pPr>
        <w:spacing w:line="235" w:lineRule="auto"/>
        <w:ind w:firstLine="708"/>
        <w:jc w:val="both"/>
        <w:rPr>
          <w:sz w:val="28"/>
          <w:szCs w:val="28"/>
        </w:rPr>
      </w:pPr>
      <w:r w:rsidRPr="0043258E">
        <w:rPr>
          <w:sz w:val="28"/>
          <w:szCs w:val="28"/>
        </w:rPr>
        <w:t>Для автоэлектронных катодов существенны процессы изменения структуры, что дает основания для привлечения к описанию флуктуацио</w:t>
      </w:r>
      <w:r w:rsidRPr="0043258E">
        <w:rPr>
          <w:sz w:val="28"/>
          <w:szCs w:val="28"/>
        </w:rPr>
        <w:t>н</w:t>
      </w:r>
      <w:r w:rsidRPr="0043258E">
        <w:rPr>
          <w:sz w:val="28"/>
          <w:szCs w:val="28"/>
        </w:rPr>
        <w:t>ных процессов и надежностных характеристик катодов марковских мод</w:t>
      </w:r>
      <w:r w:rsidRPr="0043258E">
        <w:rPr>
          <w:sz w:val="28"/>
          <w:szCs w:val="28"/>
        </w:rPr>
        <w:t>е</w:t>
      </w:r>
      <w:r w:rsidRPr="0043258E">
        <w:rPr>
          <w:sz w:val="28"/>
          <w:szCs w:val="28"/>
        </w:rPr>
        <w:t>лей рождения и гибели или чистой гибели [3]. Моделирование же процесса деградации катода, причиной которого становится «истощение» активного вещества – поставщика электронов, в рамках марковского процесса потр</w:t>
      </w:r>
      <w:r w:rsidRPr="0043258E">
        <w:rPr>
          <w:sz w:val="28"/>
          <w:szCs w:val="28"/>
        </w:rPr>
        <w:t>е</w:t>
      </w:r>
      <w:r w:rsidRPr="0043258E">
        <w:rPr>
          <w:sz w:val="28"/>
          <w:szCs w:val="28"/>
        </w:rPr>
        <w:t>бует построение модели, предусматривающей наличие так называемого «поглощающего состояния». При случайных изменениях структуры эмит</w:t>
      </w:r>
      <w:r w:rsidRPr="0043258E">
        <w:rPr>
          <w:sz w:val="28"/>
          <w:szCs w:val="28"/>
        </w:rPr>
        <w:t>и</w:t>
      </w:r>
      <w:r w:rsidRPr="0043258E">
        <w:rPr>
          <w:sz w:val="28"/>
          <w:szCs w:val="28"/>
        </w:rPr>
        <w:t>рующей поверхности возможно введение стационарных и нестационарных моделей, при явном же придании катоду свойства ограниченности эмисс</w:t>
      </w:r>
      <w:r w:rsidRPr="0043258E">
        <w:rPr>
          <w:sz w:val="28"/>
          <w:szCs w:val="28"/>
        </w:rPr>
        <w:t>и</w:t>
      </w:r>
      <w:r w:rsidR="00205D8E">
        <w:rPr>
          <w:sz w:val="28"/>
          <w:szCs w:val="28"/>
        </w:rPr>
        <w:t>онного ресурса</w:t>
      </w:r>
      <w:r w:rsidRPr="0043258E">
        <w:rPr>
          <w:sz w:val="28"/>
          <w:szCs w:val="28"/>
        </w:rPr>
        <w:t xml:space="preserve"> принципиальной оказывается нестационарная модель, уч</w:t>
      </w:r>
      <w:r w:rsidRPr="0043258E">
        <w:rPr>
          <w:sz w:val="28"/>
          <w:szCs w:val="28"/>
        </w:rPr>
        <w:t>и</w:t>
      </w:r>
      <w:r w:rsidRPr="0043258E">
        <w:rPr>
          <w:sz w:val="28"/>
          <w:szCs w:val="28"/>
        </w:rPr>
        <w:t>тывающая, в частности, изменение среднего тока эмиссии и его статист</w:t>
      </w:r>
      <w:r w:rsidRPr="0043258E">
        <w:rPr>
          <w:sz w:val="28"/>
          <w:szCs w:val="28"/>
        </w:rPr>
        <w:t>и</w:t>
      </w:r>
      <w:r w:rsidRPr="0043258E">
        <w:rPr>
          <w:sz w:val="28"/>
          <w:szCs w:val="28"/>
        </w:rPr>
        <w:t>ческих характеристик более высокого порядка.</w:t>
      </w:r>
    </w:p>
    <w:p w:rsidR="00991D51" w:rsidRPr="0043258E" w:rsidRDefault="00991D51" w:rsidP="00671FBD">
      <w:pPr>
        <w:spacing w:line="235" w:lineRule="auto"/>
        <w:jc w:val="both"/>
        <w:rPr>
          <w:sz w:val="28"/>
          <w:szCs w:val="28"/>
        </w:rPr>
      </w:pPr>
    </w:p>
    <w:p w:rsidR="00991D51" w:rsidRPr="0043258E" w:rsidRDefault="00991D51" w:rsidP="00671FBD">
      <w:pPr>
        <w:spacing w:line="235" w:lineRule="auto"/>
        <w:jc w:val="center"/>
        <w:rPr>
          <w:i/>
          <w:sz w:val="28"/>
          <w:szCs w:val="28"/>
        </w:rPr>
      </w:pPr>
      <w:r w:rsidRPr="0043258E">
        <w:rPr>
          <w:i/>
          <w:sz w:val="28"/>
          <w:szCs w:val="28"/>
        </w:rPr>
        <w:t>Модели надежности автоэлектронного эмиттера,</w:t>
      </w:r>
    </w:p>
    <w:p w:rsidR="00991D51" w:rsidRPr="0043258E" w:rsidRDefault="00991D51" w:rsidP="00671FBD">
      <w:pPr>
        <w:spacing w:line="235" w:lineRule="auto"/>
        <w:jc w:val="center"/>
        <w:rPr>
          <w:i/>
          <w:sz w:val="28"/>
          <w:szCs w:val="28"/>
        </w:rPr>
      </w:pPr>
      <w:r w:rsidRPr="0043258E">
        <w:rPr>
          <w:i/>
          <w:sz w:val="28"/>
          <w:szCs w:val="28"/>
        </w:rPr>
        <w:t xml:space="preserve">учитывающие изменение его структуры </w:t>
      </w:r>
    </w:p>
    <w:p w:rsidR="00991D51" w:rsidRPr="0043258E" w:rsidRDefault="00991D51" w:rsidP="00671FBD">
      <w:pPr>
        <w:spacing w:line="235" w:lineRule="auto"/>
        <w:jc w:val="both"/>
        <w:rPr>
          <w:sz w:val="28"/>
          <w:szCs w:val="28"/>
        </w:rPr>
      </w:pPr>
    </w:p>
    <w:p w:rsidR="00991D51" w:rsidRPr="0043258E" w:rsidRDefault="00991D51" w:rsidP="00781188">
      <w:pPr>
        <w:ind w:firstLine="709"/>
        <w:jc w:val="both"/>
        <w:rPr>
          <w:sz w:val="28"/>
          <w:szCs w:val="28"/>
        </w:rPr>
      </w:pPr>
      <w:r w:rsidRPr="0043258E">
        <w:rPr>
          <w:sz w:val="28"/>
          <w:szCs w:val="28"/>
        </w:rPr>
        <w:t>Надежность катодного узла при моделировании случайных измен</w:t>
      </w:r>
      <w:r w:rsidRPr="0043258E">
        <w:rPr>
          <w:sz w:val="28"/>
          <w:szCs w:val="28"/>
        </w:rPr>
        <w:t>е</w:t>
      </w:r>
      <w:r w:rsidRPr="0043258E">
        <w:rPr>
          <w:sz w:val="28"/>
          <w:szCs w:val="28"/>
        </w:rPr>
        <w:t>ний во времени структуры эмитирующей поверхности ассоциируется с с</w:t>
      </w:r>
      <w:r w:rsidRPr="0043258E">
        <w:rPr>
          <w:sz w:val="28"/>
          <w:szCs w:val="28"/>
        </w:rPr>
        <w:t>у</w:t>
      </w:r>
      <w:r w:rsidRPr="0043258E">
        <w:rPr>
          <w:sz w:val="28"/>
          <w:szCs w:val="28"/>
        </w:rPr>
        <w:t>ществованием определенного числа центров автоэлектронной эмиссии. С</w:t>
      </w:r>
      <w:r w:rsidRPr="0043258E">
        <w:rPr>
          <w:sz w:val="28"/>
          <w:szCs w:val="28"/>
        </w:rPr>
        <w:t>о</w:t>
      </w:r>
      <w:r w:rsidRPr="0043258E">
        <w:rPr>
          <w:sz w:val="28"/>
          <w:szCs w:val="28"/>
        </w:rPr>
        <w:t>стояние катода определяется числом функционирующих центров эмиссии. Марковская модель строится по схеме процесса чистого рождения и гибели с ин</w:t>
      </w:r>
      <w:r w:rsidRPr="004E2704">
        <w:rPr>
          <w:sz w:val="28"/>
          <w:szCs w:val="28"/>
        </w:rPr>
        <w:t>тенсивностями «рождения» нового (восстановления старого) центра эмиссии и «гибели» действовавшего центра эмиссии в случайный момент времени. Когда эти интенсивности примерно одинаковы, можно говорить о стационарности процесса «мерцания» эмиссионных центров. Соответс</w:t>
      </w:r>
      <w:r w:rsidRPr="004E2704">
        <w:rPr>
          <w:sz w:val="28"/>
          <w:szCs w:val="28"/>
        </w:rPr>
        <w:t>т</w:t>
      </w:r>
      <w:r w:rsidRPr="004E2704">
        <w:rPr>
          <w:sz w:val="28"/>
          <w:szCs w:val="28"/>
        </w:rPr>
        <w:lastRenderedPageBreak/>
        <w:t>вующие мо</w:t>
      </w:r>
      <w:r w:rsidRPr="0043258E">
        <w:rPr>
          <w:sz w:val="28"/>
          <w:szCs w:val="28"/>
        </w:rPr>
        <w:t>дели смены эмиссионных состояний и вероятностные характ</w:t>
      </w:r>
      <w:r w:rsidRPr="0043258E">
        <w:rPr>
          <w:sz w:val="28"/>
          <w:szCs w:val="28"/>
        </w:rPr>
        <w:t>е</w:t>
      </w:r>
      <w:r w:rsidRPr="0043258E">
        <w:rPr>
          <w:sz w:val="28"/>
          <w:szCs w:val="28"/>
        </w:rPr>
        <w:t>ристики процесса эмиссии (средние значения, автокорреляционные фун</w:t>
      </w:r>
      <w:r w:rsidRPr="0043258E">
        <w:rPr>
          <w:sz w:val="28"/>
          <w:szCs w:val="28"/>
        </w:rPr>
        <w:t>к</w:t>
      </w:r>
      <w:r w:rsidRPr="0043258E">
        <w:rPr>
          <w:sz w:val="28"/>
          <w:szCs w:val="28"/>
        </w:rPr>
        <w:t>ции и винеровские спектры) для отдельного центра эмиссии и ансамбля о</w:t>
      </w:r>
      <w:r w:rsidRPr="0043258E">
        <w:rPr>
          <w:sz w:val="28"/>
          <w:szCs w:val="28"/>
        </w:rPr>
        <w:t>т</w:t>
      </w:r>
      <w:r w:rsidRPr="0043258E">
        <w:rPr>
          <w:sz w:val="28"/>
          <w:szCs w:val="28"/>
        </w:rPr>
        <w:t>дельных эмиссионных центров получены в [4–16]. Функция надежности эмиттера (времени безотказной работы ансамбля микро- и наноразмерных центров автоэлектронной эмиссии) определяется вероятностью существ</w:t>
      </w:r>
      <w:r w:rsidRPr="0043258E">
        <w:rPr>
          <w:sz w:val="28"/>
          <w:szCs w:val="28"/>
        </w:rPr>
        <w:t>о</w:t>
      </w:r>
      <w:r w:rsidRPr="0043258E">
        <w:rPr>
          <w:sz w:val="28"/>
          <w:szCs w:val="28"/>
        </w:rPr>
        <w:t>вания в рассматриваемый момент времени «критического» числа дейс</w:t>
      </w:r>
      <w:r w:rsidRPr="0043258E">
        <w:rPr>
          <w:sz w:val="28"/>
          <w:szCs w:val="28"/>
        </w:rPr>
        <w:t>т</w:t>
      </w:r>
      <w:r w:rsidRPr="0043258E">
        <w:rPr>
          <w:sz w:val="28"/>
          <w:szCs w:val="28"/>
        </w:rPr>
        <w:t>вующих эмиссионных центров.</w:t>
      </w:r>
    </w:p>
    <w:p w:rsidR="00991D51" w:rsidRPr="0043258E" w:rsidRDefault="00991D51" w:rsidP="00781188">
      <w:pPr>
        <w:ind w:firstLine="708"/>
        <w:jc w:val="both"/>
        <w:rPr>
          <w:sz w:val="28"/>
          <w:szCs w:val="28"/>
        </w:rPr>
      </w:pPr>
      <w:r w:rsidRPr="0043258E">
        <w:rPr>
          <w:sz w:val="28"/>
          <w:szCs w:val="28"/>
        </w:rPr>
        <w:t>Нестационарные модели эмиссионного процесса в рамках марко</w:t>
      </w:r>
      <w:r w:rsidRPr="0043258E">
        <w:rPr>
          <w:sz w:val="28"/>
          <w:szCs w:val="28"/>
        </w:rPr>
        <w:t>в</w:t>
      </w:r>
      <w:r w:rsidRPr="0043258E">
        <w:rPr>
          <w:sz w:val="28"/>
          <w:szCs w:val="28"/>
        </w:rPr>
        <w:t>ских моделей рождения и гибели применяют, когда интенсивности проце</w:t>
      </w:r>
      <w:r w:rsidRPr="0043258E">
        <w:rPr>
          <w:sz w:val="28"/>
          <w:szCs w:val="28"/>
        </w:rPr>
        <w:t>с</w:t>
      </w:r>
      <w:r w:rsidRPr="0043258E">
        <w:rPr>
          <w:sz w:val="28"/>
          <w:szCs w:val="28"/>
        </w:rPr>
        <w:t>сов рождения и гибели эмиссионных центров отличаются. Если преобл</w:t>
      </w:r>
      <w:r w:rsidRPr="0043258E">
        <w:rPr>
          <w:sz w:val="28"/>
          <w:szCs w:val="28"/>
        </w:rPr>
        <w:t>а</w:t>
      </w:r>
      <w:r w:rsidRPr="0043258E">
        <w:rPr>
          <w:sz w:val="28"/>
          <w:szCs w:val="28"/>
        </w:rPr>
        <w:t>дающей оказывается интенсивность рождения эмиссионных центров, то такую модель можно соотнести с переходным процессом вхождения катода в рабочий режим. В противном случае говорят о моделировании процесса деградации эмиттера.</w:t>
      </w:r>
    </w:p>
    <w:p w:rsidR="00991D51" w:rsidRPr="00781188" w:rsidRDefault="00991D51" w:rsidP="00781188">
      <w:pPr>
        <w:ind w:firstLine="708"/>
        <w:jc w:val="both"/>
        <w:rPr>
          <w:sz w:val="28"/>
          <w:szCs w:val="28"/>
        </w:rPr>
      </w:pPr>
    </w:p>
    <w:p w:rsidR="00991D51" w:rsidRPr="0043258E" w:rsidRDefault="00991D51" w:rsidP="00781188">
      <w:pPr>
        <w:jc w:val="center"/>
        <w:rPr>
          <w:i/>
          <w:sz w:val="28"/>
          <w:szCs w:val="28"/>
        </w:rPr>
      </w:pPr>
      <w:r w:rsidRPr="0043258E">
        <w:rPr>
          <w:i/>
          <w:sz w:val="28"/>
          <w:szCs w:val="28"/>
        </w:rPr>
        <w:t>Модель катода с конечным эмиссионным ресурсом</w:t>
      </w:r>
    </w:p>
    <w:p w:rsidR="00991D51" w:rsidRPr="0043258E" w:rsidRDefault="00991D51" w:rsidP="00781188">
      <w:pPr>
        <w:jc w:val="center"/>
        <w:rPr>
          <w:i/>
          <w:sz w:val="28"/>
          <w:szCs w:val="28"/>
        </w:rPr>
      </w:pPr>
      <w:r w:rsidRPr="0043258E">
        <w:rPr>
          <w:i/>
          <w:sz w:val="28"/>
          <w:szCs w:val="28"/>
        </w:rPr>
        <w:t>как марковская модель с поглощающим состоянием</w:t>
      </w:r>
    </w:p>
    <w:p w:rsidR="00991D51" w:rsidRPr="000E6FF7" w:rsidRDefault="00991D51" w:rsidP="00781188">
      <w:pPr>
        <w:jc w:val="both"/>
      </w:pPr>
    </w:p>
    <w:p w:rsidR="00991D51" w:rsidRPr="0043258E" w:rsidRDefault="00991D51" w:rsidP="00781188">
      <w:pPr>
        <w:ind w:firstLine="708"/>
        <w:jc w:val="both"/>
        <w:rPr>
          <w:sz w:val="28"/>
          <w:szCs w:val="28"/>
        </w:rPr>
      </w:pPr>
      <w:r w:rsidRPr="0043258E">
        <w:rPr>
          <w:sz w:val="28"/>
          <w:szCs w:val="28"/>
        </w:rPr>
        <w:t xml:space="preserve">Более подробно остановимся на модели, которая </w:t>
      </w:r>
      <w:r w:rsidRPr="0043258E">
        <w:rPr>
          <w:i/>
          <w:sz w:val="28"/>
          <w:szCs w:val="28"/>
        </w:rPr>
        <w:t>изначально</w:t>
      </w:r>
      <w:r w:rsidRPr="0043258E">
        <w:rPr>
          <w:sz w:val="28"/>
          <w:szCs w:val="28"/>
        </w:rPr>
        <w:t xml:space="preserve"> основана на предположении конечности эмиссионного ресурса катода и особенн</w:t>
      </w:r>
      <w:r w:rsidRPr="0043258E">
        <w:rPr>
          <w:sz w:val="28"/>
          <w:szCs w:val="28"/>
        </w:rPr>
        <w:t>о</w:t>
      </w:r>
      <w:r w:rsidRPr="0043258E">
        <w:rPr>
          <w:sz w:val="28"/>
          <w:szCs w:val="28"/>
        </w:rPr>
        <w:t xml:space="preserve">стях решения надежностных задач в рамках данной модели [17–19]. </w:t>
      </w:r>
    </w:p>
    <w:p w:rsidR="00991D51" w:rsidRPr="00781188" w:rsidRDefault="00991D51" w:rsidP="00781188">
      <w:pPr>
        <w:ind w:firstLine="708"/>
        <w:jc w:val="both"/>
        <w:rPr>
          <w:spacing w:val="-2"/>
          <w:sz w:val="28"/>
          <w:szCs w:val="28"/>
        </w:rPr>
      </w:pPr>
      <w:r w:rsidRPr="00781188">
        <w:rPr>
          <w:spacing w:val="-2"/>
          <w:sz w:val="28"/>
          <w:szCs w:val="28"/>
        </w:rPr>
        <w:t xml:space="preserve">Ток эмиссии </w:t>
      </w:r>
      <w:r w:rsidRPr="00781188">
        <w:rPr>
          <w:i/>
          <w:spacing w:val="-2"/>
          <w:sz w:val="28"/>
          <w:szCs w:val="28"/>
          <w:lang w:val="en-US"/>
        </w:rPr>
        <w:t>I</w:t>
      </w:r>
      <w:r w:rsidRPr="00781188">
        <w:rPr>
          <w:spacing w:val="-2"/>
          <w:sz w:val="28"/>
          <w:szCs w:val="28"/>
        </w:rPr>
        <w:t>(</w:t>
      </w:r>
      <w:r w:rsidRPr="00781188">
        <w:rPr>
          <w:i/>
          <w:spacing w:val="-2"/>
          <w:sz w:val="28"/>
          <w:szCs w:val="28"/>
          <w:lang w:val="en-US"/>
        </w:rPr>
        <w:t>t</w:t>
      </w:r>
      <w:r w:rsidRPr="00781188">
        <w:rPr>
          <w:spacing w:val="-2"/>
          <w:sz w:val="28"/>
          <w:szCs w:val="28"/>
        </w:rPr>
        <w:t>) в силу существования эмиссионных флуктуаций сл</w:t>
      </w:r>
      <w:r w:rsidRPr="00781188">
        <w:rPr>
          <w:spacing w:val="-2"/>
          <w:sz w:val="28"/>
          <w:szCs w:val="28"/>
        </w:rPr>
        <w:t>е</w:t>
      </w:r>
      <w:r w:rsidRPr="00781188">
        <w:rPr>
          <w:spacing w:val="-2"/>
          <w:sz w:val="28"/>
          <w:szCs w:val="28"/>
        </w:rPr>
        <w:t xml:space="preserve">дует трактовать как </w:t>
      </w:r>
      <w:r w:rsidRPr="00781188">
        <w:rPr>
          <w:i/>
          <w:spacing w:val="-2"/>
          <w:sz w:val="28"/>
          <w:szCs w:val="28"/>
        </w:rPr>
        <w:t>нестационарный случайный процесс</w:t>
      </w:r>
      <w:r w:rsidRPr="00781188">
        <w:rPr>
          <w:spacing w:val="-2"/>
          <w:sz w:val="28"/>
          <w:szCs w:val="28"/>
        </w:rPr>
        <w:t xml:space="preserve">, определенный на </w:t>
      </w:r>
      <w:r w:rsidRPr="00781188">
        <w:rPr>
          <w:i/>
          <w:spacing w:val="-2"/>
          <w:sz w:val="28"/>
          <w:szCs w:val="28"/>
        </w:rPr>
        <w:t>случайном интервале</w:t>
      </w:r>
      <w:r w:rsidRPr="00781188">
        <w:rPr>
          <w:spacing w:val="-2"/>
          <w:sz w:val="28"/>
          <w:szCs w:val="28"/>
        </w:rPr>
        <w:t xml:space="preserve"> (0, </w:t>
      </w:r>
      <w:r w:rsidRPr="00781188">
        <w:rPr>
          <w:i/>
          <w:spacing w:val="-2"/>
          <w:sz w:val="28"/>
          <w:szCs w:val="28"/>
          <w:lang w:val="en-US"/>
        </w:rPr>
        <w:t>T</w:t>
      </w:r>
      <w:r w:rsidRPr="00781188">
        <w:rPr>
          <w:spacing w:val="-2"/>
          <w:sz w:val="28"/>
          <w:szCs w:val="28"/>
        </w:rPr>
        <w:t xml:space="preserve">), где под </w:t>
      </w:r>
      <w:r w:rsidRPr="00781188">
        <w:rPr>
          <w:i/>
          <w:spacing w:val="-2"/>
          <w:sz w:val="28"/>
          <w:szCs w:val="28"/>
          <w:lang w:val="en-US"/>
        </w:rPr>
        <w:t>T</w:t>
      </w:r>
      <w:r w:rsidRPr="00781188">
        <w:rPr>
          <w:spacing w:val="-2"/>
          <w:sz w:val="28"/>
          <w:szCs w:val="28"/>
        </w:rPr>
        <w:t xml:space="preserve"> понимается время жизни катода – сл</w:t>
      </w:r>
      <w:r w:rsidRPr="00781188">
        <w:rPr>
          <w:spacing w:val="-2"/>
          <w:sz w:val="28"/>
          <w:szCs w:val="28"/>
        </w:rPr>
        <w:t>у</w:t>
      </w:r>
      <w:r w:rsidRPr="00781188">
        <w:rPr>
          <w:spacing w:val="-2"/>
          <w:sz w:val="28"/>
          <w:szCs w:val="28"/>
        </w:rPr>
        <w:t xml:space="preserve">чайная величина, подчиняющаяся определенному закону распределения. </w:t>
      </w:r>
    </w:p>
    <w:p w:rsidR="00991D51" w:rsidRPr="0043258E" w:rsidRDefault="00991D51" w:rsidP="00781188">
      <w:pPr>
        <w:ind w:firstLine="708"/>
        <w:jc w:val="both"/>
        <w:rPr>
          <w:sz w:val="28"/>
          <w:szCs w:val="28"/>
        </w:rPr>
      </w:pPr>
      <w:r w:rsidRPr="0043258E">
        <w:rPr>
          <w:sz w:val="28"/>
          <w:szCs w:val="28"/>
        </w:rPr>
        <w:t>Предположим, что положение эмиттерной системы в момент врем</w:t>
      </w:r>
      <w:r w:rsidRPr="0043258E">
        <w:rPr>
          <w:sz w:val="28"/>
          <w:szCs w:val="28"/>
        </w:rPr>
        <w:t>е</w:t>
      </w:r>
      <w:r w:rsidRPr="0043258E">
        <w:rPr>
          <w:sz w:val="28"/>
          <w:szCs w:val="28"/>
        </w:rPr>
        <w:t>ни</w:t>
      </w:r>
      <w:r w:rsidR="00194679">
        <w:rPr>
          <w:sz w:val="28"/>
          <w:szCs w:val="28"/>
        </w:rPr>
        <w:t> </w:t>
      </w:r>
      <w:r w:rsidRPr="0043258E">
        <w:rPr>
          <w:i/>
          <w:sz w:val="28"/>
          <w:szCs w:val="28"/>
          <w:lang w:val="en-US"/>
        </w:rPr>
        <w:t>t</w:t>
      </w:r>
      <w:r w:rsidRPr="0043258E">
        <w:rPr>
          <w:sz w:val="28"/>
          <w:szCs w:val="28"/>
        </w:rPr>
        <w:t xml:space="preserve"> ассоциируется с состоянием </w:t>
      </w:r>
      <w:r w:rsidRPr="0043258E">
        <w:rPr>
          <w:i/>
          <w:sz w:val="28"/>
          <w:szCs w:val="28"/>
          <w:lang w:val="en-US"/>
        </w:rPr>
        <w:t>S</w:t>
      </w:r>
      <w:r w:rsidRPr="0043258E">
        <w:rPr>
          <w:i/>
          <w:sz w:val="28"/>
          <w:szCs w:val="28"/>
          <w:vertAlign w:val="subscript"/>
          <w:lang w:val="en-US"/>
        </w:rPr>
        <w:t>k</w:t>
      </w:r>
      <w:r w:rsidRPr="0043258E">
        <w:rPr>
          <w:sz w:val="28"/>
          <w:szCs w:val="28"/>
        </w:rPr>
        <w:t xml:space="preserve">, если за это время эмитировано </w:t>
      </w:r>
      <w:r w:rsidRPr="0043258E">
        <w:rPr>
          <w:i/>
          <w:sz w:val="28"/>
          <w:szCs w:val="28"/>
          <w:lang w:val="en-US"/>
        </w:rPr>
        <w:t>k</w:t>
      </w:r>
      <w:r w:rsidRPr="0043258E">
        <w:rPr>
          <w:sz w:val="28"/>
          <w:szCs w:val="28"/>
        </w:rPr>
        <w:t xml:space="preserve"> эле</w:t>
      </w:r>
      <w:r w:rsidRPr="0043258E">
        <w:rPr>
          <w:sz w:val="28"/>
          <w:szCs w:val="28"/>
        </w:rPr>
        <w:t>к</w:t>
      </w:r>
      <w:r w:rsidRPr="0043258E">
        <w:rPr>
          <w:sz w:val="28"/>
          <w:szCs w:val="28"/>
        </w:rPr>
        <w:t>тронов. Концепция марковской модели процесса эмиссии с ограниченным ресурсом должна включать наличие состояния отказа</w:t>
      </w:r>
      <w:r w:rsidRPr="0043258E">
        <w:rPr>
          <w:i/>
          <w:sz w:val="28"/>
          <w:szCs w:val="28"/>
        </w:rPr>
        <w:t xml:space="preserve"> </w:t>
      </w:r>
      <w:r w:rsidRPr="0043258E">
        <w:rPr>
          <w:i/>
          <w:sz w:val="28"/>
          <w:szCs w:val="28"/>
          <w:lang w:val="en-US"/>
        </w:rPr>
        <w:t>S</w:t>
      </w:r>
      <w:r w:rsidRPr="0043258E">
        <w:rPr>
          <w:i/>
          <w:sz w:val="28"/>
          <w:szCs w:val="28"/>
          <w:vertAlign w:val="subscript"/>
          <w:lang w:val="en-US"/>
        </w:rPr>
        <w:t>n</w:t>
      </w:r>
      <w:r w:rsidRPr="0043258E">
        <w:rPr>
          <w:sz w:val="28"/>
          <w:szCs w:val="28"/>
        </w:rPr>
        <w:t>. Эта ситуация ре</w:t>
      </w:r>
      <w:r w:rsidRPr="0043258E">
        <w:rPr>
          <w:sz w:val="28"/>
          <w:szCs w:val="28"/>
        </w:rPr>
        <w:t>а</w:t>
      </w:r>
      <w:r w:rsidRPr="0043258E">
        <w:rPr>
          <w:sz w:val="28"/>
          <w:szCs w:val="28"/>
        </w:rPr>
        <w:t>лизуется в вероятностной схеме, характеризуемой следующим графом с интенсивностью перехода λ, где λ – среднее число электронов, покида</w:t>
      </w:r>
      <w:r w:rsidRPr="0043258E">
        <w:rPr>
          <w:sz w:val="28"/>
          <w:szCs w:val="28"/>
        </w:rPr>
        <w:t>ю</w:t>
      </w:r>
      <w:r w:rsidRPr="0043258E">
        <w:rPr>
          <w:sz w:val="28"/>
          <w:szCs w:val="28"/>
        </w:rPr>
        <w:t xml:space="preserve">щих катод в единицу времени: </w:t>
      </w:r>
    </w:p>
    <w:p w:rsidR="00991D51" w:rsidRPr="00D4627B" w:rsidRDefault="00991D51" w:rsidP="00781188">
      <w:pPr>
        <w:ind w:firstLine="708"/>
        <w:jc w:val="both"/>
        <w:rPr>
          <w:sz w:val="20"/>
          <w:szCs w:val="20"/>
        </w:rPr>
      </w:pPr>
    </w:p>
    <w:p w:rsidR="00991D51" w:rsidRPr="00781188" w:rsidRDefault="00402CD7" w:rsidP="00781188">
      <w:pPr>
        <w:jc w:val="center"/>
        <w:rPr>
          <w:sz w:val="28"/>
          <w:szCs w:val="28"/>
          <w:lang w:val="en-US"/>
        </w:rPr>
      </w:pPr>
      <w:r w:rsidRPr="00402CD7">
        <w:rPr>
          <w:sz w:val="28"/>
          <w:szCs w:val="28"/>
          <w:lang w:val="en-US"/>
        </w:rPr>
      </w:r>
      <w:r>
        <w:rPr>
          <w:sz w:val="28"/>
          <w:szCs w:val="28"/>
          <w:lang w:val="en-US"/>
        </w:rPr>
        <w:pict>
          <v:group id="_x0000_s363390" editas="canvas" style="width:300.7pt;height:48.5pt;mso-position-horizontal-relative:char;mso-position-vertical-relative:line" coordorigin="2638,5642" coordsize="6014,970">
            <o:lock v:ext="edit" aspectratio="t"/>
            <v:shape id="_x0000_s363391" type="#_x0000_t75" style="position:absolute;left:2638;top:5642;width:6014;height:970" o:preferrelative="f">
              <v:fill o:detectmouseclick="t"/>
              <v:path o:extrusionok="t" o:connecttype="none"/>
              <o:lock v:ext="edit" text="t"/>
            </v:shape>
            <v:group id="_x0000_s363392" style="position:absolute;left:2638;top:6065;width:1671;height:445" coordorigin="2638,6065" coordsize="1671,445">
              <v:group id="_x0000_s363393" style="position:absolute;left:2638;top:6065;width:325;height:445" coordorigin="2638,6065" coordsize="325,445">
                <v:rect id="_x0000_s363394" style="position:absolute;left:2708;top:6105;width:254;height:355"/>
                <v:shape id="_x0000_s363395" type="#_x0000_t202" style="position:absolute;left:2638;top:6065;width:325;height:445" stroked="f">
                  <v:fill opacity="0"/>
                  <v:textbox>
                    <w:txbxContent>
                      <w:p w:rsidR="005148EA" w:rsidRPr="00781188" w:rsidRDefault="005148EA" w:rsidP="00991D51">
                        <w:pPr>
                          <w:jc w:val="center"/>
                          <w:rPr>
                            <w:lang w:val="en-US"/>
                          </w:rPr>
                        </w:pPr>
                        <w:r w:rsidRPr="00781188">
                          <w:rPr>
                            <w:lang w:val="en-US"/>
                          </w:rPr>
                          <w:t>0</w:t>
                        </w:r>
                      </w:p>
                    </w:txbxContent>
                  </v:textbox>
                </v:shape>
              </v:group>
              <v:group id="_x0000_s363396" style="position:absolute;left:3984;top:6065;width:325;height:445" coordorigin="2638,6065" coordsize="325,445">
                <v:rect id="_x0000_s363397" style="position:absolute;left:2708;top:6105;width:254;height:355"/>
                <v:shape id="_x0000_s363398" type="#_x0000_t202" style="position:absolute;left:2638;top:6065;width:325;height:445" stroked="f">
                  <v:fill opacity="0"/>
                  <v:textbox>
                    <w:txbxContent>
                      <w:p w:rsidR="005148EA" w:rsidRPr="00781188" w:rsidRDefault="005148EA" w:rsidP="00991D51">
                        <w:pPr>
                          <w:jc w:val="center"/>
                          <w:rPr>
                            <w:lang w:val="en-US"/>
                          </w:rPr>
                        </w:pPr>
                        <w:r w:rsidRPr="00781188">
                          <w:rPr>
                            <w:lang w:val="en-US"/>
                          </w:rPr>
                          <w:t>1</w:t>
                        </w:r>
                      </w:p>
                    </w:txbxContent>
                  </v:textbox>
                </v:shape>
              </v:group>
              <v:line id="_x0000_s363399" style="position:absolute" from="2963,6267" to="4043,6267">
                <v:stroke endarrow="block"/>
              </v:line>
            </v:group>
            <v:group id="_x0000_s363400" style="position:absolute;left:5375;top:6065;width:325;height:445" coordorigin="2638,6065" coordsize="325,445">
              <v:rect id="_x0000_s363401" style="position:absolute;left:2708;top:6105;width:254;height:355"/>
              <v:shape id="_x0000_s363402" type="#_x0000_t202" style="position:absolute;left:2638;top:6065;width:325;height:445" stroked="f">
                <v:fill opacity="0"/>
                <v:textbox>
                  <w:txbxContent>
                    <w:p w:rsidR="005148EA" w:rsidRPr="00781188" w:rsidRDefault="005148EA" w:rsidP="00991D51">
                      <w:pPr>
                        <w:jc w:val="center"/>
                        <w:rPr>
                          <w:lang w:val="en-US"/>
                        </w:rPr>
                      </w:pPr>
                      <w:r w:rsidRPr="00781188">
                        <w:rPr>
                          <w:lang w:val="en-US"/>
                        </w:rPr>
                        <w:t>2</w:t>
                      </w:r>
                    </w:p>
                  </w:txbxContent>
                </v:textbox>
              </v:shape>
            </v:group>
            <v:line id="_x0000_s363403" style="position:absolute" from="5700,6267" to="6780,6267">
              <v:stroke endarrow="block"/>
            </v:line>
            <v:line id="_x0000_s363404" style="position:absolute" from="4361,6267" to="5441,6267">
              <v:stroke endarrow="block"/>
            </v:line>
            <v:rect id="_x0000_s363405" style="position:absolute;left:8345;top:6105;width:254;height:355"/>
            <v:shape id="_x0000_s363406" type="#_x0000_t202" style="position:absolute;left:8255;top:6025;width:325;height:445" stroked="f">
              <v:fill opacity="0"/>
              <v:textbox>
                <w:txbxContent>
                  <w:p w:rsidR="005148EA" w:rsidRPr="00781188" w:rsidRDefault="005148EA" w:rsidP="00991D51">
                    <w:pPr>
                      <w:jc w:val="center"/>
                      <w:rPr>
                        <w:i/>
                        <w:lang w:val="en-US"/>
                      </w:rPr>
                    </w:pPr>
                    <w:r w:rsidRPr="00781188">
                      <w:rPr>
                        <w:i/>
                        <w:lang w:val="en-US"/>
                      </w:rPr>
                      <w:t>n</w:t>
                    </w:r>
                  </w:p>
                </w:txbxContent>
              </v:textbox>
            </v:shape>
            <v:line id="_x0000_s363407" style="position:absolute" from="7254,6267" to="8334,6268">
              <v:stroke endarrow="block"/>
            </v:line>
            <v:shape id="_x0000_s363408" type="#_x0000_t202" style="position:absolute;left:6717;top:5995;width:566;height:617" stroked="f">
              <v:fill opacity="0"/>
              <v:textbox>
                <w:txbxContent>
                  <w:p w:rsidR="005148EA" w:rsidRPr="000A7962" w:rsidRDefault="005148EA" w:rsidP="00991D51">
                    <w:pPr>
                      <w:rPr>
                        <w:b/>
                        <w:sz w:val="32"/>
                        <w:szCs w:val="32"/>
                      </w:rPr>
                    </w:pPr>
                    <w:r w:rsidRPr="000A7962">
                      <w:rPr>
                        <w:b/>
                        <w:i/>
                        <w:sz w:val="32"/>
                        <w:szCs w:val="32"/>
                        <w:lang w:val="en-US"/>
                      </w:rPr>
                      <w:t>···</w:t>
                    </w:r>
                  </w:p>
                </w:txbxContent>
              </v:textbox>
            </v:shape>
            <v:shape id="_x0000_s363409" type="#_x0000_t202" style="position:absolute;left:7574;top:5672;width:325;height:445" stroked="f">
              <v:fill opacity="0"/>
              <v:textbox>
                <w:txbxContent>
                  <w:p w:rsidR="005148EA" w:rsidRPr="00781188" w:rsidRDefault="005148EA" w:rsidP="00991D51">
                    <w:r w:rsidRPr="00781188">
                      <w:rPr>
                        <w:lang w:val="en-US"/>
                      </w:rPr>
                      <w:t>λ</w:t>
                    </w:r>
                  </w:p>
                </w:txbxContent>
              </v:textbox>
            </v:shape>
            <v:shape id="_x0000_s363410" type="#_x0000_t202" style="position:absolute;left:6074;top:5672;width:325;height:445" stroked="f">
              <v:fill opacity="0"/>
              <v:textbox>
                <w:txbxContent>
                  <w:p w:rsidR="005148EA" w:rsidRPr="00781188" w:rsidRDefault="005148EA" w:rsidP="00991D51">
                    <w:r w:rsidRPr="00781188">
                      <w:rPr>
                        <w:lang w:val="en-US"/>
                      </w:rPr>
                      <w:t>λ</w:t>
                    </w:r>
                  </w:p>
                </w:txbxContent>
              </v:textbox>
            </v:shape>
            <v:shape id="_x0000_s363411" type="#_x0000_t202" style="position:absolute;left:4634;top:5672;width:325;height:445" stroked="f">
              <v:fill opacity="0"/>
              <v:textbox>
                <w:txbxContent>
                  <w:p w:rsidR="005148EA" w:rsidRPr="00781188" w:rsidRDefault="005148EA" w:rsidP="00991D51">
                    <w:r w:rsidRPr="00781188">
                      <w:rPr>
                        <w:lang w:val="en-US"/>
                      </w:rPr>
                      <w:t>λ</w:t>
                    </w:r>
                  </w:p>
                </w:txbxContent>
              </v:textbox>
            </v:shape>
            <v:shape id="_x0000_s363412" type="#_x0000_t202" style="position:absolute;left:3295;top:5672;width:325;height:445" stroked="f">
              <v:fill opacity="0"/>
              <v:textbox>
                <w:txbxContent>
                  <w:p w:rsidR="005148EA" w:rsidRPr="00781188" w:rsidRDefault="005148EA" w:rsidP="00991D51">
                    <w:r w:rsidRPr="00781188">
                      <w:rPr>
                        <w:lang w:val="en-US"/>
                      </w:rPr>
                      <w:t>λ</w:t>
                    </w:r>
                  </w:p>
                </w:txbxContent>
              </v:textbox>
            </v:shape>
            <w10:anchorlock/>
          </v:group>
        </w:pict>
      </w:r>
    </w:p>
    <w:p w:rsidR="00991D51" w:rsidRPr="00781188" w:rsidRDefault="00991D51" w:rsidP="00781188">
      <w:pPr>
        <w:ind w:firstLine="708"/>
        <w:jc w:val="both"/>
        <w:rPr>
          <w:sz w:val="28"/>
          <w:szCs w:val="28"/>
        </w:rPr>
      </w:pPr>
    </w:p>
    <w:p w:rsidR="007E37A5" w:rsidRDefault="00991D51" w:rsidP="00781188">
      <w:pPr>
        <w:ind w:firstLine="709"/>
        <w:jc w:val="both"/>
        <w:rPr>
          <w:sz w:val="28"/>
          <w:szCs w:val="28"/>
        </w:rPr>
      </w:pPr>
      <w:r w:rsidRPr="0043258E">
        <w:rPr>
          <w:sz w:val="28"/>
          <w:szCs w:val="28"/>
        </w:rPr>
        <w:t>Этот граф можно интерпретировать как конечный фрагмент марко</w:t>
      </w:r>
      <w:r w:rsidRPr="0043258E">
        <w:rPr>
          <w:sz w:val="28"/>
          <w:szCs w:val="28"/>
        </w:rPr>
        <w:t>в</w:t>
      </w:r>
      <w:r w:rsidRPr="0043258E">
        <w:rPr>
          <w:sz w:val="28"/>
          <w:szCs w:val="28"/>
        </w:rPr>
        <w:t>ской схемы чистого размножения (рождения) или своеобразную схему чи</w:t>
      </w:r>
      <w:r w:rsidRPr="0043258E">
        <w:rPr>
          <w:sz w:val="28"/>
          <w:szCs w:val="28"/>
        </w:rPr>
        <w:t>с</w:t>
      </w:r>
      <w:r w:rsidRPr="0043258E">
        <w:rPr>
          <w:sz w:val="28"/>
          <w:szCs w:val="28"/>
        </w:rPr>
        <w:t xml:space="preserve">той гибели, в которой состояние отказа имеет номер </w:t>
      </w:r>
      <w:r w:rsidRPr="0043258E">
        <w:rPr>
          <w:i/>
          <w:sz w:val="28"/>
          <w:szCs w:val="28"/>
          <w:lang w:val="en-US"/>
        </w:rPr>
        <w:t>n</w:t>
      </w:r>
      <w:r w:rsidRPr="0043258E">
        <w:rPr>
          <w:i/>
          <w:sz w:val="28"/>
          <w:szCs w:val="28"/>
        </w:rPr>
        <w:t>,</w:t>
      </w:r>
      <w:r w:rsidRPr="0043258E">
        <w:rPr>
          <w:sz w:val="28"/>
          <w:szCs w:val="28"/>
        </w:rPr>
        <w:t xml:space="preserve"> а не 0, как в класс</w:t>
      </w:r>
      <w:r w:rsidRPr="0043258E">
        <w:rPr>
          <w:sz w:val="28"/>
          <w:szCs w:val="28"/>
        </w:rPr>
        <w:t>и</w:t>
      </w:r>
      <w:r w:rsidRPr="0043258E">
        <w:rPr>
          <w:sz w:val="28"/>
          <w:szCs w:val="28"/>
        </w:rPr>
        <w:t xml:space="preserve">ческой схеме чистой гибели [3]. </w:t>
      </w:r>
    </w:p>
    <w:p w:rsidR="00991D51" w:rsidRPr="0043258E" w:rsidRDefault="00991D51" w:rsidP="00781188">
      <w:pPr>
        <w:ind w:firstLine="709"/>
        <w:jc w:val="both"/>
        <w:rPr>
          <w:sz w:val="28"/>
          <w:szCs w:val="28"/>
        </w:rPr>
      </w:pPr>
      <w:r w:rsidRPr="0043258E">
        <w:rPr>
          <w:sz w:val="28"/>
          <w:szCs w:val="28"/>
        </w:rPr>
        <w:t xml:space="preserve">Введенному графу отвечает </w:t>
      </w:r>
      <w:r w:rsidRPr="0043258E">
        <w:rPr>
          <w:i/>
          <w:sz w:val="28"/>
          <w:szCs w:val="28"/>
        </w:rPr>
        <w:t>конечная</w:t>
      </w:r>
      <w:r w:rsidRPr="0043258E">
        <w:rPr>
          <w:sz w:val="28"/>
          <w:szCs w:val="28"/>
        </w:rPr>
        <w:t xml:space="preserve"> система уравнений Колмогор</w:t>
      </w:r>
      <w:r w:rsidRPr="0043258E">
        <w:rPr>
          <w:sz w:val="28"/>
          <w:szCs w:val="28"/>
        </w:rPr>
        <w:t>о</w:t>
      </w:r>
      <w:r w:rsidRPr="0043258E">
        <w:rPr>
          <w:sz w:val="28"/>
          <w:szCs w:val="28"/>
        </w:rPr>
        <w:t xml:space="preserve">ва относительно вероятностей </w:t>
      </w:r>
      <w:r w:rsidR="007E37A5" w:rsidRPr="0043258E">
        <w:rPr>
          <w:position w:val="-12"/>
          <w:sz w:val="16"/>
          <w:szCs w:val="16"/>
        </w:rPr>
        <w:object w:dxaOrig="3360" w:dyaOrig="360">
          <v:shape id="_x0000_i1169" type="#_x0000_t75" style="width:201pt;height:22.5pt" o:ole="">
            <v:imagedata r:id="rId172" o:title=""/>
          </v:shape>
          <o:OLEObject Type="Embed" ProgID="Equation.3" ShapeID="_x0000_i1169" DrawAspect="Content" ObjectID="_1504353409" r:id="rId173"/>
        </w:object>
      </w:r>
      <w:r w:rsidRPr="0043258E">
        <w:rPr>
          <w:sz w:val="28"/>
          <w:szCs w:val="28"/>
        </w:rPr>
        <w:t xml:space="preserve"> состояния катода в момент времени </w:t>
      </w:r>
      <w:r w:rsidRPr="0043258E">
        <w:rPr>
          <w:i/>
          <w:sz w:val="28"/>
          <w:szCs w:val="28"/>
          <w:lang w:val="en-US"/>
        </w:rPr>
        <w:t>t</w:t>
      </w:r>
      <w:r w:rsidRPr="0043258E">
        <w:rPr>
          <w:sz w:val="28"/>
          <w:szCs w:val="28"/>
        </w:rPr>
        <w:t>:</w:t>
      </w:r>
    </w:p>
    <w:tbl>
      <w:tblPr>
        <w:tblW w:w="0" w:type="auto"/>
        <w:tblInd w:w="108" w:type="dxa"/>
        <w:tblLook w:val="04A0"/>
      </w:tblPr>
      <w:tblGrid>
        <w:gridCol w:w="8505"/>
        <w:gridCol w:w="709"/>
      </w:tblGrid>
      <w:tr w:rsidR="00991D51" w:rsidRPr="0043258E" w:rsidTr="00DA2D55">
        <w:tc>
          <w:tcPr>
            <w:tcW w:w="8505" w:type="dxa"/>
          </w:tcPr>
          <w:p w:rsidR="00991D51" w:rsidRPr="0043258E" w:rsidRDefault="00205D8E" w:rsidP="00671FBD">
            <w:pPr>
              <w:spacing w:line="235" w:lineRule="auto"/>
              <w:ind w:firstLine="743"/>
              <w:jc w:val="center"/>
              <w:rPr>
                <w:sz w:val="28"/>
                <w:szCs w:val="28"/>
              </w:rPr>
            </w:pPr>
            <w:r w:rsidRPr="0043258E">
              <w:rPr>
                <w:position w:val="-92"/>
                <w:sz w:val="28"/>
                <w:szCs w:val="28"/>
              </w:rPr>
              <w:object w:dxaOrig="3500" w:dyaOrig="1960">
                <v:shape id="_x0000_i1170" type="#_x0000_t75" style="width:199.5pt;height:114pt" o:ole="">
                  <v:imagedata r:id="rId174" o:title=""/>
                </v:shape>
                <o:OLEObject Type="Embed" ProgID="Equation.3" ShapeID="_x0000_i1170" DrawAspect="Content" ObjectID="_1504353410" r:id="rId175"/>
              </w:object>
            </w:r>
          </w:p>
        </w:tc>
        <w:tc>
          <w:tcPr>
            <w:tcW w:w="709" w:type="dxa"/>
            <w:vAlign w:val="center"/>
          </w:tcPr>
          <w:p w:rsidR="00991D51" w:rsidRPr="0043258E" w:rsidRDefault="00991D51" w:rsidP="00671FBD">
            <w:pPr>
              <w:spacing w:line="235" w:lineRule="auto"/>
              <w:jc w:val="right"/>
            </w:pPr>
            <w:r w:rsidRPr="0043258E">
              <w:rPr>
                <w:sz w:val="28"/>
                <w:szCs w:val="28"/>
              </w:rPr>
              <w:t>(1</w:t>
            </w:r>
            <w:r w:rsidRPr="0043258E">
              <w:t>)</w:t>
            </w:r>
          </w:p>
        </w:tc>
      </w:tr>
    </w:tbl>
    <w:p w:rsidR="00991D51" w:rsidRPr="0043258E" w:rsidRDefault="00991D51" w:rsidP="00671FBD">
      <w:pPr>
        <w:spacing w:line="235" w:lineRule="auto"/>
        <w:jc w:val="both"/>
        <w:rPr>
          <w:sz w:val="20"/>
          <w:szCs w:val="20"/>
        </w:rPr>
      </w:pPr>
    </w:p>
    <w:p w:rsidR="00991D51" w:rsidRPr="0043258E" w:rsidRDefault="00991D51" w:rsidP="00671FBD">
      <w:pPr>
        <w:spacing w:line="235" w:lineRule="auto"/>
        <w:jc w:val="both"/>
        <w:rPr>
          <w:sz w:val="28"/>
          <w:szCs w:val="28"/>
        </w:rPr>
      </w:pPr>
      <w:r w:rsidRPr="0043258E">
        <w:rPr>
          <w:sz w:val="28"/>
          <w:szCs w:val="28"/>
        </w:rPr>
        <w:t xml:space="preserve">где </w:t>
      </w:r>
      <w:r w:rsidRPr="0043258E">
        <w:rPr>
          <w:i/>
          <w:sz w:val="28"/>
          <w:szCs w:val="28"/>
          <w:lang w:val="en-US"/>
        </w:rPr>
        <w:t>P</w:t>
      </w:r>
      <w:r w:rsidRPr="0043258E">
        <w:rPr>
          <w:sz w:val="28"/>
          <w:szCs w:val="28"/>
          <w:vertAlign w:val="subscript"/>
        </w:rPr>
        <w:t>0</w:t>
      </w:r>
      <w:r w:rsidRPr="0043258E">
        <w:rPr>
          <w:sz w:val="28"/>
          <w:szCs w:val="28"/>
        </w:rPr>
        <w:t xml:space="preserve"> – вероятность начального состояния модели.</w:t>
      </w:r>
    </w:p>
    <w:p w:rsidR="00991D51" w:rsidRPr="0043258E" w:rsidRDefault="00991D51" w:rsidP="00671FBD">
      <w:pPr>
        <w:spacing w:line="235" w:lineRule="auto"/>
        <w:ind w:firstLine="709"/>
        <w:jc w:val="both"/>
        <w:rPr>
          <w:sz w:val="28"/>
          <w:szCs w:val="28"/>
        </w:rPr>
      </w:pPr>
      <w:r w:rsidRPr="0043258E">
        <w:rPr>
          <w:sz w:val="28"/>
          <w:szCs w:val="28"/>
        </w:rPr>
        <w:t>Воспользуемся стандартным приемом решения системы диффере</w:t>
      </w:r>
      <w:r w:rsidRPr="0043258E">
        <w:rPr>
          <w:sz w:val="28"/>
          <w:szCs w:val="28"/>
        </w:rPr>
        <w:t>н</w:t>
      </w:r>
      <w:r w:rsidRPr="0043258E">
        <w:rPr>
          <w:sz w:val="28"/>
          <w:szCs w:val="28"/>
        </w:rPr>
        <w:t xml:space="preserve">циальных уравнений (1), введя производящую функцию </w:t>
      </w:r>
      <w:r w:rsidRPr="0043258E">
        <w:rPr>
          <w:i/>
          <w:sz w:val="28"/>
          <w:szCs w:val="28"/>
          <w:lang w:val="en-US"/>
        </w:rPr>
        <w:t>P</w:t>
      </w:r>
      <w:r w:rsidRPr="0043258E">
        <w:rPr>
          <w:sz w:val="28"/>
          <w:szCs w:val="28"/>
        </w:rPr>
        <w:t>(</w:t>
      </w:r>
      <w:r w:rsidRPr="0043258E">
        <w:rPr>
          <w:i/>
          <w:sz w:val="28"/>
          <w:szCs w:val="28"/>
          <w:lang w:val="en-US"/>
        </w:rPr>
        <w:t>z</w:t>
      </w:r>
      <w:r w:rsidRPr="0043258E">
        <w:rPr>
          <w:i/>
          <w:sz w:val="28"/>
          <w:szCs w:val="28"/>
        </w:rPr>
        <w:t>,</w:t>
      </w:r>
      <w:r w:rsidRPr="0043258E">
        <w:rPr>
          <w:i/>
          <w:sz w:val="28"/>
          <w:szCs w:val="28"/>
          <w:lang w:val="en-US"/>
        </w:rPr>
        <w:t>t</w:t>
      </w:r>
      <w:r w:rsidRPr="0043258E">
        <w:rPr>
          <w:sz w:val="28"/>
          <w:szCs w:val="28"/>
        </w:rPr>
        <w:t>) для вероя</w:t>
      </w:r>
      <w:r w:rsidRPr="0043258E">
        <w:rPr>
          <w:sz w:val="28"/>
          <w:szCs w:val="28"/>
        </w:rPr>
        <w:t>т</w:t>
      </w:r>
      <w:r w:rsidRPr="0043258E">
        <w:rPr>
          <w:sz w:val="28"/>
          <w:szCs w:val="28"/>
        </w:rPr>
        <w:t xml:space="preserve">ностей состояния </w:t>
      </w:r>
      <w:r w:rsidRPr="0043258E">
        <w:rPr>
          <w:i/>
          <w:sz w:val="28"/>
          <w:szCs w:val="28"/>
          <w:lang w:val="en-US"/>
        </w:rPr>
        <w:t>P</w:t>
      </w:r>
      <w:r w:rsidRPr="0043258E">
        <w:rPr>
          <w:i/>
          <w:sz w:val="28"/>
          <w:szCs w:val="28"/>
          <w:vertAlign w:val="subscript"/>
          <w:lang w:val="en-US"/>
        </w:rPr>
        <w:t>k</w:t>
      </w:r>
      <w:r w:rsidRPr="0043258E">
        <w:rPr>
          <w:sz w:val="28"/>
          <w:szCs w:val="28"/>
        </w:rPr>
        <w:t>(</w:t>
      </w:r>
      <w:r w:rsidRPr="0043258E">
        <w:rPr>
          <w:i/>
          <w:sz w:val="28"/>
          <w:szCs w:val="28"/>
          <w:lang w:val="en-US"/>
        </w:rPr>
        <w:t>t</w:t>
      </w:r>
      <w:r w:rsidRPr="0043258E">
        <w:rPr>
          <w:sz w:val="28"/>
          <w:szCs w:val="28"/>
        </w:rPr>
        <w:t xml:space="preserve">), представляющую полином степени </w:t>
      </w:r>
      <w:r w:rsidRPr="0043258E">
        <w:rPr>
          <w:i/>
          <w:sz w:val="28"/>
          <w:szCs w:val="28"/>
          <w:lang w:val="en-US"/>
        </w:rPr>
        <w:t>n</w:t>
      </w:r>
      <w:r w:rsidRPr="0043258E">
        <w:rPr>
          <w:sz w:val="28"/>
          <w:szCs w:val="28"/>
        </w:rPr>
        <w:t xml:space="preserve"> относительно комплексного параметра </w:t>
      </w:r>
      <w:r w:rsidRPr="0043258E">
        <w:rPr>
          <w:i/>
          <w:sz w:val="28"/>
          <w:szCs w:val="28"/>
          <w:lang w:val="en-US"/>
        </w:rPr>
        <w:t>z</w:t>
      </w:r>
    </w:p>
    <w:tbl>
      <w:tblPr>
        <w:tblW w:w="0" w:type="auto"/>
        <w:tblInd w:w="108" w:type="dxa"/>
        <w:tblLook w:val="04A0"/>
      </w:tblPr>
      <w:tblGrid>
        <w:gridCol w:w="8505"/>
        <w:gridCol w:w="709"/>
      </w:tblGrid>
      <w:tr w:rsidR="00991D51" w:rsidRPr="0043258E" w:rsidTr="00DA2D55">
        <w:tc>
          <w:tcPr>
            <w:tcW w:w="8505" w:type="dxa"/>
          </w:tcPr>
          <w:p w:rsidR="00991D51" w:rsidRPr="0043258E" w:rsidRDefault="007E37A5" w:rsidP="00671FBD">
            <w:pPr>
              <w:spacing w:line="235" w:lineRule="auto"/>
              <w:jc w:val="center"/>
              <w:rPr>
                <w:sz w:val="28"/>
                <w:szCs w:val="28"/>
              </w:rPr>
            </w:pPr>
            <w:r w:rsidRPr="0043258E">
              <w:rPr>
                <w:position w:val="-28"/>
                <w:sz w:val="28"/>
                <w:szCs w:val="28"/>
              </w:rPr>
              <w:object w:dxaOrig="1880" w:dyaOrig="680">
                <v:shape id="_x0000_i1171" type="#_x0000_t75" style="width:124.5pt;height:45pt" o:ole="">
                  <v:imagedata r:id="rId176" o:title=""/>
                </v:shape>
                <o:OLEObject Type="Embed" ProgID="Equation.3" ShapeID="_x0000_i1171" DrawAspect="Content" ObjectID="_1504353411" r:id="rId177"/>
              </w:object>
            </w:r>
            <w:r w:rsidR="00991D51" w:rsidRPr="00194679">
              <w:rPr>
                <w:position w:val="6"/>
                <w:sz w:val="28"/>
                <w:szCs w:val="28"/>
              </w:rPr>
              <w:t>.</w:t>
            </w:r>
          </w:p>
        </w:tc>
        <w:tc>
          <w:tcPr>
            <w:tcW w:w="709" w:type="dxa"/>
            <w:vAlign w:val="center"/>
          </w:tcPr>
          <w:p w:rsidR="00991D51" w:rsidRPr="0043258E" w:rsidRDefault="00991D51" w:rsidP="00671FBD">
            <w:pPr>
              <w:spacing w:line="235" w:lineRule="auto"/>
              <w:jc w:val="right"/>
              <w:rPr>
                <w:sz w:val="28"/>
                <w:szCs w:val="28"/>
              </w:rPr>
            </w:pPr>
            <w:r w:rsidRPr="0043258E">
              <w:rPr>
                <w:sz w:val="28"/>
                <w:szCs w:val="28"/>
              </w:rPr>
              <w:t>(2)</w:t>
            </w:r>
          </w:p>
        </w:tc>
      </w:tr>
    </w:tbl>
    <w:p w:rsidR="00991D51" w:rsidRPr="0043258E" w:rsidRDefault="00991D51" w:rsidP="00671FBD">
      <w:pPr>
        <w:spacing w:line="235" w:lineRule="auto"/>
        <w:jc w:val="both"/>
        <w:rPr>
          <w:sz w:val="20"/>
          <w:szCs w:val="20"/>
          <w:lang w:val="en-US"/>
        </w:rPr>
      </w:pPr>
    </w:p>
    <w:p w:rsidR="00991D51" w:rsidRDefault="00991D51" w:rsidP="00671FBD">
      <w:pPr>
        <w:spacing w:line="235" w:lineRule="auto"/>
        <w:ind w:firstLine="709"/>
        <w:jc w:val="both"/>
        <w:rPr>
          <w:sz w:val="28"/>
          <w:szCs w:val="28"/>
        </w:rPr>
      </w:pPr>
      <w:r w:rsidRPr="0043258E">
        <w:rPr>
          <w:sz w:val="28"/>
          <w:szCs w:val="28"/>
        </w:rPr>
        <w:t xml:space="preserve">Функция (2) является аналитической </w:t>
      </w:r>
      <w:r w:rsidRPr="0043258E">
        <w:rPr>
          <w:i/>
          <w:sz w:val="28"/>
          <w:szCs w:val="28"/>
        </w:rPr>
        <w:t xml:space="preserve">по </w:t>
      </w:r>
      <w:r w:rsidRPr="0043258E">
        <w:rPr>
          <w:i/>
          <w:sz w:val="28"/>
          <w:szCs w:val="28"/>
          <w:lang w:val="en-US"/>
        </w:rPr>
        <w:t>z</w:t>
      </w:r>
      <w:r w:rsidRPr="0043258E">
        <w:rPr>
          <w:i/>
          <w:sz w:val="28"/>
          <w:szCs w:val="28"/>
        </w:rPr>
        <w:t xml:space="preserve"> во всей плоскости </w:t>
      </w:r>
      <w:r w:rsidRPr="0043258E">
        <w:rPr>
          <w:i/>
          <w:sz w:val="28"/>
          <w:szCs w:val="28"/>
          <w:lang w:val="en-US"/>
        </w:rPr>
        <w:t>z</w:t>
      </w:r>
      <w:r w:rsidRPr="0043258E">
        <w:rPr>
          <w:i/>
          <w:sz w:val="28"/>
          <w:szCs w:val="28"/>
        </w:rPr>
        <w:t xml:space="preserve">. </w:t>
      </w:r>
      <w:r w:rsidRPr="0043258E">
        <w:rPr>
          <w:sz w:val="28"/>
          <w:szCs w:val="28"/>
        </w:rPr>
        <w:t>Данное обстоятельство сыграет решающую роль при аналитическом нахождении</w:t>
      </w:r>
      <w:r w:rsidRPr="0043258E">
        <w:rPr>
          <w:i/>
          <w:sz w:val="28"/>
          <w:szCs w:val="28"/>
        </w:rPr>
        <w:t xml:space="preserve"> </w:t>
      </w:r>
      <w:r w:rsidRPr="0043258E">
        <w:rPr>
          <w:sz w:val="28"/>
          <w:szCs w:val="28"/>
        </w:rPr>
        <w:t xml:space="preserve">как </w:t>
      </w:r>
      <w:r w:rsidRPr="0043258E">
        <w:rPr>
          <w:i/>
          <w:sz w:val="28"/>
          <w:szCs w:val="28"/>
          <w:lang w:val="en-US"/>
        </w:rPr>
        <w:t>P</w:t>
      </w:r>
      <w:r w:rsidRPr="0043258E">
        <w:rPr>
          <w:sz w:val="28"/>
          <w:szCs w:val="28"/>
        </w:rPr>
        <w:t>(</w:t>
      </w:r>
      <w:r w:rsidRPr="0043258E">
        <w:rPr>
          <w:i/>
          <w:sz w:val="28"/>
          <w:szCs w:val="28"/>
          <w:lang w:val="en-US"/>
        </w:rPr>
        <w:t>z</w:t>
      </w:r>
      <w:r w:rsidRPr="0043258E">
        <w:rPr>
          <w:i/>
          <w:sz w:val="28"/>
          <w:szCs w:val="28"/>
        </w:rPr>
        <w:t>,</w:t>
      </w:r>
      <w:r w:rsidRPr="0043258E">
        <w:rPr>
          <w:i/>
          <w:sz w:val="28"/>
          <w:szCs w:val="28"/>
          <w:lang w:val="en-US"/>
        </w:rPr>
        <w:t>t</w:t>
      </w:r>
      <w:r w:rsidRPr="0043258E">
        <w:rPr>
          <w:sz w:val="28"/>
          <w:szCs w:val="28"/>
        </w:rPr>
        <w:t>), так и системы уравнений для вероятностей состояния (1). Умн</w:t>
      </w:r>
      <w:r w:rsidRPr="0043258E">
        <w:rPr>
          <w:sz w:val="28"/>
          <w:szCs w:val="28"/>
        </w:rPr>
        <w:t>о</w:t>
      </w:r>
      <w:r w:rsidRPr="0043258E">
        <w:rPr>
          <w:sz w:val="28"/>
          <w:szCs w:val="28"/>
        </w:rPr>
        <w:t xml:space="preserve">жая уравнение (1) на </w:t>
      </w:r>
      <w:r w:rsidRPr="0043258E">
        <w:rPr>
          <w:i/>
          <w:sz w:val="28"/>
          <w:szCs w:val="28"/>
          <w:lang w:val="en-US"/>
        </w:rPr>
        <w:t>z</w:t>
      </w:r>
      <w:r w:rsidRPr="0043258E">
        <w:rPr>
          <w:i/>
          <w:sz w:val="28"/>
          <w:szCs w:val="28"/>
          <w:vertAlign w:val="superscript"/>
          <w:lang w:val="en-US"/>
        </w:rPr>
        <w:t>k</w:t>
      </w:r>
      <w:r w:rsidRPr="0043258E">
        <w:rPr>
          <w:sz w:val="28"/>
          <w:szCs w:val="28"/>
        </w:rPr>
        <w:t xml:space="preserve"> и суммируя полученные результаты по </w:t>
      </w:r>
      <w:r w:rsidRPr="0043258E">
        <w:rPr>
          <w:i/>
          <w:sz w:val="28"/>
          <w:szCs w:val="28"/>
          <w:lang w:val="en-US"/>
        </w:rPr>
        <w:t>k</w:t>
      </w:r>
      <w:r w:rsidRPr="0043258E">
        <w:rPr>
          <w:sz w:val="28"/>
          <w:szCs w:val="28"/>
        </w:rPr>
        <w:t xml:space="preserve"> от 0 до </w:t>
      </w:r>
      <w:r w:rsidR="007E37A5">
        <w:rPr>
          <w:sz w:val="28"/>
          <w:szCs w:val="28"/>
        </w:rPr>
        <w:t xml:space="preserve">   </w:t>
      </w:r>
      <w:r w:rsidRPr="0043258E">
        <w:rPr>
          <w:i/>
          <w:sz w:val="28"/>
          <w:szCs w:val="28"/>
          <w:lang w:val="en-US"/>
        </w:rPr>
        <w:t>n</w:t>
      </w:r>
      <w:r w:rsidRPr="0043258E">
        <w:rPr>
          <w:sz w:val="28"/>
          <w:szCs w:val="28"/>
        </w:rPr>
        <w:t>–1, найдем</w:t>
      </w:r>
    </w:p>
    <w:p w:rsidR="000E6FF7" w:rsidRPr="0043258E" w:rsidRDefault="000E6FF7" w:rsidP="00671FBD">
      <w:pPr>
        <w:spacing w:line="235" w:lineRule="auto"/>
        <w:ind w:firstLine="709"/>
        <w:jc w:val="both"/>
        <w:rPr>
          <w:sz w:val="28"/>
          <w:szCs w:val="28"/>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7E37A5" w:rsidP="00671FBD">
            <w:pPr>
              <w:spacing w:line="235" w:lineRule="auto"/>
              <w:ind w:firstLine="743"/>
              <w:jc w:val="center"/>
              <w:rPr>
                <w:sz w:val="28"/>
                <w:szCs w:val="28"/>
              </w:rPr>
            </w:pPr>
            <w:r w:rsidRPr="0043258E">
              <w:rPr>
                <w:position w:val="-24"/>
                <w:sz w:val="28"/>
                <w:szCs w:val="28"/>
              </w:rPr>
              <w:object w:dxaOrig="3980" w:dyaOrig="620">
                <v:shape id="_x0000_i1172" type="#_x0000_t75" style="width:235.5pt;height:34.5pt" o:ole="">
                  <v:imagedata r:id="rId178" o:title=""/>
                </v:shape>
                <o:OLEObject Type="Embed" ProgID="Equation.3" ShapeID="_x0000_i1172" DrawAspect="Content" ObjectID="_1504353412" r:id="rId179"/>
              </w:object>
            </w:r>
            <w:r w:rsidR="00991D51" w:rsidRPr="0043258E">
              <w:rPr>
                <w:sz w:val="28"/>
                <w:szCs w:val="28"/>
              </w:rPr>
              <w:t>.</w:t>
            </w:r>
          </w:p>
        </w:tc>
        <w:tc>
          <w:tcPr>
            <w:tcW w:w="709" w:type="dxa"/>
            <w:vAlign w:val="center"/>
          </w:tcPr>
          <w:p w:rsidR="00991D51" w:rsidRPr="0043258E" w:rsidRDefault="00991D51" w:rsidP="00671FBD">
            <w:pPr>
              <w:spacing w:line="235" w:lineRule="auto"/>
              <w:jc w:val="right"/>
              <w:rPr>
                <w:sz w:val="28"/>
                <w:szCs w:val="28"/>
              </w:rPr>
            </w:pPr>
            <w:r w:rsidRPr="0043258E">
              <w:rPr>
                <w:sz w:val="28"/>
                <w:szCs w:val="28"/>
              </w:rPr>
              <w:t>(</w:t>
            </w:r>
            <w:r w:rsidRPr="0043258E">
              <w:rPr>
                <w:sz w:val="28"/>
                <w:szCs w:val="28"/>
                <w:lang w:val="en-US"/>
              </w:rPr>
              <w:t>3</w:t>
            </w:r>
            <w:r w:rsidRPr="0043258E">
              <w:rPr>
                <w:sz w:val="28"/>
                <w:szCs w:val="28"/>
              </w:rPr>
              <w:t>)</w:t>
            </w:r>
          </w:p>
        </w:tc>
      </w:tr>
    </w:tbl>
    <w:p w:rsidR="00991D51" w:rsidRPr="0043258E" w:rsidRDefault="00991D51" w:rsidP="00671FBD">
      <w:pPr>
        <w:spacing w:line="235" w:lineRule="auto"/>
        <w:jc w:val="both"/>
        <w:rPr>
          <w:sz w:val="20"/>
          <w:szCs w:val="20"/>
          <w:lang w:val="en-US"/>
        </w:rPr>
      </w:pPr>
    </w:p>
    <w:p w:rsidR="00991D51" w:rsidRPr="007E37A5" w:rsidRDefault="00991D51" w:rsidP="00671FBD">
      <w:pPr>
        <w:spacing w:line="235" w:lineRule="auto"/>
        <w:ind w:firstLine="709"/>
        <w:jc w:val="both"/>
        <w:rPr>
          <w:spacing w:val="-4"/>
          <w:sz w:val="28"/>
          <w:szCs w:val="28"/>
        </w:rPr>
      </w:pPr>
      <w:r w:rsidRPr="007E37A5">
        <w:rPr>
          <w:spacing w:val="-4"/>
          <w:sz w:val="28"/>
          <w:szCs w:val="28"/>
        </w:rPr>
        <w:t>Уравнение (3) имеет структуру, отличающуюся от структуры уравн</w:t>
      </w:r>
      <w:r w:rsidRPr="007E37A5">
        <w:rPr>
          <w:spacing w:val="-4"/>
          <w:sz w:val="28"/>
          <w:szCs w:val="28"/>
        </w:rPr>
        <w:t>е</w:t>
      </w:r>
      <w:r w:rsidRPr="007E37A5">
        <w:rPr>
          <w:spacing w:val="-4"/>
          <w:sz w:val="28"/>
          <w:szCs w:val="28"/>
        </w:rPr>
        <w:t xml:space="preserve">ний для производящих функций вероятностного процесса с бесконечным числом состояний: помимо искомой производящей функции </w:t>
      </w:r>
      <w:r w:rsidRPr="007E37A5">
        <w:rPr>
          <w:i/>
          <w:spacing w:val="-4"/>
          <w:sz w:val="28"/>
          <w:szCs w:val="28"/>
          <w:lang w:val="en-US"/>
        </w:rPr>
        <w:t>P</w:t>
      </w:r>
      <w:r w:rsidRPr="007E37A5">
        <w:rPr>
          <w:spacing w:val="-4"/>
          <w:sz w:val="28"/>
          <w:szCs w:val="28"/>
        </w:rPr>
        <w:t>(</w:t>
      </w:r>
      <w:r w:rsidRPr="007E37A5">
        <w:rPr>
          <w:i/>
          <w:spacing w:val="-4"/>
          <w:sz w:val="28"/>
          <w:szCs w:val="28"/>
          <w:lang w:val="en-US"/>
        </w:rPr>
        <w:t>z</w:t>
      </w:r>
      <w:r w:rsidRPr="007E37A5">
        <w:rPr>
          <w:spacing w:val="-4"/>
          <w:sz w:val="28"/>
          <w:szCs w:val="28"/>
        </w:rPr>
        <w:t>,</w:t>
      </w:r>
      <w:r w:rsidRPr="007E37A5">
        <w:rPr>
          <w:spacing w:val="-4"/>
          <w:sz w:val="8"/>
          <w:szCs w:val="8"/>
        </w:rPr>
        <w:t xml:space="preserve"> </w:t>
      </w:r>
      <w:r w:rsidRPr="007E37A5">
        <w:rPr>
          <w:i/>
          <w:spacing w:val="-4"/>
          <w:sz w:val="28"/>
          <w:szCs w:val="28"/>
          <w:lang w:val="en-US"/>
        </w:rPr>
        <w:t>t</w:t>
      </w:r>
      <w:r w:rsidRPr="007E37A5">
        <w:rPr>
          <w:spacing w:val="-4"/>
          <w:sz w:val="28"/>
          <w:szCs w:val="28"/>
        </w:rPr>
        <w:t>) в него вх</w:t>
      </w:r>
      <w:r w:rsidRPr="007E37A5">
        <w:rPr>
          <w:spacing w:val="-4"/>
          <w:sz w:val="28"/>
          <w:szCs w:val="28"/>
        </w:rPr>
        <w:t>о</w:t>
      </w:r>
      <w:r w:rsidRPr="007E37A5">
        <w:rPr>
          <w:spacing w:val="-4"/>
          <w:sz w:val="28"/>
          <w:szCs w:val="28"/>
        </w:rPr>
        <w:t xml:space="preserve">дит вероятность последнего допустимого в модели состояния </w:t>
      </w:r>
      <w:r w:rsidRPr="007E37A5">
        <w:rPr>
          <w:i/>
          <w:spacing w:val="-4"/>
          <w:sz w:val="28"/>
          <w:szCs w:val="28"/>
          <w:lang w:val="en-US"/>
        </w:rPr>
        <w:t>P</w:t>
      </w:r>
      <w:r w:rsidRPr="007E37A5">
        <w:rPr>
          <w:i/>
          <w:spacing w:val="-4"/>
          <w:sz w:val="28"/>
          <w:szCs w:val="28"/>
          <w:vertAlign w:val="subscript"/>
          <w:lang w:val="en-US"/>
        </w:rPr>
        <w:t>n</w:t>
      </w:r>
      <w:r w:rsidRPr="007E37A5">
        <w:rPr>
          <w:spacing w:val="-4"/>
          <w:sz w:val="28"/>
          <w:szCs w:val="28"/>
        </w:rPr>
        <w:t>(</w:t>
      </w:r>
      <w:r w:rsidRPr="007E37A5">
        <w:rPr>
          <w:i/>
          <w:spacing w:val="-4"/>
          <w:sz w:val="28"/>
          <w:szCs w:val="28"/>
          <w:lang w:val="en-US"/>
        </w:rPr>
        <w:t>t</w:t>
      </w:r>
      <w:r w:rsidR="004E2704">
        <w:rPr>
          <w:spacing w:val="-4"/>
          <w:sz w:val="28"/>
          <w:szCs w:val="28"/>
        </w:rPr>
        <w:t>) с</w:t>
      </w:r>
      <w:r w:rsidRPr="007E37A5">
        <w:rPr>
          <w:spacing w:val="-4"/>
          <w:sz w:val="28"/>
          <w:szCs w:val="28"/>
        </w:rPr>
        <w:t xml:space="preserve"> неп</w:t>
      </w:r>
      <w:r w:rsidRPr="007E37A5">
        <w:rPr>
          <w:spacing w:val="-4"/>
          <w:sz w:val="28"/>
          <w:szCs w:val="28"/>
        </w:rPr>
        <w:t>о</w:t>
      </w:r>
      <w:r w:rsidR="004E2704">
        <w:rPr>
          <w:spacing w:val="-4"/>
          <w:sz w:val="28"/>
          <w:szCs w:val="28"/>
        </w:rPr>
        <w:t>средственной</w:t>
      </w:r>
      <w:r w:rsidRPr="007E37A5">
        <w:rPr>
          <w:spacing w:val="-4"/>
          <w:sz w:val="28"/>
          <w:szCs w:val="28"/>
        </w:rPr>
        <w:t xml:space="preserve"> на</w:t>
      </w:r>
      <w:r w:rsidR="004E2704">
        <w:rPr>
          <w:spacing w:val="-4"/>
          <w:sz w:val="28"/>
          <w:szCs w:val="28"/>
        </w:rPr>
        <w:t>дежностной</w:t>
      </w:r>
      <w:r w:rsidRPr="007E37A5">
        <w:rPr>
          <w:spacing w:val="-4"/>
          <w:sz w:val="28"/>
          <w:szCs w:val="28"/>
        </w:rPr>
        <w:t xml:space="preserve"> ин</w:t>
      </w:r>
      <w:r w:rsidR="004E2704">
        <w:rPr>
          <w:spacing w:val="-4"/>
          <w:sz w:val="28"/>
          <w:szCs w:val="28"/>
        </w:rPr>
        <w:t>терпретацией в форме интегрального закона</w:t>
      </w:r>
      <w:r w:rsidRPr="007E37A5">
        <w:rPr>
          <w:spacing w:val="-4"/>
          <w:sz w:val="28"/>
          <w:szCs w:val="28"/>
        </w:rPr>
        <w:t xml:space="preserve"> распределения </w:t>
      </w:r>
      <w:r w:rsidRPr="007E37A5">
        <w:rPr>
          <w:i/>
          <w:spacing w:val="-4"/>
          <w:sz w:val="28"/>
          <w:szCs w:val="28"/>
          <w:lang w:val="en-US"/>
        </w:rPr>
        <w:t>F</w:t>
      </w:r>
      <w:r w:rsidRPr="007E37A5">
        <w:rPr>
          <w:spacing w:val="-4"/>
          <w:sz w:val="28"/>
          <w:szCs w:val="28"/>
        </w:rPr>
        <w:t>(</w:t>
      </w:r>
      <w:r w:rsidRPr="007E37A5">
        <w:rPr>
          <w:i/>
          <w:spacing w:val="-4"/>
          <w:sz w:val="28"/>
          <w:szCs w:val="28"/>
          <w:lang w:val="en-US"/>
        </w:rPr>
        <w:t>t</w:t>
      </w:r>
      <w:r w:rsidRPr="007E37A5">
        <w:rPr>
          <w:spacing w:val="-4"/>
          <w:sz w:val="28"/>
          <w:szCs w:val="28"/>
        </w:rPr>
        <w:t xml:space="preserve">) случайного времени жизни катода </w:t>
      </w:r>
      <w:r w:rsidRPr="007E37A5">
        <w:rPr>
          <w:i/>
          <w:spacing w:val="-4"/>
          <w:sz w:val="28"/>
          <w:szCs w:val="28"/>
          <w:lang w:val="en-US"/>
        </w:rPr>
        <w:t>T</w:t>
      </w:r>
      <w:r w:rsidRPr="007E37A5">
        <w:rPr>
          <w:spacing w:val="-4"/>
          <w:sz w:val="28"/>
          <w:szCs w:val="28"/>
        </w:rPr>
        <w:t>, ибо</w:t>
      </w:r>
    </w:p>
    <w:p w:rsidR="00991D51" w:rsidRPr="0043258E" w:rsidRDefault="00991D51" w:rsidP="00671FBD">
      <w:pPr>
        <w:spacing w:line="235" w:lineRule="auto"/>
        <w:jc w:val="both"/>
        <w:rPr>
          <w:sz w:val="20"/>
          <w:szCs w:val="20"/>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7E37A5" w:rsidP="00671FBD">
            <w:pPr>
              <w:spacing w:line="235" w:lineRule="auto"/>
              <w:ind w:firstLine="743"/>
              <w:jc w:val="center"/>
              <w:rPr>
                <w:sz w:val="28"/>
                <w:szCs w:val="28"/>
              </w:rPr>
            </w:pPr>
            <w:r w:rsidRPr="0043258E">
              <w:rPr>
                <w:position w:val="-12"/>
                <w:sz w:val="28"/>
                <w:szCs w:val="28"/>
              </w:rPr>
              <w:object w:dxaOrig="2260" w:dyaOrig="360">
                <v:shape id="_x0000_i1173" type="#_x0000_t75" style="width:136.5pt;height:22.5pt" o:ole="">
                  <v:imagedata r:id="rId180" o:title=""/>
                </v:shape>
                <o:OLEObject Type="Embed" ProgID="Equation.3" ShapeID="_x0000_i1173" DrawAspect="Content" ObjectID="_1504353413" r:id="rId181"/>
              </w:object>
            </w:r>
            <w:r w:rsidR="00991D51" w:rsidRPr="0043258E">
              <w:rPr>
                <w:sz w:val="28"/>
                <w:szCs w:val="28"/>
              </w:rPr>
              <w:t>.</w:t>
            </w:r>
          </w:p>
        </w:tc>
        <w:tc>
          <w:tcPr>
            <w:tcW w:w="709" w:type="dxa"/>
            <w:vAlign w:val="center"/>
          </w:tcPr>
          <w:p w:rsidR="00991D51" w:rsidRPr="0043258E" w:rsidRDefault="00991D51" w:rsidP="00671FBD">
            <w:pPr>
              <w:spacing w:line="235" w:lineRule="auto"/>
              <w:jc w:val="right"/>
              <w:rPr>
                <w:sz w:val="28"/>
                <w:szCs w:val="28"/>
              </w:rPr>
            </w:pPr>
            <w:r w:rsidRPr="0043258E">
              <w:rPr>
                <w:sz w:val="28"/>
                <w:szCs w:val="28"/>
              </w:rPr>
              <w:t>(4)</w:t>
            </w:r>
          </w:p>
        </w:tc>
      </w:tr>
    </w:tbl>
    <w:p w:rsidR="00991D51" w:rsidRPr="0043258E" w:rsidRDefault="00991D51" w:rsidP="00671FBD">
      <w:pPr>
        <w:spacing w:line="235" w:lineRule="auto"/>
        <w:ind w:firstLine="709"/>
        <w:jc w:val="both"/>
        <w:rPr>
          <w:sz w:val="20"/>
          <w:szCs w:val="20"/>
        </w:rPr>
      </w:pPr>
    </w:p>
    <w:p w:rsidR="00991D51" w:rsidRPr="0043258E" w:rsidRDefault="00991D51" w:rsidP="00671FBD">
      <w:pPr>
        <w:spacing w:line="235" w:lineRule="auto"/>
        <w:ind w:firstLine="709"/>
        <w:jc w:val="both"/>
        <w:rPr>
          <w:sz w:val="28"/>
          <w:szCs w:val="28"/>
        </w:rPr>
      </w:pPr>
      <w:r w:rsidRPr="0043258E">
        <w:rPr>
          <w:sz w:val="28"/>
          <w:szCs w:val="28"/>
        </w:rPr>
        <w:t>С учетом (4) уравнение (3) перепишется как</w:t>
      </w:r>
    </w:p>
    <w:p w:rsidR="00991D51" w:rsidRPr="0043258E" w:rsidRDefault="00991D51" w:rsidP="00671FBD">
      <w:pPr>
        <w:spacing w:line="235" w:lineRule="auto"/>
        <w:jc w:val="both"/>
        <w:rPr>
          <w:sz w:val="20"/>
          <w:szCs w:val="20"/>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7E37A5" w:rsidP="00671FBD">
            <w:pPr>
              <w:spacing w:line="235" w:lineRule="auto"/>
              <w:ind w:firstLine="743"/>
              <w:jc w:val="center"/>
              <w:rPr>
                <w:sz w:val="28"/>
                <w:szCs w:val="28"/>
              </w:rPr>
            </w:pPr>
            <w:r w:rsidRPr="0043258E">
              <w:rPr>
                <w:position w:val="-24"/>
                <w:sz w:val="28"/>
                <w:szCs w:val="28"/>
              </w:rPr>
              <w:object w:dxaOrig="3940" w:dyaOrig="620">
                <v:shape id="_x0000_i1174" type="#_x0000_t75" style="width:240pt;height:34.5pt" o:ole="">
                  <v:imagedata r:id="rId182" o:title=""/>
                </v:shape>
                <o:OLEObject Type="Embed" ProgID="Equation.3" ShapeID="_x0000_i1174" DrawAspect="Content" ObjectID="_1504353414" r:id="rId183"/>
              </w:object>
            </w:r>
            <w:r w:rsidR="00991D51" w:rsidRPr="0043258E">
              <w:rPr>
                <w:sz w:val="28"/>
                <w:szCs w:val="28"/>
              </w:rPr>
              <w:t>.</w:t>
            </w:r>
          </w:p>
        </w:tc>
        <w:tc>
          <w:tcPr>
            <w:tcW w:w="709" w:type="dxa"/>
            <w:vAlign w:val="center"/>
          </w:tcPr>
          <w:p w:rsidR="00991D51" w:rsidRPr="0043258E" w:rsidRDefault="00991D51" w:rsidP="00671FBD">
            <w:pPr>
              <w:spacing w:line="235" w:lineRule="auto"/>
              <w:jc w:val="right"/>
              <w:rPr>
                <w:sz w:val="28"/>
                <w:szCs w:val="28"/>
              </w:rPr>
            </w:pPr>
            <w:r w:rsidRPr="0043258E">
              <w:rPr>
                <w:sz w:val="28"/>
                <w:szCs w:val="28"/>
              </w:rPr>
              <w:t>(5)</w:t>
            </w:r>
          </w:p>
        </w:tc>
      </w:tr>
    </w:tbl>
    <w:p w:rsidR="00991D51" w:rsidRPr="007E37A5" w:rsidRDefault="00991D51" w:rsidP="00671FBD">
      <w:pPr>
        <w:spacing w:line="235" w:lineRule="auto"/>
        <w:jc w:val="both"/>
        <w:rPr>
          <w:sz w:val="16"/>
          <w:szCs w:val="16"/>
        </w:rPr>
      </w:pPr>
    </w:p>
    <w:p w:rsidR="00991D51" w:rsidRPr="0043258E" w:rsidRDefault="00991D51" w:rsidP="00671FBD">
      <w:pPr>
        <w:spacing w:line="235" w:lineRule="auto"/>
        <w:ind w:firstLine="709"/>
        <w:jc w:val="both"/>
        <w:rPr>
          <w:spacing w:val="-4"/>
          <w:sz w:val="28"/>
          <w:szCs w:val="28"/>
        </w:rPr>
      </w:pPr>
      <w:r w:rsidRPr="0043258E">
        <w:rPr>
          <w:spacing w:val="-4"/>
          <w:sz w:val="28"/>
          <w:szCs w:val="28"/>
        </w:rPr>
        <w:t>Поскольку производящая функция (2) может быть представлена в виде</w:t>
      </w:r>
    </w:p>
    <w:p w:rsidR="00991D51" w:rsidRPr="00DA2D55" w:rsidRDefault="00991D51" w:rsidP="00671FBD">
      <w:pPr>
        <w:spacing w:line="235" w:lineRule="auto"/>
        <w:jc w:val="both"/>
        <w:rPr>
          <w:sz w:val="28"/>
          <w:szCs w:val="28"/>
        </w:rPr>
      </w:pPr>
    </w:p>
    <w:tbl>
      <w:tblPr>
        <w:tblW w:w="0" w:type="auto"/>
        <w:tblInd w:w="108" w:type="dxa"/>
        <w:tblLook w:val="04A0"/>
      </w:tblPr>
      <w:tblGrid>
        <w:gridCol w:w="8505"/>
        <w:gridCol w:w="709"/>
      </w:tblGrid>
      <w:tr w:rsidR="00991D51" w:rsidRPr="00DA2D55" w:rsidTr="00DA2D55">
        <w:tc>
          <w:tcPr>
            <w:tcW w:w="8505" w:type="dxa"/>
          </w:tcPr>
          <w:p w:rsidR="00991D51" w:rsidRPr="00DA2D55" w:rsidRDefault="007E37A5" w:rsidP="00671FBD">
            <w:pPr>
              <w:spacing w:line="235" w:lineRule="auto"/>
              <w:ind w:firstLine="743"/>
              <w:jc w:val="center"/>
              <w:rPr>
                <w:sz w:val="28"/>
                <w:szCs w:val="28"/>
              </w:rPr>
            </w:pPr>
            <w:r w:rsidRPr="00DA2D55">
              <w:rPr>
                <w:position w:val="-28"/>
                <w:sz w:val="28"/>
                <w:szCs w:val="28"/>
              </w:rPr>
              <w:object w:dxaOrig="2740" w:dyaOrig="680">
                <v:shape id="_x0000_i1175" type="#_x0000_t75" style="width:166.5pt;height:40.5pt" o:ole="">
                  <v:imagedata r:id="rId184" o:title=""/>
                </v:shape>
                <o:OLEObject Type="Embed" ProgID="Equation.3" ShapeID="_x0000_i1175" DrawAspect="Content" ObjectID="_1504353415" r:id="rId185"/>
              </w:object>
            </w:r>
            <w:r w:rsidR="00991D51" w:rsidRPr="00DA2D55">
              <w:rPr>
                <w:sz w:val="28"/>
                <w:szCs w:val="28"/>
              </w:rPr>
              <w:t>,</w:t>
            </w:r>
          </w:p>
        </w:tc>
        <w:tc>
          <w:tcPr>
            <w:tcW w:w="709" w:type="dxa"/>
            <w:vAlign w:val="center"/>
          </w:tcPr>
          <w:p w:rsidR="00991D51" w:rsidRPr="00DA2D55" w:rsidRDefault="00991D51" w:rsidP="00671FBD">
            <w:pPr>
              <w:spacing w:line="235" w:lineRule="auto"/>
              <w:jc w:val="right"/>
              <w:rPr>
                <w:sz w:val="28"/>
                <w:szCs w:val="28"/>
              </w:rPr>
            </w:pPr>
          </w:p>
        </w:tc>
      </w:tr>
    </w:tbl>
    <w:p w:rsidR="00991D51" w:rsidRPr="00DA2D55" w:rsidRDefault="00991D51" w:rsidP="00671FBD">
      <w:pPr>
        <w:spacing w:line="235" w:lineRule="auto"/>
        <w:jc w:val="both"/>
        <w:rPr>
          <w:sz w:val="28"/>
          <w:szCs w:val="28"/>
          <w:lang w:val="en-US"/>
        </w:rPr>
      </w:pPr>
    </w:p>
    <w:p w:rsidR="00991D51" w:rsidRDefault="00991D51" w:rsidP="00671FBD">
      <w:pPr>
        <w:spacing w:line="235" w:lineRule="auto"/>
        <w:jc w:val="both"/>
        <w:rPr>
          <w:sz w:val="28"/>
          <w:szCs w:val="28"/>
        </w:rPr>
      </w:pPr>
      <w:r w:rsidRPr="0043258E">
        <w:rPr>
          <w:sz w:val="28"/>
          <w:szCs w:val="28"/>
        </w:rPr>
        <w:t xml:space="preserve">уравнение (5) формально не замкнуто относительно </w:t>
      </w:r>
      <w:r w:rsidRPr="0043258E">
        <w:rPr>
          <w:i/>
          <w:sz w:val="28"/>
          <w:szCs w:val="28"/>
          <w:lang w:val="en-US"/>
        </w:rPr>
        <w:t>P</w:t>
      </w:r>
      <w:r w:rsidRPr="0043258E">
        <w:rPr>
          <w:sz w:val="28"/>
          <w:szCs w:val="28"/>
        </w:rPr>
        <w:t>(</w:t>
      </w:r>
      <w:r w:rsidRPr="0043258E">
        <w:rPr>
          <w:i/>
          <w:sz w:val="28"/>
          <w:szCs w:val="28"/>
          <w:lang w:val="en-US"/>
        </w:rPr>
        <w:t>z</w:t>
      </w:r>
      <w:r w:rsidRPr="0043258E">
        <w:rPr>
          <w:sz w:val="28"/>
          <w:szCs w:val="28"/>
        </w:rPr>
        <w:t>,</w:t>
      </w:r>
      <w:r w:rsidRPr="0043258E">
        <w:rPr>
          <w:sz w:val="8"/>
          <w:szCs w:val="8"/>
        </w:rPr>
        <w:t xml:space="preserve"> </w:t>
      </w:r>
      <w:r w:rsidRPr="0043258E">
        <w:rPr>
          <w:i/>
          <w:sz w:val="28"/>
          <w:szCs w:val="28"/>
          <w:lang w:val="en-US"/>
        </w:rPr>
        <w:t>t</w:t>
      </w:r>
      <w:r w:rsidRPr="0043258E">
        <w:rPr>
          <w:sz w:val="28"/>
          <w:szCs w:val="28"/>
        </w:rPr>
        <w:t xml:space="preserve">) и </w:t>
      </w:r>
      <w:r w:rsidRPr="0043258E">
        <w:rPr>
          <w:i/>
          <w:sz w:val="28"/>
          <w:szCs w:val="28"/>
          <w:lang w:val="en-US"/>
        </w:rPr>
        <w:t>F</w:t>
      </w:r>
      <w:r w:rsidRPr="0043258E">
        <w:rPr>
          <w:sz w:val="28"/>
          <w:szCs w:val="28"/>
        </w:rPr>
        <w:t>(</w:t>
      </w:r>
      <w:r w:rsidRPr="0043258E">
        <w:rPr>
          <w:i/>
          <w:sz w:val="28"/>
          <w:szCs w:val="28"/>
          <w:lang w:val="en-US"/>
        </w:rPr>
        <w:t>t</w:t>
      </w:r>
      <w:r w:rsidR="007740B1">
        <w:rPr>
          <w:sz w:val="28"/>
          <w:szCs w:val="28"/>
        </w:rPr>
        <w:t>). Тем не менее</w:t>
      </w:r>
      <w:r w:rsidRPr="0043258E">
        <w:rPr>
          <w:sz w:val="28"/>
          <w:szCs w:val="28"/>
        </w:rPr>
        <w:t xml:space="preserve"> соотношение (5) может быть использовано для определения обеих </w:t>
      </w:r>
      <w:r w:rsidRPr="0043258E">
        <w:rPr>
          <w:sz w:val="28"/>
          <w:szCs w:val="28"/>
        </w:rPr>
        <w:lastRenderedPageBreak/>
        <w:t xml:space="preserve">этих функций! Это возможно благодаря свойству аналитичности функции </w:t>
      </w:r>
      <w:r w:rsidRPr="0043258E">
        <w:rPr>
          <w:i/>
          <w:sz w:val="28"/>
          <w:szCs w:val="28"/>
          <w:lang w:val="en-US"/>
        </w:rPr>
        <w:t>P</w:t>
      </w:r>
      <w:r w:rsidRPr="0043258E">
        <w:rPr>
          <w:sz w:val="28"/>
          <w:szCs w:val="28"/>
        </w:rPr>
        <w:t>(</w:t>
      </w:r>
      <w:r w:rsidRPr="0043258E">
        <w:rPr>
          <w:i/>
          <w:sz w:val="28"/>
          <w:szCs w:val="28"/>
          <w:lang w:val="en-US"/>
        </w:rPr>
        <w:t>z</w:t>
      </w:r>
      <w:r w:rsidRPr="0043258E">
        <w:rPr>
          <w:sz w:val="28"/>
          <w:szCs w:val="28"/>
        </w:rPr>
        <w:t>,</w:t>
      </w:r>
      <w:r w:rsidRPr="0043258E">
        <w:rPr>
          <w:sz w:val="8"/>
          <w:szCs w:val="8"/>
        </w:rPr>
        <w:t xml:space="preserve"> </w:t>
      </w:r>
      <w:r w:rsidRPr="0043258E">
        <w:rPr>
          <w:i/>
          <w:sz w:val="28"/>
          <w:szCs w:val="28"/>
          <w:lang w:val="en-US"/>
        </w:rPr>
        <w:t>t</w:t>
      </w:r>
      <w:r w:rsidRPr="0043258E">
        <w:rPr>
          <w:sz w:val="28"/>
          <w:szCs w:val="28"/>
        </w:rPr>
        <w:t>) относительно первого аргумента. В самом деле, подвергая (5) одн</w:t>
      </w:r>
      <w:r w:rsidRPr="0043258E">
        <w:rPr>
          <w:sz w:val="28"/>
          <w:szCs w:val="28"/>
        </w:rPr>
        <w:t>о</w:t>
      </w:r>
      <w:r w:rsidRPr="0043258E">
        <w:rPr>
          <w:sz w:val="28"/>
          <w:szCs w:val="28"/>
        </w:rPr>
        <w:t>стороннему преобразованию Лапласа, найдем:</w:t>
      </w:r>
    </w:p>
    <w:p w:rsidR="007E37A5" w:rsidRPr="0043258E" w:rsidRDefault="007E37A5" w:rsidP="00671FBD">
      <w:pPr>
        <w:spacing w:line="235" w:lineRule="auto"/>
        <w:jc w:val="both"/>
        <w:rPr>
          <w:sz w:val="28"/>
          <w:szCs w:val="28"/>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7E37A5" w:rsidP="00671FBD">
            <w:pPr>
              <w:spacing w:line="235" w:lineRule="auto"/>
              <w:ind w:firstLine="743"/>
              <w:jc w:val="center"/>
              <w:rPr>
                <w:sz w:val="28"/>
                <w:szCs w:val="28"/>
              </w:rPr>
            </w:pPr>
            <w:r w:rsidRPr="0043258E">
              <w:rPr>
                <w:position w:val="-28"/>
                <w:sz w:val="28"/>
                <w:szCs w:val="28"/>
              </w:rPr>
              <w:object w:dxaOrig="3379" w:dyaOrig="700">
                <v:shape id="_x0000_i1176" type="#_x0000_t75" style="width:184.5pt;height:40.5pt" o:ole="">
                  <v:imagedata r:id="rId186" o:title=""/>
                </v:shape>
                <o:OLEObject Type="Embed" ProgID="Equation.3" ShapeID="_x0000_i1176" DrawAspect="Content" ObjectID="_1504353416" r:id="rId187"/>
              </w:object>
            </w:r>
            <w:r w:rsidR="00991D51" w:rsidRPr="00194679">
              <w:rPr>
                <w:position w:val="8"/>
                <w:sz w:val="28"/>
                <w:szCs w:val="28"/>
              </w:rPr>
              <w:t>,</w:t>
            </w:r>
          </w:p>
        </w:tc>
        <w:tc>
          <w:tcPr>
            <w:tcW w:w="709" w:type="dxa"/>
            <w:vAlign w:val="center"/>
          </w:tcPr>
          <w:p w:rsidR="00991D51" w:rsidRPr="0043258E" w:rsidRDefault="00991D51" w:rsidP="00671FBD">
            <w:pPr>
              <w:spacing w:line="235" w:lineRule="auto"/>
              <w:jc w:val="right"/>
              <w:rPr>
                <w:sz w:val="28"/>
                <w:szCs w:val="28"/>
                <w:lang w:val="en-US"/>
              </w:rPr>
            </w:pPr>
            <w:r w:rsidRPr="0043258E">
              <w:rPr>
                <w:sz w:val="28"/>
                <w:szCs w:val="28"/>
                <w:lang w:val="en-US"/>
              </w:rPr>
              <w:t>(6)</w:t>
            </w:r>
          </w:p>
        </w:tc>
      </w:tr>
    </w:tbl>
    <w:p w:rsidR="00991D51" w:rsidRDefault="00991D51" w:rsidP="00671FBD">
      <w:pPr>
        <w:spacing w:line="235" w:lineRule="auto"/>
        <w:jc w:val="both"/>
        <w:rPr>
          <w:sz w:val="28"/>
          <w:szCs w:val="28"/>
        </w:rPr>
      </w:pPr>
      <w:r w:rsidRPr="0043258E">
        <w:rPr>
          <w:sz w:val="28"/>
          <w:szCs w:val="28"/>
        </w:rPr>
        <w:t xml:space="preserve">где </w:t>
      </w:r>
    </w:p>
    <w:p w:rsidR="000E6FF7" w:rsidRPr="000E6FF7" w:rsidRDefault="000E6FF7" w:rsidP="00671FBD">
      <w:pPr>
        <w:spacing w:line="235" w:lineRule="auto"/>
        <w:jc w:val="both"/>
        <w:rPr>
          <w:sz w:val="16"/>
          <w:szCs w:val="16"/>
          <w:lang w:val="en-US"/>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AF79EB" w:rsidP="00671FBD">
            <w:pPr>
              <w:ind w:firstLine="743"/>
              <w:jc w:val="center"/>
              <w:rPr>
                <w:sz w:val="28"/>
                <w:szCs w:val="28"/>
              </w:rPr>
            </w:pPr>
            <w:r w:rsidRPr="0043258E">
              <w:rPr>
                <w:position w:val="-32"/>
                <w:sz w:val="28"/>
                <w:szCs w:val="28"/>
              </w:rPr>
              <w:object w:dxaOrig="3540" w:dyaOrig="760">
                <v:shape id="_x0000_i1177" type="#_x0000_t75" style="width:192pt;height:42pt" o:ole="">
                  <v:imagedata r:id="rId188" o:title=""/>
                </v:shape>
                <o:OLEObject Type="Embed" ProgID="Equation.3" ShapeID="_x0000_i1177" DrawAspect="Content" ObjectID="_1504353417" r:id="rId189"/>
              </w:object>
            </w:r>
          </w:p>
          <w:p w:rsidR="00991D51" w:rsidRPr="0043258E" w:rsidRDefault="00AF79EB" w:rsidP="00671FBD">
            <w:pPr>
              <w:ind w:firstLine="743"/>
              <w:jc w:val="center"/>
              <w:rPr>
                <w:sz w:val="28"/>
                <w:szCs w:val="28"/>
              </w:rPr>
            </w:pPr>
            <w:r w:rsidRPr="0043258E">
              <w:rPr>
                <w:position w:val="-32"/>
                <w:sz w:val="28"/>
                <w:szCs w:val="28"/>
              </w:rPr>
              <w:object w:dxaOrig="3100" w:dyaOrig="760">
                <v:shape id="_x0000_i1178" type="#_x0000_t75" style="width:178.5pt;height:45pt" o:ole="">
                  <v:imagedata r:id="rId190" o:title=""/>
                </v:shape>
                <o:OLEObject Type="Embed" ProgID="Equation.3" ShapeID="_x0000_i1178" DrawAspect="Content" ObjectID="_1504353418" r:id="rId191"/>
              </w:object>
            </w:r>
          </w:p>
        </w:tc>
        <w:tc>
          <w:tcPr>
            <w:tcW w:w="709" w:type="dxa"/>
            <w:vAlign w:val="center"/>
          </w:tcPr>
          <w:p w:rsidR="00991D51" w:rsidRPr="0043258E" w:rsidRDefault="00991D51" w:rsidP="00671FBD">
            <w:pPr>
              <w:jc w:val="right"/>
              <w:rPr>
                <w:sz w:val="28"/>
                <w:szCs w:val="28"/>
                <w:lang w:val="en-US"/>
              </w:rPr>
            </w:pPr>
          </w:p>
        </w:tc>
      </w:tr>
    </w:tbl>
    <w:p w:rsidR="00D76DE2" w:rsidRPr="00D76DE2" w:rsidRDefault="00D76DE2" w:rsidP="00671FBD">
      <w:pPr>
        <w:jc w:val="both"/>
        <w:rPr>
          <w:sz w:val="20"/>
          <w:szCs w:val="20"/>
        </w:rPr>
      </w:pPr>
    </w:p>
    <w:p w:rsidR="00991D51" w:rsidRPr="0043258E" w:rsidRDefault="00991D51" w:rsidP="00671FBD">
      <w:pPr>
        <w:jc w:val="both"/>
        <w:rPr>
          <w:sz w:val="28"/>
          <w:szCs w:val="28"/>
        </w:rPr>
      </w:pPr>
      <w:r w:rsidRPr="0043258E">
        <w:rPr>
          <w:sz w:val="28"/>
          <w:szCs w:val="28"/>
        </w:rPr>
        <w:t xml:space="preserve">– изображения по Лапласу для функций </w:t>
      </w:r>
      <w:r w:rsidRPr="0043258E">
        <w:rPr>
          <w:i/>
          <w:sz w:val="28"/>
          <w:szCs w:val="28"/>
          <w:lang w:val="en-US"/>
        </w:rPr>
        <w:t>P</w:t>
      </w:r>
      <w:r w:rsidRPr="0043258E">
        <w:rPr>
          <w:sz w:val="28"/>
          <w:szCs w:val="28"/>
        </w:rPr>
        <w:t>(</w:t>
      </w:r>
      <w:r w:rsidRPr="0043258E">
        <w:rPr>
          <w:i/>
          <w:sz w:val="28"/>
          <w:szCs w:val="28"/>
          <w:lang w:val="en-US"/>
        </w:rPr>
        <w:t>z</w:t>
      </w:r>
      <w:r w:rsidRPr="0043258E">
        <w:rPr>
          <w:sz w:val="28"/>
          <w:szCs w:val="28"/>
        </w:rPr>
        <w:t>,</w:t>
      </w:r>
      <w:r w:rsidRPr="0043258E">
        <w:rPr>
          <w:sz w:val="8"/>
          <w:szCs w:val="8"/>
        </w:rPr>
        <w:t xml:space="preserve"> </w:t>
      </w:r>
      <w:r w:rsidRPr="0043258E">
        <w:rPr>
          <w:i/>
          <w:sz w:val="28"/>
          <w:szCs w:val="28"/>
          <w:lang w:val="en-US"/>
        </w:rPr>
        <w:t>t</w:t>
      </w:r>
      <w:r w:rsidRPr="0043258E">
        <w:rPr>
          <w:sz w:val="28"/>
          <w:szCs w:val="28"/>
        </w:rPr>
        <w:t xml:space="preserve">) и </w:t>
      </w:r>
      <w:r w:rsidRPr="0043258E">
        <w:rPr>
          <w:i/>
          <w:sz w:val="28"/>
          <w:szCs w:val="28"/>
          <w:lang w:val="en-US"/>
        </w:rPr>
        <w:t>F</w:t>
      </w:r>
      <w:r w:rsidRPr="0043258E">
        <w:rPr>
          <w:sz w:val="28"/>
          <w:szCs w:val="28"/>
        </w:rPr>
        <w:t>(</w:t>
      </w:r>
      <w:r w:rsidRPr="0043258E">
        <w:rPr>
          <w:i/>
          <w:sz w:val="28"/>
          <w:szCs w:val="28"/>
          <w:lang w:val="en-US"/>
        </w:rPr>
        <w:t>t</w:t>
      </w:r>
      <w:r w:rsidRPr="0043258E">
        <w:rPr>
          <w:sz w:val="28"/>
          <w:szCs w:val="28"/>
        </w:rPr>
        <w:t>) в комплексной обла</w:t>
      </w:r>
      <w:r w:rsidRPr="0043258E">
        <w:rPr>
          <w:sz w:val="28"/>
          <w:szCs w:val="28"/>
        </w:rPr>
        <w:t>с</w:t>
      </w:r>
      <w:r w:rsidRPr="0043258E">
        <w:rPr>
          <w:sz w:val="28"/>
          <w:szCs w:val="28"/>
        </w:rPr>
        <w:t>ти</w:t>
      </w:r>
      <w:r w:rsidR="00D76DE2">
        <w:rPr>
          <w:sz w:val="28"/>
          <w:szCs w:val="28"/>
        </w:rPr>
        <w:t> </w:t>
      </w:r>
      <w:r w:rsidRPr="0043258E">
        <w:rPr>
          <w:i/>
          <w:sz w:val="28"/>
          <w:szCs w:val="28"/>
          <w:lang w:val="en-US"/>
        </w:rPr>
        <w:t>s</w:t>
      </w:r>
      <w:r w:rsidRPr="0043258E">
        <w:rPr>
          <w:sz w:val="28"/>
          <w:szCs w:val="28"/>
        </w:rPr>
        <w:t xml:space="preserve"> соответственно. </w:t>
      </w:r>
    </w:p>
    <w:p w:rsidR="00991D51" w:rsidRPr="0043258E" w:rsidRDefault="00991D51" w:rsidP="00671FBD">
      <w:pPr>
        <w:ind w:firstLine="709"/>
        <w:jc w:val="both"/>
        <w:rPr>
          <w:sz w:val="28"/>
          <w:szCs w:val="28"/>
        </w:rPr>
      </w:pPr>
      <w:r w:rsidRPr="0043258E">
        <w:rPr>
          <w:sz w:val="28"/>
          <w:szCs w:val="28"/>
        </w:rPr>
        <w:t xml:space="preserve">Для начального состояния эмиттерной системы </w:t>
      </w:r>
      <w:r w:rsidRPr="0043258E">
        <w:rPr>
          <w:i/>
          <w:sz w:val="28"/>
          <w:szCs w:val="28"/>
          <w:lang w:val="en-US"/>
        </w:rPr>
        <w:t>S</w:t>
      </w:r>
      <w:r w:rsidRPr="0043258E">
        <w:rPr>
          <w:sz w:val="28"/>
          <w:szCs w:val="28"/>
          <w:vertAlign w:val="subscript"/>
        </w:rPr>
        <w:t>0</w:t>
      </w:r>
      <w:r w:rsidRPr="0043258E">
        <w:rPr>
          <w:sz w:val="28"/>
          <w:szCs w:val="28"/>
        </w:rPr>
        <w:t xml:space="preserve">, т. е. для </w:t>
      </w:r>
      <w:r w:rsidRPr="0043258E">
        <w:rPr>
          <w:i/>
          <w:sz w:val="28"/>
          <w:szCs w:val="28"/>
          <w:lang w:val="en-US"/>
        </w:rPr>
        <w:t>P</w:t>
      </w:r>
      <w:r w:rsidRPr="0043258E">
        <w:rPr>
          <w:sz w:val="28"/>
          <w:szCs w:val="28"/>
          <w:vertAlign w:val="subscript"/>
        </w:rPr>
        <w:t>0</w:t>
      </w:r>
      <w:r w:rsidRPr="0043258E">
        <w:rPr>
          <w:sz w:val="28"/>
          <w:szCs w:val="28"/>
        </w:rPr>
        <w:t xml:space="preserve">(0) = 1 и </w:t>
      </w:r>
      <w:r w:rsidRPr="0043258E">
        <w:rPr>
          <w:i/>
          <w:sz w:val="28"/>
          <w:szCs w:val="28"/>
          <w:lang w:val="en-US"/>
        </w:rPr>
        <w:t>P</w:t>
      </w:r>
      <w:r w:rsidRPr="0043258E">
        <w:rPr>
          <w:sz w:val="28"/>
          <w:szCs w:val="28"/>
        </w:rPr>
        <w:t>(</w:t>
      </w:r>
      <w:r w:rsidRPr="0043258E">
        <w:rPr>
          <w:i/>
          <w:sz w:val="28"/>
          <w:szCs w:val="28"/>
          <w:lang w:val="en-US"/>
        </w:rPr>
        <w:t>z</w:t>
      </w:r>
      <w:r w:rsidRPr="0043258E">
        <w:rPr>
          <w:sz w:val="28"/>
          <w:szCs w:val="28"/>
        </w:rPr>
        <w:t>,0) = 1, получим из (6) следующее изображение для производящей функции:</w:t>
      </w:r>
    </w:p>
    <w:p w:rsidR="00991D51" w:rsidRPr="0043258E" w:rsidRDefault="00991D51" w:rsidP="00671FBD">
      <w:pPr>
        <w:jc w:val="both"/>
        <w:rPr>
          <w:sz w:val="20"/>
          <w:szCs w:val="20"/>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A565AC" w:rsidP="00671FBD">
            <w:pPr>
              <w:ind w:firstLine="743"/>
              <w:jc w:val="center"/>
              <w:rPr>
                <w:sz w:val="28"/>
                <w:szCs w:val="28"/>
              </w:rPr>
            </w:pPr>
            <w:r w:rsidRPr="0043258E">
              <w:rPr>
                <w:position w:val="-28"/>
                <w:sz w:val="28"/>
                <w:szCs w:val="28"/>
              </w:rPr>
              <w:object w:dxaOrig="2840" w:dyaOrig="700">
                <v:shape id="_x0000_i1179" type="#_x0000_t75" style="width:156pt;height:40.5pt" o:ole="">
                  <v:imagedata r:id="rId192" o:title=""/>
                </v:shape>
                <o:OLEObject Type="Embed" ProgID="Equation.3" ShapeID="_x0000_i1179" DrawAspect="Content" ObjectID="_1504353419" r:id="rId193"/>
              </w:object>
            </w:r>
            <w:r w:rsidR="00991D51" w:rsidRPr="00194679">
              <w:rPr>
                <w:position w:val="8"/>
                <w:sz w:val="28"/>
                <w:szCs w:val="28"/>
              </w:rPr>
              <w:t>.</w:t>
            </w:r>
          </w:p>
        </w:tc>
        <w:tc>
          <w:tcPr>
            <w:tcW w:w="709" w:type="dxa"/>
            <w:vAlign w:val="center"/>
          </w:tcPr>
          <w:p w:rsidR="00991D51" w:rsidRPr="0043258E" w:rsidRDefault="00991D51" w:rsidP="00671FBD">
            <w:pPr>
              <w:jc w:val="right"/>
              <w:rPr>
                <w:sz w:val="28"/>
                <w:szCs w:val="28"/>
                <w:lang w:val="en-US"/>
              </w:rPr>
            </w:pPr>
            <w:r w:rsidRPr="0043258E">
              <w:rPr>
                <w:sz w:val="28"/>
                <w:szCs w:val="28"/>
                <w:lang w:val="en-US"/>
              </w:rPr>
              <w:t>(7)</w:t>
            </w:r>
          </w:p>
        </w:tc>
      </w:tr>
    </w:tbl>
    <w:p w:rsidR="00991D51" w:rsidRPr="0043258E" w:rsidRDefault="00991D51" w:rsidP="00671FBD">
      <w:pPr>
        <w:jc w:val="both"/>
        <w:rPr>
          <w:sz w:val="20"/>
          <w:szCs w:val="20"/>
          <w:lang w:val="en-US"/>
        </w:rPr>
      </w:pPr>
    </w:p>
    <w:p w:rsidR="00991D51" w:rsidRPr="0043258E" w:rsidRDefault="00991D51" w:rsidP="00671FBD">
      <w:pPr>
        <w:ind w:firstLine="709"/>
        <w:jc w:val="both"/>
        <w:rPr>
          <w:sz w:val="28"/>
          <w:szCs w:val="28"/>
        </w:rPr>
      </w:pPr>
      <w:r w:rsidRPr="0043258E">
        <w:rPr>
          <w:sz w:val="28"/>
          <w:szCs w:val="28"/>
        </w:rPr>
        <w:t xml:space="preserve">Так как изображение </w:t>
      </w:r>
      <w:r w:rsidRPr="0043258E">
        <w:rPr>
          <w:i/>
          <w:sz w:val="28"/>
          <w:szCs w:val="28"/>
          <w:lang w:val="en-US"/>
        </w:rPr>
        <w:t>P</w:t>
      </w:r>
      <w:r w:rsidRPr="0043258E">
        <w:rPr>
          <w:sz w:val="28"/>
          <w:szCs w:val="28"/>
          <w:vertAlign w:val="superscript"/>
        </w:rPr>
        <w:t>*</w:t>
      </w:r>
      <w:r w:rsidRPr="0043258E">
        <w:rPr>
          <w:sz w:val="28"/>
          <w:szCs w:val="28"/>
        </w:rPr>
        <w:t>(</w:t>
      </w:r>
      <w:r w:rsidRPr="0043258E">
        <w:rPr>
          <w:i/>
          <w:sz w:val="28"/>
          <w:szCs w:val="28"/>
          <w:lang w:val="en-US"/>
        </w:rPr>
        <w:t>z</w:t>
      </w:r>
      <w:r w:rsidRPr="0043258E">
        <w:rPr>
          <w:sz w:val="28"/>
          <w:szCs w:val="28"/>
        </w:rPr>
        <w:t>,</w:t>
      </w:r>
      <w:r w:rsidRPr="0043258E">
        <w:rPr>
          <w:sz w:val="8"/>
          <w:szCs w:val="8"/>
        </w:rPr>
        <w:t xml:space="preserve"> </w:t>
      </w:r>
      <w:r w:rsidRPr="0043258E">
        <w:rPr>
          <w:i/>
          <w:sz w:val="28"/>
          <w:szCs w:val="28"/>
          <w:lang w:val="en-US"/>
        </w:rPr>
        <w:t>s</w:t>
      </w:r>
      <w:r w:rsidRPr="0043258E">
        <w:rPr>
          <w:sz w:val="28"/>
          <w:szCs w:val="28"/>
        </w:rPr>
        <w:t xml:space="preserve">) является аналитической функцией для всех </w:t>
      </w:r>
      <w:r w:rsidRPr="0043258E">
        <w:rPr>
          <w:i/>
          <w:sz w:val="28"/>
          <w:szCs w:val="28"/>
          <w:lang w:val="en-US"/>
        </w:rPr>
        <w:t>z</w:t>
      </w:r>
      <w:r w:rsidRPr="0043258E">
        <w:rPr>
          <w:sz w:val="28"/>
          <w:szCs w:val="28"/>
        </w:rPr>
        <w:t xml:space="preserve"> при </w:t>
      </w:r>
      <w:r w:rsidRPr="0043258E">
        <w:rPr>
          <w:sz w:val="28"/>
          <w:szCs w:val="28"/>
          <w:lang w:val="en-US"/>
        </w:rPr>
        <w:t>Re</w:t>
      </w:r>
      <w:r w:rsidRPr="0043258E">
        <w:rPr>
          <w:i/>
          <w:sz w:val="28"/>
          <w:szCs w:val="28"/>
          <w:lang w:val="en-US"/>
        </w:rPr>
        <w:t>s</w:t>
      </w:r>
      <w:r w:rsidRPr="0043258E">
        <w:rPr>
          <w:i/>
          <w:sz w:val="28"/>
          <w:szCs w:val="28"/>
        </w:rPr>
        <w:t> </w:t>
      </w:r>
      <w:r w:rsidRPr="0043258E">
        <w:rPr>
          <w:sz w:val="28"/>
          <w:szCs w:val="28"/>
        </w:rPr>
        <w:t>&gt; 0, то корни знаменателя выражения (7) должны быть также и корнями его числителя. Поскольку знаменатель обращается в ноль, когда</w:t>
      </w:r>
    </w:p>
    <w:p w:rsidR="00991D51" w:rsidRPr="00A565AC" w:rsidRDefault="00991D51" w:rsidP="00671FBD">
      <w:pPr>
        <w:jc w:val="both"/>
        <w:rPr>
          <w:sz w:val="28"/>
          <w:szCs w:val="28"/>
          <w:lang w:val="en-US"/>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A565AC" w:rsidP="00671FBD">
            <w:pPr>
              <w:ind w:firstLine="743"/>
              <w:jc w:val="center"/>
              <w:rPr>
                <w:sz w:val="28"/>
                <w:szCs w:val="28"/>
                <w:lang w:val="en-US"/>
              </w:rPr>
            </w:pPr>
            <w:r w:rsidRPr="0043258E">
              <w:rPr>
                <w:position w:val="-24"/>
                <w:sz w:val="28"/>
                <w:szCs w:val="28"/>
              </w:rPr>
              <w:object w:dxaOrig="1380" w:dyaOrig="620">
                <v:shape id="_x0000_i1180" type="#_x0000_t75" style="width:81pt;height:34.5pt" o:ole="">
                  <v:imagedata r:id="rId194" o:title=""/>
                </v:shape>
                <o:OLEObject Type="Embed" ProgID="Equation.3" ShapeID="_x0000_i1180" DrawAspect="Content" ObjectID="_1504353420" r:id="rId195"/>
              </w:object>
            </w:r>
            <w:r w:rsidR="00991D51" w:rsidRPr="00194679">
              <w:rPr>
                <w:position w:val="6"/>
                <w:sz w:val="28"/>
                <w:szCs w:val="28"/>
                <w:lang w:val="en-US"/>
              </w:rPr>
              <w:t>,</w:t>
            </w:r>
          </w:p>
        </w:tc>
        <w:tc>
          <w:tcPr>
            <w:tcW w:w="709" w:type="dxa"/>
            <w:vAlign w:val="center"/>
          </w:tcPr>
          <w:p w:rsidR="00991D51" w:rsidRPr="0043258E" w:rsidRDefault="00991D51" w:rsidP="00671FBD">
            <w:pPr>
              <w:jc w:val="right"/>
              <w:rPr>
                <w:sz w:val="28"/>
                <w:szCs w:val="28"/>
                <w:lang w:val="en-US"/>
              </w:rPr>
            </w:pPr>
          </w:p>
        </w:tc>
      </w:tr>
    </w:tbl>
    <w:p w:rsidR="00991D51" w:rsidRPr="00A565AC" w:rsidRDefault="00991D51" w:rsidP="00671FBD">
      <w:pPr>
        <w:jc w:val="both"/>
        <w:rPr>
          <w:lang w:val="en-US"/>
        </w:rPr>
      </w:pPr>
    </w:p>
    <w:p w:rsidR="00991D51" w:rsidRPr="0043258E" w:rsidRDefault="00991D51" w:rsidP="00671FBD">
      <w:pPr>
        <w:jc w:val="both"/>
        <w:rPr>
          <w:sz w:val="28"/>
          <w:szCs w:val="28"/>
        </w:rPr>
      </w:pPr>
      <w:r w:rsidRPr="0043258E">
        <w:rPr>
          <w:sz w:val="28"/>
          <w:szCs w:val="28"/>
        </w:rPr>
        <w:t>то интегральный закон времени жизни катода имеет изображением по Ла</w:t>
      </w:r>
      <w:r w:rsidRPr="0043258E">
        <w:rPr>
          <w:sz w:val="28"/>
          <w:szCs w:val="28"/>
        </w:rPr>
        <w:t>п</w:t>
      </w:r>
      <w:r w:rsidR="007740B1">
        <w:rPr>
          <w:sz w:val="28"/>
          <w:szCs w:val="28"/>
        </w:rPr>
        <w:t>ласу функцию</w:t>
      </w:r>
    </w:p>
    <w:p w:rsidR="00991D51" w:rsidRPr="0043258E" w:rsidRDefault="00991D51" w:rsidP="00671FBD">
      <w:pPr>
        <w:jc w:val="both"/>
        <w:rPr>
          <w:sz w:val="20"/>
          <w:szCs w:val="20"/>
        </w:rPr>
      </w:pPr>
    </w:p>
    <w:tbl>
      <w:tblPr>
        <w:tblW w:w="0" w:type="auto"/>
        <w:tblInd w:w="108" w:type="dxa"/>
        <w:tblLook w:val="04A0"/>
      </w:tblPr>
      <w:tblGrid>
        <w:gridCol w:w="8505"/>
        <w:gridCol w:w="709"/>
      </w:tblGrid>
      <w:tr w:rsidR="00991D51" w:rsidRPr="0043258E" w:rsidTr="00DA2D55">
        <w:tc>
          <w:tcPr>
            <w:tcW w:w="8505" w:type="dxa"/>
          </w:tcPr>
          <w:p w:rsidR="00991D51" w:rsidRPr="0043258E" w:rsidRDefault="00A565AC" w:rsidP="00671FBD">
            <w:pPr>
              <w:ind w:firstLine="743"/>
              <w:jc w:val="center"/>
              <w:rPr>
                <w:sz w:val="28"/>
                <w:szCs w:val="28"/>
              </w:rPr>
            </w:pPr>
            <w:r w:rsidRPr="0043258E">
              <w:rPr>
                <w:position w:val="-28"/>
                <w:sz w:val="28"/>
                <w:szCs w:val="28"/>
              </w:rPr>
              <w:object w:dxaOrig="1719" w:dyaOrig="700">
                <v:shape id="_x0000_i1181" type="#_x0000_t75" style="width:99pt;height:40.5pt" o:ole="">
                  <v:imagedata r:id="rId196" o:title=""/>
                </v:shape>
                <o:OLEObject Type="Embed" ProgID="Equation.3" ShapeID="_x0000_i1181" DrawAspect="Content" ObjectID="_1504353421" r:id="rId197"/>
              </w:object>
            </w:r>
            <w:r w:rsidR="00991D51" w:rsidRPr="00194679">
              <w:rPr>
                <w:position w:val="6"/>
                <w:sz w:val="28"/>
                <w:szCs w:val="28"/>
              </w:rPr>
              <w:t>.</w:t>
            </w:r>
          </w:p>
        </w:tc>
        <w:tc>
          <w:tcPr>
            <w:tcW w:w="709" w:type="dxa"/>
            <w:vAlign w:val="center"/>
          </w:tcPr>
          <w:p w:rsidR="00991D51" w:rsidRPr="0043258E" w:rsidRDefault="00991D51" w:rsidP="00671FBD">
            <w:pPr>
              <w:jc w:val="right"/>
              <w:rPr>
                <w:sz w:val="28"/>
                <w:szCs w:val="28"/>
              </w:rPr>
            </w:pPr>
            <w:r w:rsidRPr="0043258E">
              <w:rPr>
                <w:sz w:val="28"/>
                <w:szCs w:val="28"/>
              </w:rPr>
              <w:t>(8)</w:t>
            </w:r>
          </w:p>
        </w:tc>
      </w:tr>
    </w:tbl>
    <w:p w:rsidR="00991D51" w:rsidRPr="0043258E" w:rsidRDefault="00991D51" w:rsidP="00671FBD">
      <w:pPr>
        <w:jc w:val="both"/>
        <w:rPr>
          <w:sz w:val="20"/>
          <w:szCs w:val="20"/>
        </w:rPr>
      </w:pPr>
    </w:p>
    <w:p w:rsidR="00991D51" w:rsidRPr="0043258E" w:rsidRDefault="00991D51" w:rsidP="00671FBD">
      <w:pPr>
        <w:ind w:firstLine="709"/>
        <w:jc w:val="both"/>
        <w:rPr>
          <w:sz w:val="28"/>
          <w:szCs w:val="28"/>
        </w:rPr>
      </w:pPr>
      <w:r w:rsidRPr="0043258E">
        <w:rPr>
          <w:sz w:val="28"/>
          <w:szCs w:val="28"/>
        </w:rPr>
        <w:t>Обратное преобразование от (8) приводит к представлению инт</w:t>
      </w:r>
      <w:r w:rsidRPr="0043258E">
        <w:rPr>
          <w:sz w:val="28"/>
          <w:szCs w:val="28"/>
        </w:rPr>
        <w:t>е</w:t>
      </w:r>
      <w:r w:rsidRPr="0043258E">
        <w:rPr>
          <w:sz w:val="28"/>
          <w:szCs w:val="28"/>
        </w:rPr>
        <w:t>грального и дифференциального законов времени жизни катода как непр</w:t>
      </w:r>
      <w:r w:rsidRPr="0043258E">
        <w:rPr>
          <w:sz w:val="28"/>
          <w:szCs w:val="28"/>
        </w:rPr>
        <w:t>е</w:t>
      </w:r>
      <w:r w:rsidRPr="0043258E">
        <w:rPr>
          <w:sz w:val="28"/>
          <w:szCs w:val="28"/>
        </w:rPr>
        <w:t xml:space="preserve">рывной случайной величины в виде закона Эрланга </w:t>
      </w:r>
      <w:r w:rsidRPr="0043258E">
        <w:rPr>
          <w:i/>
          <w:sz w:val="28"/>
          <w:szCs w:val="28"/>
          <w:lang w:val="en-US"/>
        </w:rPr>
        <w:t>n</w:t>
      </w:r>
      <w:r w:rsidR="00A565AC">
        <w:rPr>
          <w:sz w:val="28"/>
          <w:szCs w:val="28"/>
        </w:rPr>
        <w:t>-го порядка</w:t>
      </w:r>
      <w:r w:rsidR="007740B1">
        <w:rPr>
          <w:sz w:val="28"/>
          <w:szCs w:val="28"/>
        </w:rPr>
        <w:t>:</w:t>
      </w:r>
    </w:p>
    <w:p w:rsidR="00991D51" w:rsidRPr="0043258E" w:rsidRDefault="00991D51" w:rsidP="00671FBD">
      <w:pPr>
        <w:jc w:val="both"/>
        <w:rPr>
          <w:sz w:val="20"/>
          <w:szCs w:val="20"/>
        </w:rPr>
      </w:pPr>
    </w:p>
    <w:tbl>
      <w:tblPr>
        <w:tblW w:w="0" w:type="auto"/>
        <w:tblInd w:w="108" w:type="dxa"/>
        <w:tblLook w:val="04A0"/>
      </w:tblPr>
      <w:tblGrid>
        <w:gridCol w:w="8505"/>
        <w:gridCol w:w="709"/>
      </w:tblGrid>
      <w:tr w:rsidR="00991D51" w:rsidRPr="0043258E" w:rsidTr="00DA2D55">
        <w:tc>
          <w:tcPr>
            <w:tcW w:w="8505" w:type="dxa"/>
          </w:tcPr>
          <w:p w:rsidR="00A565AC" w:rsidRDefault="00AF79EB" w:rsidP="00671FBD">
            <w:pPr>
              <w:ind w:firstLine="743"/>
              <w:jc w:val="center"/>
              <w:rPr>
                <w:position w:val="-32"/>
                <w:sz w:val="28"/>
                <w:szCs w:val="28"/>
              </w:rPr>
            </w:pPr>
            <w:r w:rsidRPr="0043258E">
              <w:rPr>
                <w:position w:val="-32"/>
                <w:sz w:val="28"/>
                <w:szCs w:val="28"/>
              </w:rPr>
              <w:object w:dxaOrig="2200" w:dyaOrig="760">
                <v:shape id="_x0000_i1182" type="#_x0000_t75" style="width:129pt;height:45pt" o:ole="">
                  <v:imagedata r:id="rId198" o:title=""/>
                </v:shape>
                <o:OLEObject Type="Embed" ProgID="Equation.3" ShapeID="_x0000_i1182" DrawAspect="Content" ObjectID="_1504353422" r:id="rId199"/>
              </w:object>
            </w:r>
          </w:p>
          <w:p w:rsidR="00991D51" w:rsidRPr="0043258E" w:rsidRDefault="00AF79EB" w:rsidP="00671FBD">
            <w:pPr>
              <w:ind w:firstLine="743"/>
              <w:jc w:val="center"/>
              <w:rPr>
                <w:sz w:val="28"/>
                <w:szCs w:val="28"/>
                <w:lang w:val="en-US"/>
              </w:rPr>
            </w:pPr>
            <w:r w:rsidRPr="0043258E">
              <w:rPr>
                <w:position w:val="-28"/>
                <w:sz w:val="28"/>
                <w:szCs w:val="28"/>
              </w:rPr>
              <w:object w:dxaOrig="2560" w:dyaOrig="700">
                <v:shape id="_x0000_i1183" type="#_x0000_t75" style="width:138pt;height:40.5pt" o:ole="">
                  <v:imagedata r:id="rId200" o:title=""/>
                </v:shape>
                <o:OLEObject Type="Embed" ProgID="Equation.3" ShapeID="_x0000_i1183" DrawAspect="Content" ObjectID="_1504353423" r:id="rId201"/>
              </w:object>
            </w:r>
            <w:r w:rsidR="00991D51" w:rsidRPr="00194679">
              <w:rPr>
                <w:position w:val="6"/>
                <w:sz w:val="28"/>
                <w:szCs w:val="28"/>
              </w:rPr>
              <w:t>.</w:t>
            </w:r>
          </w:p>
        </w:tc>
        <w:tc>
          <w:tcPr>
            <w:tcW w:w="709" w:type="dxa"/>
            <w:vAlign w:val="center"/>
          </w:tcPr>
          <w:p w:rsidR="00991D51" w:rsidRPr="0043258E" w:rsidRDefault="00991D51" w:rsidP="00671FBD">
            <w:pPr>
              <w:jc w:val="right"/>
              <w:rPr>
                <w:sz w:val="28"/>
                <w:szCs w:val="28"/>
                <w:lang w:val="en-US"/>
              </w:rPr>
            </w:pPr>
            <w:r w:rsidRPr="0043258E">
              <w:rPr>
                <w:sz w:val="28"/>
                <w:szCs w:val="28"/>
                <w:lang w:val="en-US"/>
              </w:rPr>
              <w:t>(9)</w:t>
            </w:r>
          </w:p>
        </w:tc>
      </w:tr>
    </w:tbl>
    <w:p w:rsidR="00991D51" w:rsidRDefault="00991D51" w:rsidP="00671FBD">
      <w:pPr>
        <w:ind w:firstLine="709"/>
        <w:jc w:val="both"/>
        <w:rPr>
          <w:sz w:val="28"/>
          <w:szCs w:val="28"/>
        </w:rPr>
      </w:pPr>
      <w:r w:rsidRPr="0043258E">
        <w:rPr>
          <w:sz w:val="28"/>
          <w:szCs w:val="28"/>
        </w:rPr>
        <w:lastRenderedPageBreak/>
        <w:t>Используя (8), можно теперь найти замкнутое выражение для из</w:t>
      </w:r>
      <w:r w:rsidRPr="0043258E">
        <w:rPr>
          <w:sz w:val="28"/>
          <w:szCs w:val="28"/>
        </w:rPr>
        <w:t>о</w:t>
      </w:r>
      <w:r w:rsidRPr="0043258E">
        <w:rPr>
          <w:sz w:val="28"/>
          <w:szCs w:val="28"/>
        </w:rPr>
        <w:t xml:space="preserve">бражения по Лапласу производящей функции вероятностей состояния эмиссионной системы </w:t>
      </w:r>
      <w:r w:rsidRPr="0043258E">
        <w:rPr>
          <w:i/>
          <w:sz w:val="28"/>
          <w:szCs w:val="28"/>
          <w:lang w:val="en-US"/>
        </w:rPr>
        <w:t>P</w:t>
      </w:r>
      <w:r w:rsidRPr="0043258E">
        <w:rPr>
          <w:sz w:val="28"/>
          <w:szCs w:val="28"/>
        </w:rPr>
        <w:t>(</w:t>
      </w:r>
      <w:r w:rsidRPr="0043258E">
        <w:rPr>
          <w:i/>
          <w:sz w:val="28"/>
          <w:szCs w:val="28"/>
          <w:lang w:val="en-US"/>
        </w:rPr>
        <w:t>z</w:t>
      </w:r>
      <w:r w:rsidRPr="0043258E">
        <w:rPr>
          <w:sz w:val="28"/>
          <w:szCs w:val="28"/>
        </w:rPr>
        <w:t>,</w:t>
      </w:r>
      <w:r w:rsidRPr="0043258E">
        <w:rPr>
          <w:sz w:val="8"/>
          <w:szCs w:val="8"/>
        </w:rPr>
        <w:t xml:space="preserve"> </w:t>
      </w:r>
      <w:r w:rsidRPr="0043258E">
        <w:rPr>
          <w:i/>
          <w:sz w:val="28"/>
          <w:szCs w:val="28"/>
          <w:lang w:val="en-US"/>
        </w:rPr>
        <w:t>t</w:t>
      </w:r>
      <w:r w:rsidR="00A565AC">
        <w:rPr>
          <w:sz w:val="28"/>
          <w:szCs w:val="28"/>
        </w:rPr>
        <w:t>)</w:t>
      </w:r>
      <w:r w:rsidR="007740B1">
        <w:rPr>
          <w:sz w:val="28"/>
          <w:szCs w:val="28"/>
        </w:rPr>
        <w:t>:</w:t>
      </w:r>
    </w:p>
    <w:p w:rsidR="00A565AC" w:rsidRPr="00166B7F" w:rsidRDefault="00A565AC" w:rsidP="00671FBD">
      <w:pPr>
        <w:ind w:firstLine="709"/>
        <w:jc w:val="both"/>
        <w:rPr>
          <w:sz w:val="20"/>
          <w:szCs w:val="20"/>
        </w:rPr>
      </w:pPr>
    </w:p>
    <w:tbl>
      <w:tblPr>
        <w:tblW w:w="0" w:type="auto"/>
        <w:tblInd w:w="108" w:type="dxa"/>
        <w:tblLook w:val="04A0"/>
      </w:tblPr>
      <w:tblGrid>
        <w:gridCol w:w="8505"/>
        <w:gridCol w:w="683"/>
      </w:tblGrid>
      <w:tr w:rsidR="00991D51" w:rsidRPr="0043258E" w:rsidTr="00A565AC">
        <w:tc>
          <w:tcPr>
            <w:tcW w:w="8505" w:type="dxa"/>
          </w:tcPr>
          <w:p w:rsidR="00991D51" w:rsidRPr="0043258E" w:rsidRDefault="00A565AC" w:rsidP="00671FBD">
            <w:pPr>
              <w:ind w:firstLine="743"/>
              <w:jc w:val="center"/>
              <w:rPr>
                <w:sz w:val="28"/>
                <w:szCs w:val="28"/>
              </w:rPr>
            </w:pPr>
            <w:r w:rsidRPr="0043258E">
              <w:rPr>
                <w:position w:val="-28"/>
                <w:sz w:val="28"/>
                <w:szCs w:val="28"/>
              </w:rPr>
              <w:object w:dxaOrig="5960" w:dyaOrig="1020">
                <v:shape id="_x0000_i1184" type="#_x0000_t75" style="width:332.25pt;height:57pt" o:ole="">
                  <v:imagedata r:id="rId202" o:title=""/>
                </v:shape>
                <o:OLEObject Type="Embed" ProgID="Equation.3" ShapeID="_x0000_i1184" DrawAspect="Content" ObjectID="_1504353424" r:id="rId203"/>
              </w:object>
            </w:r>
            <w:r w:rsidR="00991D51" w:rsidRPr="00194679">
              <w:rPr>
                <w:position w:val="6"/>
                <w:sz w:val="28"/>
                <w:szCs w:val="28"/>
              </w:rPr>
              <w:t>.</w:t>
            </w:r>
          </w:p>
        </w:tc>
        <w:tc>
          <w:tcPr>
            <w:tcW w:w="683" w:type="dxa"/>
            <w:vAlign w:val="center"/>
          </w:tcPr>
          <w:p w:rsidR="00991D51" w:rsidRPr="0043258E" w:rsidRDefault="00991D51" w:rsidP="00671FBD">
            <w:pPr>
              <w:jc w:val="right"/>
              <w:rPr>
                <w:sz w:val="28"/>
                <w:szCs w:val="28"/>
                <w:lang w:val="en-US"/>
              </w:rPr>
            </w:pPr>
            <w:r w:rsidRPr="0043258E">
              <w:rPr>
                <w:sz w:val="28"/>
                <w:szCs w:val="28"/>
                <w:lang w:val="en-US"/>
              </w:rPr>
              <w:t>(10)</w:t>
            </w:r>
          </w:p>
        </w:tc>
      </w:tr>
    </w:tbl>
    <w:p w:rsidR="00991D51" w:rsidRPr="0043258E" w:rsidRDefault="00991D51" w:rsidP="00671FBD">
      <w:pPr>
        <w:jc w:val="both"/>
        <w:rPr>
          <w:sz w:val="20"/>
          <w:szCs w:val="20"/>
        </w:rPr>
      </w:pPr>
    </w:p>
    <w:p w:rsidR="00991D51" w:rsidRPr="0043258E" w:rsidRDefault="00991D51" w:rsidP="00671FBD">
      <w:pPr>
        <w:ind w:firstLine="709"/>
        <w:jc w:val="both"/>
        <w:rPr>
          <w:sz w:val="28"/>
          <w:szCs w:val="28"/>
        </w:rPr>
      </w:pPr>
      <w:r w:rsidRPr="0043258E">
        <w:rPr>
          <w:sz w:val="28"/>
          <w:szCs w:val="28"/>
        </w:rPr>
        <w:t>Из (10) следует, что изображения по Лапласу для вероятностей с</w:t>
      </w:r>
      <w:r w:rsidRPr="0043258E">
        <w:rPr>
          <w:sz w:val="28"/>
          <w:szCs w:val="28"/>
        </w:rPr>
        <w:t>о</w:t>
      </w:r>
      <w:r w:rsidRPr="0043258E">
        <w:rPr>
          <w:sz w:val="28"/>
          <w:szCs w:val="28"/>
        </w:rPr>
        <w:t>стояния эмиссионной системы и ее от</w:t>
      </w:r>
      <w:r w:rsidR="007740B1">
        <w:rPr>
          <w:sz w:val="28"/>
          <w:szCs w:val="28"/>
        </w:rPr>
        <w:t>каза имеют соответственно</w:t>
      </w:r>
      <w:r w:rsidR="00AF79EB">
        <w:rPr>
          <w:sz w:val="28"/>
          <w:szCs w:val="28"/>
        </w:rPr>
        <w:t xml:space="preserve"> вид</w:t>
      </w:r>
    </w:p>
    <w:p w:rsidR="00991D51" w:rsidRPr="0043258E" w:rsidRDefault="00991D51" w:rsidP="00671FBD">
      <w:pPr>
        <w:jc w:val="both"/>
        <w:rPr>
          <w:sz w:val="20"/>
          <w:szCs w:val="20"/>
        </w:rPr>
      </w:pPr>
    </w:p>
    <w:tbl>
      <w:tblPr>
        <w:tblW w:w="0" w:type="auto"/>
        <w:tblInd w:w="108" w:type="dxa"/>
        <w:tblLook w:val="04A0"/>
      </w:tblPr>
      <w:tblGrid>
        <w:gridCol w:w="8505"/>
        <w:gridCol w:w="683"/>
      </w:tblGrid>
      <w:tr w:rsidR="00991D51" w:rsidRPr="0043258E" w:rsidTr="000E6FF7">
        <w:tc>
          <w:tcPr>
            <w:tcW w:w="8505" w:type="dxa"/>
          </w:tcPr>
          <w:p w:rsidR="00991D51" w:rsidRPr="0043258E" w:rsidRDefault="00EC1391" w:rsidP="00671FBD">
            <w:pPr>
              <w:ind w:firstLine="743"/>
              <w:jc w:val="center"/>
              <w:rPr>
                <w:sz w:val="28"/>
                <w:szCs w:val="28"/>
                <w:lang w:val="en-US"/>
              </w:rPr>
            </w:pPr>
            <w:r w:rsidRPr="00194679">
              <w:rPr>
                <w:position w:val="-30"/>
                <w:sz w:val="28"/>
                <w:szCs w:val="28"/>
              </w:rPr>
              <w:object w:dxaOrig="3940" w:dyaOrig="720">
                <v:shape id="_x0000_i1185" type="#_x0000_t75" style="width:213pt;height:41.25pt" o:ole="">
                  <v:imagedata r:id="rId204" o:title=""/>
                </v:shape>
                <o:OLEObject Type="Embed" ProgID="Equation.3" ShapeID="_x0000_i1185" DrawAspect="Content" ObjectID="_1504353425" r:id="rId205"/>
              </w:object>
            </w:r>
          </w:p>
        </w:tc>
        <w:tc>
          <w:tcPr>
            <w:tcW w:w="683" w:type="dxa"/>
            <w:vAlign w:val="center"/>
          </w:tcPr>
          <w:p w:rsidR="00991D51" w:rsidRPr="0043258E" w:rsidRDefault="00991D51" w:rsidP="00671FBD">
            <w:pPr>
              <w:jc w:val="right"/>
              <w:rPr>
                <w:sz w:val="28"/>
                <w:szCs w:val="28"/>
                <w:lang w:val="en-US"/>
              </w:rPr>
            </w:pPr>
            <w:r w:rsidRPr="0043258E">
              <w:rPr>
                <w:sz w:val="28"/>
                <w:szCs w:val="28"/>
                <w:lang w:val="en-US"/>
              </w:rPr>
              <w:t>(11)</w:t>
            </w:r>
          </w:p>
        </w:tc>
      </w:tr>
      <w:tr w:rsidR="00991D51" w:rsidRPr="0043258E" w:rsidTr="000E6FF7">
        <w:tc>
          <w:tcPr>
            <w:tcW w:w="8505" w:type="dxa"/>
          </w:tcPr>
          <w:p w:rsidR="00991D51" w:rsidRPr="0043258E" w:rsidRDefault="00EC1391" w:rsidP="00671FBD">
            <w:pPr>
              <w:ind w:firstLine="743"/>
              <w:jc w:val="center"/>
              <w:rPr>
                <w:sz w:val="28"/>
                <w:szCs w:val="28"/>
                <w:lang w:val="en-US"/>
              </w:rPr>
            </w:pPr>
            <w:r w:rsidRPr="0043258E">
              <w:rPr>
                <w:position w:val="-28"/>
                <w:sz w:val="28"/>
                <w:szCs w:val="28"/>
              </w:rPr>
              <w:object w:dxaOrig="1920" w:dyaOrig="700">
                <v:shape id="_x0000_i1186" type="#_x0000_t75" style="width:114pt;height:41.25pt" o:ole="">
                  <v:imagedata r:id="rId206" o:title=""/>
                </v:shape>
                <o:OLEObject Type="Embed" ProgID="Equation.3" ShapeID="_x0000_i1186" DrawAspect="Content" ObjectID="_1504353426" r:id="rId207"/>
              </w:object>
            </w:r>
          </w:p>
        </w:tc>
        <w:tc>
          <w:tcPr>
            <w:tcW w:w="683" w:type="dxa"/>
            <w:vAlign w:val="center"/>
          </w:tcPr>
          <w:p w:rsidR="00991D51" w:rsidRPr="0043258E" w:rsidRDefault="00991D51" w:rsidP="00671FBD">
            <w:pPr>
              <w:jc w:val="right"/>
              <w:rPr>
                <w:sz w:val="28"/>
                <w:szCs w:val="28"/>
                <w:lang w:val="en-US"/>
              </w:rPr>
            </w:pPr>
            <w:r w:rsidRPr="0043258E">
              <w:rPr>
                <w:sz w:val="28"/>
                <w:szCs w:val="28"/>
                <w:lang w:val="en-US"/>
              </w:rPr>
              <w:t>(12)</w:t>
            </w:r>
          </w:p>
        </w:tc>
      </w:tr>
    </w:tbl>
    <w:p w:rsidR="00991D51" w:rsidRPr="0043258E" w:rsidRDefault="00991D51" w:rsidP="00671FBD">
      <w:pPr>
        <w:jc w:val="both"/>
        <w:rPr>
          <w:sz w:val="16"/>
          <w:szCs w:val="16"/>
        </w:rPr>
      </w:pPr>
    </w:p>
    <w:p w:rsidR="00991D51" w:rsidRPr="00D76DE2" w:rsidRDefault="00991D51" w:rsidP="00671FBD">
      <w:pPr>
        <w:ind w:firstLine="709"/>
        <w:jc w:val="both"/>
        <w:rPr>
          <w:sz w:val="28"/>
          <w:szCs w:val="28"/>
        </w:rPr>
      </w:pPr>
      <w:r w:rsidRPr="00D76DE2">
        <w:rPr>
          <w:sz w:val="28"/>
          <w:szCs w:val="28"/>
        </w:rPr>
        <w:t xml:space="preserve">Находя для (11) и (12) обратное преобразование Лапласа, получим выражения для вероятностей состояний </w:t>
      </w:r>
      <w:r w:rsidRPr="00D76DE2">
        <w:rPr>
          <w:i/>
          <w:sz w:val="28"/>
          <w:szCs w:val="28"/>
          <w:lang w:val="en-US"/>
        </w:rPr>
        <w:t>P</w:t>
      </w:r>
      <w:r w:rsidRPr="00D76DE2">
        <w:rPr>
          <w:i/>
          <w:sz w:val="28"/>
          <w:szCs w:val="28"/>
          <w:vertAlign w:val="subscript"/>
          <w:lang w:val="en-US"/>
        </w:rPr>
        <w:t>k</w:t>
      </w:r>
      <w:r w:rsidRPr="00D76DE2">
        <w:rPr>
          <w:sz w:val="28"/>
          <w:szCs w:val="28"/>
        </w:rPr>
        <w:t>(</w:t>
      </w:r>
      <w:r w:rsidRPr="00D76DE2">
        <w:rPr>
          <w:i/>
          <w:sz w:val="28"/>
          <w:szCs w:val="28"/>
          <w:lang w:val="en-US"/>
        </w:rPr>
        <w:t>t</w:t>
      </w:r>
      <w:r w:rsidRPr="00D76DE2">
        <w:rPr>
          <w:sz w:val="28"/>
          <w:szCs w:val="28"/>
        </w:rPr>
        <w:t>) и времени безотказной раб</w:t>
      </w:r>
      <w:r w:rsidRPr="00D76DE2">
        <w:rPr>
          <w:sz w:val="28"/>
          <w:szCs w:val="28"/>
        </w:rPr>
        <w:t>о</w:t>
      </w:r>
      <w:r w:rsidRPr="00D76DE2">
        <w:rPr>
          <w:sz w:val="28"/>
          <w:szCs w:val="28"/>
        </w:rPr>
        <w:t>ты</w:t>
      </w:r>
      <w:r w:rsidR="00D76DE2">
        <w:rPr>
          <w:sz w:val="28"/>
          <w:szCs w:val="28"/>
        </w:rPr>
        <w:t> </w:t>
      </w:r>
      <w:r w:rsidRPr="00D76DE2">
        <w:rPr>
          <w:i/>
          <w:sz w:val="28"/>
          <w:szCs w:val="28"/>
          <w:lang w:val="en-US"/>
        </w:rPr>
        <w:t>P</w:t>
      </w:r>
      <w:r w:rsidRPr="00D76DE2">
        <w:rPr>
          <w:i/>
          <w:sz w:val="28"/>
          <w:szCs w:val="28"/>
          <w:vertAlign w:val="subscript"/>
          <w:lang w:val="en-US"/>
        </w:rPr>
        <w:t>n</w:t>
      </w:r>
      <w:r w:rsidRPr="00D76DE2">
        <w:rPr>
          <w:sz w:val="28"/>
          <w:szCs w:val="28"/>
        </w:rPr>
        <w:t>(</w:t>
      </w:r>
      <w:r w:rsidRPr="00D76DE2">
        <w:rPr>
          <w:i/>
          <w:sz w:val="28"/>
          <w:szCs w:val="28"/>
          <w:lang w:val="en-US"/>
        </w:rPr>
        <w:t>t</w:t>
      </w:r>
      <w:r w:rsidR="00A565AC" w:rsidRPr="00D76DE2">
        <w:rPr>
          <w:sz w:val="28"/>
          <w:szCs w:val="28"/>
        </w:rPr>
        <w:t>)</w:t>
      </w:r>
      <w:r w:rsidR="007740B1" w:rsidRPr="00D76DE2">
        <w:rPr>
          <w:sz w:val="28"/>
          <w:szCs w:val="28"/>
        </w:rPr>
        <w:t>:</w:t>
      </w:r>
    </w:p>
    <w:p w:rsidR="00A565AC" w:rsidRPr="00D76DE2" w:rsidRDefault="00A565AC" w:rsidP="00671FBD">
      <w:pPr>
        <w:ind w:firstLine="709"/>
        <w:jc w:val="both"/>
        <w:rPr>
          <w:spacing w:val="-4"/>
          <w:sz w:val="16"/>
          <w:szCs w:val="16"/>
        </w:rPr>
      </w:pPr>
    </w:p>
    <w:tbl>
      <w:tblPr>
        <w:tblW w:w="0" w:type="auto"/>
        <w:tblInd w:w="108" w:type="dxa"/>
        <w:tblLook w:val="04A0"/>
      </w:tblPr>
      <w:tblGrid>
        <w:gridCol w:w="8505"/>
        <w:gridCol w:w="683"/>
      </w:tblGrid>
      <w:tr w:rsidR="00991D51" w:rsidRPr="0043258E" w:rsidTr="00991D51">
        <w:tc>
          <w:tcPr>
            <w:tcW w:w="8505" w:type="dxa"/>
          </w:tcPr>
          <w:p w:rsidR="00991D51" w:rsidRPr="0043258E" w:rsidRDefault="00EC1391" w:rsidP="00671FBD">
            <w:pPr>
              <w:ind w:firstLine="743"/>
              <w:jc w:val="center"/>
              <w:rPr>
                <w:sz w:val="28"/>
                <w:szCs w:val="28"/>
                <w:lang w:val="en-US"/>
              </w:rPr>
            </w:pPr>
            <w:r w:rsidRPr="0043258E">
              <w:rPr>
                <w:position w:val="-24"/>
                <w:sz w:val="28"/>
                <w:szCs w:val="28"/>
              </w:rPr>
              <w:object w:dxaOrig="3560" w:dyaOrig="660">
                <v:shape id="_x0000_i1187" type="#_x0000_t75" style="width:204.75pt;height:40.5pt" o:ole="">
                  <v:imagedata r:id="rId208" o:title=""/>
                </v:shape>
                <o:OLEObject Type="Embed" ProgID="Equation.3" ShapeID="_x0000_i1187" DrawAspect="Content" ObjectID="_1504353427" r:id="rId209"/>
              </w:object>
            </w:r>
          </w:p>
        </w:tc>
        <w:tc>
          <w:tcPr>
            <w:tcW w:w="567" w:type="dxa"/>
            <w:vAlign w:val="center"/>
          </w:tcPr>
          <w:p w:rsidR="00991D51" w:rsidRPr="0043258E" w:rsidRDefault="00991D51" w:rsidP="00671FBD">
            <w:pPr>
              <w:jc w:val="right"/>
              <w:rPr>
                <w:sz w:val="28"/>
                <w:szCs w:val="28"/>
                <w:lang w:val="en-US"/>
              </w:rPr>
            </w:pPr>
            <w:r w:rsidRPr="0043258E">
              <w:rPr>
                <w:sz w:val="28"/>
                <w:szCs w:val="28"/>
                <w:lang w:val="en-US"/>
              </w:rPr>
              <w:t>(13)</w:t>
            </w:r>
          </w:p>
        </w:tc>
      </w:tr>
    </w:tbl>
    <w:p w:rsidR="00991D51" w:rsidRPr="0043258E" w:rsidRDefault="00991D51" w:rsidP="00671FBD">
      <w:pPr>
        <w:jc w:val="both"/>
        <w:rPr>
          <w:sz w:val="20"/>
          <w:szCs w:val="20"/>
          <w:lang w:val="en-US"/>
        </w:rPr>
      </w:pPr>
    </w:p>
    <w:tbl>
      <w:tblPr>
        <w:tblW w:w="0" w:type="auto"/>
        <w:tblInd w:w="108" w:type="dxa"/>
        <w:tblLook w:val="04A0"/>
      </w:tblPr>
      <w:tblGrid>
        <w:gridCol w:w="8505"/>
        <w:gridCol w:w="683"/>
      </w:tblGrid>
      <w:tr w:rsidR="00991D51" w:rsidRPr="0043258E" w:rsidTr="00991D51">
        <w:tc>
          <w:tcPr>
            <w:tcW w:w="8505" w:type="dxa"/>
          </w:tcPr>
          <w:p w:rsidR="00991D51" w:rsidRPr="0043258E" w:rsidRDefault="00EC1391" w:rsidP="00671FBD">
            <w:pPr>
              <w:ind w:firstLine="743"/>
              <w:jc w:val="center"/>
              <w:rPr>
                <w:sz w:val="28"/>
                <w:szCs w:val="28"/>
                <w:lang w:val="en-US"/>
              </w:rPr>
            </w:pPr>
            <w:r w:rsidRPr="0043258E">
              <w:rPr>
                <w:position w:val="-28"/>
                <w:sz w:val="28"/>
                <w:szCs w:val="28"/>
              </w:rPr>
              <w:object w:dxaOrig="2900" w:dyaOrig="700">
                <v:shape id="_x0000_i1188" type="#_x0000_t75" style="width:169.5pt;height:42pt" o:ole="">
                  <v:imagedata r:id="rId210" o:title=""/>
                </v:shape>
                <o:OLEObject Type="Embed" ProgID="Equation.3" ShapeID="_x0000_i1188" DrawAspect="Content" ObjectID="_1504353428" r:id="rId211"/>
              </w:object>
            </w:r>
            <w:r w:rsidR="00991D51" w:rsidRPr="00EC1391">
              <w:rPr>
                <w:position w:val="6"/>
                <w:sz w:val="28"/>
                <w:szCs w:val="28"/>
              </w:rPr>
              <w:t>.</w:t>
            </w:r>
          </w:p>
        </w:tc>
        <w:tc>
          <w:tcPr>
            <w:tcW w:w="567" w:type="dxa"/>
            <w:vAlign w:val="center"/>
          </w:tcPr>
          <w:p w:rsidR="00991D51" w:rsidRPr="0043258E" w:rsidRDefault="00991D51" w:rsidP="00671FBD">
            <w:pPr>
              <w:jc w:val="right"/>
              <w:rPr>
                <w:sz w:val="28"/>
                <w:szCs w:val="28"/>
                <w:lang w:val="en-US"/>
              </w:rPr>
            </w:pPr>
            <w:r w:rsidRPr="0043258E">
              <w:rPr>
                <w:sz w:val="28"/>
                <w:szCs w:val="28"/>
                <w:lang w:val="en-US"/>
              </w:rPr>
              <w:t>(14)</w:t>
            </w:r>
          </w:p>
        </w:tc>
      </w:tr>
    </w:tbl>
    <w:p w:rsidR="00991D51" w:rsidRPr="00032774" w:rsidRDefault="00991D51" w:rsidP="00671FBD">
      <w:pPr>
        <w:jc w:val="both"/>
      </w:pPr>
    </w:p>
    <w:p w:rsidR="00991D51" w:rsidRPr="0043258E" w:rsidRDefault="00991D51" w:rsidP="00671FBD">
      <w:pPr>
        <w:jc w:val="center"/>
        <w:rPr>
          <w:i/>
          <w:sz w:val="28"/>
          <w:szCs w:val="28"/>
        </w:rPr>
      </w:pPr>
      <w:r w:rsidRPr="0043258E">
        <w:rPr>
          <w:i/>
          <w:sz w:val="28"/>
          <w:szCs w:val="28"/>
        </w:rPr>
        <w:t>Связь среднего тока эмиссии с функцией надежности катода</w:t>
      </w:r>
    </w:p>
    <w:p w:rsidR="00991D51" w:rsidRPr="0043258E" w:rsidRDefault="00991D51" w:rsidP="00671FBD">
      <w:pPr>
        <w:jc w:val="both"/>
        <w:rPr>
          <w:sz w:val="28"/>
          <w:szCs w:val="28"/>
        </w:rPr>
      </w:pPr>
    </w:p>
    <w:p w:rsidR="00991D51" w:rsidRPr="0043258E" w:rsidRDefault="00991D51" w:rsidP="00671FBD">
      <w:pPr>
        <w:ind w:firstLine="709"/>
        <w:jc w:val="both"/>
        <w:rPr>
          <w:sz w:val="28"/>
          <w:szCs w:val="28"/>
        </w:rPr>
      </w:pPr>
      <w:r w:rsidRPr="0043258E">
        <w:rPr>
          <w:sz w:val="28"/>
          <w:szCs w:val="28"/>
        </w:rPr>
        <w:t>Среднее количество эмитированных электронов находится с пом</w:t>
      </w:r>
      <w:r w:rsidRPr="0043258E">
        <w:rPr>
          <w:sz w:val="28"/>
          <w:szCs w:val="28"/>
        </w:rPr>
        <w:t>о</w:t>
      </w:r>
      <w:r w:rsidRPr="0043258E">
        <w:rPr>
          <w:sz w:val="28"/>
          <w:szCs w:val="28"/>
        </w:rPr>
        <w:t>щью безусловных вероятностей (13) и (14) дл</w:t>
      </w:r>
      <w:r w:rsidR="00AF79EB">
        <w:rPr>
          <w:sz w:val="28"/>
          <w:szCs w:val="28"/>
        </w:rPr>
        <w:t>я состояний эмиссионной системы</w:t>
      </w:r>
      <w:r w:rsidR="007740B1">
        <w:rPr>
          <w:sz w:val="28"/>
          <w:szCs w:val="28"/>
        </w:rPr>
        <w:t>:</w:t>
      </w:r>
    </w:p>
    <w:p w:rsidR="00991D51" w:rsidRPr="0043258E" w:rsidRDefault="00991D51" w:rsidP="00671FBD">
      <w:pPr>
        <w:ind w:firstLine="709"/>
        <w:jc w:val="both"/>
        <w:rPr>
          <w:sz w:val="20"/>
          <w:szCs w:val="20"/>
        </w:rPr>
      </w:pPr>
    </w:p>
    <w:tbl>
      <w:tblPr>
        <w:tblW w:w="0" w:type="auto"/>
        <w:tblInd w:w="108" w:type="dxa"/>
        <w:tblLook w:val="04A0"/>
      </w:tblPr>
      <w:tblGrid>
        <w:gridCol w:w="8505"/>
        <w:gridCol w:w="683"/>
      </w:tblGrid>
      <w:tr w:rsidR="00991D51" w:rsidRPr="0043258E" w:rsidTr="00991D51">
        <w:tc>
          <w:tcPr>
            <w:tcW w:w="8505" w:type="dxa"/>
          </w:tcPr>
          <w:p w:rsidR="00991D51" w:rsidRPr="0043258E" w:rsidRDefault="00AF79EB" w:rsidP="00671FBD">
            <w:pPr>
              <w:ind w:firstLine="743"/>
              <w:jc w:val="center"/>
              <w:rPr>
                <w:sz w:val="28"/>
                <w:szCs w:val="28"/>
                <w:lang w:val="en-US"/>
              </w:rPr>
            </w:pPr>
            <w:r w:rsidRPr="0043258E">
              <w:rPr>
                <w:position w:val="-28"/>
                <w:sz w:val="28"/>
                <w:szCs w:val="28"/>
              </w:rPr>
              <w:object w:dxaOrig="4620" w:dyaOrig="680">
                <v:shape id="_x0000_i1189" type="#_x0000_t75" style="width:280.5pt;height:40.5pt" o:ole="">
                  <v:imagedata r:id="rId212" o:title=""/>
                </v:shape>
                <o:OLEObject Type="Embed" ProgID="Equation.3" ShapeID="_x0000_i1189" DrawAspect="Content" ObjectID="_1504353429" r:id="rId213"/>
              </w:object>
            </w:r>
          </w:p>
        </w:tc>
        <w:tc>
          <w:tcPr>
            <w:tcW w:w="567" w:type="dxa"/>
            <w:vAlign w:val="center"/>
          </w:tcPr>
          <w:p w:rsidR="00991D51" w:rsidRPr="0043258E" w:rsidRDefault="00991D51" w:rsidP="00671FBD">
            <w:pPr>
              <w:jc w:val="right"/>
              <w:rPr>
                <w:sz w:val="28"/>
                <w:szCs w:val="28"/>
                <w:lang w:val="en-US"/>
              </w:rPr>
            </w:pPr>
            <w:r w:rsidRPr="0043258E">
              <w:rPr>
                <w:sz w:val="28"/>
                <w:szCs w:val="28"/>
                <w:lang w:val="en-US"/>
              </w:rPr>
              <w:t>(15)</w:t>
            </w:r>
          </w:p>
        </w:tc>
      </w:tr>
    </w:tbl>
    <w:p w:rsidR="00991D51" w:rsidRPr="0043258E" w:rsidRDefault="00991D51" w:rsidP="00671FBD">
      <w:pPr>
        <w:ind w:firstLine="709"/>
        <w:jc w:val="both"/>
        <w:rPr>
          <w:sz w:val="20"/>
          <w:szCs w:val="20"/>
          <w:lang w:val="en-US"/>
        </w:rPr>
      </w:pPr>
    </w:p>
    <w:p w:rsidR="00991D51" w:rsidRPr="0043258E" w:rsidRDefault="00991D51" w:rsidP="00671FBD">
      <w:pPr>
        <w:ind w:firstLine="709"/>
        <w:jc w:val="both"/>
        <w:rPr>
          <w:sz w:val="16"/>
          <w:szCs w:val="16"/>
        </w:rPr>
      </w:pPr>
      <w:r w:rsidRPr="0043258E">
        <w:rPr>
          <w:sz w:val="28"/>
          <w:szCs w:val="28"/>
        </w:rPr>
        <w:t xml:space="preserve">Для (15) можно получить компактное интегральное выражение, введя изображение по Лапласу для среднего </w:t>
      </w:r>
      <w:r w:rsidR="00AF79EB" w:rsidRPr="0043258E">
        <w:rPr>
          <w:position w:val="-10"/>
          <w:sz w:val="28"/>
          <w:szCs w:val="28"/>
        </w:rPr>
        <w:object w:dxaOrig="520" w:dyaOrig="380">
          <v:shape id="_x0000_i1190" type="#_x0000_t75" style="width:31.5pt;height:24pt" o:ole="">
            <v:imagedata r:id="rId214" o:title=""/>
          </v:shape>
          <o:OLEObject Type="Embed" ProgID="Equation.3" ShapeID="_x0000_i1190" DrawAspect="Content" ObjectID="_1504353430" r:id="rId215"/>
        </w:object>
      </w:r>
      <w:r w:rsidRPr="0043258E">
        <w:rPr>
          <w:sz w:val="28"/>
          <w:szCs w:val="28"/>
        </w:rPr>
        <w:t>:</w:t>
      </w:r>
    </w:p>
    <w:p w:rsidR="00991D51" w:rsidRPr="0043258E" w:rsidRDefault="00991D51" w:rsidP="00671FBD">
      <w:pPr>
        <w:jc w:val="both"/>
        <w:rPr>
          <w:sz w:val="20"/>
          <w:szCs w:val="20"/>
        </w:rPr>
      </w:pPr>
    </w:p>
    <w:tbl>
      <w:tblPr>
        <w:tblW w:w="0" w:type="auto"/>
        <w:tblInd w:w="108" w:type="dxa"/>
        <w:tblLook w:val="04A0"/>
      </w:tblPr>
      <w:tblGrid>
        <w:gridCol w:w="8505"/>
        <w:gridCol w:w="567"/>
      </w:tblGrid>
      <w:tr w:rsidR="00991D51" w:rsidRPr="0043258E" w:rsidTr="00991D51">
        <w:tc>
          <w:tcPr>
            <w:tcW w:w="8505" w:type="dxa"/>
          </w:tcPr>
          <w:p w:rsidR="00991D51" w:rsidRPr="0043258E" w:rsidRDefault="0023190C" w:rsidP="00671FBD">
            <w:pPr>
              <w:ind w:firstLine="743"/>
              <w:jc w:val="center"/>
              <w:rPr>
                <w:sz w:val="28"/>
                <w:szCs w:val="28"/>
                <w:lang w:val="en-US"/>
              </w:rPr>
            </w:pPr>
            <w:r w:rsidRPr="0043258E">
              <w:rPr>
                <w:position w:val="-32"/>
                <w:sz w:val="28"/>
                <w:szCs w:val="28"/>
              </w:rPr>
              <w:object w:dxaOrig="4420" w:dyaOrig="760">
                <v:shape id="_x0000_i1191" type="#_x0000_t75" style="width:243pt;height:42pt" o:ole="">
                  <v:imagedata r:id="rId216" o:title=""/>
                </v:shape>
                <o:OLEObject Type="Embed" ProgID="Equation.3" ShapeID="_x0000_i1191" DrawAspect="Content" ObjectID="_1504353431" r:id="rId217"/>
              </w:object>
            </w:r>
          </w:p>
        </w:tc>
        <w:tc>
          <w:tcPr>
            <w:tcW w:w="567" w:type="dxa"/>
            <w:vAlign w:val="center"/>
          </w:tcPr>
          <w:p w:rsidR="00991D51" w:rsidRPr="0043258E" w:rsidRDefault="00991D51" w:rsidP="00671FBD">
            <w:pPr>
              <w:jc w:val="right"/>
              <w:rPr>
                <w:sz w:val="28"/>
                <w:szCs w:val="28"/>
                <w:lang w:val="en-US"/>
              </w:rPr>
            </w:pPr>
          </w:p>
        </w:tc>
      </w:tr>
    </w:tbl>
    <w:p w:rsidR="00991D51" w:rsidRPr="0043258E" w:rsidRDefault="00991D51" w:rsidP="00671FBD">
      <w:pPr>
        <w:jc w:val="both"/>
        <w:rPr>
          <w:sz w:val="20"/>
          <w:szCs w:val="20"/>
          <w:lang w:val="en-US"/>
        </w:rPr>
      </w:pPr>
    </w:p>
    <w:p w:rsidR="00991D51" w:rsidRPr="0043258E" w:rsidRDefault="00991D51" w:rsidP="00671FBD">
      <w:pPr>
        <w:ind w:firstLine="709"/>
        <w:jc w:val="both"/>
        <w:rPr>
          <w:sz w:val="28"/>
          <w:szCs w:val="28"/>
        </w:rPr>
      </w:pPr>
      <w:r w:rsidRPr="0043258E">
        <w:rPr>
          <w:sz w:val="28"/>
          <w:szCs w:val="28"/>
        </w:rPr>
        <w:t xml:space="preserve">Здесь функция </w:t>
      </w:r>
      <w:r w:rsidRPr="0043258E">
        <w:rPr>
          <w:i/>
          <w:sz w:val="28"/>
          <w:szCs w:val="28"/>
          <w:lang w:val="en-US"/>
        </w:rPr>
        <w:t>F</w:t>
      </w:r>
      <w:r w:rsidRPr="0043258E">
        <w:rPr>
          <w:sz w:val="28"/>
          <w:szCs w:val="28"/>
          <w:vertAlign w:val="superscript"/>
        </w:rPr>
        <w:t>*</w:t>
      </w:r>
      <w:r w:rsidRPr="0043258E">
        <w:rPr>
          <w:sz w:val="28"/>
          <w:szCs w:val="28"/>
        </w:rPr>
        <w:t>(</w:t>
      </w:r>
      <w:r w:rsidRPr="0043258E">
        <w:rPr>
          <w:i/>
          <w:sz w:val="28"/>
          <w:szCs w:val="28"/>
          <w:lang w:val="en-US"/>
        </w:rPr>
        <w:t>s</w:t>
      </w:r>
      <w:r w:rsidRPr="0043258E">
        <w:rPr>
          <w:sz w:val="28"/>
          <w:szCs w:val="28"/>
        </w:rPr>
        <w:t>), определяемая формулой (8), имеет смысл из</w:t>
      </w:r>
      <w:r w:rsidRPr="0043258E">
        <w:rPr>
          <w:sz w:val="28"/>
          <w:szCs w:val="28"/>
        </w:rPr>
        <w:t>о</w:t>
      </w:r>
      <w:r w:rsidRPr="0043258E">
        <w:rPr>
          <w:sz w:val="28"/>
          <w:szCs w:val="28"/>
        </w:rPr>
        <w:t>бражения закона распределения времени жизни катода. Следовательно, функция</w:t>
      </w:r>
    </w:p>
    <w:tbl>
      <w:tblPr>
        <w:tblW w:w="0" w:type="auto"/>
        <w:tblInd w:w="108" w:type="dxa"/>
        <w:tblLook w:val="04A0"/>
      </w:tblPr>
      <w:tblGrid>
        <w:gridCol w:w="8505"/>
        <w:gridCol w:w="567"/>
      </w:tblGrid>
      <w:tr w:rsidR="00991D51" w:rsidRPr="0043258E" w:rsidTr="00991D51">
        <w:tc>
          <w:tcPr>
            <w:tcW w:w="8505" w:type="dxa"/>
          </w:tcPr>
          <w:p w:rsidR="00991D51" w:rsidRPr="0043258E" w:rsidRDefault="00AF79EB" w:rsidP="001C6DB2">
            <w:pPr>
              <w:spacing w:line="228" w:lineRule="auto"/>
              <w:ind w:firstLine="743"/>
              <w:jc w:val="center"/>
              <w:rPr>
                <w:sz w:val="28"/>
                <w:szCs w:val="28"/>
                <w:lang w:val="en-US"/>
              </w:rPr>
            </w:pPr>
            <w:r w:rsidRPr="0043258E">
              <w:rPr>
                <w:position w:val="-24"/>
                <w:sz w:val="28"/>
                <w:szCs w:val="28"/>
              </w:rPr>
              <w:object w:dxaOrig="1760" w:dyaOrig="620">
                <v:shape id="_x0000_i1192" type="#_x0000_t75" style="width:99pt;height:34.5pt" o:ole="">
                  <v:imagedata r:id="rId218" o:title=""/>
                </v:shape>
                <o:OLEObject Type="Embed" ProgID="Equation.3" ShapeID="_x0000_i1192" DrawAspect="Content" ObjectID="_1504353432" r:id="rId219"/>
              </w:object>
            </w:r>
          </w:p>
        </w:tc>
        <w:tc>
          <w:tcPr>
            <w:tcW w:w="567" w:type="dxa"/>
            <w:vAlign w:val="center"/>
          </w:tcPr>
          <w:p w:rsidR="00991D51" w:rsidRPr="0043258E" w:rsidRDefault="00991D51" w:rsidP="0023190C">
            <w:pPr>
              <w:spacing w:line="228" w:lineRule="auto"/>
              <w:jc w:val="right"/>
              <w:rPr>
                <w:sz w:val="28"/>
                <w:szCs w:val="28"/>
                <w:lang w:val="en-US"/>
              </w:rPr>
            </w:pPr>
          </w:p>
        </w:tc>
      </w:tr>
    </w:tbl>
    <w:p w:rsidR="00991D51" w:rsidRPr="0043258E" w:rsidRDefault="00991D51" w:rsidP="0023190C">
      <w:pPr>
        <w:spacing w:line="228" w:lineRule="auto"/>
        <w:jc w:val="both"/>
        <w:rPr>
          <w:sz w:val="20"/>
          <w:szCs w:val="20"/>
          <w:lang w:val="en-US"/>
        </w:rPr>
      </w:pPr>
    </w:p>
    <w:p w:rsidR="00991D51" w:rsidRPr="0043258E" w:rsidRDefault="00991D51" w:rsidP="0023190C">
      <w:pPr>
        <w:spacing w:line="228" w:lineRule="auto"/>
        <w:jc w:val="both"/>
        <w:rPr>
          <w:sz w:val="28"/>
          <w:szCs w:val="28"/>
        </w:rPr>
      </w:pPr>
      <w:r w:rsidRPr="0043258E">
        <w:rPr>
          <w:sz w:val="28"/>
          <w:szCs w:val="28"/>
        </w:rPr>
        <w:t>является изображением по Лапласу для функции надежности катода</w:t>
      </w:r>
    </w:p>
    <w:p w:rsidR="00991D51" w:rsidRPr="0043258E" w:rsidRDefault="00991D51" w:rsidP="0023190C">
      <w:pPr>
        <w:spacing w:line="228" w:lineRule="auto"/>
        <w:jc w:val="both"/>
        <w:rPr>
          <w:sz w:val="20"/>
          <w:szCs w:val="20"/>
        </w:rPr>
      </w:pPr>
    </w:p>
    <w:tbl>
      <w:tblPr>
        <w:tblW w:w="0" w:type="auto"/>
        <w:tblInd w:w="108" w:type="dxa"/>
        <w:tblLook w:val="04A0"/>
      </w:tblPr>
      <w:tblGrid>
        <w:gridCol w:w="8505"/>
        <w:gridCol w:w="683"/>
      </w:tblGrid>
      <w:tr w:rsidR="00991D51" w:rsidRPr="0043258E" w:rsidTr="00991D51">
        <w:tc>
          <w:tcPr>
            <w:tcW w:w="8505" w:type="dxa"/>
          </w:tcPr>
          <w:p w:rsidR="00991D51" w:rsidRPr="0043258E" w:rsidRDefault="00AF79EB" w:rsidP="0023190C">
            <w:pPr>
              <w:spacing w:line="228" w:lineRule="auto"/>
              <w:ind w:firstLine="743"/>
              <w:jc w:val="center"/>
              <w:rPr>
                <w:sz w:val="28"/>
                <w:szCs w:val="28"/>
                <w:lang w:val="en-US"/>
              </w:rPr>
            </w:pPr>
            <w:r w:rsidRPr="0043258E">
              <w:rPr>
                <w:position w:val="-10"/>
                <w:sz w:val="28"/>
                <w:szCs w:val="28"/>
              </w:rPr>
              <w:object w:dxaOrig="3860" w:dyaOrig="340">
                <v:shape id="_x0000_i1193" type="#_x0000_t75" style="width:3in;height:19.5pt" o:ole="">
                  <v:imagedata r:id="rId220" o:title=""/>
                </v:shape>
                <o:OLEObject Type="Embed" ProgID="Equation.3" ShapeID="_x0000_i1193" DrawAspect="Content" ObjectID="_1504353433" r:id="rId221"/>
              </w:object>
            </w:r>
          </w:p>
        </w:tc>
        <w:tc>
          <w:tcPr>
            <w:tcW w:w="567" w:type="dxa"/>
            <w:vAlign w:val="center"/>
          </w:tcPr>
          <w:p w:rsidR="00991D51" w:rsidRPr="0043258E" w:rsidRDefault="00991D51" w:rsidP="0023190C">
            <w:pPr>
              <w:spacing w:line="228" w:lineRule="auto"/>
              <w:jc w:val="right"/>
              <w:rPr>
                <w:sz w:val="28"/>
                <w:szCs w:val="28"/>
                <w:lang w:val="en-US"/>
              </w:rPr>
            </w:pPr>
            <w:r w:rsidRPr="0043258E">
              <w:rPr>
                <w:sz w:val="28"/>
                <w:szCs w:val="28"/>
                <w:lang w:val="en-US"/>
              </w:rPr>
              <w:t>(16)</w:t>
            </w:r>
          </w:p>
        </w:tc>
      </w:tr>
    </w:tbl>
    <w:p w:rsidR="00991D51" w:rsidRPr="0043258E" w:rsidRDefault="00991D51" w:rsidP="0023190C">
      <w:pPr>
        <w:spacing w:line="228" w:lineRule="auto"/>
        <w:jc w:val="both"/>
        <w:rPr>
          <w:sz w:val="20"/>
          <w:szCs w:val="20"/>
          <w:lang w:val="en-US"/>
        </w:rPr>
      </w:pPr>
    </w:p>
    <w:p w:rsidR="00991D51" w:rsidRPr="0043258E" w:rsidRDefault="00991D51" w:rsidP="0023190C">
      <w:pPr>
        <w:spacing w:line="228" w:lineRule="auto"/>
        <w:jc w:val="both"/>
        <w:rPr>
          <w:sz w:val="28"/>
          <w:szCs w:val="28"/>
        </w:rPr>
      </w:pPr>
      <w:r w:rsidRPr="0043258E">
        <w:rPr>
          <w:sz w:val="28"/>
          <w:szCs w:val="28"/>
        </w:rPr>
        <w:t xml:space="preserve">определяющей вероятность функционирования катодной системы в момент времени </w:t>
      </w:r>
      <w:r w:rsidRPr="0043258E">
        <w:rPr>
          <w:i/>
          <w:sz w:val="28"/>
          <w:szCs w:val="28"/>
          <w:lang w:val="en-US"/>
        </w:rPr>
        <w:t>t</w:t>
      </w:r>
      <w:r w:rsidRPr="0043258E">
        <w:rPr>
          <w:sz w:val="28"/>
          <w:szCs w:val="28"/>
        </w:rPr>
        <w:t>. Таким образом, для среднего числа эмитированных электро</w:t>
      </w:r>
      <w:r w:rsidR="007740B1">
        <w:rPr>
          <w:sz w:val="28"/>
          <w:szCs w:val="28"/>
        </w:rPr>
        <w:t>нов имеем в области изображений</w:t>
      </w:r>
    </w:p>
    <w:p w:rsidR="00991D51" w:rsidRPr="0043258E" w:rsidRDefault="00991D51" w:rsidP="0023190C">
      <w:pPr>
        <w:spacing w:line="228" w:lineRule="auto"/>
        <w:jc w:val="both"/>
        <w:rPr>
          <w:sz w:val="20"/>
          <w:szCs w:val="20"/>
        </w:rPr>
      </w:pPr>
    </w:p>
    <w:tbl>
      <w:tblPr>
        <w:tblW w:w="0" w:type="auto"/>
        <w:tblInd w:w="108" w:type="dxa"/>
        <w:tblLook w:val="04A0"/>
      </w:tblPr>
      <w:tblGrid>
        <w:gridCol w:w="8505"/>
        <w:gridCol w:w="567"/>
      </w:tblGrid>
      <w:tr w:rsidR="00991D51" w:rsidRPr="0043258E" w:rsidTr="00991D51">
        <w:tc>
          <w:tcPr>
            <w:tcW w:w="8505" w:type="dxa"/>
          </w:tcPr>
          <w:p w:rsidR="00991D51" w:rsidRPr="0043258E" w:rsidRDefault="00AF79EB" w:rsidP="0023190C">
            <w:pPr>
              <w:spacing w:line="228" w:lineRule="auto"/>
              <w:ind w:firstLine="743"/>
              <w:jc w:val="center"/>
              <w:rPr>
                <w:sz w:val="28"/>
                <w:szCs w:val="28"/>
                <w:lang w:val="en-US"/>
              </w:rPr>
            </w:pPr>
            <w:r w:rsidRPr="0043258E">
              <w:rPr>
                <w:position w:val="-24"/>
                <w:sz w:val="28"/>
                <w:szCs w:val="28"/>
              </w:rPr>
              <w:object w:dxaOrig="1800" w:dyaOrig="620">
                <v:shape id="_x0000_i1194" type="#_x0000_t75" style="width:112.5pt;height:37.5pt" o:ole="">
                  <v:imagedata r:id="rId222" o:title=""/>
                </v:shape>
                <o:OLEObject Type="Embed" ProgID="Equation.3" ShapeID="_x0000_i1194" DrawAspect="Content" ObjectID="_1504353434" r:id="rId223"/>
              </w:object>
            </w:r>
          </w:p>
        </w:tc>
        <w:tc>
          <w:tcPr>
            <w:tcW w:w="567" w:type="dxa"/>
            <w:vAlign w:val="center"/>
          </w:tcPr>
          <w:p w:rsidR="00991D51" w:rsidRPr="0043258E" w:rsidRDefault="00991D51" w:rsidP="0023190C">
            <w:pPr>
              <w:spacing w:line="228" w:lineRule="auto"/>
              <w:jc w:val="right"/>
              <w:rPr>
                <w:sz w:val="28"/>
                <w:szCs w:val="28"/>
                <w:lang w:val="en-US"/>
              </w:rPr>
            </w:pPr>
          </w:p>
        </w:tc>
      </w:tr>
    </w:tbl>
    <w:p w:rsidR="00991D51" w:rsidRPr="0043258E" w:rsidRDefault="00991D51" w:rsidP="0023190C">
      <w:pPr>
        <w:spacing w:line="228" w:lineRule="auto"/>
        <w:jc w:val="both"/>
        <w:rPr>
          <w:sz w:val="20"/>
          <w:szCs w:val="20"/>
          <w:lang w:val="en-US"/>
        </w:rPr>
      </w:pPr>
    </w:p>
    <w:p w:rsidR="00991D51" w:rsidRPr="0043258E" w:rsidRDefault="00991D51" w:rsidP="0023190C">
      <w:pPr>
        <w:spacing w:line="228" w:lineRule="auto"/>
        <w:jc w:val="both"/>
        <w:rPr>
          <w:sz w:val="28"/>
          <w:szCs w:val="28"/>
        </w:rPr>
      </w:pPr>
      <w:r w:rsidRPr="0043258E">
        <w:rPr>
          <w:sz w:val="28"/>
          <w:szCs w:val="28"/>
        </w:rPr>
        <w:t>что в области оригиналов приводит к представлению выражения для сре</w:t>
      </w:r>
      <w:r w:rsidRPr="0043258E">
        <w:rPr>
          <w:sz w:val="28"/>
          <w:szCs w:val="28"/>
        </w:rPr>
        <w:t>д</w:t>
      </w:r>
      <w:r w:rsidRPr="0043258E">
        <w:rPr>
          <w:sz w:val="28"/>
          <w:szCs w:val="28"/>
        </w:rPr>
        <w:t>него числа эмитированных зарядов через интегр</w:t>
      </w:r>
      <w:r w:rsidR="00AF79EB">
        <w:rPr>
          <w:sz w:val="28"/>
          <w:szCs w:val="28"/>
        </w:rPr>
        <w:t>ал от функции надежности катода</w:t>
      </w:r>
    </w:p>
    <w:p w:rsidR="00991D51" w:rsidRPr="0043258E" w:rsidRDefault="00991D51" w:rsidP="0023190C">
      <w:pPr>
        <w:spacing w:line="228" w:lineRule="auto"/>
        <w:jc w:val="both"/>
        <w:rPr>
          <w:sz w:val="20"/>
          <w:szCs w:val="20"/>
        </w:rPr>
      </w:pPr>
    </w:p>
    <w:tbl>
      <w:tblPr>
        <w:tblW w:w="0" w:type="auto"/>
        <w:tblInd w:w="108" w:type="dxa"/>
        <w:tblLook w:val="04A0"/>
      </w:tblPr>
      <w:tblGrid>
        <w:gridCol w:w="8505"/>
        <w:gridCol w:w="683"/>
      </w:tblGrid>
      <w:tr w:rsidR="00991D51" w:rsidRPr="0043258E" w:rsidTr="00991D51">
        <w:tc>
          <w:tcPr>
            <w:tcW w:w="8505" w:type="dxa"/>
          </w:tcPr>
          <w:p w:rsidR="00991D51" w:rsidRPr="0043258E" w:rsidRDefault="00AF79EB" w:rsidP="0023190C">
            <w:pPr>
              <w:spacing w:line="228" w:lineRule="auto"/>
              <w:ind w:firstLine="743"/>
              <w:jc w:val="center"/>
              <w:rPr>
                <w:sz w:val="28"/>
                <w:szCs w:val="28"/>
                <w:lang w:val="en-US"/>
              </w:rPr>
            </w:pPr>
            <w:r w:rsidRPr="0043258E">
              <w:rPr>
                <w:position w:val="-32"/>
                <w:sz w:val="28"/>
                <w:szCs w:val="28"/>
              </w:rPr>
              <w:object w:dxaOrig="1680" w:dyaOrig="760">
                <v:shape id="_x0000_i1195" type="#_x0000_t75" style="width:96pt;height:45pt" o:ole="">
                  <v:imagedata r:id="rId224" o:title=""/>
                </v:shape>
                <o:OLEObject Type="Embed" ProgID="Equation.3" ShapeID="_x0000_i1195" DrawAspect="Content" ObjectID="_1504353435" r:id="rId225"/>
              </w:object>
            </w:r>
          </w:p>
        </w:tc>
        <w:tc>
          <w:tcPr>
            <w:tcW w:w="567" w:type="dxa"/>
            <w:vAlign w:val="center"/>
          </w:tcPr>
          <w:p w:rsidR="00991D51" w:rsidRPr="0043258E" w:rsidRDefault="00991D51" w:rsidP="0023190C">
            <w:pPr>
              <w:spacing w:line="228" w:lineRule="auto"/>
              <w:jc w:val="right"/>
              <w:rPr>
                <w:sz w:val="28"/>
                <w:szCs w:val="28"/>
                <w:lang w:val="en-US"/>
              </w:rPr>
            </w:pPr>
            <w:r w:rsidRPr="0043258E">
              <w:rPr>
                <w:sz w:val="28"/>
                <w:szCs w:val="28"/>
                <w:lang w:val="en-US"/>
              </w:rPr>
              <w:t>(17)</w:t>
            </w:r>
          </w:p>
        </w:tc>
      </w:tr>
    </w:tbl>
    <w:p w:rsidR="00991D51" w:rsidRPr="0043258E" w:rsidRDefault="00991D51" w:rsidP="0023190C">
      <w:pPr>
        <w:spacing w:line="228" w:lineRule="auto"/>
        <w:jc w:val="both"/>
        <w:rPr>
          <w:sz w:val="20"/>
          <w:szCs w:val="20"/>
        </w:rPr>
      </w:pPr>
    </w:p>
    <w:p w:rsidR="00991D51" w:rsidRPr="00B95601" w:rsidRDefault="00991D51" w:rsidP="0023190C">
      <w:pPr>
        <w:spacing w:line="228" w:lineRule="auto"/>
        <w:ind w:firstLine="709"/>
        <w:jc w:val="both"/>
        <w:rPr>
          <w:sz w:val="28"/>
          <w:szCs w:val="28"/>
        </w:rPr>
      </w:pPr>
      <w:r w:rsidRPr="0043258E">
        <w:rPr>
          <w:sz w:val="28"/>
          <w:szCs w:val="28"/>
        </w:rPr>
        <w:t>Из (17) следует выражение для среднего значения тока эмиссии в м</w:t>
      </w:r>
      <w:r w:rsidRPr="0043258E">
        <w:rPr>
          <w:sz w:val="28"/>
          <w:szCs w:val="28"/>
        </w:rPr>
        <w:t>о</w:t>
      </w:r>
      <w:r w:rsidRPr="0043258E">
        <w:rPr>
          <w:sz w:val="28"/>
          <w:szCs w:val="28"/>
        </w:rPr>
        <w:t xml:space="preserve">мент времени </w:t>
      </w:r>
      <w:r w:rsidRPr="0043258E">
        <w:rPr>
          <w:i/>
          <w:sz w:val="28"/>
          <w:szCs w:val="28"/>
          <w:lang w:val="en-US"/>
        </w:rPr>
        <w:t>t</w:t>
      </w:r>
    </w:p>
    <w:tbl>
      <w:tblPr>
        <w:tblW w:w="0" w:type="auto"/>
        <w:tblInd w:w="108" w:type="dxa"/>
        <w:tblLook w:val="04A0"/>
      </w:tblPr>
      <w:tblGrid>
        <w:gridCol w:w="8505"/>
        <w:gridCol w:w="683"/>
      </w:tblGrid>
      <w:tr w:rsidR="00991D51" w:rsidRPr="001D4B2C" w:rsidTr="00991D51">
        <w:tc>
          <w:tcPr>
            <w:tcW w:w="8505" w:type="dxa"/>
          </w:tcPr>
          <w:p w:rsidR="00991D51" w:rsidRPr="001D4B2C" w:rsidRDefault="005E0925" w:rsidP="0023190C">
            <w:pPr>
              <w:spacing w:line="228" w:lineRule="auto"/>
              <w:ind w:firstLine="743"/>
              <w:jc w:val="center"/>
              <w:rPr>
                <w:sz w:val="28"/>
                <w:szCs w:val="28"/>
                <w:lang w:val="en-US"/>
              </w:rPr>
            </w:pPr>
            <w:r w:rsidRPr="001D4B2C">
              <w:rPr>
                <w:position w:val="-24"/>
                <w:sz w:val="28"/>
                <w:szCs w:val="28"/>
              </w:rPr>
              <w:object w:dxaOrig="3200" w:dyaOrig="620">
                <v:shape id="_x0000_i1196" type="#_x0000_t75" style="width:189.75pt;height:38.25pt" o:ole="">
                  <v:imagedata r:id="rId226" o:title=""/>
                </v:shape>
                <o:OLEObject Type="Embed" ProgID="Equation.3" ShapeID="_x0000_i1196" DrawAspect="Content" ObjectID="_1504353436" r:id="rId227"/>
              </w:object>
            </w:r>
            <w:r w:rsidR="00991D51" w:rsidRPr="001D4B2C">
              <w:rPr>
                <w:sz w:val="28"/>
                <w:szCs w:val="28"/>
                <w:lang w:val="en-US"/>
              </w:rPr>
              <w:t>,</w:t>
            </w:r>
          </w:p>
        </w:tc>
        <w:tc>
          <w:tcPr>
            <w:tcW w:w="567" w:type="dxa"/>
            <w:vAlign w:val="center"/>
          </w:tcPr>
          <w:p w:rsidR="00991D51" w:rsidRPr="001D4B2C" w:rsidRDefault="00991D51" w:rsidP="0023190C">
            <w:pPr>
              <w:spacing w:line="228" w:lineRule="auto"/>
              <w:jc w:val="right"/>
              <w:rPr>
                <w:sz w:val="28"/>
                <w:szCs w:val="28"/>
                <w:lang w:val="en-US"/>
              </w:rPr>
            </w:pPr>
            <w:r w:rsidRPr="001D4B2C">
              <w:rPr>
                <w:sz w:val="28"/>
                <w:szCs w:val="28"/>
                <w:lang w:val="en-US"/>
              </w:rPr>
              <w:t>(18)</w:t>
            </w:r>
          </w:p>
        </w:tc>
      </w:tr>
    </w:tbl>
    <w:p w:rsidR="00991D51" w:rsidRPr="0043258E" w:rsidRDefault="00991D51" w:rsidP="0023190C">
      <w:pPr>
        <w:spacing w:line="228" w:lineRule="auto"/>
        <w:jc w:val="both"/>
        <w:rPr>
          <w:sz w:val="20"/>
          <w:szCs w:val="20"/>
        </w:rPr>
      </w:pPr>
    </w:p>
    <w:p w:rsidR="00991D51" w:rsidRPr="0043258E" w:rsidRDefault="00991D51" w:rsidP="0023190C">
      <w:pPr>
        <w:spacing w:line="228" w:lineRule="auto"/>
        <w:jc w:val="both"/>
        <w:rPr>
          <w:sz w:val="28"/>
          <w:szCs w:val="28"/>
        </w:rPr>
      </w:pPr>
      <w:r w:rsidRPr="0043258E">
        <w:rPr>
          <w:sz w:val="28"/>
          <w:szCs w:val="28"/>
        </w:rPr>
        <w:t xml:space="preserve">где </w:t>
      </w:r>
      <w:r w:rsidR="001D4B2C" w:rsidRPr="001D4B2C">
        <w:rPr>
          <w:i/>
          <w:sz w:val="28"/>
          <w:szCs w:val="28"/>
          <w:lang w:val="en-US"/>
        </w:rPr>
        <w:t>e</w:t>
      </w:r>
      <w:r w:rsidR="001D4B2C">
        <w:rPr>
          <w:i/>
          <w:sz w:val="28"/>
          <w:szCs w:val="28"/>
        </w:rPr>
        <w:t xml:space="preserve"> – </w:t>
      </w:r>
      <w:r w:rsidR="001D4B2C">
        <w:rPr>
          <w:sz w:val="28"/>
          <w:szCs w:val="28"/>
        </w:rPr>
        <w:t xml:space="preserve">заряд электрона, а </w:t>
      </w:r>
      <w:r w:rsidRPr="0043258E">
        <w:rPr>
          <w:sz w:val="28"/>
          <w:szCs w:val="28"/>
        </w:rPr>
        <w:t xml:space="preserve">величина </w:t>
      </w:r>
      <w:r w:rsidRPr="0043258E">
        <w:rPr>
          <w:i/>
          <w:sz w:val="28"/>
          <w:szCs w:val="28"/>
          <w:lang w:val="en-US"/>
        </w:rPr>
        <w:t>I</w:t>
      </w:r>
      <w:r w:rsidRPr="0043258E">
        <w:rPr>
          <w:sz w:val="28"/>
          <w:szCs w:val="28"/>
          <w:vertAlign w:val="subscript"/>
        </w:rPr>
        <w:t>0</w:t>
      </w:r>
      <w:r w:rsidRPr="0043258E">
        <w:rPr>
          <w:sz w:val="28"/>
          <w:szCs w:val="28"/>
        </w:rPr>
        <w:t xml:space="preserve"> = </w:t>
      </w:r>
      <w:r w:rsidRPr="001D4B2C">
        <w:rPr>
          <w:i/>
          <w:sz w:val="28"/>
          <w:szCs w:val="28"/>
          <w:lang w:val="en-US"/>
        </w:rPr>
        <w:t>e</w:t>
      </w:r>
      <w:r w:rsidRPr="0043258E">
        <w:rPr>
          <w:sz w:val="28"/>
          <w:szCs w:val="28"/>
          <w:lang w:val="en-US"/>
        </w:rPr>
        <w:t>λ</w:t>
      </w:r>
      <w:r w:rsidRPr="0043258E">
        <w:rPr>
          <w:sz w:val="28"/>
          <w:szCs w:val="28"/>
        </w:rPr>
        <w:t xml:space="preserve"> интерпретируется как средний ток эмиссии в начальный момент времени (</w:t>
      </w:r>
      <w:r w:rsidRPr="0043258E">
        <w:rPr>
          <w:i/>
          <w:sz w:val="28"/>
          <w:szCs w:val="28"/>
          <w:lang w:val="en-US"/>
        </w:rPr>
        <w:t>P</w:t>
      </w:r>
      <w:r w:rsidRPr="0043258E">
        <w:rPr>
          <w:sz w:val="28"/>
          <w:szCs w:val="28"/>
        </w:rPr>
        <w:t xml:space="preserve">(0) = 1). </w:t>
      </w:r>
    </w:p>
    <w:p w:rsidR="00991D51" w:rsidRPr="0043258E" w:rsidRDefault="00991D51" w:rsidP="0023190C">
      <w:pPr>
        <w:spacing w:line="228" w:lineRule="auto"/>
        <w:ind w:firstLine="708"/>
        <w:jc w:val="both"/>
        <w:rPr>
          <w:sz w:val="28"/>
          <w:szCs w:val="28"/>
        </w:rPr>
      </w:pPr>
      <w:r w:rsidRPr="0043258E">
        <w:rPr>
          <w:sz w:val="28"/>
          <w:szCs w:val="28"/>
        </w:rPr>
        <w:t>Соотношения для усредненных характеристик эмиссии (17) и (18) включают явную зависимость величин от времени, отражая нестациона</w:t>
      </w:r>
      <w:r w:rsidRPr="0043258E">
        <w:rPr>
          <w:sz w:val="28"/>
          <w:szCs w:val="28"/>
        </w:rPr>
        <w:t>р</w:t>
      </w:r>
      <w:r w:rsidRPr="0043258E">
        <w:rPr>
          <w:sz w:val="28"/>
          <w:szCs w:val="28"/>
        </w:rPr>
        <w:t xml:space="preserve">ность модели с конечным эмиссионным ресурсом. При этом </w:t>
      </w:r>
      <w:r w:rsidR="007740B1">
        <w:rPr>
          <w:sz w:val="28"/>
          <w:szCs w:val="28"/>
        </w:rPr>
        <w:t>данные</w:t>
      </w:r>
      <w:r w:rsidRPr="0043258E">
        <w:rPr>
          <w:sz w:val="28"/>
          <w:szCs w:val="28"/>
        </w:rPr>
        <w:t xml:space="preserve"> изм</w:t>
      </w:r>
      <w:r w:rsidRPr="0043258E">
        <w:rPr>
          <w:sz w:val="28"/>
          <w:szCs w:val="28"/>
        </w:rPr>
        <w:t>е</w:t>
      </w:r>
      <w:r w:rsidRPr="0043258E">
        <w:rPr>
          <w:sz w:val="28"/>
          <w:szCs w:val="28"/>
        </w:rPr>
        <w:t xml:space="preserve">нения определяются </w:t>
      </w:r>
      <w:r w:rsidRPr="0043258E">
        <w:rPr>
          <w:i/>
          <w:sz w:val="28"/>
          <w:szCs w:val="28"/>
        </w:rPr>
        <w:t>функцией надежности</w:t>
      </w:r>
      <w:r w:rsidRPr="0043258E">
        <w:rPr>
          <w:sz w:val="28"/>
          <w:szCs w:val="28"/>
        </w:rPr>
        <w:t xml:space="preserve"> катодной системы (16). П</w:t>
      </w:r>
      <w:r w:rsidRPr="0043258E">
        <w:rPr>
          <w:sz w:val="28"/>
          <w:szCs w:val="28"/>
        </w:rPr>
        <w:t>о</w:t>
      </w:r>
      <w:r w:rsidRPr="0043258E">
        <w:rPr>
          <w:sz w:val="28"/>
          <w:szCs w:val="28"/>
        </w:rPr>
        <w:t>следнее обстоятельство небезынтересно для прогнозирования надежности катода по току эмиссии.</w:t>
      </w:r>
    </w:p>
    <w:p w:rsidR="00991D51" w:rsidRPr="000E6FF7" w:rsidRDefault="00991D51" w:rsidP="0023190C">
      <w:pPr>
        <w:spacing w:line="228" w:lineRule="auto"/>
        <w:jc w:val="both"/>
      </w:pPr>
    </w:p>
    <w:p w:rsidR="00991D51" w:rsidRPr="0043258E" w:rsidRDefault="00991D51" w:rsidP="0023190C">
      <w:pPr>
        <w:spacing w:line="228" w:lineRule="auto"/>
        <w:jc w:val="center"/>
        <w:rPr>
          <w:i/>
          <w:sz w:val="28"/>
          <w:szCs w:val="28"/>
        </w:rPr>
      </w:pPr>
      <w:r w:rsidRPr="0043258E">
        <w:rPr>
          <w:i/>
          <w:sz w:val="28"/>
          <w:szCs w:val="28"/>
        </w:rPr>
        <w:t>Асимптотические значения надежностных характеристик катода</w:t>
      </w:r>
    </w:p>
    <w:p w:rsidR="00991D51" w:rsidRPr="000E6FF7" w:rsidRDefault="00991D51" w:rsidP="0023190C">
      <w:pPr>
        <w:spacing w:line="228" w:lineRule="auto"/>
        <w:jc w:val="both"/>
      </w:pPr>
    </w:p>
    <w:p w:rsidR="00991D51" w:rsidRPr="0043258E" w:rsidRDefault="00991D51" w:rsidP="0023190C">
      <w:pPr>
        <w:spacing w:line="228" w:lineRule="auto"/>
        <w:ind w:firstLine="709"/>
        <w:jc w:val="both"/>
        <w:rPr>
          <w:sz w:val="28"/>
          <w:szCs w:val="28"/>
        </w:rPr>
      </w:pPr>
      <w:r w:rsidRPr="0043258E">
        <w:rPr>
          <w:sz w:val="28"/>
          <w:szCs w:val="28"/>
        </w:rPr>
        <w:t xml:space="preserve">Интегральный закон </w:t>
      </w:r>
      <w:r w:rsidRPr="0043258E">
        <w:rPr>
          <w:i/>
          <w:sz w:val="28"/>
          <w:szCs w:val="28"/>
          <w:lang w:val="en-US"/>
        </w:rPr>
        <w:t>F</w:t>
      </w:r>
      <w:r w:rsidRPr="0043258E">
        <w:rPr>
          <w:sz w:val="28"/>
          <w:szCs w:val="28"/>
        </w:rPr>
        <w:t>(</w:t>
      </w:r>
      <w:r w:rsidRPr="0043258E">
        <w:rPr>
          <w:i/>
          <w:sz w:val="28"/>
          <w:szCs w:val="28"/>
          <w:lang w:val="en-US"/>
        </w:rPr>
        <w:t>t</w:t>
      </w:r>
      <w:r w:rsidRPr="0043258E">
        <w:rPr>
          <w:sz w:val="28"/>
          <w:szCs w:val="28"/>
        </w:rPr>
        <w:t>) распределения времени безотказной работы катода определяется формулой (14), которая содержит большое число сл</w:t>
      </w:r>
      <w:r w:rsidRPr="0043258E">
        <w:rPr>
          <w:sz w:val="28"/>
          <w:szCs w:val="28"/>
        </w:rPr>
        <w:t>а</w:t>
      </w:r>
      <w:r w:rsidRPr="0043258E">
        <w:rPr>
          <w:sz w:val="28"/>
          <w:szCs w:val="28"/>
        </w:rPr>
        <w:t>гаемых и с достаточной степенью наглядности не отражает характер зав</w:t>
      </w:r>
      <w:r w:rsidRPr="0043258E">
        <w:rPr>
          <w:sz w:val="28"/>
          <w:szCs w:val="28"/>
        </w:rPr>
        <w:t>и</w:t>
      </w:r>
      <w:r w:rsidRPr="0043258E">
        <w:rPr>
          <w:sz w:val="28"/>
          <w:szCs w:val="28"/>
        </w:rPr>
        <w:t xml:space="preserve">симости этой функции от времени </w:t>
      </w:r>
      <w:r w:rsidRPr="0043258E">
        <w:rPr>
          <w:i/>
          <w:sz w:val="28"/>
          <w:szCs w:val="28"/>
          <w:lang w:val="en-US"/>
        </w:rPr>
        <w:t>t</w:t>
      </w:r>
      <w:r w:rsidRPr="0043258E">
        <w:rPr>
          <w:i/>
          <w:sz w:val="28"/>
          <w:szCs w:val="28"/>
        </w:rPr>
        <w:t xml:space="preserve"> </w:t>
      </w:r>
      <w:r w:rsidRPr="0043258E">
        <w:rPr>
          <w:sz w:val="28"/>
          <w:szCs w:val="28"/>
        </w:rPr>
        <w:t xml:space="preserve">и входящих в формулу параметров </w:t>
      </w:r>
      <w:r w:rsidR="00AF79EB">
        <w:rPr>
          <w:sz w:val="28"/>
          <w:szCs w:val="28"/>
        </w:rPr>
        <w:t xml:space="preserve">      </w:t>
      </w:r>
      <w:r w:rsidRPr="0043258E">
        <w:rPr>
          <w:i/>
          <w:sz w:val="28"/>
          <w:szCs w:val="28"/>
          <w:lang w:val="en-US"/>
        </w:rPr>
        <w:t>n</w:t>
      </w:r>
      <w:r w:rsidRPr="0043258E">
        <w:rPr>
          <w:sz w:val="28"/>
          <w:szCs w:val="28"/>
        </w:rPr>
        <w:t xml:space="preserve"> и λ. Поэтому целесообразно найти также и некоторые приближенные формулы для </w:t>
      </w:r>
      <w:r w:rsidRPr="0043258E">
        <w:rPr>
          <w:i/>
          <w:sz w:val="28"/>
          <w:szCs w:val="28"/>
          <w:lang w:val="en-US"/>
        </w:rPr>
        <w:t>F</w:t>
      </w:r>
      <w:r w:rsidRPr="0043258E">
        <w:rPr>
          <w:sz w:val="28"/>
          <w:szCs w:val="28"/>
        </w:rPr>
        <w:t>(</w:t>
      </w:r>
      <w:r w:rsidRPr="0043258E">
        <w:rPr>
          <w:i/>
          <w:sz w:val="28"/>
          <w:szCs w:val="28"/>
          <w:lang w:val="en-US"/>
        </w:rPr>
        <w:t>t</w:t>
      </w:r>
      <w:r w:rsidRPr="0043258E">
        <w:rPr>
          <w:sz w:val="28"/>
          <w:szCs w:val="28"/>
        </w:rPr>
        <w:t>), каждая из которых годилась бы для определенного ди</w:t>
      </w:r>
      <w:r w:rsidRPr="0043258E">
        <w:rPr>
          <w:sz w:val="28"/>
          <w:szCs w:val="28"/>
        </w:rPr>
        <w:t>а</w:t>
      </w:r>
      <w:r w:rsidRPr="0043258E">
        <w:rPr>
          <w:sz w:val="28"/>
          <w:szCs w:val="28"/>
        </w:rPr>
        <w:t>пазона изменения времени и названных параметров. Речь идет, таким обр</w:t>
      </w:r>
      <w:r w:rsidRPr="0043258E">
        <w:rPr>
          <w:sz w:val="28"/>
          <w:szCs w:val="28"/>
        </w:rPr>
        <w:t>а</w:t>
      </w:r>
      <w:r w:rsidRPr="0043258E">
        <w:rPr>
          <w:sz w:val="28"/>
          <w:szCs w:val="28"/>
        </w:rPr>
        <w:t>зом, о привнесении в анализ методов теории возмущений (асимптотич</w:t>
      </w:r>
      <w:r w:rsidRPr="0043258E">
        <w:rPr>
          <w:sz w:val="28"/>
          <w:szCs w:val="28"/>
        </w:rPr>
        <w:t>е</w:t>
      </w:r>
      <w:r w:rsidRPr="0043258E">
        <w:rPr>
          <w:sz w:val="28"/>
          <w:szCs w:val="28"/>
        </w:rPr>
        <w:t>ских методов), предусматривающих выделение безразмерных параметров и осуществление предельных переходов по одному или нескольким малым параметрам.</w:t>
      </w:r>
    </w:p>
    <w:p w:rsidR="00991D51" w:rsidRPr="0043258E" w:rsidRDefault="00991D51" w:rsidP="00671FBD">
      <w:pPr>
        <w:ind w:firstLine="709"/>
        <w:jc w:val="both"/>
        <w:rPr>
          <w:sz w:val="28"/>
          <w:szCs w:val="28"/>
        </w:rPr>
      </w:pPr>
      <w:r w:rsidRPr="0043258E">
        <w:rPr>
          <w:sz w:val="28"/>
          <w:szCs w:val="28"/>
        </w:rPr>
        <w:lastRenderedPageBreak/>
        <w:t>Перепишем плотность распределения времени работы, введя безра</w:t>
      </w:r>
      <w:r w:rsidRPr="0043258E">
        <w:rPr>
          <w:sz w:val="28"/>
          <w:szCs w:val="28"/>
        </w:rPr>
        <w:t>з</w:t>
      </w:r>
      <w:r w:rsidRPr="0043258E">
        <w:rPr>
          <w:sz w:val="28"/>
          <w:szCs w:val="28"/>
        </w:rPr>
        <w:t>мерное время</w:t>
      </w:r>
    </w:p>
    <w:tbl>
      <w:tblPr>
        <w:tblW w:w="0" w:type="auto"/>
        <w:tblInd w:w="108" w:type="dxa"/>
        <w:tblLook w:val="04A0"/>
      </w:tblPr>
      <w:tblGrid>
        <w:gridCol w:w="8505"/>
        <w:gridCol w:w="567"/>
      </w:tblGrid>
      <w:tr w:rsidR="00991D51" w:rsidRPr="0043258E" w:rsidTr="00991D51">
        <w:tc>
          <w:tcPr>
            <w:tcW w:w="8505" w:type="dxa"/>
          </w:tcPr>
          <w:p w:rsidR="00991D51" w:rsidRPr="0043258E" w:rsidRDefault="00AF79EB" w:rsidP="00671FBD">
            <w:pPr>
              <w:ind w:firstLine="743"/>
              <w:jc w:val="center"/>
              <w:rPr>
                <w:sz w:val="28"/>
                <w:szCs w:val="28"/>
              </w:rPr>
            </w:pPr>
            <w:r w:rsidRPr="0043258E">
              <w:rPr>
                <w:position w:val="-30"/>
                <w:sz w:val="28"/>
                <w:szCs w:val="28"/>
              </w:rPr>
              <w:object w:dxaOrig="1160" w:dyaOrig="680">
                <v:shape id="_x0000_i1197" type="#_x0000_t75" style="width:1in;height:42pt" o:ole="">
                  <v:imagedata r:id="rId228" o:title=""/>
                </v:shape>
                <o:OLEObject Type="Embed" ProgID="Equation.3" ShapeID="_x0000_i1197" DrawAspect="Content" ObjectID="_1504353437" r:id="rId229"/>
              </w:object>
            </w:r>
            <w:r w:rsidR="00991D51" w:rsidRPr="00EC1391">
              <w:rPr>
                <w:position w:val="10"/>
                <w:sz w:val="28"/>
                <w:szCs w:val="28"/>
                <w:lang w:val="en-US"/>
              </w:rPr>
              <w:t>,</w:t>
            </w:r>
            <w:r w:rsidR="00991D51" w:rsidRPr="0043258E">
              <w:rPr>
                <w:sz w:val="28"/>
                <w:szCs w:val="28"/>
                <w:lang w:val="en-US"/>
              </w:rPr>
              <w:t xml:space="preserve"> </w:t>
            </w:r>
          </w:p>
          <w:p w:rsidR="00991D51" w:rsidRPr="0043258E" w:rsidRDefault="00AF79EB" w:rsidP="00671FBD">
            <w:pPr>
              <w:ind w:firstLine="743"/>
              <w:jc w:val="center"/>
              <w:rPr>
                <w:sz w:val="28"/>
                <w:szCs w:val="28"/>
                <w:lang w:val="en-US"/>
              </w:rPr>
            </w:pPr>
            <w:r w:rsidRPr="0043258E">
              <w:rPr>
                <w:position w:val="-24"/>
                <w:sz w:val="28"/>
                <w:szCs w:val="28"/>
              </w:rPr>
              <w:object w:dxaOrig="700" w:dyaOrig="620">
                <v:shape id="_x0000_i1198" type="#_x0000_t75" style="width:40.5pt;height:34.5pt" o:ole="">
                  <v:imagedata r:id="rId230" o:title=""/>
                </v:shape>
                <o:OLEObject Type="Embed" ProgID="Equation.3" ShapeID="_x0000_i1198" DrawAspect="Content" ObjectID="_1504353438" r:id="rId231"/>
              </w:object>
            </w:r>
            <w:r w:rsidR="00991D51" w:rsidRPr="00EC1391">
              <w:rPr>
                <w:position w:val="6"/>
                <w:sz w:val="28"/>
                <w:szCs w:val="28"/>
              </w:rPr>
              <w:t>,</w:t>
            </w:r>
          </w:p>
        </w:tc>
        <w:tc>
          <w:tcPr>
            <w:tcW w:w="567" w:type="dxa"/>
            <w:vAlign w:val="center"/>
          </w:tcPr>
          <w:p w:rsidR="00991D51" w:rsidRPr="0043258E" w:rsidRDefault="00991D51" w:rsidP="00671FBD">
            <w:pPr>
              <w:jc w:val="right"/>
              <w:rPr>
                <w:sz w:val="28"/>
                <w:szCs w:val="28"/>
                <w:lang w:val="en-US"/>
              </w:rPr>
            </w:pPr>
          </w:p>
        </w:tc>
      </w:tr>
    </w:tbl>
    <w:p w:rsidR="00991D51" w:rsidRPr="0043258E" w:rsidRDefault="00991D51" w:rsidP="00671FBD">
      <w:pPr>
        <w:ind w:firstLine="709"/>
        <w:jc w:val="both"/>
        <w:rPr>
          <w:sz w:val="20"/>
          <w:szCs w:val="20"/>
          <w:lang w:val="en-US"/>
        </w:rPr>
      </w:pPr>
    </w:p>
    <w:p w:rsidR="00991D51" w:rsidRPr="0043258E" w:rsidRDefault="00991D51" w:rsidP="00671FBD">
      <w:pPr>
        <w:jc w:val="both"/>
        <w:rPr>
          <w:sz w:val="28"/>
          <w:szCs w:val="28"/>
        </w:rPr>
      </w:pPr>
      <w:r w:rsidRPr="0043258E">
        <w:rPr>
          <w:sz w:val="28"/>
          <w:szCs w:val="28"/>
        </w:rPr>
        <w:t xml:space="preserve">где </w:t>
      </w:r>
      <w:r w:rsidRPr="0043258E">
        <w:rPr>
          <w:i/>
          <w:sz w:val="28"/>
          <w:szCs w:val="28"/>
          <w:lang w:val="en-US"/>
        </w:rPr>
        <w:t>T</w:t>
      </w:r>
      <w:r w:rsidRPr="0043258E">
        <w:rPr>
          <w:sz w:val="28"/>
          <w:szCs w:val="28"/>
          <w:vertAlign w:val="subscript"/>
        </w:rPr>
        <w:t>0</w:t>
      </w:r>
      <w:r w:rsidRPr="0043258E">
        <w:rPr>
          <w:sz w:val="28"/>
          <w:szCs w:val="28"/>
        </w:rPr>
        <w:t xml:space="preserve"> – среднее время жизни катода, т. е. </w:t>
      </w:r>
      <w:r w:rsidR="00AF79EB" w:rsidRPr="0043258E">
        <w:rPr>
          <w:position w:val="-6"/>
          <w:sz w:val="28"/>
          <w:szCs w:val="28"/>
        </w:rPr>
        <w:object w:dxaOrig="180" w:dyaOrig="279">
          <v:shape id="_x0000_i1199" type="#_x0000_t75" style="width:9pt;height:16.5pt" o:ole="">
            <v:imagedata r:id="rId232" o:title=""/>
          </v:shape>
          <o:OLEObject Type="Embed" ProgID="Equation.3" ShapeID="_x0000_i1199" DrawAspect="Content" ObjectID="_1504353439" r:id="rId233"/>
        </w:object>
      </w:r>
      <w:r w:rsidRPr="0043258E">
        <w:rPr>
          <w:sz w:val="28"/>
          <w:szCs w:val="28"/>
        </w:rPr>
        <w:t xml:space="preserve"> – количество </w:t>
      </w:r>
      <w:r w:rsidRPr="0043258E">
        <w:rPr>
          <w:i/>
          <w:sz w:val="28"/>
          <w:szCs w:val="28"/>
          <w:lang w:val="en-US"/>
        </w:rPr>
        <w:t>T</w:t>
      </w:r>
      <w:r w:rsidRPr="0043258E">
        <w:rPr>
          <w:sz w:val="28"/>
          <w:szCs w:val="28"/>
          <w:vertAlign w:val="subscript"/>
        </w:rPr>
        <w:t>0</w:t>
      </w:r>
      <w:r w:rsidRPr="0043258E">
        <w:rPr>
          <w:sz w:val="28"/>
          <w:szCs w:val="28"/>
        </w:rPr>
        <w:t xml:space="preserve"> на интервале (0, </w:t>
      </w:r>
      <w:r w:rsidRPr="0043258E">
        <w:rPr>
          <w:i/>
          <w:sz w:val="28"/>
          <w:szCs w:val="28"/>
          <w:lang w:val="en-US"/>
        </w:rPr>
        <w:t>t</w:t>
      </w:r>
      <w:r w:rsidRPr="0043258E">
        <w:rPr>
          <w:sz w:val="28"/>
          <w:szCs w:val="28"/>
        </w:rPr>
        <w:t>). Тогда вероятностный закон (14) для времени жизни катода переп</w:t>
      </w:r>
      <w:r w:rsidRPr="0043258E">
        <w:rPr>
          <w:sz w:val="28"/>
          <w:szCs w:val="28"/>
        </w:rPr>
        <w:t>и</w:t>
      </w:r>
      <w:r w:rsidRPr="0043258E">
        <w:rPr>
          <w:sz w:val="28"/>
          <w:szCs w:val="28"/>
        </w:rPr>
        <w:t>шется как</w:t>
      </w:r>
    </w:p>
    <w:tbl>
      <w:tblPr>
        <w:tblW w:w="0" w:type="auto"/>
        <w:tblInd w:w="108" w:type="dxa"/>
        <w:tblLook w:val="04A0"/>
      </w:tblPr>
      <w:tblGrid>
        <w:gridCol w:w="8505"/>
        <w:gridCol w:w="683"/>
      </w:tblGrid>
      <w:tr w:rsidR="00991D51" w:rsidRPr="000E6FF7" w:rsidTr="000E6FF7">
        <w:tc>
          <w:tcPr>
            <w:tcW w:w="8505" w:type="dxa"/>
          </w:tcPr>
          <w:p w:rsidR="00991D51" w:rsidRPr="000E6FF7" w:rsidRDefault="00EC1391" w:rsidP="00671FBD">
            <w:pPr>
              <w:spacing w:line="250" w:lineRule="auto"/>
              <w:ind w:firstLine="743"/>
              <w:jc w:val="center"/>
              <w:rPr>
                <w:sz w:val="28"/>
                <w:szCs w:val="28"/>
              </w:rPr>
            </w:pPr>
            <w:r w:rsidRPr="000E6FF7">
              <w:rPr>
                <w:position w:val="-28"/>
                <w:sz w:val="28"/>
                <w:szCs w:val="28"/>
              </w:rPr>
              <w:object w:dxaOrig="5040" w:dyaOrig="700">
                <v:shape id="_x0000_i1200" type="#_x0000_t75" style="width:279.75pt;height:41.25pt" o:ole="">
                  <v:imagedata r:id="rId234" o:title=""/>
                </v:shape>
                <o:OLEObject Type="Embed" ProgID="Equation.3" ShapeID="_x0000_i1200" DrawAspect="Content" ObjectID="_1504353440" r:id="rId235"/>
              </w:object>
            </w:r>
            <w:r w:rsidR="00991D51" w:rsidRPr="00EC1391">
              <w:rPr>
                <w:position w:val="4"/>
                <w:sz w:val="28"/>
                <w:szCs w:val="28"/>
              </w:rPr>
              <w:t>,</w:t>
            </w:r>
            <w:r w:rsidR="00991D51" w:rsidRPr="000E6FF7">
              <w:rPr>
                <w:sz w:val="28"/>
                <w:szCs w:val="28"/>
              </w:rPr>
              <w:t xml:space="preserve"> </w:t>
            </w:r>
          </w:p>
        </w:tc>
        <w:tc>
          <w:tcPr>
            <w:tcW w:w="683" w:type="dxa"/>
            <w:vAlign w:val="center"/>
          </w:tcPr>
          <w:p w:rsidR="00991D51" w:rsidRPr="000E6FF7" w:rsidRDefault="00991D51" w:rsidP="00671FBD">
            <w:pPr>
              <w:spacing w:line="250" w:lineRule="auto"/>
              <w:jc w:val="right"/>
              <w:rPr>
                <w:sz w:val="28"/>
                <w:szCs w:val="28"/>
              </w:rPr>
            </w:pPr>
            <w:r w:rsidRPr="000E6FF7">
              <w:rPr>
                <w:sz w:val="28"/>
                <w:szCs w:val="28"/>
              </w:rPr>
              <w:t>(19)</w:t>
            </w:r>
          </w:p>
        </w:tc>
      </w:tr>
    </w:tbl>
    <w:p w:rsidR="00991D51" w:rsidRPr="000E6FF7" w:rsidRDefault="00991D51" w:rsidP="00671FBD">
      <w:pPr>
        <w:spacing w:line="250" w:lineRule="auto"/>
        <w:jc w:val="both"/>
        <w:rPr>
          <w:sz w:val="28"/>
          <w:szCs w:val="28"/>
        </w:rPr>
      </w:pPr>
    </w:p>
    <w:p w:rsidR="00991D51" w:rsidRPr="000E6FF7" w:rsidRDefault="00991D51" w:rsidP="00671FBD">
      <w:pPr>
        <w:spacing w:line="250" w:lineRule="auto"/>
        <w:jc w:val="both"/>
        <w:rPr>
          <w:sz w:val="28"/>
          <w:szCs w:val="28"/>
        </w:rPr>
      </w:pPr>
      <w:r w:rsidRPr="000E6FF7">
        <w:rPr>
          <w:sz w:val="28"/>
          <w:szCs w:val="28"/>
        </w:rPr>
        <w:t>чему соответствует изображение по Лапласу</w:t>
      </w:r>
    </w:p>
    <w:p w:rsidR="00991D51" w:rsidRPr="000E6FF7" w:rsidRDefault="00991D51" w:rsidP="00671FBD">
      <w:pPr>
        <w:spacing w:line="250" w:lineRule="auto"/>
        <w:jc w:val="both"/>
        <w:rPr>
          <w:sz w:val="28"/>
          <w:szCs w:val="28"/>
        </w:rPr>
      </w:pPr>
    </w:p>
    <w:tbl>
      <w:tblPr>
        <w:tblW w:w="0" w:type="auto"/>
        <w:tblInd w:w="108" w:type="dxa"/>
        <w:tblLook w:val="04A0"/>
      </w:tblPr>
      <w:tblGrid>
        <w:gridCol w:w="8505"/>
        <w:gridCol w:w="683"/>
      </w:tblGrid>
      <w:tr w:rsidR="00991D51" w:rsidRPr="000E6FF7" w:rsidTr="00991D51">
        <w:tc>
          <w:tcPr>
            <w:tcW w:w="8505" w:type="dxa"/>
          </w:tcPr>
          <w:p w:rsidR="00991D51" w:rsidRPr="000E6FF7" w:rsidRDefault="00EC1391" w:rsidP="00671FBD">
            <w:pPr>
              <w:spacing w:line="250" w:lineRule="auto"/>
              <w:ind w:firstLine="743"/>
              <w:jc w:val="center"/>
              <w:rPr>
                <w:sz w:val="28"/>
                <w:szCs w:val="28"/>
              </w:rPr>
            </w:pPr>
            <w:r w:rsidRPr="000E6FF7">
              <w:rPr>
                <w:position w:val="-32"/>
                <w:sz w:val="28"/>
                <w:szCs w:val="28"/>
              </w:rPr>
              <w:object w:dxaOrig="5240" w:dyaOrig="760">
                <v:shape id="_x0000_i1201" type="#_x0000_t75" style="width:303pt;height:45pt" o:ole="">
                  <v:imagedata r:id="rId236" o:title=""/>
                </v:shape>
                <o:OLEObject Type="Embed" ProgID="Equation.3" ShapeID="_x0000_i1201" DrawAspect="Content" ObjectID="_1504353441" r:id="rId237"/>
              </w:object>
            </w:r>
            <w:r w:rsidR="00AF79EB" w:rsidRPr="00EC1391">
              <w:rPr>
                <w:position w:val="8"/>
                <w:sz w:val="28"/>
                <w:szCs w:val="28"/>
              </w:rPr>
              <w:t>.</w:t>
            </w:r>
          </w:p>
        </w:tc>
        <w:tc>
          <w:tcPr>
            <w:tcW w:w="567" w:type="dxa"/>
            <w:vAlign w:val="center"/>
          </w:tcPr>
          <w:p w:rsidR="00991D51" w:rsidRPr="000E6FF7" w:rsidRDefault="00991D51" w:rsidP="00671FBD">
            <w:pPr>
              <w:spacing w:line="250" w:lineRule="auto"/>
              <w:jc w:val="right"/>
              <w:rPr>
                <w:sz w:val="28"/>
                <w:szCs w:val="28"/>
              </w:rPr>
            </w:pPr>
            <w:r w:rsidRPr="000E6FF7">
              <w:rPr>
                <w:sz w:val="28"/>
                <w:szCs w:val="28"/>
              </w:rPr>
              <w:t>(20)</w:t>
            </w:r>
          </w:p>
        </w:tc>
      </w:tr>
    </w:tbl>
    <w:p w:rsidR="00991D51" w:rsidRPr="000E6FF7" w:rsidRDefault="00991D51" w:rsidP="00671FBD">
      <w:pPr>
        <w:spacing w:line="250" w:lineRule="auto"/>
        <w:ind w:firstLine="709"/>
        <w:jc w:val="both"/>
        <w:rPr>
          <w:sz w:val="28"/>
          <w:szCs w:val="28"/>
        </w:rPr>
      </w:pPr>
    </w:p>
    <w:p w:rsidR="00991D51" w:rsidRPr="000E6FF7" w:rsidRDefault="00991D51" w:rsidP="00671FBD">
      <w:pPr>
        <w:spacing w:line="250" w:lineRule="auto"/>
        <w:ind w:firstLine="709"/>
        <w:jc w:val="both"/>
        <w:rPr>
          <w:spacing w:val="-2"/>
          <w:sz w:val="28"/>
          <w:szCs w:val="28"/>
        </w:rPr>
      </w:pPr>
      <w:r w:rsidRPr="000E6FF7">
        <w:rPr>
          <w:spacing w:val="-2"/>
          <w:sz w:val="28"/>
          <w:szCs w:val="28"/>
        </w:rPr>
        <w:t>Для определения асимптотического вида функций (19) и (20) сначала удобнее исследовать асимптотические свойства преобразования Лапласа для функции (20). Очевидно, что верны следующие предельные соотноше</w:t>
      </w:r>
      <w:r w:rsidR="00E17CE5" w:rsidRPr="000E6FF7">
        <w:rPr>
          <w:spacing w:val="-2"/>
          <w:sz w:val="28"/>
          <w:szCs w:val="28"/>
        </w:rPr>
        <w:t>ния</w:t>
      </w:r>
      <w:r w:rsidR="007740B1">
        <w:rPr>
          <w:spacing w:val="-2"/>
          <w:sz w:val="28"/>
          <w:szCs w:val="28"/>
        </w:rPr>
        <w:t>:</w:t>
      </w:r>
    </w:p>
    <w:p w:rsidR="00991D51" w:rsidRPr="000E6FF7" w:rsidRDefault="00991D51" w:rsidP="00671FBD">
      <w:pPr>
        <w:spacing w:line="250" w:lineRule="auto"/>
        <w:jc w:val="both"/>
        <w:rPr>
          <w:sz w:val="28"/>
          <w:szCs w:val="28"/>
        </w:rPr>
      </w:pPr>
    </w:p>
    <w:tbl>
      <w:tblPr>
        <w:tblW w:w="0" w:type="auto"/>
        <w:tblInd w:w="108" w:type="dxa"/>
        <w:tblLook w:val="04A0"/>
      </w:tblPr>
      <w:tblGrid>
        <w:gridCol w:w="8505"/>
        <w:gridCol w:w="567"/>
      </w:tblGrid>
      <w:tr w:rsidR="00991D51" w:rsidRPr="000E6FF7" w:rsidTr="00991D51">
        <w:tc>
          <w:tcPr>
            <w:tcW w:w="8505" w:type="dxa"/>
          </w:tcPr>
          <w:p w:rsidR="00991D51" w:rsidRPr="000E6FF7" w:rsidRDefault="00E17CE5" w:rsidP="0023190C">
            <w:pPr>
              <w:spacing w:line="250" w:lineRule="auto"/>
              <w:ind w:firstLine="743"/>
              <w:jc w:val="center"/>
              <w:rPr>
                <w:sz w:val="28"/>
                <w:szCs w:val="28"/>
              </w:rPr>
            </w:pPr>
            <w:r w:rsidRPr="000E6FF7">
              <w:rPr>
                <w:position w:val="-30"/>
                <w:sz w:val="28"/>
                <w:szCs w:val="28"/>
              </w:rPr>
              <w:object w:dxaOrig="6060" w:dyaOrig="720">
                <v:shape id="_x0000_i1202" type="#_x0000_t75" style="width:333pt;height:40.5pt" o:ole="">
                  <v:imagedata r:id="rId238" o:title=""/>
                </v:shape>
                <o:OLEObject Type="Embed" ProgID="Equation.3" ShapeID="_x0000_i1202" DrawAspect="Content" ObjectID="_1504353442" r:id="rId239"/>
              </w:object>
            </w:r>
            <w:r w:rsidR="00991D51" w:rsidRPr="000E6FF7">
              <w:rPr>
                <w:sz w:val="28"/>
                <w:szCs w:val="28"/>
              </w:rPr>
              <w:t>;</w:t>
            </w:r>
            <w:r w:rsidR="00991D51" w:rsidRPr="000E6FF7">
              <w:rPr>
                <w:sz w:val="28"/>
                <w:szCs w:val="28"/>
                <w:lang w:val="en-US"/>
              </w:rPr>
              <w:t xml:space="preserve"> </w:t>
            </w:r>
          </w:p>
          <w:p w:rsidR="00991D51" w:rsidRPr="000E6FF7" w:rsidRDefault="00991D51" w:rsidP="00671FBD">
            <w:pPr>
              <w:spacing w:line="250" w:lineRule="auto"/>
              <w:ind w:firstLine="743"/>
              <w:jc w:val="center"/>
              <w:rPr>
                <w:sz w:val="28"/>
                <w:szCs w:val="28"/>
              </w:rPr>
            </w:pPr>
          </w:p>
          <w:p w:rsidR="00991D51" w:rsidRPr="000E6FF7" w:rsidRDefault="00E17CE5" w:rsidP="00671FBD">
            <w:pPr>
              <w:spacing w:line="250" w:lineRule="auto"/>
              <w:ind w:firstLine="743"/>
              <w:jc w:val="center"/>
              <w:rPr>
                <w:sz w:val="28"/>
                <w:szCs w:val="28"/>
              </w:rPr>
            </w:pPr>
            <w:r w:rsidRPr="000E6FF7">
              <w:rPr>
                <w:position w:val="-28"/>
                <w:sz w:val="28"/>
                <w:szCs w:val="28"/>
              </w:rPr>
              <w:object w:dxaOrig="4120" w:dyaOrig="680">
                <v:shape id="_x0000_i1203" type="#_x0000_t75" style="width:232.5pt;height:40.5pt" o:ole="">
                  <v:imagedata r:id="rId240" o:title=""/>
                </v:shape>
                <o:OLEObject Type="Embed" ProgID="Equation.3" ShapeID="_x0000_i1203" DrawAspect="Content" ObjectID="_1504353443" r:id="rId241"/>
              </w:object>
            </w:r>
            <w:r w:rsidR="00991D51" w:rsidRPr="00EC1391">
              <w:rPr>
                <w:position w:val="6"/>
                <w:sz w:val="28"/>
                <w:szCs w:val="28"/>
              </w:rPr>
              <w:t>.</w:t>
            </w:r>
          </w:p>
        </w:tc>
        <w:tc>
          <w:tcPr>
            <w:tcW w:w="567" w:type="dxa"/>
            <w:vAlign w:val="center"/>
          </w:tcPr>
          <w:p w:rsidR="00991D51" w:rsidRPr="000E6FF7" w:rsidRDefault="00991D51" w:rsidP="00671FBD">
            <w:pPr>
              <w:spacing w:line="250" w:lineRule="auto"/>
              <w:jc w:val="right"/>
              <w:rPr>
                <w:sz w:val="28"/>
                <w:szCs w:val="28"/>
                <w:lang w:val="en-US"/>
              </w:rPr>
            </w:pPr>
          </w:p>
        </w:tc>
      </w:tr>
    </w:tbl>
    <w:p w:rsidR="00991D51" w:rsidRPr="000E6FF7" w:rsidRDefault="00991D51" w:rsidP="00671FBD">
      <w:pPr>
        <w:spacing w:line="250" w:lineRule="auto"/>
        <w:jc w:val="both"/>
        <w:rPr>
          <w:sz w:val="28"/>
          <w:szCs w:val="28"/>
        </w:rPr>
      </w:pPr>
    </w:p>
    <w:p w:rsidR="00991D51" w:rsidRPr="000E6FF7" w:rsidRDefault="00991D51" w:rsidP="00671FBD">
      <w:pPr>
        <w:spacing w:line="250" w:lineRule="auto"/>
        <w:ind w:firstLine="708"/>
        <w:jc w:val="both"/>
        <w:rPr>
          <w:sz w:val="28"/>
          <w:szCs w:val="28"/>
          <w:lang w:val="en-US"/>
        </w:rPr>
      </w:pPr>
      <w:r w:rsidRPr="000E6FF7">
        <w:rPr>
          <w:sz w:val="28"/>
          <w:szCs w:val="28"/>
        </w:rPr>
        <w:t>При рассмотрении предельных переходов предполагается, что отн</w:t>
      </w:r>
      <w:r w:rsidRPr="000E6FF7">
        <w:rPr>
          <w:sz w:val="28"/>
          <w:szCs w:val="28"/>
        </w:rPr>
        <w:t>о</w:t>
      </w:r>
      <w:r w:rsidRPr="000E6FF7">
        <w:rPr>
          <w:sz w:val="28"/>
          <w:szCs w:val="28"/>
        </w:rPr>
        <w:t xml:space="preserve">шение числа </w:t>
      </w:r>
      <w:r w:rsidRPr="000E6FF7">
        <w:rPr>
          <w:i/>
          <w:sz w:val="28"/>
          <w:szCs w:val="28"/>
          <w:lang w:val="en-US"/>
        </w:rPr>
        <w:t>n</w:t>
      </w:r>
      <w:r w:rsidRPr="000E6FF7">
        <w:rPr>
          <w:sz w:val="28"/>
          <w:szCs w:val="28"/>
        </w:rPr>
        <w:t xml:space="preserve"> эмитируемых электронов к интенсивности эмиссии λ огр</w:t>
      </w:r>
      <w:r w:rsidRPr="000E6FF7">
        <w:rPr>
          <w:sz w:val="28"/>
          <w:szCs w:val="28"/>
        </w:rPr>
        <w:t>а</w:t>
      </w:r>
      <w:r w:rsidRPr="000E6FF7">
        <w:rPr>
          <w:sz w:val="28"/>
          <w:szCs w:val="28"/>
        </w:rPr>
        <w:t xml:space="preserve">ничено (иначе, λ = </w:t>
      </w:r>
      <w:r w:rsidRPr="000E6FF7">
        <w:rPr>
          <w:i/>
          <w:sz w:val="28"/>
          <w:szCs w:val="28"/>
          <w:lang w:val="en-US"/>
        </w:rPr>
        <w:t>O</w:t>
      </w:r>
      <w:r w:rsidRPr="000E6FF7">
        <w:rPr>
          <w:sz w:val="28"/>
          <w:szCs w:val="28"/>
        </w:rPr>
        <w:t>(</w:t>
      </w:r>
      <w:r w:rsidRPr="000E6FF7">
        <w:rPr>
          <w:i/>
          <w:sz w:val="28"/>
          <w:szCs w:val="28"/>
          <w:lang w:val="en-US"/>
        </w:rPr>
        <w:t>n</w:t>
      </w:r>
      <w:r w:rsidRPr="000E6FF7">
        <w:rPr>
          <w:sz w:val="28"/>
          <w:szCs w:val="28"/>
        </w:rPr>
        <w:t xml:space="preserve">), </w:t>
      </w:r>
      <w:r w:rsidRPr="000E6FF7">
        <w:rPr>
          <w:i/>
          <w:sz w:val="28"/>
          <w:szCs w:val="28"/>
          <w:lang w:val="en-US"/>
        </w:rPr>
        <w:t>n</w:t>
      </w:r>
      <w:r w:rsidRPr="000E6FF7">
        <w:rPr>
          <w:sz w:val="28"/>
          <w:szCs w:val="28"/>
        </w:rPr>
        <w:t xml:space="preserve">→∞), т. е. существует предел </w:t>
      </w:r>
      <w:r w:rsidRPr="000E6FF7">
        <w:rPr>
          <w:position w:val="-24"/>
          <w:sz w:val="28"/>
          <w:szCs w:val="28"/>
        </w:rPr>
        <w:object w:dxaOrig="1060" w:dyaOrig="620">
          <v:shape id="_x0000_i1204" type="#_x0000_t75" style="width:55.5pt;height:31.5pt" o:ole="">
            <v:imagedata r:id="rId242" o:title=""/>
          </v:shape>
          <o:OLEObject Type="Embed" ProgID="Equation.3" ShapeID="_x0000_i1204" DrawAspect="Content" ObjectID="_1504353444" r:id="rId243"/>
        </w:object>
      </w:r>
      <w:r w:rsidRPr="000E6FF7">
        <w:rPr>
          <w:sz w:val="28"/>
          <w:szCs w:val="28"/>
        </w:rPr>
        <w:t>. Тогда асимптотические выражения для дифференциального и интегрального з</w:t>
      </w:r>
      <w:r w:rsidRPr="000E6FF7">
        <w:rPr>
          <w:sz w:val="28"/>
          <w:szCs w:val="28"/>
        </w:rPr>
        <w:t>а</w:t>
      </w:r>
      <w:r w:rsidRPr="000E6FF7">
        <w:rPr>
          <w:sz w:val="28"/>
          <w:szCs w:val="28"/>
        </w:rPr>
        <w:t>конов распределения времени безотказной работы катода, а также функции надежности катода примут специфические представления через функцию Дирака и ступенчатообразные функции:</w:t>
      </w:r>
    </w:p>
    <w:p w:rsidR="00991D51" w:rsidRPr="000E6FF7" w:rsidRDefault="00991D51" w:rsidP="00671FBD">
      <w:pPr>
        <w:spacing w:line="250" w:lineRule="auto"/>
        <w:ind w:firstLine="708"/>
        <w:jc w:val="both"/>
        <w:rPr>
          <w:sz w:val="28"/>
          <w:szCs w:val="28"/>
          <w:lang w:val="en-US"/>
        </w:rPr>
      </w:pPr>
    </w:p>
    <w:tbl>
      <w:tblPr>
        <w:tblW w:w="0" w:type="auto"/>
        <w:tblInd w:w="108" w:type="dxa"/>
        <w:tblLook w:val="04A0"/>
      </w:tblPr>
      <w:tblGrid>
        <w:gridCol w:w="8505"/>
        <w:gridCol w:w="567"/>
      </w:tblGrid>
      <w:tr w:rsidR="00991D51" w:rsidRPr="000E6FF7" w:rsidTr="00991D51">
        <w:tc>
          <w:tcPr>
            <w:tcW w:w="8505" w:type="dxa"/>
          </w:tcPr>
          <w:p w:rsidR="00991D51" w:rsidRPr="000E6FF7" w:rsidRDefault="00E17CE5" w:rsidP="00671FBD">
            <w:pPr>
              <w:spacing w:line="250" w:lineRule="auto"/>
              <w:ind w:firstLine="743"/>
              <w:jc w:val="center"/>
              <w:rPr>
                <w:sz w:val="28"/>
                <w:szCs w:val="28"/>
                <w:lang w:val="en-US"/>
              </w:rPr>
            </w:pPr>
            <w:r w:rsidRPr="000E6FF7">
              <w:rPr>
                <w:position w:val="-20"/>
                <w:sz w:val="28"/>
                <w:szCs w:val="28"/>
              </w:rPr>
              <w:object w:dxaOrig="2280" w:dyaOrig="440">
                <v:shape id="_x0000_i1205" type="#_x0000_t75" style="width:136.5pt;height:24pt" o:ole="">
                  <v:imagedata r:id="rId244" o:title=""/>
                </v:shape>
                <o:OLEObject Type="Embed" ProgID="Equation.3" ShapeID="_x0000_i1205" DrawAspect="Content" ObjectID="_1504353445" r:id="rId245"/>
              </w:object>
            </w:r>
            <w:r w:rsidR="00991D51" w:rsidRPr="000E6FF7">
              <w:rPr>
                <w:sz w:val="28"/>
                <w:szCs w:val="28"/>
              </w:rPr>
              <w:t>;</w:t>
            </w:r>
            <w:r w:rsidR="00991D51" w:rsidRPr="000E6FF7">
              <w:rPr>
                <w:sz w:val="28"/>
                <w:szCs w:val="28"/>
                <w:lang w:val="en-US"/>
              </w:rPr>
              <w:t xml:space="preserve"> </w:t>
            </w:r>
          </w:p>
          <w:p w:rsidR="00991D51" w:rsidRPr="000E6FF7" w:rsidRDefault="00E17CE5" w:rsidP="00671FBD">
            <w:pPr>
              <w:spacing w:line="250" w:lineRule="auto"/>
              <w:ind w:firstLine="743"/>
              <w:jc w:val="center"/>
              <w:rPr>
                <w:sz w:val="28"/>
                <w:szCs w:val="28"/>
                <w:lang w:val="en-US"/>
              </w:rPr>
            </w:pPr>
            <w:r w:rsidRPr="000E6FF7">
              <w:rPr>
                <w:position w:val="-32"/>
                <w:sz w:val="28"/>
                <w:szCs w:val="28"/>
              </w:rPr>
              <w:object w:dxaOrig="3840" w:dyaOrig="760">
                <v:shape id="_x0000_i1206" type="#_x0000_t75" style="width:218.25pt;height:45pt" o:ole="">
                  <v:imagedata r:id="rId246" o:title=""/>
                </v:shape>
                <o:OLEObject Type="Embed" ProgID="Equation.3" ShapeID="_x0000_i1206" DrawAspect="Content" ObjectID="_1504353446" r:id="rId247"/>
              </w:object>
            </w:r>
          </w:p>
          <w:p w:rsidR="00991D51" w:rsidRPr="000E6FF7" w:rsidRDefault="00E17CE5" w:rsidP="00671FBD">
            <w:pPr>
              <w:spacing w:line="250" w:lineRule="auto"/>
              <w:ind w:firstLine="743"/>
              <w:jc w:val="center"/>
              <w:rPr>
                <w:sz w:val="28"/>
                <w:szCs w:val="28"/>
              </w:rPr>
            </w:pPr>
            <w:r w:rsidRPr="000E6FF7">
              <w:rPr>
                <w:position w:val="-32"/>
                <w:sz w:val="28"/>
                <w:szCs w:val="28"/>
              </w:rPr>
              <w:object w:dxaOrig="3739" w:dyaOrig="760">
                <v:shape id="_x0000_i1207" type="#_x0000_t75" style="width:210pt;height:45pt" o:ole="">
                  <v:imagedata r:id="rId248" o:title=""/>
                </v:shape>
                <o:OLEObject Type="Embed" ProgID="Equation.3" ShapeID="_x0000_i1207" DrawAspect="Content" ObjectID="_1504353447" r:id="rId249"/>
              </w:object>
            </w:r>
          </w:p>
        </w:tc>
        <w:tc>
          <w:tcPr>
            <w:tcW w:w="567" w:type="dxa"/>
            <w:vAlign w:val="center"/>
          </w:tcPr>
          <w:p w:rsidR="00991D51" w:rsidRPr="000E6FF7" w:rsidRDefault="00991D51" w:rsidP="00671FBD">
            <w:pPr>
              <w:spacing w:line="250" w:lineRule="auto"/>
              <w:jc w:val="right"/>
              <w:rPr>
                <w:sz w:val="28"/>
                <w:szCs w:val="28"/>
                <w:lang w:val="en-US"/>
              </w:rPr>
            </w:pPr>
          </w:p>
        </w:tc>
      </w:tr>
    </w:tbl>
    <w:p w:rsidR="00991D51" w:rsidRPr="000E6FF7" w:rsidRDefault="00991D51" w:rsidP="00671FBD">
      <w:pPr>
        <w:spacing w:line="250" w:lineRule="auto"/>
        <w:jc w:val="both"/>
        <w:rPr>
          <w:sz w:val="28"/>
          <w:szCs w:val="28"/>
        </w:rPr>
      </w:pPr>
    </w:p>
    <w:p w:rsidR="00991D51" w:rsidRPr="000E6FF7" w:rsidRDefault="00991D51" w:rsidP="005E0925">
      <w:pPr>
        <w:spacing w:line="262" w:lineRule="auto"/>
        <w:ind w:firstLine="709"/>
        <w:jc w:val="both"/>
        <w:rPr>
          <w:sz w:val="28"/>
          <w:szCs w:val="28"/>
        </w:rPr>
      </w:pPr>
      <w:r w:rsidRPr="000E6FF7">
        <w:rPr>
          <w:sz w:val="28"/>
          <w:szCs w:val="28"/>
        </w:rPr>
        <w:t xml:space="preserve">Итак, при соответствующих параметрах λ и </w:t>
      </w:r>
      <w:r w:rsidRPr="000E6FF7">
        <w:rPr>
          <w:i/>
          <w:sz w:val="28"/>
          <w:szCs w:val="28"/>
          <w:lang w:val="en-US"/>
        </w:rPr>
        <w:t>n</w:t>
      </w:r>
      <w:r w:rsidRPr="000E6FF7">
        <w:rPr>
          <w:sz w:val="28"/>
          <w:szCs w:val="28"/>
        </w:rPr>
        <w:t xml:space="preserve"> асимптотическая м</w:t>
      </w:r>
      <w:r w:rsidRPr="000E6FF7">
        <w:rPr>
          <w:sz w:val="28"/>
          <w:szCs w:val="28"/>
        </w:rPr>
        <w:t>о</w:t>
      </w:r>
      <w:r w:rsidRPr="000E6FF7">
        <w:rPr>
          <w:sz w:val="28"/>
          <w:szCs w:val="28"/>
        </w:rPr>
        <w:t>дель описывает основной эффект – конечность времени жизни катода. И</w:t>
      </w:r>
      <w:r w:rsidRPr="000E6FF7">
        <w:rPr>
          <w:sz w:val="28"/>
          <w:szCs w:val="28"/>
        </w:rPr>
        <w:t>с</w:t>
      </w:r>
      <w:r w:rsidRPr="000E6FF7">
        <w:rPr>
          <w:sz w:val="28"/>
          <w:szCs w:val="28"/>
        </w:rPr>
        <w:t>пользуя другие предельные переходы (при фиксировании другой велич</w:t>
      </w:r>
      <w:r w:rsidRPr="000E6FF7">
        <w:rPr>
          <w:sz w:val="28"/>
          <w:szCs w:val="28"/>
        </w:rPr>
        <w:t>и</w:t>
      </w:r>
      <w:r w:rsidRPr="000E6FF7">
        <w:rPr>
          <w:sz w:val="28"/>
          <w:szCs w:val="28"/>
        </w:rPr>
        <w:t xml:space="preserve">ны) можно детальнее изучить локальные свойства функций </w:t>
      </w:r>
      <w:r w:rsidRPr="000E6FF7">
        <w:rPr>
          <w:i/>
          <w:sz w:val="28"/>
          <w:szCs w:val="28"/>
          <w:lang w:val="en-US"/>
        </w:rPr>
        <w:t>F</w:t>
      </w:r>
      <w:r w:rsidRPr="000E6FF7">
        <w:rPr>
          <w:sz w:val="28"/>
          <w:szCs w:val="28"/>
        </w:rPr>
        <w:t>(</w:t>
      </w:r>
      <w:r w:rsidRPr="000E6FF7">
        <w:rPr>
          <w:i/>
          <w:sz w:val="28"/>
          <w:szCs w:val="28"/>
          <w:lang w:val="en-US"/>
        </w:rPr>
        <w:t>t</w:t>
      </w:r>
      <w:r w:rsidRPr="000E6FF7">
        <w:rPr>
          <w:sz w:val="28"/>
          <w:szCs w:val="28"/>
        </w:rPr>
        <w:t xml:space="preserve">) и </w:t>
      </w:r>
      <w:r w:rsidRPr="000E6FF7">
        <w:rPr>
          <w:i/>
          <w:sz w:val="28"/>
          <w:szCs w:val="28"/>
          <w:lang w:val="en-US"/>
        </w:rPr>
        <w:t>P</w:t>
      </w:r>
      <w:r w:rsidRPr="000E6FF7">
        <w:rPr>
          <w:sz w:val="28"/>
          <w:szCs w:val="28"/>
        </w:rPr>
        <w:t>(</w:t>
      </w:r>
      <w:r w:rsidRPr="000E6FF7">
        <w:rPr>
          <w:i/>
          <w:sz w:val="28"/>
          <w:szCs w:val="28"/>
          <w:lang w:val="en-US"/>
        </w:rPr>
        <w:t>t</w:t>
      </w:r>
      <w:r w:rsidRPr="000E6FF7">
        <w:rPr>
          <w:sz w:val="28"/>
          <w:szCs w:val="28"/>
        </w:rPr>
        <w:t>), в ч</w:t>
      </w:r>
      <w:r w:rsidRPr="000E6FF7">
        <w:rPr>
          <w:sz w:val="28"/>
          <w:szCs w:val="28"/>
        </w:rPr>
        <w:t>а</w:t>
      </w:r>
      <w:r w:rsidR="007740B1">
        <w:rPr>
          <w:sz w:val="28"/>
          <w:szCs w:val="28"/>
        </w:rPr>
        <w:t>стности</w:t>
      </w:r>
      <w:r w:rsidRPr="000E6FF7">
        <w:rPr>
          <w:sz w:val="28"/>
          <w:szCs w:val="28"/>
        </w:rPr>
        <w:t xml:space="preserve"> их поведение в окрестности точки </w:t>
      </w:r>
      <w:r w:rsidRPr="000E6FF7">
        <w:rPr>
          <w:i/>
          <w:sz w:val="28"/>
          <w:szCs w:val="28"/>
          <w:lang w:val="en-US"/>
        </w:rPr>
        <w:t>T</w:t>
      </w:r>
      <w:r w:rsidRPr="000E6FF7">
        <w:rPr>
          <w:sz w:val="28"/>
          <w:szCs w:val="28"/>
          <w:vertAlign w:val="subscript"/>
        </w:rPr>
        <w:t>0</w:t>
      </w:r>
      <w:r w:rsidRPr="000E6FF7">
        <w:rPr>
          <w:sz w:val="28"/>
          <w:szCs w:val="28"/>
        </w:rPr>
        <w:t xml:space="preserve"> = </w:t>
      </w:r>
      <w:r w:rsidRPr="000E6FF7">
        <w:rPr>
          <w:i/>
          <w:sz w:val="28"/>
          <w:szCs w:val="28"/>
          <w:lang w:val="en-US"/>
        </w:rPr>
        <w:t>n</w:t>
      </w:r>
      <w:r w:rsidRPr="000E6FF7">
        <w:rPr>
          <w:sz w:val="28"/>
          <w:szCs w:val="28"/>
        </w:rPr>
        <w:t xml:space="preserve">/λ. </w:t>
      </w:r>
    </w:p>
    <w:p w:rsidR="00991D51" w:rsidRDefault="00991D51" w:rsidP="005E0925">
      <w:pPr>
        <w:spacing w:line="262" w:lineRule="auto"/>
        <w:ind w:firstLine="709"/>
        <w:jc w:val="both"/>
        <w:rPr>
          <w:sz w:val="28"/>
          <w:szCs w:val="28"/>
        </w:rPr>
      </w:pPr>
      <w:r w:rsidRPr="000E6FF7">
        <w:rPr>
          <w:sz w:val="28"/>
          <w:szCs w:val="28"/>
        </w:rPr>
        <w:t>Введем н</w:t>
      </w:r>
      <w:r w:rsidR="00E17CE5" w:rsidRPr="000E6FF7">
        <w:rPr>
          <w:sz w:val="28"/>
          <w:szCs w:val="28"/>
        </w:rPr>
        <w:t>ормированное время жизни катода</w:t>
      </w:r>
    </w:p>
    <w:p w:rsidR="0085253A" w:rsidRPr="005E0925" w:rsidRDefault="0085253A" w:rsidP="005E0925">
      <w:pPr>
        <w:spacing w:line="262" w:lineRule="auto"/>
        <w:ind w:firstLine="709"/>
        <w:jc w:val="both"/>
        <w:rPr>
          <w:sz w:val="28"/>
          <w:szCs w:val="28"/>
        </w:rPr>
      </w:pPr>
    </w:p>
    <w:tbl>
      <w:tblPr>
        <w:tblW w:w="0" w:type="auto"/>
        <w:tblInd w:w="108" w:type="dxa"/>
        <w:tblLook w:val="04A0"/>
      </w:tblPr>
      <w:tblGrid>
        <w:gridCol w:w="8505"/>
        <w:gridCol w:w="683"/>
      </w:tblGrid>
      <w:tr w:rsidR="00991D51" w:rsidRPr="0043258E" w:rsidTr="000E6FF7">
        <w:tc>
          <w:tcPr>
            <w:tcW w:w="8505" w:type="dxa"/>
          </w:tcPr>
          <w:p w:rsidR="00991D51" w:rsidRPr="00EC1391" w:rsidRDefault="00E17CE5" w:rsidP="005E0925">
            <w:pPr>
              <w:spacing w:line="262" w:lineRule="auto"/>
              <w:ind w:firstLine="743"/>
              <w:jc w:val="center"/>
              <w:rPr>
                <w:sz w:val="28"/>
                <w:szCs w:val="28"/>
              </w:rPr>
            </w:pPr>
            <w:r w:rsidRPr="0043258E">
              <w:rPr>
                <w:position w:val="-60"/>
                <w:sz w:val="28"/>
                <w:szCs w:val="28"/>
              </w:rPr>
              <w:object w:dxaOrig="1980" w:dyaOrig="1320">
                <v:shape id="_x0000_i1208" type="#_x0000_t75" style="width:117pt;height:79.5pt" o:ole="">
                  <v:imagedata r:id="rId250" o:title=""/>
                </v:shape>
                <o:OLEObject Type="Embed" ProgID="Equation.3" ShapeID="_x0000_i1208" DrawAspect="Content" ObjectID="_1504353448" r:id="rId251"/>
              </w:object>
            </w:r>
            <w:r w:rsidR="00991D51" w:rsidRPr="00EC1391">
              <w:rPr>
                <w:position w:val="16"/>
                <w:sz w:val="28"/>
                <w:szCs w:val="28"/>
                <w:lang w:val="en-US"/>
              </w:rPr>
              <w:t>,</w:t>
            </w:r>
          </w:p>
        </w:tc>
        <w:tc>
          <w:tcPr>
            <w:tcW w:w="683" w:type="dxa"/>
            <w:vAlign w:val="center"/>
          </w:tcPr>
          <w:p w:rsidR="00991D51" w:rsidRPr="0043258E" w:rsidRDefault="00991D51" w:rsidP="005E0925">
            <w:pPr>
              <w:spacing w:line="262" w:lineRule="auto"/>
              <w:jc w:val="right"/>
              <w:rPr>
                <w:sz w:val="28"/>
                <w:szCs w:val="28"/>
                <w:lang w:val="en-US"/>
              </w:rPr>
            </w:pPr>
            <w:r w:rsidRPr="0043258E">
              <w:rPr>
                <w:sz w:val="28"/>
                <w:szCs w:val="28"/>
              </w:rPr>
              <w:t>(</w:t>
            </w:r>
            <w:r w:rsidRPr="0043258E">
              <w:rPr>
                <w:sz w:val="28"/>
                <w:szCs w:val="28"/>
                <w:lang w:val="en-US"/>
              </w:rPr>
              <w:t>21</w:t>
            </w:r>
            <w:r w:rsidRPr="0043258E">
              <w:rPr>
                <w:sz w:val="28"/>
                <w:szCs w:val="28"/>
              </w:rPr>
              <w:t>)</w:t>
            </w:r>
          </w:p>
        </w:tc>
      </w:tr>
    </w:tbl>
    <w:p w:rsidR="00991D51" w:rsidRPr="0043258E" w:rsidRDefault="00991D51" w:rsidP="005E0925">
      <w:pPr>
        <w:spacing w:line="262" w:lineRule="auto"/>
        <w:jc w:val="both"/>
        <w:rPr>
          <w:sz w:val="28"/>
          <w:szCs w:val="28"/>
        </w:rPr>
      </w:pPr>
      <w:r w:rsidRPr="0043258E">
        <w:rPr>
          <w:sz w:val="28"/>
          <w:szCs w:val="28"/>
        </w:rPr>
        <w:t xml:space="preserve">где </w:t>
      </w:r>
      <w:r w:rsidR="00E17CE5" w:rsidRPr="0043258E">
        <w:rPr>
          <w:position w:val="-28"/>
          <w:sz w:val="28"/>
          <w:szCs w:val="28"/>
        </w:rPr>
        <w:object w:dxaOrig="920" w:dyaOrig="680">
          <v:shape id="_x0000_i1209" type="#_x0000_t75" style="width:52.5pt;height:40.5pt" o:ole="">
            <v:imagedata r:id="rId252" o:title=""/>
          </v:shape>
          <o:OLEObject Type="Embed" ProgID="Equation.3" ShapeID="_x0000_i1209" DrawAspect="Content" ObjectID="_1504353449" r:id="rId253"/>
        </w:object>
      </w:r>
      <w:r w:rsidRPr="0043258E">
        <w:rPr>
          <w:sz w:val="28"/>
          <w:szCs w:val="28"/>
        </w:rPr>
        <w:t>; τ</w:t>
      </w:r>
      <w:r w:rsidRPr="0043258E">
        <w:rPr>
          <w:i/>
          <w:sz w:val="28"/>
          <w:szCs w:val="28"/>
          <w:vertAlign w:val="subscript"/>
          <w:lang w:val="en-US"/>
        </w:rPr>
        <w:t>i</w:t>
      </w:r>
      <w:r w:rsidRPr="0043258E">
        <w:rPr>
          <w:sz w:val="28"/>
          <w:szCs w:val="28"/>
        </w:rPr>
        <w:t xml:space="preserve"> – интервал между соседними вылетами элементарных зар</w:t>
      </w:r>
      <w:r w:rsidRPr="0043258E">
        <w:rPr>
          <w:sz w:val="28"/>
          <w:szCs w:val="28"/>
        </w:rPr>
        <w:t>я</w:t>
      </w:r>
      <w:r w:rsidRPr="0043258E">
        <w:rPr>
          <w:sz w:val="28"/>
          <w:szCs w:val="28"/>
        </w:rPr>
        <w:t>дов, причем все случайные величины τ</w:t>
      </w:r>
      <w:r w:rsidRPr="0043258E">
        <w:rPr>
          <w:i/>
          <w:sz w:val="28"/>
          <w:szCs w:val="28"/>
          <w:vertAlign w:val="subscript"/>
          <w:lang w:val="en-US"/>
        </w:rPr>
        <w:t>i</w:t>
      </w:r>
      <w:r w:rsidRPr="0043258E">
        <w:rPr>
          <w:sz w:val="28"/>
          <w:szCs w:val="28"/>
        </w:rPr>
        <w:t xml:space="preserve"> как распределенные по экспоне</w:t>
      </w:r>
      <w:r w:rsidRPr="0043258E">
        <w:rPr>
          <w:sz w:val="28"/>
          <w:szCs w:val="28"/>
        </w:rPr>
        <w:t>н</w:t>
      </w:r>
      <w:r w:rsidRPr="0043258E">
        <w:rPr>
          <w:sz w:val="28"/>
          <w:szCs w:val="28"/>
        </w:rPr>
        <w:t xml:space="preserve">циальному закону имеют математическое ожидание </w:t>
      </w:r>
      <w:r w:rsidRPr="0043258E">
        <w:rPr>
          <w:i/>
          <w:sz w:val="28"/>
          <w:szCs w:val="28"/>
          <w:lang w:val="en-US"/>
        </w:rPr>
        <w:t>M</w:t>
      </w:r>
      <w:r w:rsidRPr="0043258E">
        <w:rPr>
          <w:sz w:val="28"/>
          <w:szCs w:val="28"/>
        </w:rPr>
        <w:t>{τ</w:t>
      </w:r>
      <w:r w:rsidRPr="0043258E">
        <w:rPr>
          <w:i/>
          <w:sz w:val="28"/>
          <w:szCs w:val="28"/>
          <w:vertAlign w:val="subscript"/>
          <w:lang w:val="en-US"/>
        </w:rPr>
        <w:t>i</w:t>
      </w:r>
      <w:r w:rsidRPr="0043258E">
        <w:rPr>
          <w:sz w:val="28"/>
          <w:szCs w:val="28"/>
        </w:rPr>
        <w:t>} = 1</w:t>
      </w:r>
      <w:r w:rsidRPr="0043258E">
        <w:rPr>
          <w:sz w:val="8"/>
          <w:szCs w:val="8"/>
        </w:rPr>
        <w:t xml:space="preserve"> </w:t>
      </w:r>
      <w:r w:rsidRPr="0043258E">
        <w:rPr>
          <w:sz w:val="28"/>
          <w:szCs w:val="28"/>
        </w:rPr>
        <w:t>/</w:t>
      </w:r>
      <w:r w:rsidRPr="0043258E">
        <w:rPr>
          <w:sz w:val="8"/>
          <w:szCs w:val="8"/>
        </w:rPr>
        <w:t xml:space="preserve"> </w:t>
      </w:r>
      <w:r w:rsidRPr="0043258E">
        <w:rPr>
          <w:sz w:val="28"/>
          <w:szCs w:val="28"/>
        </w:rPr>
        <w:t>λ и диспе</w:t>
      </w:r>
      <w:r w:rsidRPr="0043258E">
        <w:rPr>
          <w:sz w:val="28"/>
          <w:szCs w:val="28"/>
        </w:rPr>
        <w:t>р</w:t>
      </w:r>
      <w:r w:rsidRPr="0043258E">
        <w:rPr>
          <w:sz w:val="28"/>
          <w:szCs w:val="28"/>
        </w:rPr>
        <w:t xml:space="preserve">сию </w:t>
      </w:r>
      <w:r w:rsidR="00E17CE5" w:rsidRPr="0043258E">
        <w:rPr>
          <w:position w:val="-12"/>
          <w:sz w:val="28"/>
          <w:szCs w:val="28"/>
        </w:rPr>
        <w:object w:dxaOrig="980" w:dyaOrig="380">
          <v:shape id="_x0000_i1210" type="#_x0000_t75" style="width:63pt;height:24pt" o:ole="">
            <v:imagedata r:id="rId254" o:title=""/>
          </v:shape>
          <o:OLEObject Type="Embed" ProgID="Equation.3" ShapeID="_x0000_i1210" DrawAspect="Content" ObjectID="_1504353450" r:id="rId255"/>
        </w:object>
      </w:r>
      <w:r w:rsidRPr="0043258E">
        <w:rPr>
          <w:sz w:val="28"/>
          <w:szCs w:val="28"/>
        </w:rPr>
        <w:t>;</w:t>
      </w:r>
      <w:r w:rsidR="00E17CE5" w:rsidRPr="0043258E">
        <w:rPr>
          <w:position w:val="-24"/>
          <w:sz w:val="28"/>
          <w:szCs w:val="28"/>
        </w:rPr>
        <w:object w:dxaOrig="1280" w:dyaOrig="620">
          <v:shape id="_x0000_i1211" type="#_x0000_t75" style="width:1in;height:34.5pt" o:ole="">
            <v:imagedata r:id="rId256" o:title=""/>
          </v:shape>
          <o:OLEObject Type="Embed" ProgID="Equation.3" ShapeID="_x0000_i1211" DrawAspect="Content" ObjectID="_1504353451" r:id="rId257"/>
        </w:object>
      </w:r>
      <w:r w:rsidRPr="0043258E">
        <w:rPr>
          <w:sz w:val="28"/>
          <w:szCs w:val="28"/>
        </w:rPr>
        <w:t xml:space="preserve"> – случайная величина с нулевым математич</w:t>
      </w:r>
      <w:r w:rsidRPr="0043258E">
        <w:rPr>
          <w:sz w:val="28"/>
          <w:szCs w:val="28"/>
        </w:rPr>
        <w:t>е</w:t>
      </w:r>
      <w:r w:rsidRPr="0043258E">
        <w:rPr>
          <w:sz w:val="28"/>
          <w:szCs w:val="28"/>
        </w:rPr>
        <w:t>ским ожиданием и единичной дисперсией.</w:t>
      </w:r>
    </w:p>
    <w:p w:rsidR="00991D51" w:rsidRPr="0043258E" w:rsidRDefault="00991D51" w:rsidP="005E0925">
      <w:pPr>
        <w:spacing w:line="262" w:lineRule="auto"/>
        <w:ind w:firstLine="709"/>
        <w:jc w:val="both"/>
        <w:rPr>
          <w:sz w:val="28"/>
          <w:szCs w:val="28"/>
        </w:rPr>
      </w:pPr>
      <w:r w:rsidRPr="0043258E">
        <w:rPr>
          <w:sz w:val="28"/>
          <w:szCs w:val="28"/>
        </w:rPr>
        <w:t>В</w:t>
      </w:r>
      <w:r w:rsidR="00016E5E">
        <w:rPr>
          <w:sz w:val="28"/>
          <w:szCs w:val="28"/>
        </w:rPr>
        <w:t>ведем также нормированное время</w:t>
      </w:r>
      <w:r w:rsidR="007740B1">
        <w:rPr>
          <w:sz w:val="28"/>
          <w:szCs w:val="28"/>
        </w:rPr>
        <w:t>:</w:t>
      </w:r>
    </w:p>
    <w:p w:rsidR="00991D51" w:rsidRPr="005E0925" w:rsidRDefault="00991D51" w:rsidP="005E0925">
      <w:pPr>
        <w:spacing w:line="262" w:lineRule="auto"/>
        <w:jc w:val="both"/>
        <w:rPr>
          <w:sz w:val="28"/>
          <w:szCs w:val="28"/>
        </w:rPr>
      </w:pPr>
    </w:p>
    <w:tbl>
      <w:tblPr>
        <w:tblW w:w="0" w:type="auto"/>
        <w:tblInd w:w="108" w:type="dxa"/>
        <w:tblLook w:val="04A0"/>
      </w:tblPr>
      <w:tblGrid>
        <w:gridCol w:w="8505"/>
        <w:gridCol w:w="709"/>
      </w:tblGrid>
      <w:tr w:rsidR="00991D51" w:rsidRPr="000E6FF7" w:rsidTr="00913D5F">
        <w:tc>
          <w:tcPr>
            <w:tcW w:w="8505" w:type="dxa"/>
          </w:tcPr>
          <w:p w:rsidR="00991D51" w:rsidRPr="000E6FF7" w:rsidRDefault="00016E5E" w:rsidP="005E0925">
            <w:pPr>
              <w:spacing w:line="262" w:lineRule="auto"/>
              <w:ind w:firstLine="743"/>
              <w:jc w:val="center"/>
              <w:rPr>
                <w:sz w:val="28"/>
                <w:szCs w:val="28"/>
              </w:rPr>
            </w:pPr>
            <w:r w:rsidRPr="000E6FF7">
              <w:rPr>
                <w:position w:val="-60"/>
                <w:sz w:val="28"/>
                <w:szCs w:val="28"/>
              </w:rPr>
              <w:object w:dxaOrig="1160" w:dyaOrig="980">
                <v:shape id="_x0000_i1212" type="#_x0000_t75" style="width:1in;height:57pt" o:ole="">
                  <v:imagedata r:id="rId258" o:title=""/>
                </v:shape>
                <o:OLEObject Type="Embed" ProgID="Equation.3" ShapeID="_x0000_i1212" DrawAspect="Content" ObjectID="_1504353452" r:id="rId259"/>
              </w:object>
            </w:r>
            <w:r w:rsidR="00991D51" w:rsidRPr="0023190C">
              <w:rPr>
                <w:position w:val="14"/>
                <w:sz w:val="28"/>
                <w:szCs w:val="28"/>
                <w:lang w:val="en-US"/>
              </w:rPr>
              <w:t xml:space="preserve">, </w:t>
            </w:r>
          </w:p>
          <w:p w:rsidR="00991D51" w:rsidRPr="000E6FF7" w:rsidRDefault="00016E5E" w:rsidP="005E0925">
            <w:pPr>
              <w:spacing w:line="262" w:lineRule="auto"/>
              <w:ind w:firstLine="743"/>
              <w:jc w:val="center"/>
              <w:rPr>
                <w:sz w:val="28"/>
                <w:szCs w:val="28"/>
              </w:rPr>
            </w:pPr>
            <w:r w:rsidRPr="000E6FF7">
              <w:rPr>
                <w:position w:val="-24"/>
                <w:sz w:val="28"/>
                <w:szCs w:val="28"/>
              </w:rPr>
              <w:object w:dxaOrig="1300" w:dyaOrig="680">
                <v:shape id="_x0000_i1213" type="#_x0000_t75" style="width:79.5pt;height:40.5pt" o:ole="">
                  <v:imagedata r:id="rId260" o:title=""/>
                </v:shape>
                <o:OLEObject Type="Embed" ProgID="Equation.3" ShapeID="_x0000_i1213" DrawAspect="Content" ObjectID="_1504353453" r:id="rId261"/>
              </w:object>
            </w:r>
            <w:r w:rsidR="00991D51" w:rsidRPr="00EC1391">
              <w:rPr>
                <w:position w:val="8"/>
                <w:sz w:val="28"/>
                <w:szCs w:val="28"/>
                <w:lang w:val="en-US"/>
              </w:rPr>
              <w:t>,</w:t>
            </w:r>
            <w:r w:rsidR="00991D51" w:rsidRPr="000E6FF7">
              <w:rPr>
                <w:sz w:val="28"/>
                <w:szCs w:val="28"/>
                <w:lang w:val="en-US"/>
              </w:rPr>
              <w:t xml:space="preserve"> </w:t>
            </w:r>
          </w:p>
          <w:p w:rsidR="00991D51" w:rsidRPr="000E6FF7" w:rsidRDefault="005E0925" w:rsidP="005E0925">
            <w:pPr>
              <w:spacing w:line="262" w:lineRule="auto"/>
              <w:ind w:firstLine="743"/>
              <w:jc w:val="center"/>
              <w:rPr>
                <w:sz w:val="28"/>
                <w:szCs w:val="28"/>
                <w:lang w:val="en-US"/>
              </w:rPr>
            </w:pPr>
            <w:r w:rsidRPr="000E6FF7">
              <w:rPr>
                <w:position w:val="-24"/>
                <w:sz w:val="28"/>
                <w:szCs w:val="28"/>
              </w:rPr>
              <w:object w:dxaOrig="1160" w:dyaOrig="680">
                <v:shape id="_x0000_i1214" type="#_x0000_t75" style="width:66.75pt;height:42pt" o:ole="">
                  <v:imagedata r:id="rId262" o:title=""/>
                </v:shape>
                <o:OLEObject Type="Embed" ProgID="Equation.3" ShapeID="_x0000_i1214" DrawAspect="Content" ObjectID="_1504353454" r:id="rId263"/>
              </w:object>
            </w:r>
            <w:r w:rsidR="00991D51" w:rsidRPr="00EC1391">
              <w:rPr>
                <w:position w:val="8"/>
                <w:sz w:val="28"/>
                <w:szCs w:val="28"/>
                <w:lang w:val="en-US"/>
              </w:rPr>
              <w:t>.</w:t>
            </w:r>
          </w:p>
        </w:tc>
        <w:tc>
          <w:tcPr>
            <w:tcW w:w="709" w:type="dxa"/>
            <w:vAlign w:val="center"/>
          </w:tcPr>
          <w:p w:rsidR="00991D51" w:rsidRPr="000E6FF7" w:rsidRDefault="00991D51" w:rsidP="005E0925">
            <w:pPr>
              <w:spacing w:line="262" w:lineRule="auto"/>
              <w:jc w:val="right"/>
              <w:rPr>
                <w:color w:val="FF0000"/>
                <w:sz w:val="28"/>
                <w:szCs w:val="28"/>
              </w:rPr>
            </w:pPr>
          </w:p>
        </w:tc>
      </w:tr>
    </w:tbl>
    <w:p w:rsidR="00991D51" w:rsidRPr="000E6FF7" w:rsidRDefault="00991D51" w:rsidP="005E0925">
      <w:pPr>
        <w:spacing w:line="262" w:lineRule="auto"/>
        <w:jc w:val="both"/>
        <w:rPr>
          <w:sz w:val="28"/>
          <w:szCs w:val="28"/>
        </w:rPr>
      </w:pPr>
    </w:p>
    <w:p w:rsidR="00991D51" w:rsidRPr="0043258E" w:rsidRDefault="00991D51" w:rsidP="005E0925">
      <w:pPr>
        <w:spacing w:line="262" w:lineRule="auto"/>
        <w:ind w:firstLine="709"/>
        <w:jc w:val="both"/>
        <w:rPr>
          <w:sz w:val="28"/>
          <w:szCs w:val="28"/>
        </w:rPr>
      </w:pPr>
      <w:r w:rsidRPr="0043258E">
        <w:rPr>
          <w:sz w:val="28"/>
          <w:szCs w:val="28"/>
        </w:rPr>
        <w:t xml:space="preserve">Плотность распределения </w:t>
      </w:r>
      <w:r w:rsidRPr="0043258E">
        <w:rPr>
          <w:position w:val="-10"/>
          <w:sz w:val="28"/>
          <w:szCs w:val="28"/>
        </w:rPr>
        <w:object w:dxaOrig="560" w:dyaOrig="380">
          <v:shape id="_x0000_i1215" type="#_x0000_t75" style="width:31.5pt;height:22.5pt" o:ole="">
            <v:imagedata r:id="rId264" o:title=""/>
          </v:shape>
          <o:OLEObject Type="Embed" ProgID="Equation.3" ShapeID="_x0000_i1215" DrawAspect="Content" ObjectID="_1504353455" r:id="rId265"/>
        </w:object>
      </w:r>
      <w:r w:rsidRPr="0043258E">
        <w:rPr>
          <w:sz w:val="28"/>
          <w:szCs w:val="28"/>
        </w:rPr>
        <w:t xml:space="preserve"> нормированного времени жизни к</w:t>
      </w:r>
      <w:r w:rsidRPr="0043258E">
        <w:rPr>
          <w:sz w:val="28"/>
          <w:szCs w:val="28"/>
        </w:rPr>
        <w:t>а</w:t>
      </w:r>
      <w:r w:rsidRPr="0043258E">
        <w:rPr>
          <w:sz w:val="28"/>
          <w:szCs w:val="28"/>
        </w:rPr>
        <w:t>тода определится из условия инвариантности (при замене переменной) в</w:t>
      </w:r>
      <w:r w:rsidRPr="0043258E">
        <w:rPr>
          <w:sz w:val="28"/>
          <w:szCs w:val="28"/>
        </w:rPr>
        <w:t>е</w:t>
      </w:r>
      <w:r w:rsidRPr="0043258E">
        <w:rPr>
          <w:sz w:val="28"/>
          <w:szCs w:val="28"/>
        </w:rPr>
        <w:t xml:space="preserve">роятностного элемента: </w:t>
      </w:r>
      <w:r w:rsidRPr="0043258E">
        <w:rPr>
          <w:position w:val="-10"/>
          <w:sz w:val="28"/>
          <w:szCs w:val="28"/>
        </w:rPr>
        <w:object w:dxaOrig="1700" w:dyaOrig="380">
          <v:shape id="_x0000_i1216" type="#_x0000_t75" style="width:99pt;height:22.5pt" o:ole="">
            <v:imagedata r:id="rId266" o:title=""/>
          </v:shape>
          <o:OLEObject Type="Embed" ProgID="Equation.3" ShapeID="_x0000_i1216" DrawAspect="Content" ObjectID="_1504353456" r:id="rId267"/>
        </w:object>
      </w:r>
      <w:r w:rsidRPr="0043258E">
        <w:rPr>
          <w:sz w:val="28"/>
          <w:szCs w:val="28"/>
        </w:rPr>
        <w:t>.</w:t>
      </w:r>
    </w:p>
    <w:p w:rsidR="00991D51" w:rsidRDefault="00991D51" w:rsidP="005E0925">
      <w:pPr>
        <w:spacing w:line="262" w:lineRule="auto"/>
        <w:ind w:firstLine="708"/>
        <w:jc w:val="both"/>
        <w:rPr>
          <w:sz w:val="28"/>
          <w:szCs w:val="28"/>
        </w:rPr>
      </w:pPr>
      <w:r w:rsidRPr="0043258E">
        <w:rPr>
          <w:sz w:val="28"/>
          <w:szCs w:val="28"/>
        </w:rPr>
        <w:t>Определим теперь дифференциальный закон распределения для но</w:t>
      </w:r>
      <w:r w:rsidRPr="0043258E">
        <w:rPr>
          <w:sz w:val="28"/>
          <w:szCs w:val="28"/>
        </w:rPr>
        <w:t>р</w:t>
      </w:r>
      <w:r w:rsidRPr="0043258E">
        <w:rPr>
          <w:sz w:val="28"/>
          <w:szCs w:val="28"/>
        </w:rPr>
        <w:t>мированного времени жизни катода, вычислив предварительно характер</w:t>
      </w:r>
      <w:r w:rsidRPr="0043258E">
        <w:rPr>
          <w:sz w:val="28"/>
          <w:szCs w:val="28"/>
        </w:rPr>
        <w:t>и</w:t>
      </w:r>
      <w:r w:rsidRPr="0043258E">
        <w:rPr>
          <w:sz w:val="28"/>
          <w:szCs w:val="28"/>
        </w:rPr>
        <w:t>стическую функцию этой случайной величины. По определению, характ</w:t>
      </w:r>
      <w:r w:rsidRPr="0043258E">
        <w:rPr>
          <w:sz w:val="28"/>
          <w:szCs w:val="28"/>
        </w:rPr>
        <w:t>е</w:t>
      </w:r>
      <w:r w:rsidRPr="0043258E">
        <w:rPr>
          <w:sz w:val="28"/>
          <w:szCs w:val="28"/>
        </w:rPr>
        <w:t>ристическая функция нормированного времени жизни определяется как</w:t>
      </w:r>
    </w:p>
    <w:tbl>
      <w:tblPr>
        <w:tblW w:w="0" w:type="auto"/>
        <w:tblInd w:w="108" w:type="dxa"/>
        <w:tblLook w:val="04A0"/>
      </w:tblPr>
      <w:tblGrid>
        <w:gridCol w:w="8505"/>
        <w:gridCol w:w="683"/>
      </w:tblGrid>
      <w:tr w:rsidR="00991D51" w:rsidRPr="0043258E" w:rsidTr="008D4683">
        <w:tc>
          <w:tcPr>
            <w:tcW w:w="8505" w:type="dxa"/>
          </w:tcPr>
          <w:p w:rsidR="00991D51" w:rsidRPr="0043258E" w:rsidRDefault="004B5F5E" w:rsidP="00671FBD">
            <w:pPr>
              <w:spacing w:line="252" w:lineRule="auto"/>
              <w:ind w:firstLine="34"/>
              <w:jc w:val="center"/>
              <w:rPr>
                <w:sz w:val="28"/>
                <w:szCs w:val="28"/>
              </w:rPr>
            </w:pPr>
            <w:r w:rsidRPr="0043258E">
              <w:rPr>
                <w:position w:val="-92"/>
                <w:sz w:val="28"/>
                <w:szCs w:val="28"/>
              </w:rPr>
              <w:object w:dxaOrig="7020" w:dyaOrig="1960">
                <v:shape id="_x0000_i1217" type="#_x0000_t75" style="width:400.5pt;height:111pt" o:ole="">
                  <v:imagedata r:id="rId268" o:title=""/>
                </v:shape>
                <o:OLEObject Type="Embed" ProgID="Equation.3" ShapeID="_x0000_i1217" DrawAspect="Content" ObjectID="_1504353457" r:id="rId269"/>
              </w:object>
            </w:r>
          </w:p>
        </w:tc>
        <w:tc>
          <w:tcPr>
            <w:tcW w:w="683" w:type="dxa"/>
            <w:vAlign w:val="center"/>
          </w:tcPr>
          <w:p w:rsidR="0023190C" w:rsidRDefault="0023190C" w:rsidP="00671FBD">
            <w:pPr>
              <w:spacing w:line="252" w:lineRule="auto"/>
              <w:jc w:val="right"/>
              <w:rPr>
                <w:sz w:val="28"/>
                <w:szCs w:val="28"/>
              </w:rPr>
            </w:pPr>
          </w:p>
          <w:p w:rsidR="00991D51" w:rsidRPr="0043258E" w:rsidRDefault="00991D51" w:rsidP="00671FBD">
            <w:pPr>
              <w:spacing w:line="252" w:lineRule="auto"/>
              <w:jc w:val="right"/>
              <w:rPr>
                <w:sz w:val="28"/>
                <w:szCs w:val="28"/>
              </w:rPr>
            </w:pPr>
            <w:r w:rsidRPr="0043258E">
              <w:rPr>
                <w:sz w:val="28"/>
                <w:szCs w:val="28"/>
              </w:rPr>
              <w:t>(22)</w:t>
            </w:r>
          </w:p>
        </w:tc>
      </w:tr>
    </w:tbl>
    <w:p w:rsidR="00991D51" w:rsidRPr="0023190C" w:rsidRDefault="00991D51" w:rsidP="00671FBD">
      <w:pPr>
        <w:spacing w:line="252" w:lineRule="auto"/>
        <w:jc w:val="both"/>
      </w:pPr>
    </w:p>
    <w:p w:rsidR="00991D51" w:rsidRPr="00A65692" w:rsidRDefault="00991D51" w:rsidP="00671FBD">
      <w:pPr>
        <w:spacing w:line="252" w:lineRule="auto"/>
        <w:ind w:firstLine="709"/>
        <w:jc w:val="both"/>
        <w:rPr>
          <w:sz w:val="28"/>
          <w:szCs w:val="28"/>
        </w:rPr>
      </w:pPr>
      <w:r w:rsidRPr="008D4683">
        <w:rPr>
          <w:sz w:val="28"/>
          <w:szCs w:val="28"/>
        </w:rPr>
        <w:t xml:space="preserve">При выводе (22) учтены выражения для характеристических функций </w:t>
      </w:r>
      <w:r w:rsidRPr="00A65692">
        <w:rPr>
          <w:sz w:val="28"/>
          <w:szCs w:val="28"/>
        </w:rPr>
        <w:t xml:space="preserve">случайных величин </w:t>
      </w:r>
      <w:r w:rsidR="00A65692" w:rsidRPr="00A65692">
        <w:rPr>
          <w:position w:val="-12"/>
          <w:sz w:val="28"/>
          <w:szCs w:val="28"/>
        </w:rPr>
        <w:object w:dxaOrig="780" w:dyaOrig="499">
          <v:shape id="_x0000_i1218" type="#_x0000_t75" style="width:48pt;height:33pt" o:ole="">
            <v:imagedata r:id="rId270" o:title=""/>
          </v:shape>
          <o:OLEObject Type="Embed" ProgID="Equation.3" ShapeID="_x0000_i1218" DrawAspect="Content" ObjectID="_1504353458" r:id="rId271"/>
        </w:object>
      </w:r>
      <w:r w:rsidRPr="00A65692">
        <w:rPr>
          <w:sz w:val="28"/>
          <w:szCs w:val="28"/>
        </w:rPr>
        <w:t>, имеющие соответственно вид</w:t>
      </w:r>
    </w:p>
    <w:p w:rsidR="0085253A" w:rsidRPr="0023190C" w:rsidRDefault="0085253A" w:rsidP="00671FBD">
      <w:pPr>
        <w:spacing w:line="252" w:lineRule="auto"/>
        <w:ind w:firstLine="709"/>
        <w:jc w:val="both"/>
      </w:pPr>
    </w:p>
    <w:tbl>
      <w:tblPr>
        <w:tblW w:w="0" w:type="auto"/>
        <w:tblInd w:w="108" w:type="dxa"/>
        <w:tblLook w:val="04A0"/>
      </w:tblPr>
      <w:tblGrid>
        <w:gridCol w:w="8505"/>
        <w:gridCol w:w="709"/>
      </w:tblGrid>
      <w:tr w:rsidR="00991D51" w:rsidRPr="008D4683" w:rsidTr="000E6FF7">
        <w:tc>
          <w:tcPr>
            <w:tcW w:w="8505" w:type="dxa"/>
          </w:tcPr>
          <w:p w:rsidR="00991D51" w:rsidRPr="008D4683" w:rsidRDefault="004B5F5E" w:rsidP="00671FBD">
            <w:pPr>
              <w:ind w:firstLine="743"/>
              <w:jc w:val="center"/>
              <w:rPr>
                <w:sz w:val="28"/>
                <w:szCs w:val="28"/>
              </w:rPr>
            </w:pPr>
            <w:r w:rsidRPr="008D4683">
              <w:rPr>
                <w:position w:val="-28"/>
                <w:sz w:val="28"/>
                <w:szCs w:val="28"/>
              </w:rPr>
              <w:object w:dxaOrig="1760" w:dyaOrig="660">
                <v:shape id="_x0000_i1219" type="#_x0000_t75" style="width:95.25pt;height:37.5pt" o:ole="">
                  <v:imagedata r:id="rId272" o:title=""/>
                </v:shape>
                <o:OLEObject Type="Embed" ProgID="Equation.3" ShapeID="_x0000_i1219" DrawAspect="Content" ObjectID="_1504353459" r:id="rId273"/>
              </w:object>
            </w:r>
            <w:r w:rsidRPr="004B5F5E">
              <w:rPr>
                <w:position w:val="8"/>
                <w:sz w:val="28"/>
                <w:szCs w:val="28"/>
              </w:rPr>
              <w:t>,</w:t>
            </w:r>
          </w:p>
          <w:p w:rsidR="00991D51" w:rsidRPr="004B5F5E" w:rsidRDefault="004B5F5E" w:rsidP="00671FBD">
            <w:pPr>
              <w:ind w:firstLine="743"/>
              <w:jc w:val="center"/>
              <w:rPr>
                <w:sz w:val="28"/>
                <w:szCs w:val="28"/>
              </w:rPr>
            </w:pPr>
            <w:r w:rsidRPr="008D4683">
              <w:rPr>
                <w:position w:val="-28"/>
                <w:sz w:val="28"/>
                <w:szCs w:val="28"/>
              </w:rPr>
              <w:object w:dxaOrig="1840" w:dyaOrig="700">
                <v:shape id="_x0000_i1220" type="#_x0000_t75" style="width:102.75pt;height:40.5pt" o:ole="">
                  <v:imagedata r:id="rId274" o:title=""/>
                </v:shape>
                <o:OLEObject Type="Embed" ProgID="Equation.3" ShapeID="_x0000_i1220" DrawAspect="Content" ObjectID="_1504353460" r:id="rId275"/>
              </w:object>
            </w:r>
            <w:r w:rsidRPr="004B5F5E">
              <w:rPr>
                <w:position w:val="8"/>
                <w:sz w:val="28"/>
                <w:szCs w:val="28"/>
              </w:rPr>
              <w:t>,</w:t>
            </w:r>
          </w:p>
          <w:p w:rsidR="00991D51" w:rsidRPr="0085253A" w:rsidRDefault="0085253A" w:rsidP="00671FBD">
            <w:pPr>
              <w:ind w:firstLine="743"/>
              <w:jc w:val="center"/>
              <w:rPr>
                <w:sz w:val="28"/>
                <w:szCs w:val="28"/>
                <w:lang w:val="en-US"/>
              </w:rPr>
            </w:pPr>
            <w:r w:rsidRPr="008D4683">
              <w:rPr>
                <w:position w:val="-28"/>
                <w:sz w:val="28"/>
                <w:szCs w:val="28"/>
              </w:rPr>
              <w:object w:dxaOrig="2020" w:dyaOrig="700">
                <v:shape id="_x0000_i1221" type="#_x0000_t75" style="width:111pt;height:40.5pt" o:ole="">
                  <v:imagedata r:id="rId276" o:title=""/>
                </v:shape>
                <o:OLEObject Type="Embed" ProgID="Equation.3" ShapeID="_x0000_i1221" DrawAspect="Content" ObjectID="_1504353461" r:id="rId277"/>
              </w:object>
            </w:r>
            <w:r w:rsidRPr="004B5F5E">
              <w:rPr>
                <w:position w:val="8"/>
                <w:sz w:val="28"/>
                <w:szCs w:val="28"/>
              </w:rPr>
              <w:t>.</w:t>
            </w:r>
          </w:p>
        </w:tc>
        <w:tc>
          <w:tcPr>
            <w:tcW w:w="709" w:type="dxa"/>
            <w:vAlign w:val="center"/>
          </w:tcPr>
          <w:p w:rsidR="00991D51" w:rsidRPr="008D4683" w:rsidRDefault="00991D51" w:rsidP="00671FBD">
            <w:pPr>
              <w:jc w:val="right"/>
              <w:rPr>
                <w:sz w:val="28"/>
                <w:szCs w:val="28"/>
              </w:rPr>
            </w:pPr>
          </w:p>
        </w:tc>
      </w:tr>
    </w:tbl>
    <w:p w:rsidR="00991D51" w:rsidRPr="0023190C" w:rsidRDefault="00991D51" w:rsidP="00671FBD">
      <w:pPr>
        <w:jc w:val="both"/>
      </w:pPr>
    </w:p>
    <w:p w:rsidR="00991D51" w:rsidRPr="008D4683" w:rsidRDefault="00991D51" w:rsidP="00671FBD">
      <w:pPr>
        <w:ind w:firstLine="709"/>
        <w:jc w:val="both"/>
        <w:rPr>
          <w:sz w:val="28"/>
          <w:szCs w:val="28"/>
        </w:rPr>
      </w:pPr>
      <w:r w:rsidRPr="008D4683">
        <w:rPr>
          <w:sz w:val="28"/>
          <w:szCs w:val="28"/>
        </w:rPr>
        <w:t xml:space="preserve">Для больших значений </w:t>
      </w:r>
      <w:r w:rsidRPr="008D4683">
        <w:rPr>
          <w:i/>
          <w:sz w:val="28"/>
          <w:szCs w:val="28"/>
          <w:lang w:val="en-US"/>
        </w:rPr>
        <w:t>n</w:t>
      </w:r>
      <w:r w:rsidRPr="008D4683">
        <w:rPr>
          <w:sz w:val="28"/>
          <w:szCs w:val="28"/>
        </w:rPr>
        <w:t xml:space="preserve"> предельное значение характеристической функции (22) нормированного времени жизни катода описывается эксп</w:t>
      </w:r>
      <w:r w:rsidRPr="008D4683">
        <w:rPr>
          <w:sz w:val="28"/>
          <w:szCs w:val="28"/>
        </w:rPr>
        <w:t>о</w:t>
      </w:r>
      <w:r w:rsidR="00016E5E" w:rsidRPr="008D4683">
        <w:rPr>
          <w:sz w:val="28"/>
          <w:szCs w:val="28"/>
        </w:rPr>
        <w:t>ненциальной функцией</w:t>
      </w:r>
      <w:r w:rsidR="004B5F5E">
        <w:rPr>
          <w:sz w:val="28"/>
          <w:szCs w:val="28"/>
        </w:rPr>
        <w:t>:</w:t>
      </w:r>
    </w:p>
    <w:p w:rsidR="00991D51" w:rsidRPr="0023190C" w:rsidRDefault="00991D51" w:rsidP="00671FBD">
      <w:pPr>
        <w:jc w:val="both"/>
        <w:rPr>
          <w:sz w:val="28"/>
          <w:szCs w:val="28"/>
        </w:rPr>
      </w:pPr>
    </w:p>
    <w:tbl>
      <w:tblPr>
        <w:tblW w:w="0" w:type="auto"/>
        <w:tblInd w:w="108" w:type="dxa"/>
        <w:tblLook w:val="04A0"/>
      </w:tblPr>
      <w:tblGrid>
        <w:gridCol w:w="8505"/>
        <w:gridCol w:w="683"/>
      </w:tblGrid>
      <w:tr w:rsidR="00991D51" w:rsidRPr="0023190C" w:rsidTr="00991D51">
        <w:tc>
          <w:tcPr>
            <w:tcW w:w="8505" w:type="dxa"/>
          </w:tcPr>
          <w:p w:rsidR="00991D51" w:rsidRPr="0023190C" w:rsidRDefault="00A65692" w:rsidP="0023190C">
            <w:pPr>
              <w:ind w:firstLine="459"/>
              <w:jc w:val="center"/>
              <w:rPr>
                <w:sz w:val="28"/>
                <w:szCs w:val="28"/>
                <w:lang w:val="en-US"/>
              </w:rPr>
            </w:pPr>
            <w:r w:rsidRPr="0023190C">
              <w:rPr>
                <w:position w:val="-34"/>
                <w:sz w:val="28"/>
                <w:szCs w:val="28"/>
              </w:rPr>
              <w:object w:dxaOrig="6960" w:dyaOrig="859">
                <v:shape id="_x0000_i1222" type="#_x0000_t75" style="width:377.25pt;height:48pt" o:ole="">
                  <v:imagedata r:id="rId278" o:title=""/>
                </v:shape>
                <o:OLEObject Type="Embed" ProgID="Equation.3" ShapeID="_x0000_i1222" DrawAspect="Content" ObjectID="_1504353462" r:id="rId279"/>
              </w:object>
            </w:r>
            <w:r w:rsidR="00991D51" w:rsidRPr="0023190C">
              <w:rPr>
                <w:sz w:val="28"/>
                <w:szCs w:val="28"/>
              </w:rPr>
              <w:t>.</w:t>
            </w:r>
          </w:p>
        </w:tc>
        <w:tc>
          <w:tcPr>
            <w:tcW w:w="683" w:type="dxa"/>
            <w:vAlign w:val="center"/>
          </w:tcPr>
          <w:p w:rsidR="00991D51" w:rsidRPr="0023190C" w:rsidRDefault="00991D51" w:rsidP="00671FBD">
            <w:pPr>
              <w:jc w:val="right"/>
              <w:rPr>
                <w:sz w:val="28"/>
                <w:szCs w:val="28"/>
              </w:rPr>
            </w:pPr>
            <w:r w:rsidRPr="0023190C">
              <w:rPr>
                <w:sz w:val="28"/>
                <w:szCs w:val="28"/>
              </w:rPr>
              <w:t>(23)</w:t>
            </w:r>
          </w:p>
        </w:tc>
      </w:tr>
    </w:tbl>
    <w:p w:rsidR="00991D51" w:rsidRPr="0023190C" w:rsidRDefault="00991D51" w:rsidP="00671FBD">
      <w:pPr>
        <w:jc w:val="both"/>
        <w:rPr>
          <w:sz w:val="28"/>
          <w:szCs w:val="28"/>
          <w:lang w:val="en-US"/>
        </w:rPr>
      </w:pPr>
    </w:p>
    <w:p w:rsidR="00991D51" w:rsidRPr="008D4683" w:rsidRDefault="00991D51" w:rsidP="00671FBD">
      <w:pPr>
        <w:ind w:firstLine="709"/>
        <w:jc w:val="both"/>
        <w:rPr>
          <w:sz w:val="28"/>
          <w:szCs w:val="28"/>
        </w:rPr>
      </w:pPr>
      <w:r w:rsidRPr="008D4683">
        <w:rPr>
          <w:sz w:val="28"/>
          <w:szCs w:val="28"/>
        </w:rPr>
        <w:t>Используя обратное преобразование Фурье, получим из (23) выраж</w:t>
      </w:r>
      <w:r w:rsidRPr="008D4683">
        <w:rPr>
          <w:sz w:val="28"/>
          <w:szCs w:val="28"/>
        </w:rPr>
        <w:t>е</w:t>
      </w:r>
      <w:r w:rsidRPr="008D4683">
        <w:rPr>
          <w:sz w:val="28"/>
          <w:szCs w:val="28"/>
        </w:rPr>
        <w:t>ние для асимтотической плотности распределения нормированного врем</w:t>
      </w:r>
      <w:r w:rsidRPr="008D4683">
        <w:rPr>
          <w:sz w:val="28"/>
          <w:szCs w:val="28"/>
        </w:rPr>
        <w:t>е</w:t>
      </w:r>
      <w:r w:rsidRPr="008D4683">
        <w:rPr>
          <w:sz w:val="28"/>
          <w:szCs w:val="28"/>
        </w:rPr>
        <w:t>ни ж</w:t>
      </w:r>
      <w:r w:rsidR="000E6FF7">
        <w:rPr>
          <w:sz w:val="28"/>
          <w:szCs w:val="28"/>
        </w:rPr>
        <w:t>изни в форме нормального закона</w:t>
      </w:r>
    </w:p>
    <w:p w:rsidR="00991D51" w:rsidRPr="0023190C" w:rsidRDefault="00991D51" w:rsidP="00671FBD">
      <w:pPr>
        <w:jc w:val="both"/>
        <w:rPr>
          <w:sz w:val="28"/>
          <w:szCs w:val="28"/>
        </w:rPr>
      </w:pPr>
    </w:p>
    <w:tbl>
      <w:tblPr>
        <w:tblW w:w="0" w:type="auto"/>
        <w:tblInd w:w="108" w:type="dxa"/>
        <w:tblLook w:val="04A0"/>
      </w:tblPr>
      <w:tblGrid>
        <w:gridCol w:w="8505"/>
        <w:gridCol w:w="567"/>
      </w:tblGrid>
      <w:tr w:rsidR="00991D51" w:rsidRPr="0023190C" w:rsidTr="00991D51">
        <w:tc>
          <w:tcPr>
            <w:tcW w:w="8505" w:type="dxa"/>
          </w:tcPr>
          <w:p w:rsidR="00991D51" w:rsidRPr="0023190C" w:rsidRDefault="008D4683" w:rsidP="00671FBD">
            <w:pPr>
              <w:ind w:firstLine="743"/>
              <w:jc w:val="center"/>
              <w:rPr>
                <w:sz w:val="28"/>
                <w:szCs w:val="28"/>
                <w:lang w:val="en-US"/>
              </w:rPr>
            </w:pPr>
            <w:r w:rsidRPr="0023190C">
              <w:rPr>
                <w:position w:val="-28"/>
                <w:sz w:val="28"/>
                <w:szCs w:val="28"/>
              </w:rPr>
              <w:object w:dxaOrig="2360" w:dyaOrig="660">
                <v:shape id="_x0000_i1223" type="#_x0000_t75" style="width:129pt;height:37.5pt" o:ole="">
                  <v:imagedata r:id="rId280" o:title=""/>
                </v:shape>
                <o:OLEObject Type="Embed" ProgID="Equation.3" ShapeID="_x0000_i1223" DrawAspect="Content" ObjectID="_1504353463" r:id="rId281"/>
              </w:object>
            </w:r>
          </w:p>
        </w:tc>
        <w:tc>
          <w:tcPr>
            <w:tcW w:w="567" w:type="dxa"/>
            <w:vAlign w:val="center"/>
          </w:tcPr>
          <w:p w:rsidR="00991D51" w:rsidRPr="0023190C" w:rsidRDefault="00991D51" w:rsidP="00671FBD">
            <w:pPr>
              <w:jc w:val="right"/>
              <w:rPr>
                <w:sz w:val="28"/>
                <w:szCs w:val="28"/>
              </w:rPr>
            </w:pPr>
          </w:p>
        </w:tc>
      </w:tr>
    </w:tbl>
    <w:p w:rsidR="00991D51" w:rsidRPr="0023190C" w:rsidRDefault="00991D51" w:rsidP="00671FBD">
      <w:pPr>
        <w:jc w:val="both"/>
        <w:rPr>
          <w:sz w:val="28"/>
          <w:szCs w:val="28"/>
        </w:rPr>
      </w:pPr>
    </w:p>
    <w:p w:rsidR="00991D51" w:rsidRPr="0023190C" w:rsidRDefault="00991D51" w:rsidP="00671FBD">
      <w:pPr>
        <w:jc w:val="both"/>
        <w:rPr>
          <w:sz w:val="28"/>
          <w:szCs w:val="28"/>
        </w:rPr>
      </w:pPr>
      <w:r w:rsidRPr="0023190C">
        <w:rPr>
          <w:sz w:val="28"/>
          <w:szCs w:val="28"/>
        </w:rPr>
        <w:t xml:space="preserve">и, следовательно, </w:t>
      </w:r>
    </w:p>
    <w:p w:rsidR="00991D51" w:rsidRPr="0023190C" w:rsidRDefault="00991D51" w:rsidP="00671FBD">
      <w:pPr>
        <w:jc w:val="both"/>
        <w:rPr>
          <w:sz w:val="28"/>
          <w:szCs w:val="28"/>
        </w:rPr>
      </w:pPr>
    </w:p>
    <w:tbl>
      <w:tblPr>
        <w:tblW w:w="0" w:type="auto"/>
        <w:tblInd w:w="108" w:type="dxa"/>
        <w:tblLook w:val="04A0"/>
      </w:tblPr>
      <w:tblGrid>
        <w:gridCol w:w="8505"/>
        <w:gridCol w:w="567"/>
      </w:tblGrid>
      <w:tr w:rsidR="00991D51" w:rsidRPr="0023190C" w:rsidTr="00991D51">
        <w:tc>
          <w:tcPr>
            <w:tcW w:w="8505" w:type="dxa"/>
          </w:tcPr>
          <w:p w:rsidR="00991D51" w:rsidRPr="0023190C" w:rsidRDefault="004B5F5E" w:rsidP="00671FBD">
            <w:pPr>
              <w:ind w:firstLine="743"/>
              <w:jc w:val="center"/>
              <w:rPr>
                <w:sz w:val="28"/>
                <w:szCs w:val="28"/>
                <w:lang w:val="en-US"/>
              </w:rPr>
            </w:pPr>
            <w:r w:rsidRPr="0023190C">
              <w:rPr>
                <w:position w:val="-32"/>
                <w:sz w:val="28"/>
                <w:szCs w:val="28"/>
              </w:rPr>
              <w:object w:dxaOrig="5120" w:dyaOrig="760">
                <v:shape id="_x0000_i1224" type="#_x0000_t75" style="width:286.5pt;height:45pt" o:ole="">
                  <v:imagedata r:id="rId282" o:title=""/>
                </v:shape>
                <o:OLEObject Type="Embed" ProgID="Equation.3" ShapeID="_x0000_i1224" DrawAspect="Content" ObjectID="_1504353464" r:id="rId283"/>
              </w:object>
            </w:r>
          </w:p>
        </w:tc>
        <w:tc>
          <w:tcPr>
            <w:tcW w:w="567" w:type="dxa"/>
            <w:vAlign w:val="center"/>
          </w:tcPr>
          <w:p w:rsidR="00991D51" w:rsidRPr="0023190C" w:rsidRDefault="00991D51" w:rsidP="00671FBD">
            <w:pPr>
              <w:jc w:val="right"/>
              <w:rPr>
                <w:sz w:val="28"/>
                <w:szCs w:val="28"/>
              </w:rPr>
            </w:pPr>
          </w:p>
        </w:tc>
      </w:tr>
    </w:tbl>
    <w:p w:rsidR="00991D51" w:rsidRPr="0023190C" w:rsidRDefault="004B5F5E" w:rsidP="00671FBD">
      <w:pPr>
        <w:jc w:val="both"/>
        <w:rPr>
          <w:sz w:val="28"/>
          <w:szCs w:val="28"/>
        </w:rPr>
      </w:pPr>
      <w:r>
        <w:rPr>
          <w:sz w:val="28"/>
          <w:szCs w:val="28"/>
        </w:rPr>
        <w:tab/>
      </w:r>
    </w:p>
    <w:p w:rsidR="00991D51" w:rsidRDefault="00991D51" w:rsidP="00671FBD">
      <w:pPr>
        <w:ind w:firstLine="709"/>
        <w:jc w:val="both"/>
        <w:rPr>
          <w:sz w:val="28"/>
          <w:szCs w:val="28"/>
        </w:rPr>
      </w:pPr>
      <w:r w:rsidRPr="008D4683">
        <w:rPr>
          <w:sz w:val="28"/>
          <w:szCs w:val="28"/>
        </w:rPr>
        <w:t xml:space="preserve">Предельный переход (при </w:t>
      </w:r>
      <w:r w:rsidRPr="008D4683">
        <w:rPr>
          <w:i/>
          <w:sz w:val="28"/>
          <w:szCs w:val="28"/>
          <w:lang w:val="en-US"/>
        </w:rPr>
        <w:t>n</w:t>
      </w:r>
      <w:r w:rsidRPr="008D4683">
        <w:rPr>
          <w:sz w:val="28"/>
          <w:szCs w:val="28"/>
        </w:rPr>
        <w:t xml:space="preserve">→∞) осуществляется при фиксировании </w:t>
      </w:r>
      <w:r w:rsidRPr="008D4683">
        <w:rPr>
          <w:position w:val="-28"/>
          <w:sz w:val="28"/>
          <w:szCs w:val="28"/>
        </w:rPr>
        <w:object w:dxaOrig="1160" w:dyaOrig="660">
          <v:shape id="_x0000_i1225" type="#_x0000_t75" style="width:57pt;height:31.5pt" o:ole="">
            <v:imagedata r:id="rId284" o:title=""/>
          </v:shape>
          <o:OLEObject Type="Embed" ProgID="Equation.3" ShapeID="_x0000_i1225" DrawAspect="Content" ObjectID="_1504353465" r:id="rId285"/>
        </w:object>
      </w:r>
      <w:r w:rsidRPr="008D4683">
        <w:rPr>
          <w:sz w:val="28"/>
          <w:szCs w:val="28"/>
        </w:rPr>
        <w:t xml:space="preserve">, что позволяет получить плотность распределения </w:t>
      </w:r>
      <w:r w:rsidRPr="008D4683">
        <w:rPr>
          <w:i/>
          <w:sz w:val="28"/>
          <w:szCs w:val="28"/>
          <w:lang w:val="en-US"/>
        </w:rPr>
        <w:t>f</w:t>
      </w:r>
      <w:r w:rsidRPr="008D4683">
        <w:rPr>
          <w:sz w:val="28"/>
          <w:szCs w:val="28"/>
        </w:rPr>
        <w:t>(</w:t>
      </w:r>
      <w:r w:rsidRPr="008D4683">
        <w:rPr>
          <w:i/>
          <w:sz w:val="28"/>
          <w:szCs w:val="28"/>
          <w:lang w:val="en-US"/>
        </w:rPr>
        <w:t>t</w:t>
      </w:r>
      <w:r w:rsidRPr="008D4683">
        <w:rPr>
          <w:sz w:val="28"/>
          <w:szCs w:val="28"/>
        </w:rPr>
        <w:t>) времени безотказной работы в форме нормального распределения</w:t>
      </w:r>
    </w:p>
    <w:tbl>
      <w:tblPr>
        <w:tblW w:w="0" w:type="auto"/>
        <w:tblInd w:w="108" w:type="dxa"/>
        <w:tblLook w:val="04A0"/>
      </w:tblPr>
      <w:tblGrid>
        <w:gridCol w:w="8505"/>
        <w:gridCol w:w="567"/>
      </w:tblGrid>
      <w:tr w:rsidR="00991D51" w:rsidRPr="0043258E" w:rsidTr="00991D51">
        <w:tc>
          <w:tcPr>
            <w:tcW w:w="8505" w:type="dxa"/>
          </w:tcPr>
          <w:p w:rsidR="00991D51" w:rsidRPr="0043258E" w:rsidRDefault="0099078F" w:rsidP="00671FBD">
            <w:pPr>
              <w:ind w:firstLine="743"/>
              <w:jc w:val="center"/>
              <w:rPr>
                <w:sz w:val="28"/>
                <w:szCs w:val="28"/>
                <w:lang w:val="en-US"/>
              </w:rPr>
            </w:pPr>
            <w:r w:rsidRPr="0043258E">
              <w:rPr>
                <w:position w:val="-32"/>
                <w:sz w:val="28"/>
                <w:szCs w:val="28"/>
              </w:rPr>
              <w:object w:dxaOrig="2900" w:dyaOrig="760">
                <v:shape id="_x0000_i1226" type="#_x0000_t75" style="width:169.5pt;height:45pt" o:ole="">
                  <v:imagedata r:id="rId286" o:title=""/>
                </v:shape>
                <o:OLEObject Type="Embed" ProgID="Equation.3" ShapeID="_x0000_i1226" DrawAspect="Content" ObjectID="_1504353466" r:id="rId287"/>
              </w:object>
            </w:r>
          </w:p>
        </w:tc>
        <w:tc>
          <w:tcPr>
            <w:tcW w:w="567" w:type="dxa"/>
            <w:vAlign w:val="center"/>
          </w:tcPr>
          <w:p w:rsidR="00991D51" w:rsidRPr="0043258E" w:rsidRDefault="00991D51" w:rsidP="00671FBD">
            <w:pPr>
              <w:jc w:val="right"/>
              <w:rPr>
                <w:color w:val="FF0000"/>
                <w:sz w:val="28"/>
                <w:szCs w:val="28"/>
              </w:rPr>
            </w:pPr>
          </w:p>
        </w:tc>
      </w:tr>
    </w:tbl>
    <w:p w:rsidR="00C87EB7" w:rsidRPr="00C87EB7" w:rsidRDefault="00C87EB7" w:rsidP="00671FBD">
      <w:pPr>
        <w:jc w:val="both"/>
        <w:rPr>
          <w:sz w:val="16"/>
          <w:szCs w:val="16"/>
        </w:rPr>
      </w:pPr>
    </w:p>
    <w:p w:rsidR="00991D51" w:rsidRPr="0043258E" w:rsidRDefault="00991D51" w:rsidP="00671FBD">
      <w:pPr>
        <w:jc w:val="both"/>
        <w:rPr>
          <w:sz w:val="28"/>
          <w:szCs w:val="28"/>
        </w:rPr>
      </w:pPr>
      <w:r w:rsidRPr="0043258E">
        <w:rPr>
          <w:sz w:val="28"/>
          <w:szCs w:val="28"/>
        </w:rPr>
        <w:t xml:space="preserve">с параметрами </w:t>
      </w:r>
      <w:r w:rsidRPr="0043258E">
        <w:rPr>
          <w:position w:val="-24"/>
          <w:sz w:val="28"/>
          <w:szCs w:val="28"/>
        </w:rPr>
        <w:object w:dxaOrig="680" w:dyaOrig="620">
          <v:shape id="_x0000_i1227" type="#_x0000_t75" style="width:33pt;height:31.5pt" o:ole="">
            <v:imagedata r:id="rId288" o:title=""/>
          </v:shape>
          <o:OLEObject Type="Embed" ProgID="Equation.3" ShapeID="_x0000_i1227" DrawAspect="Content" ObjectID="_1504353467" r:id="rId289"/>
        </w:object>
      </w:r>
      <w:r w:rsidRPr="0043258E">
        <w:rPr>
          <w:sz w:val="28"/>
          <w:szCs w:val="28"/>
        </w:rPr>
        <w:t xml:space="preserve"> (среднее время) и </w:t>
      </w:r>
      <w:r w:rsidRPr="0043258E">
        <w:rPr>
          <w:position w:val="-24"/>
          <w:sz w:val="28"/>
          <w:szCs w:val="28"/>
        </w:rPr>
        <w:object w:dxaOrig="800" w:dyaOrig="680">
          <v:shape id="_x0000_i1228" type="#_x0000_t75" style="width:40.5pt;height:33pt" o:ole="">
            <v:imagedata r:id="rId290" o:title=""/>
          </v:shape>
          <o:OLEObject Type="Embed" ProgID="Equation.3" ShapeID="_x0000_i1228" DrawAspect="Content" ObjectID="_1504353468" r:id="rId291"/>
        </w:object>
      </w:r>
      <w:r w:rsidRPr="0043258E">
        <w:rPr>
          <w:sz w:val="28"/>
          <w:szCs w:val="28"/>
        </w:rPr>
        <w:t xml:space="preserve"> (среднее квадратическое о</w:t>
      </w:r>
      <w:r w:rsidRPr="0043258E">
        <w:rPr>
          <w:sz w:val="28"/>
          <w:szCs w:val="28"/>
        </w:rPr>
        <w:t>т</w:t>
      </w:r>
      <w:r w:rsidRPr="0043258E">
        <w:rPr>
          <w:sz w:val="28"/>
          <w:szCs w:val="28"/>
        </w:rPr>
        <w:t>клонение).</w:t>
      </w:r>
    </w:p>
    <w:p w:rsidR="00991D51" w:rsidRDefault="00991D51" w:rsidP="00671FBD">
      <w:pPr>
        <w:ind w:firstLine="709"/>
        <w:jc w:val="both"/>
        <w:rPr>
          <w:sz w:val="28"/>
          <w:szCs w:val="28"/>
        </w:rPr>
      </w:pPr>
      <w:r w:rsidRPr="0043258E">
        <w:rPr>
          <w:sz w:val="28"/>
          <w:szCs w:val="28"/>
        </w:rPr>
        <w:t>В соответствии с (18) уменьшение среднего нормированного тока эмиссии в рассматриваемой модели описывается функцией надежности к</w:t>
      </w:r>
      <w:r w:rsidRPr="0043258E">
        <w:rPr>
          <w:sz w:val="28"/>
          <w:szCs w:val="28"/>
        </w:rPr>
        <w:t>а</w:t>
      </w:r>
      <w:r w:rsidRPr="0043258E">
        <w:rPr>
          <w:sz w:val="28"/>
          <w:szCs w:val="28"/>
        </w:rPr>
        <w:t xml:space="preserve">тода </w:t>
      </w:r>
      <w:r w:rsidRPr="0043258E">
        <w:rPr>
          <w:i/>
          <w:sz w:val="28"/>
          <w:szCs w:val="28"/>
          <w:lang w:val="en-US"/>
        </w:rPr>
        <w:t>P</w:t>
      </w:r>
      <w:r w:rsidRPr="0043258E">
        <w:rPr>
          <w:sz w:val="28"/>
          <w:szCs w:val="28"/>
        </w:rPr>
        <w:t>(</w:t>
      </w:r>
      <w:r w:rsidRPr="0043258E">
        <w:rPr>
          <w:i/>
          <w:sz w:val="28"/>
          <w:szCs w:val="28"/>
          <w:lang w:val="en-US"/>
        </w:rPr>
        <w:t>t</w:t>
      </w:r>
      <w:r w:rsidR="000E6FF7">
        <w:rPr>
          <w:sz w:val="28"/>
          <w:szCs w:val="28"/>
        </w:rPr>
        <w:t>)</w:t>
      </w:r>
    </w:p>
    <w:p w:rsidR="000E6FF7" w:rsidRPr="00FA12F8" w:rsidRDefault="000E6FF7" w:rsidP="00671FBD">
      <w:pPr>
        <w:ind w:firstLine="709"/>
        <w:jc w:val="both"/>
        <w:rPr>
          <w:sz w:val="16"/>
          <w:szCs w:val="16"/>
        </w:rPr>
      </w:pPr>
    </w:p>
    <w:tbl>
      <w:tblPr>
        <w:tblW w:w="9072" w:type="dxa"/>
        <w:tblInd w:w="108" w:type="dxa"/>
        <w:tblLook w:val="04A0"/>
      </w:tblPr>
      <w:tblGrid>
        <w:gridCol w:w="8389"/>
        <w:gridCol w:w="683"/>
      </w:tblGrid>
      <w:tr w:rsidR="00991D51" w:rsidRPr="0043258E" w:rsidTr="00991D51">
        <w:tc>
          <w:tcPr>
            <w:tcW w:w="8389" w:type="dxa"/>
          </w:tcPr>
          <w:p w:rsidR="00991D51" w:rsidRPr="0043258E" w:rsidRDefault="0099078F" w:rsidP="00671FBD">
            <w:pPr>
              <w:ind w:firstLine="743"/>
              <w:jc w:val="center"/>
              <w:rPr>
                <w:sz w:val="28"/>
                <w:szCs w:val="28"/>
                <w:lang w:val="en-US"/>
              </w:rPr>
            </w:pPr>
            <w:r w:rsidRPr="0043258E">
              <w:rPr>
                <w:position w:val="-34"/>
                <w:sz w:val="28"/>
                <w:szCs w:val="28"/>
              </w:rPr>
              <w:object w:dxaOrig="4520" w:dyaOrig="780">
                <v:shape id="_x0000_i1229" type="#_x0000_t75" style="width:246pt;height:42pt" o:ole="">
                  <v:imagedata r:id="rId292" o:title=""/>
                </v:shape>
                <o:OLEObject Type="Embed" ProgID="Equation.3" ShapeID="_x0000_i1229" DrawAspect="Content" ObjectID="_1504353469" r:id="rId293"/>
              </w:object>
            </w:r>
            <w:r w:rsidR="00991D51" w:rsidRPr="0043258E">
              <w:rPr>
                <w:sz w:val="28"/>
                <w:szCs w:val="28"/>
              </w:rPr>
              <w:t>.</w:t>
            </w:r>
          </w:p>
        </w:tc>
        <w:tc>
          <w:tcPr>
            <w:tcW w:w="683" w:type="dxa"/>
            <w:vAlign w:val="center"/>
          </w:tcPr>
          <w:p w:rsidR="00991D51" w:rsidRPr="0043258E" w:rsidRDefault="00991D51" w:rsidP="00671FBD">
            <w:pPr>
              <w:jc w:val="right"/>
              <w:rPr>
                <w:sz w:val="28"/>
                <w:szCs w:val="28"/>
                <w:lang w:val="en-US"/>
              </w:rPr>
            </w:pPr>
            <w:r w:rsidRPr="0043258E">
              <w:rPr>
                <w:sz w:val="28"/>
                <w:szCs w:val="28"/>
              </w:rPr>
              <w:t>(24)</w:t>
            </w:r>
          </w:p>
        </w:tc>
      </w:tr>
    </w:tbl>
    <w:p w:rsidR="0085253A" w:rsidRPr="00FA12F8" w:rsidRDefault="0085253A" w:rsidP="00671FBD">
      <w:pPr>
        <w:ind w:firstLine="709"/>
        <w:jc w:val="both"/>
        <w:rPr>
          <w:sz w:val="16"/>
          <w:szCs w:val="16"/>
        </w:rPr>
      </w:pPr>
    </w:p>
    <w:p w:rsidR="00991D51" w:rsidRPr="0043258E" w:rsidRDefault="00991D51" w:rsidP="00671FBD">
      <w:pPr>
        <w:ind w:firstLine="709"/>
        <w:jc w:val="both"/>
        <w:rPr>
          <w:sz w:val="28"/>
          <w:szCs w:val="28"/>
        </w:rPr>
      </w:pPr>
      <w:r w:rsidRPr="0043258E">
        <w:rPr>
          <w:sz w:val="28"/>
          <w:szCs w:val="28"/>
        </w:rPr>
        <w:t>Функция (23), будучи инверсной интегральному закону распредел</w:t>
      </w:r>
      <w:r w:rsidRPr="0043258E">
        <w:rPr>
          <w:sz w:val="28"/>
          <w:szCs w:val="28"/>
        </w:rPr>
        <w:t>е</w:t>
      </w:r>
      <w:r w:rsidRPr="0043258E">
        <w:rPr>
          <w:sz w:val="28"/>
          <w:szCs w:val="28"/>
        </w:rPr>
        <w:t xml:space="preserve">ния, убывает с ростом аргумента, причем </w:t>
      </w:r>
      <w:r w:rsidRPr="0043258E">
        <w:rPr>
          <w:i/>
          <w:sz w:val="28"/>
          <w:szCs w:val="28"/>
          <w:lang w:val="en-US"/>
        </w:rPr>
        <w:t>P</w:t>
      </w:r>
      <w:r w:rsidRPr="0043258E">
        <w:rPr>
          <w:sz w:val="28"/>
          <w:szCs w:val="28"/>
        </w:rPr>
        <w:t>(</w:t>
      </w:r>
      <w:r w:rsidRPr="0043258E">
        <w:rPr>
          <w:i/>
          <w:sz w:val="28"/>
          <w:szCs w:val="28"/>
          <w:lang w:val="en-US"/>
        </w:rPr>
        <w:t>T</w:t>
      </w:r>
      <w:r w:rsidRPr="0043258E">
        <w:rPr>
          <w:sz w:val="28"/>
          <w:szCs w:val="28"/>
          <w:vertAlign w:val="subscript"/>
        </w:rPr>
        <w:t>0</w:t>
      </w:r>
      <w:r w:rsidRPr="0043258E">
        <w:rPr>
          <w:sz w:val="28"/>
          <w:szCs w:val="28"/>
        </w:rPr>
        <w:t>) = 1/2, а по свойству но</w:t>
      </w:r>
      <w:r w:rsidRPr="0043258E">
        <w:rPr>
          <w:sz w:val="28"/>
          <w:szCs w:val="28"/>
        </w:rPr>
        <w:t>р</w:t>
      </w:r>
      <w:r w:rsidRPr="0043258E">
        <w:rPr>
          <w:sz w:val="28"/>
          <w:szCs w:val="28"/>
        </w:rPr>
        <w:t xml:space="preserve">мального распределения (мы отождествляем с ним смещенное усеченное нормальное распределение, определенное для сугубо положительных </w:t>
      </w:r>
      <w:r w:rsidRPr="0043258E">
        <w:rPr>
          <w:i/>
          <w:sz w:val="28"/>
          <w:szCs w:val="28"/>
          <w:lang w:val="en-US"/>
        </w:rPr>
        <w:t>t</w:t>
      </w:r>
      <w:r w:rsidRPr="0043258E">
        <w:rPr>
          <w:sz w:val="28"/>
          <w:szCs w:val="28"/>
        </w:rPr>
        <w:t xml:space="preserve">, считая величину </w:t>
      </w:r>
      <w:r w:rsidRPr="0043258E">
        <w:rPr>
          <w:i/>
          <w:sz w:val="28"/>
          <w:szCs w:val="28"/>
          <w:lang w:val="en-US"/>
        </w:rPr>
        <w:t>T</w:t>
      </w:r>
      <w:r w:rsidRPr="0043258E">
        <w:rPr>
          <w:sz w:val="28"/>
          <w:szCs w:val="28"/>
          <w:vertAlign w:val="subscript"/>
        </w:rPr>
        <w:t>0</w:t>
      </w:r>
      <w:r w:rsidRPr="0043258E">
        <w:rPr>
          <w:sz w:val="28"/>
          <w:szCs w:val="28"/>
        </w:rPr>
        <w:t xml:space="preserve"> достаточно большой) все значительные изменения на графике (23) происходят на «трехсигмовом» интервале </w:t>
      </w:r>
      <w:r w:rsidRPr="0043258E">
        <w:rPr>
          <w:position w:val="-34"/>
          <w:sz w:val="28"/>
          <w:szCs w:val="28"/>
        </w:rPr>
        <w:object w:dxaOrig="2180" w:dyaOrig="800">
          <v:shape id="_x0000_i1230" type="#_x0000_t75" style="width:109.5pt;height:40.5pt" o:ole="">
            <v:imagedata r:id="rId294" o:title=""/>
          </v:shape>
          <o:OLEObject Type="Embed" ProgID="Equation.3" ShapeID="_x0000_i1230" DrawAspect="Content" ObjectID="_1504353470" r:id="rId295"/>
        </w:object>
      </w:r>
      <w:r w:rsidRPr="0043258E">
        <w:rPr>
          <w:sz w:val="28"/>
          <w:szCs w:val="28"/>
        </w:rPr>
        <w:t xml:space="preserve">: на левой границе этого интервала функция надежности и нормированный средний ток равны практически 1, а на правой – нулю. </w:t>
      </w:r>
    </w:p>
    <w:p w:rsidR="00991D51" w:rsidRPr="0043258E" w:rsidRDefault="00991D51" w:rsidP="00671FBD">
      <w:pPr>
        <w:ind w:firstLine="709"/>
        <w:jc w:val="both"/>
        <w:rPr>
          <w:sz w:val="28"/>
          <w:szCs w:val="28"/>
        </w:rPr>
      </w:pPr>
      <w:r w:rsidRPr="0043258E">
        <w:rPr>
          <w:sz w:val="28"/>
          <w:szCs w:val="28"/>
        </w:rPr>
        <w:t xml:space="preserve">Измерения нормированного тока </w:t>
      </w:r>
      <w:r w:rsidR="0085253A">
        <w:rPr>
          <w:sz w:val="28"/>
          <w:szCs w:val="28"/>
        </w:rPr>
        <w:t>в указанном интервале позволяют в принципе определить параметры модели, а следовательно,</w:t>
      </w:r>
      <w:r w:rsidRPr="0043258E">
        <w:rPr>
          <w:sz w:val="28"/>
          <w:szCs w:val="28"/>
        </w:rPr>
        <w:t xml:space="preserve"> и надежностные характеристики катода, которые через них выражаются. Речь идет о пол</w:t>
      </w:r>
      <w:r w:rsidRPr="0043258E">
        <w:rPr>
          <w:sz w:val="28"/>
          <w:szCs w:val="28"/>
        </w:rPr>
        <w:t>у</w:t>
      </w:r>
      <w:r w:rsidRPr="0043258E">
        <w:rPr>
          <w:sz w:val="28"/>
          <w:szCs w:val="28"/>
        </w:rPr>
        <w:t xml:space="preserve">чении оценок (для их обозначения вводится дополнительный значок </w:t>
      </w:r>
      <w:r w:rsidRPr="0085253A">
        <w:rPr>
          <w:sz w:val="20"/>
          <w:szCs w:val="20"/>
        </w:rPr>
        <w:t>*</w:t>
      </w:r>
      <w:r w:rsidRPr="0043258E">
        <w:rPr>
          <w:sz w:val="28"/>
          <w:szCs w:val="28"/>
        </w:rPr>
        <w:t xml:space="preserve">) для среднего времени жизни катода и среднего квадратического отклонения по двум измерениям нормированного тока эмиссии. </w:t>
      </w:r>
    </w:p>
    <w:p w:rsidR="00991D51" w:rsidRPr="0043258E" w:rsidRDefault="00991D51" w:rsidP="00671FBD">
      <w:pPr>
        <w:ind w:firstLine="709"/>
        <w:jc w:val="both"/>
        <w:rPr>
          <w:sz w:val="28"/>
          <w:szCs w:val="28"/>
        </w:rPr>
      </w:pPr>
      <w:r w:rsidRPr="000350E3">
        <w:rPr>
          <w:spacing w:val="-2"/>
          <w:sz w:val="28"/>
          <w:szCs w:val="28"/>
        </w:rPr>
        <w:t xml:space="preserve">Предположим, что в момент времени </w:t>
      </w:r>
      <w:r w:rsidRPr="000350E3">
        <w:rPr>
          <w:spacing w:val="-2"/>
          <w:position w:val="-14"/>
        </w:rPr>
        <w:object w:dxaOrig="279" w:dyaOrig="380">
          <v:shape id="_x0000_i1231" type="#_x0000_t75" style="width:16.5pt;height:24pt" o:ole="">
            <v:imagedata r:id="rId296" o:title=""/>
          </v:shape>
          <o:OLEObject Type="Embed" ProgID="Equation.3" ShapeID="_x0000_i1231" DrawAspect="Content" ObjectID="_1504353471" r:id="rId297"/>
        </w:object>
      </w:r>
      <w:r w:rsidRPr="000350E3">
        <w:rPr>
          <w:spacing w:val="-2"/>
          <w:sz w:val="28"/>
          <w:szCs w:val="28"/>
        </w:rPr>
        <w:t xml:space="preserve"> значение нормированного т</w:t>
      </w:r>
      <w:r w:rsidRPr="000350E3">
        <w:rPr>
          <w:spacing w:val="-2"/>
          <w:sz w:val="28"/>
          <w:szCs w:val="28"/>
        </w:rPr>
        <w:t>о</w:t>
      </w:r>
      <w:r w:rsidRPr="000350E3">
        <w:rPr>
          <w:spacing w:val="-2"/>
          <w:sz w:val="28"/>
          <w:szCs w:val="28"/>
        </w:rPr>
        <w:t xml:space="preserve">ка эмиссии равно </w:t>
      </w:r>
      <w:r w:rsidRPr="000350E3">
        <w:rPr>
          <w:i/>
          <w:spacing w:val="-2"/>
          <w:sz w:val="28"/>
          <w:szCs w:val="28"/>
          <w:lang w:val="en-US"/>
        </w:rPr>
        <w:t>p</w:t>
      </w:r>
      <w:r w:rsidRPr="000350E3">
        <w:rPr>
          <w:spacing w:val="-2"/>
          <w:sz w:val="28"/>
          <w:szCs w:val="28"/>
          <w:vertAlign w:val="subscript"/>
        </w:rPr>
        <w:t>1</w:t>
      </w:r>
      <w:r w:rsidRPr="000350E3">
        <w:rPr>
          <w:spacing w:val="-2"/>
          <w:sz w:val="28"/>
          <w:szCs w:val="28"/>
        </w:rPr>
        <w:t xml:space="preserve">, а в момент </w:t>
      </w:r>
      <w:r w:rsidRPr="000350E3">
        <w:rPr>
          <w:spacing w:val="-2"/>
          <w:position w:val="-14"/>
        </w:rPr>
        <w:object w:dxaOrig="300" w:dyaOrig="380">
          <v:shape id="_x0000_i1232" type="#_x0000_t75" style="width:16.5pt;height:24pt" o:ole="">
            <v:imagedata r:id="rId298" o:title=""/>
          </v:shape>
          <o:OLEObject Type="Embed" ProgID="Equation.3" ShapeID="_x0000_i1232" DrawAspect="Content" ObjectID="_1504353472" r:id="rId299"/>
        </w:object>
      </w:r>
      <w:r w:rsidRPr="000350E3">
        <w:rPr>
          <w:spacing w:val="-2"/>
          <w:sz w:val="28"/>
          <w:szCs w:val="28"/>
        </w:rPr>
        <w:t xml:space="preserve"> – </w:t>
      </w:r>
      <w:r w:rsidRPr="000350E3">
        <w:rPr>
          <w:i/>
          <w:spacing w:val="-2"/>
          <w:sz w:val="28"/>
          <w:szCs w:val="28"/>
          <w:lang w:val="en-US"/>
        </w:rPr>
        <w:t>p</w:t>
      </w:r>
      <w:r w:rsidRPr="000350E3">
        <w:rPr>
          <w:spacing w:val="-2"/>
          <w:sz w:val="28"/>
          <w:szCs w:val="28"/>
          <w:vertAlign w:val="subscript"/>
        </w:rPr>
        <w:t>2</w:t>
      </w:r>
      <w:r w:rsidRPr="000350E3">
        <w:rPr>
          <w:spacing w:val="-2"/>
          <w:sz w:val="28"/>
          <w:szCs w:val="28"/>
        </w:rPr>
        <w:t xml:space="preserve">. Оценки </w:t>
      </w:r>
      <w:r w:rsidRPr="000350E3">
        <w:rPr>
          <w:spacing w:val="-2"/>
          <w:position w:val="-12"/>
        </w:rPr>
        <w:object w:dxaOrig="300" w:dyaOrig="380">
          <v:shape id="_x0000_i1233" type="#_x0000_t75" style="width:16.5pt;height:24pt" o:ole="">
            <v:imagedata r:id="rId300" o:title=""/>
          </v:shape>
          <o:OLEObject Type="Embed" ProgID="Equation.3" ShapeID="_x0000_i1233" DrawAspect="Content" ObjectID="_1504353473" r:id="rId301"/>
        </w:object>
      </w:r>
      <w:r w:rsidRPr="000350E3">
        <w:rPr>
          <w:spacing w:val="-2"/>
          <w:sz w:val="28"/>
          <w:szCs w:val="28"/>
        </w:rPr>
        <w:t xml:space="preserve"> и σ</w:t>
      </w:r>
      <w:r w:rsidRPr="000350E3">
        <w:rPr>
          <w:spacing w:val="-2"/>
          <w:sz w:val="28"/>
          <w:szCs w:val="28"/>
          <w:vertAlign w:val="superscript"/>
        </w:rPr>
        <w:t>*</w:t>
      </w:r>
      <w:r w:rsidRPr="000350E3">
        <w:rPr>
          <w:spacing w:val="-2"/>
          <w:sz w:val="28"/>
          <w:szCs w:val="28"/>
        </w:rPr>
        <w:t xml:space="preserve"> будут выражены ч</w:t>
      </w:r>
      <w:r w:rsidRPr="000350E3">
        <w:rPr>
          <w:spacing w:val="-2"/>
          <w:sz w:val="28"/>
          <w:szCs w:val="28"/>
        </w:rPr>
        <w:t>е</w:t>
      </w:r>
      <w:r w:rsidRPr="000350E3">
        <w:rPr>
          <w:spacing w:val="-2"/>
          <w:sz w:val="28"/>
          <w:szCs w:val="28"/>
        </w:rPr>
        <w:t>рез квантили стандартного нормального распределения (с нулевым матем</w:t>
      </w:r>
      <w:r w:rsidRPr="000350E3">
        <w:rPr>
          <w:spacing w:val="-2"/>
          <w:sz w:val="28"/>
          <w:szCs w:val="28"/>
        </w:rPr>
        <w:t>а</w:t>
      </w:r>
      <w:r w:rsidRPr="000350E3">
        <w:rPr>
          <w:spacing w:val="-2"/>
          <w:sz w:val="28"/>
          <w:szCs w:val="28"/>
        </w:rPr>
        <w:t>тическим ожиданием и единично</w:t>
      </w:r>
      <w:r w:rsidR="000E6FF7" w:rsidRPr="000350E3">
        <w:rPr>
          <w:spacing w:val="-2"/>
          <w:sz w:val="28"/>
          <w:szCs w:val="28"/>
        </w:rPr>
        <w:t>й дисперсией) следующим образом</w:t>
      </w:r>
      <w:r w:rsidR="0085253A">
        <w:rPr>
          <w:sz w:val="28"/>
          <w:szCs w:val="28"/>
        </w:rPr>
        <w:t>:</w:t>
      </w:r>
    </w:p>
    <w:p w:rsidR="00991D51" w:rsidRPr="00C87EB7" w:rsidRDefault="00991D51" w:rsidP="00671FBD">
      <w:pPr>
        <w:ind w:firstLine="709"/>
        <w:jc w:val="both"/>
        <w:rPr>
          <w:sz w:val="20"/>
          <w:szCs w:val="20"/>
        </w:rPr>
      </w:pPr>
    </w:p>
    <w:tbl>
      <w:tblPr>
        <w:tblW w:w="0" w:type="auto"/>
        <w:tblLook w:val="04A0"/>
      </w:tblPr>
      <w:tblGrid>
        <w:gridCol w:w="8613"/>
        <w:gridCol w:w="731"/>
      </w:tblGrid>
      <w:tr w:rsidR="00991D51" w:rsidRPr="0043258E" w:rsidTr="00991D51">
        <w:tc>
          <w:tcPr>
            <w:tcW w:w="8613" w:type="dxa"/>
          </w:tcPr>
          <w:p w:rsidR="00991D51" w:rsidRPr="0043258E" w:rsidRDefault="00991D51" w:rsidP="00671FBD">
            <w:pPr>
              <w:ind w:firstLine="709"/>
              <w:jc w:val="center"/>
              <w:rPr>
                <w:sz w:val="28"/>
                <w:szCs w:val="28"/>
              </w:rPr>
            </w:pPr>
            <w:r w:rsidRPr="0043258E">
              <w:rPr>
                <w:position w:val="-14"/>
                <w:sz w:val="28"/>
                <w:szCs w:val="28"/>
              </w:rPr>
              <w:object w:dxaOrig="1520" w:dyaOrig="400">
                <v:shape id="_x0000_i1234" type="#_x0000_t75" style="width:88.5pt;height:24pt" o:ole="">
                  <v:imagedata r:id="rId302" o:title=""/>
                </v:shape>
                <o:OLEObject Type="Embed" ProgID="Equation.3" ShapeID="_x0000_i1234" DrawAspect="Content" ObjectID="_1504353474" r:id="rId303"/>
              </w:object>
            </w:r>
            <w:r w:rsidRPr="0043258E">
              <w:rPr>
                <w:sz w:val="28"/>
                <w:szCs w:val="28"/>
              </w:rPr>
              <w:t xml:space="preserve">, </w:t>
            </w:r>
          </w:p>
          <w:p w:rsidR="00991D51" w:rsidRPr="0043258E" w:rsidRDefault="00991D51" w:rsidP="00671FBD">
            <w:pPr>
              <w:ind w:firstLine="709"/>
              <w:jc w:val="center"/>
              <w:rPr>
                <w:sz w:val="28"/>
                <w:szCs w:val="28"/>
              </w:rPr>
            </w:pPr>
            <w:r w:rsidRPr="0043258E">
              <w:rPr>
                <w:position w:val="-14"/>
                <w:sz w:val="28"/>
                <w:szCs w:val="28"/>
              </w:rPr>
              <w:object w:dxaOrig="1560" w:dyaOrig="400">
                <v:shape id="_x0000_i1235" type="#_x0000_t75" style="width:94.5pt;height:24pt" o:ole="">
                  <v:imagedata r:id="rId304" o:title=""/>
                </v:shape>
                <o:OLEObject Type="Embed" ProgID="Equation.3" ShapeID="_x0000_i1235" DrawAspect="Content" ObjectID="_1504353475" r:id="rId305"/>
              </w:object>
            </w:r>
            <w:r w:rsidRPr="0043258E">
              <w:rPr>
                <w:sz w:val="28"/>
                <w:szCs w:val="28"/>
              </w:rPr>
              <w:t>,</w:t>
            </w:r>
          </w:p>
        </w:tc>
        <w:tc>
          <w:tcPr>
            <w:tcW w:w="731" w:type="dxa"/>
          </w:tcPr>
          <w:p w:rsidR="00991D51" w:rsidRPr="0043258E" w:rsidRDefault="00991D51" w:rsidP="00671FBD">
            <w:pPr>
              <w:jc w:val="both"/>
              <w:rPr>
                <w:sz w:val="28"/>
                <w:szCs w:val="28"/>
              </w:rPr>
            </w:pPr>
          </w:p>
        </w:tc>
      </w:tr>
    </w:tbl>
    <w:p w:rsidR="00991D51" w:rsidRPr="0043258E" w:rsidRDefault="00991D51" w:rsidP="00671FBD">
      <w:pPr>
        <w:jc w:val="both"/>
        <w:rPr>
          <w:sz w:val="28"/>
          <w:szCs w:val="28"/>
        </w:rPr>
      </w:pPr>
      <w:r w:rsidRPr="0043258E">
        <w:rPr>
          <w:sz w:val="28"/>
          <w:szCs w:val="28"/>
        </w:rPr>
        <w:t xml:space="preserve">откуда следует, что </w:t>
      </w:r>
    </w:p>
    <w:p w:rsidR="00991D51" w:rsidRPr="0043258E" w:rsidRDefault="00991D51" w:rsidP="00671FBD">
      <w:pPr>
        <w:jc w:val="both"/>
        <w:rPr>
          <w:sz w:val="20"/>
          <w:szCs w:val="20"/>
        </w:rPr>
      </w:pPr>
    </w:p>
    <w:tbl>
      <w:tblPr>
        <w:tblW w:w="0" w:type="auto"/>
        <w:tblLook w:val="04A0"/>
      </w:tblPr>
      <w:tblGrid>
        <w:gridCol w:w="8613"/>
        <w:gridCol w:w="731"/>
      </w:tblGrid>
      <w:tr w:rsidR="00991D51" w:rsidRPr="0043258E" w:rsidTr="0099078F">
        <w:tc>
          <w:tcPr>
            <w:tcW w:w="8613" w:type="dxa"/>
          </w:tcPr>
          <w:p w:rsidR="00991D51" w:rsidRPr="0043258E" w:rsidRDefault="00991D51" w:rsidP="00671FBD">
            <w:pPr>
              <w:ind w:firstLine="709"/>
              <w:jc w:val="center"/>
              <w:rPr>
                <w:sz w:val="28"/>
                <w:szCs w:val="28"/>
              </w:rPr>
            </w:pPr>
            <w:r w:rsidRPr="0043258E">
              <w:rPr>
                <w:position w:val="-34"/>
                <w:sz w:val="28"/>
                <w:szCs w:val="28"/>
              </w:rPr>
              <w:object w:dxaOrig="1880" w:dyaOrig="760">
                <v:shape id="_x0000_i1236" type="#_x0000_t75" style="width:114pt;height:45pt" o:ole="">
                  <v:imagedata r:id="rId306" o:title=""/>
                </v:shape>
                <o:OLEObject Type="Embed" ProgID="Equation.3" ShapeID="_x0000_i1236" DrawAspect="Content" ObjectID="_1504353476" r:id="rId307"/>
              </w:object>
            </w:r>
            <w:r w:rsidRPr="004B5F5E">
              <w:rPr>
                <w:position w:val="10"/>
                <w:sz w:val="28"/>
                <w:szCs w:val="28"/>
              </w:rPr>
              <w:t>,</w:t>
            </w:r>
            <w:r w:rsidRPr="0043258E">
              <w:rPr>
                <w:sz w:val="28"/>
                <w:szCs w:val="28"/>
              </w:rPr>
              <w:t xml:space="preserve"> </w:t>
            </w:r>
          </w:p>
          <w:p w:rsidR="00991D51" w:rsidRPr="0043258E" w:rsidRDefault="00991D51" w:rsidP="00671FBD">
            <w:pPr>
              <w:ind w:firstLine="709"/>
              <w:jc w:val="center"/>
              <w:rPr>
                <w:sz w:val="28"/>
                <w:szCs w:val="28"/>
              </w:rPr>
            </w:pPr>
            <w:r w:rsidRPr="0043258E">
              <w:rPr>
                <w:position w:val="-34"/>
                <w:sz w:val="28"/>
                <w:szCs w:val="28"/>
              </w:rPr>
              <w:object w:dxaOrig="1719" w:dyaOrig="760">
                <v:shape id="_x0000_i1237" type="#_x0000_t75" style="width:102pt;height:45pt" o:ole="">
                  <v:imagedata r:id="rId308" o:title=""/>
                </v:shape>
                <o:OLEObject Type="Embed" ProgID="Equation.3" ShapeID="_x0000_i1237" DrawAspect="Content" ObjectID="_1504353477" r:id="rId309"/>
              </w:object>
            </w:r>
            <w:r w:rsidRPr="004B5F5E">
              <w:rPr>
                <w:position w:val="10"/>
                <w:sz w:val="28"/>
                <w:szCs w:val="28"/>
              </w:rPr>
              <w:t>.</w:t>
            </w:r>
          </w:p>
        </w:tc>
        <w:tc>
          <w:tcPr>
            <w:tcW w:w="731" w:type="dxa"/>
            <w:vAlign w:val="center"/>
          </w:tcPr>
          <w:p w:rsidR="00991D51" w:rsidRPr="0099078F" w:rsidRDefault="00991D51" w:rsidP="00671FBD">
            <w:pPr>
              <w:jc w:val="right"/>
              <w:rPr>
                <w:sz w:val="28"/>
                <w:szCs w:val="28"/>
              </w:rPr>
            </w:pPr>
            <w:r w:rsidRPr="0099078F">
              <w:rPr>
                <w:sz w:val="28"/>
                <w:szCs w:val="28"/>
              </w:rPr>
              <w:t>(25)</w:t>
            </w:r>
          </w:p>
        </w:tc>
      </w:tr>
    </w:tbl>
    <w:p w:rsidR="00991D51" w:rsidRPr="00C87EB7" w:rsidRDefault="00991D51" w:rsidP="00FA12F8">
      <w:pPr>
        <w:pageBreakBefore/>
        <w:ind w:firstLine="709"/>
        <w:jc w:val="both"/>
        <w:rPr>
          <w:spacing w:val="-4"/>
          <w:sz w:val="28"/>
          <w:szCs w:val="28"/>
        </w:rPr>
      </w:pPr>
      <w:r w:rsidRPr="00C87EB7">
        <w:rPr>
          <w:i/>
          <w:spacing w:val="-4"/>
          <w:sz w:val="28"/>
          <w:szCs w:val="28"/>
        </w:rPr>
        <w:lastRenderedPageBreak/>
        <w:t>Пример</w:t>
      </w:r>
      <w:r w:rsidRPr="00C87EB7">
        <w:rPr>
          <w:spacing w:val="-4"/>
          <w:sz w:val="28"/>
          <w:szCs w:val="28"/>
        </w:rPr>
        <w:t xml:space="preserve">. Предположим, что до уровня </w:t>
      </w:r>
      <w:r w:rsidRPr="00C87EB7">
        <w:rPr>
          <w:i/>
          <w:spacing w:val="-4"/>
          <w:sz w:val="28"/>
          <w:szCs w:val="28"/>
          <w:lang w:val="en-US"/>
        </w:rPr>
        <w:t>p</w:t>
      </w:r>
      <w:r w:rsidRPr="00C87EB7">
        <w:rPr>
          <w:spacing w:val="-4"/>
          <w:sz w:val="28"/>
          <w:szCs w:val="28"/>
          <w:vertAlign w:val="subscript"/>
        </w:rPr>
        <w:t>1</w:t>
      </w:r>
      <w:r w:rsidRPr="00C87EB7">
        <w:rPr>
          <w:spacing w:val="-4"/>
          <w:sz w:val="28"/>
          <w:szCs w:val="28"/>
        </w:rPr>
        <w:t xml:space="preserve"> = 0,9 ток спадает за 700 часов, а до уровня </w:t>
      </w:r>
      <w:r w:rsidRPr="00C87EB7">
        <w:rPr>
          <w:i/>
          <w:spacing w:val="-4"/>
          <w:sz w:val="28"/>
          <w:szCs w:val="28"/>
          <w:lang w:val="en-US"/>
        </w:rPr>
        <w:t>p</w:t>
      </w:r>
      <w:r w:rsidRPr="00C87EB7">
        <w:rPr>
          <w:spacing w:val="-4"/>
          <w:sz w:val="28"/>
          <w:szCs w:val="28"/>
          <w:vertAlign w:val="subscript"/>
        </w:rPr>
        <w:t>2</w:t>
      </w:r>
      <w:r w:rsidRPr="00C87EB7">
        <w:rPr>
          <w:spacing w:val="-4"/>
          <w:sz w:val="28"/>
          <w:szCs w:val="28"/>
        </w:rPr>
        <w:t xml:space="preserve"> = 0,75 – за 1000 часов. Квантили стандартного нормального распределения, отвечающие уровням вероятности </w:t>
      </w:r>
      <w:r w:rsidRPr="00C87EB7">
        <w:rPr>
          <w:i/>
          <w:spacing w:val="-4"/>
          <w:sz w:val="28"/>
          <w:szCs w:val="28"/>
          <w:lang w:val="en-US"/>
        </w:rPr>
        <w:t>p</w:t>
      </w:r>
      <w:r w:rsidRPr="00C87EB7">
        <w:rPr>
          <w:spacing w:val="-4"/>
          <w:sz w:val="28"/>
          <w:szCs w:val="28"/>
          <w:vertAlign w:val="subscript"/>
        </w:rPr>
        <w:t>1</w:t>
      </w:r>
      <w:r w:rsidRPr="00C87EB7">
        <w:rPr>
          <w:spacing w:val="-4"/>
          <w:sz w:val="28"/>
          <w:szCs w:val="28"/>
        </w:rPr>
        <w:t xml:space="preserve"> = 0,9 и </w:t>
      </w:r>
      <w:r w:rsidRPr="00C87EB7">
        <w:rPr>
          <w:i/>
          <w:spacing w:val="-4"/>
          <w:sz w:val="28"/>
          <w:szCs w:val="28"/>
          <w:lang w:val="en-US"/>
        </w:rPr>
        <w:t>p</w:t>
      </w:r>
      <w:r w:rsidRPr="00C87EB7">
        <w:rPr>
          <w:spacing w:val="-4"/>
          <w:sz w:val="28"/>
          <w:szCs w:val="28"/>
          <w:vertAlign w:val="subscript"/>
        </w:rPr>
        <w:t>2</w:t>
      </w:r>
      <w:r w:rsidRPr="00C87EB7">
        <w:rPr>
          <w:spacing w:val="-4"/>
          <w:sz w:val="28"/>
          <w:szCs w:val="28"/>
        </w:rPr>
        <w:t xml:space="preserve"> = 0,75, соотве</w:t>
      </w:r>
      <w:r w:rsidRPr="00C87EB7">
        <w:rPr>
          <w:spacing w:val="-4"/>
          <w:sz w:val="28"/>
          <w:szCs w:val="28"/>
        </w:rPr>
        <w:t>т</w:t>
      </w:r>
      <w:r w:rsidRPr="00C87EB7">
        <w:rPr>
          <w:spacing w:val="-4"/>
          <w:sz w:val="28"/>
          <w:szCs w:val="28"/>
        </w:rPr>
        <w:t xml:space="preserve">ственно равны </w:t>
      </w:r>
      <w:r w:rsidRPr="00C87EB7">
        <w:rPr>
          <w:i/>
          <w:spacing w:val="-4"/>
          <w:sz w:val="28"/>
          <w:szCs w:val="28"/>
          <w:lang w:val="en-US"/>
        </w:rPr>
        <w:t>u</w:t>
      </w:r>
      <w:r w:rsidRPr="00C87EB7">
        <w:rPr>
          <w:spacing w:val="-4"/>
          <w:sz w:val="28"/>
          <w:szCs w:val="28"/>
          <w:vertAlign w:val="subscript"/>
        </w:rPr>
        <w:t>0,9</w:t>
      </w:r>
      <w:r w:rsidRPr="00C87EB7">
        <w:rPr>
          <w:spacing w:val="-4"/>
          <w:sz w:val="28"/>
          <w:szCs w:val="28"/>
        </w:rPr>
        <w:t xml:space="preserve"> = 1,282 и </w:t>
      </w:r>
      <w:r w:rsidRPr="00C87EB7">
        <w:rPr>
          <w:i/>
          <w:spacing w:val="-4"/>
          <w:sz w:val="28"/>
          <w:szCs w:val="28"/>
          <w:lang w:val="en-US"/>
        </w:rPr>
        <w:t>u</w:t>
      </w:r>
      <w:r w:rsidRPr="00C87EB7">
        <w:rPr>
          <w:spacing w:val="-4"/>
          <w:sz w:val="28"/>
          <w:szCs w:val="28"/>
          <w:vertAlign w:val="subscript"/>
        </w:rPr>
        <w:t>0,75</w:t>
      </w:r>
      <w:r w:rsidRPr="00C87EB7">
        <w:rPr>
          <w:spacing w:val="-4"/>
          <w:sz w:val="28"/>
          <w:szCs w:val="28"/>
        </w:rPr>
        <w:t xml:space="preserve"> = </w:t>
      </w:r>
      <w:r w:rsidR="0099078F" w:rsidRPr="00C87EB7">
        <w:rPr>
          <w:spacing w:val="-4"/>
          <w:sz w:val="28"/>
          <w:szCs w:val="28"/>
        </w:rPr>
        <w:t>0,674. Тогда, согласно формулам </w:t>
      </w:r>
      <w:r w:rsidRPr="00C87EB7">
        <w:rPr>
          <w:spacing w:val="-4"/>
          <w:sz w:val="28"/>
          <w:szCs w:val="28"/>
        </w:rPr>
        <w:t>(25), п</w:t>
      </w:r>
      <w:r w:rsidRPr="00C87EB7">
        <w:rPr>
          <w:spacing w:val="-4"/>
          <w:sz w:val="28"/>
          <w:szCs w:val="28"/>
        </w:rPr>
        <w:t>о</w:t>
      </w:r>
      <w:r w:rsidRPr="00C87EB7">
        <w:rPr>
          <w:spacing w:val="-4"/>
          <w:sz w:val="28"/>
          <w:szCs w:val="28"/>
        </w:rPr>
        <w:t>лучим оценку для среднего времени жизни катода и среднего квадратическ</w:t>
      </w:r>
      <w:r w:rsidRPr="00C87EB7">
        <w:rPr>
          <w:spacing w:val="-4"/>
          <w:sz w:val="28"/>
          <w:szCs w:val="28"/>
        </w:rPr>
        <w:t>о</w:t>
      </w:r>
      <w:r w:rsidRPr="00C87EB7">
        <w:rPr>
          <w:spacing w:val="-4"/>
          <w:sz w:val="28"/>
          <w:szCs w:val="28"/>
        </w:rPr>
        <w:t xml:space="preserve">го отклонения этой случайной величины: </w:t>
      </w:r>
      <w:r w:rsidRPr="00C87EB7">
        <w:rPr>
          <w:spacing w:val="-4"/>
          <w:position w:val="-12"/>
          <w:sz w:val="28"/>
          <w:szCs w:val="28"/>
        </w:rPr>
        <w:object w:dxaOrig="300" w:dyaOrig="380">
          <v:shape id="_x0000_i1238" type="#_x0000_t75" style="width:16.5pt;height:22.5pt" o:ole="">
            <v:imagedata r:id="rId310" o:title=""/>
          </v:shape>
          <o:OLEObject Type="Embed" ProgID="Equation.3" ShapeID="_x0000_i1238" DrawAspect="Content" ObjectID="_1504353478" r:id="rId311"/>
        </w:object>
      </w:r>
      <w:r w:rsidRPr="00C87EB7">
        <w:rPr>
          <w:spacing w:val="-4"/>
          <w:sz w:val="28"/>
          <w:szCs w:val="28"/>
        </w:rPr>
        <w:t xml:space="preserve"> ≈ 1332 часа, </w:t>
      </w:r>
      <w:r w:rsidR="0099078F" w:rsidRPr="00C87EB7">
        <w:rPr>
          <w:spacing w:val="-4"/>
          <w:sz w:val="28"/>
          <w:szCs w:val="28"/>
        </w:rPr>
        <w:sym w:font="Symbol" w:char="F073"/>
      </w:r>
      <w:r w:rsidRPr="00C87EB7">
        <w:rPr>
          <w:spacing w:val="-4"/>
          <w:sz w:val="28"/>
          <w:szCs w:val="28"/>
          <w:vertAlign w:val="superscript"/>
        </w:rPr>
        <w:t>*</w:t>
      </w:r>
      <w:r w:rsidRPr="00C87EB7">
        <w:rPr>
          <w:spacing w:val="-4"/>
          <w:sz w:val="28"/>
          <w:szCs w:val="28"/>
        </w:rPr>
        <w:t> ≈ 493 часа.</w:t>
      </w:r>
    </w:p>
    <w:p w:rsidR="00991D51" w:rsidRPr="0043258E" w:rsidRDefault="00991D51" w:rsidP="00671FBD">
      <w:pPr>
        <w:jc w:val="both"/>
        <w:rPr>
          <w:sz w:val="28"/>
          <w:szCs w:val="28"/>
        </w:rPr>
      </w:pPr>
    </w:p>
    <w:p w:rsidR="00991D51" w:rsidRPr="0043258E" w:rsidRDefault="00991D51" w:rsidP="00671FBD">
      <w:pPr>
        <w:jc w:val="center"/>
        <w:rPr>
          <w:i/>
          <w:sz w:val="28"/>
          <w:szCs w:val="28"/>
        </w:rPr>
      </w:pPr>
      <w:r w:rsidRPr="0043258E">
        <w:rPr>
          <w:i/>
          <w:sz w:val="28"/>
          <w:szCs w:val="28"/>
        </w:rPr>
        <w:t>Оценка ожидаемого времени жизни катода</w:t>
      </w:r>
    </w:p>
    <w:p w:rsidR="00991D51" w:rsidRPr="0043258E" w:rsidRDefault="00991D51" w:rsidP="00671FBD">
      <w:pPr>
        <w:jc w:val="both"/>
        <w:rPr>
          <w:sz w:val="28"/>
          <w:szCs w:val="28"/>
        </w:rPr>
      </w:pPr>
    </w:p>
    <w:p w:rsidR="00991D51" w:rsidRPr="0043258E" w:rsidRDefault="00991D51" w:rsidP="00671FBD">
      <w:pPr>
        <w:ind w:firstLine="709"/>
        <w:jc w:val="both"/>
        <w:rPr>
          <w:sz w:val="28"/>
          <w:szCs w:val="28"/>
        </w:rPr>
      </w:pPr>
      <w:r w:rsidRPr="0043258E">
        <w:rPr>
          <w:sz w:val="28"/>
          <w:szCs w:val="28"/>
        </w:rPr>
        <w:t>Асимптотическое распределение тока по нормальному закону позв</w:t>
      </w:r>
      <w:r w:rsidRPr="0043258E">
        <w:rPr>
          <w:sz w:val="28"/>
          <w:szCs w:val="28"/>
        </w:rPr>
        <w:t>о</w:t>
      </w:r>
      <w:r w:rsidRPr="0043258E">
        <w:rPr>
          <w:sz w:val="28"/>
          <w:szCs w:val="28"/>
        </w:rPr>
        <w:t xml:space="preserve">ляет определить среднее ожидаемое время жизни </w:t>
      </w:r>
      <w:r w:rsidRPr="0043258E">
        <w:rPr>
          <w:i/>
          <w:sz w:val="28"/>
          <w:szCs w:val="28"/>
        </w:rPr>
        <w:t>после</w:t>
      </w:r>
      <w:r w:rsidRPr="0043258E">
        <w:rPr>
          <w:sz w:val="28"/>
          <w:szCs w:val="28"/>
        </w:rPr>
        <w:t xml:space="preserve"> определенного времени эксплуатации, а также </w:t>
      </w:r>
      <w:r w:rsidRPr="0043258E">
        <w:rPr>
          <w:i/>
          <w:sz w:val="28"/>
          <w:szCs w:val="28"/>
        </w:rPr>
        <w:t>интенсивность отказов</w:t>
      </w:r>
      <w:r w:rsidRPr="0043258E">
        <w:rPr>
          <w:sz w:val="28"/>
          <w:szCs w:val="28"/>
        </w:rPr>
        <w:t xml:space="preserve"> Λ(</w:t>
      </w:r>
      <w:r w:rsidRPr="0043258E">
        <w:rPr>
          <w:i/>
          <w:sz w:val="28"/>
          <w:szCs w:val="28"/>
          <w:lang w:val="en-US"/>
        </w:rPr>
        <w:t>t</w:t>
      </w:r>
      <w:r w:rsidRPr="0043258E">
        <w:rPr>
          <w:sz w:val="28"/>
          <w:szCs w:val="28"/>
        </w:rPr>
        <w:t>) катода. П</w:t>
      </w:r>
      <w:r w:rsidRPr="0043258E">
        <w:rPr>
          <w:sz w:val="28"/>
          <w:szCs w:val="28"/>
        </w:rPr>
        <w:t>о</w:t>
      </w:r>
      <w:r w:rsidRPr="0043258E">
        <w:rPr>
          <w:sz w:val="28"/>
          <w:szCs w:val="28"/>
        </w:rPr>
        <w:t>следняя характеристика выражается через вероятностные законы для вр</w:t>
      </w:r>
      <w:r w:rsidRPr="0043258E">
        <w:rPr>
          <w:sz w:val="28"/>
          <w:szCs w:val="28"/>
        </w:rPr>
        <w:t>е</w:t>
      </w:r>
      <w:r w:rsidRPr="0043258E">
        <w:rPr>
          <w:sz w:val="28"/>
          <w:szCs w:val="28"/>
        </w:rPr>
        <w:t>мени жизни и</w:t>
      </w:r>
      <w:r w:rsidR="0099078F">
        <w:rPr>
          <w:sz w:val="28"/>
          <w:szCs w:val="28"/>
        </w:rPr>
        <w:t xml:space="preserve"> функцию надежности катода [20]</w:t>
      </w:r>
      <w:r w:rsidR="00FA12F8">
        <w:rPr>
          <w:sz w:val="28"/>
          <w:szCs w:val="28"/>
        </w:rPr>
        <w:t>:</w:t>
      </w:r>
    </w:p>
    <w:p w:rsidR="00991D51" w:rsidRPr="0043258E" w:rsidRDefault="00991D51" w:rsidP="00671FBD">
      <w:pPr>
        <w:ind w:firstLine="709"/>
        <w:jc w:val="both"/>
        <w:rPr>
          <w:sz w:val="20"/>
          <w:szCs w:val="20"/>
        </w:rPr>
      </w:pPr>
    </w:p>
    <w:tbl>
      <w:tblPr>
        <w:tblW w:w="0" w:type="auto"/>
        <w:tblInd w:w="108" w:type="dxa"/>
        <w:tblLook w:val="04A0"/>
      </w:tblPr>
      <w:tblGrid>
        <w:gridCol w:w="8613"/>
        <w:gridCol w:w="567"/>
      </w:tblGrid>
      <w:tr w:rsidR="00991D51" w:rsidRPr="0043258E" w:rsidTr="00991D51">
        <w:tc>
          <w:tcPr>
            <w:tcW w:w="8613" w:type="dxa"/>
          </w:tcPr>
          <w:p w:rsidR="00991D51" w:rsidRPr="008811E1" w:rsidRDefault="008811E1" w:rsidP="00671FBD">
            <w:pPr>
              <w:ind w:firstLine="601"/>
              <w:jc w:val="center"/>
              <w:rPr>
                <w:sz w:val="28"/>
                <w:szCs w:val="28"/>
              </w:rPr>
            </w:pPr>
            <w:r w:rsidRPr="0043258E">
              <w:rPr>
                <w:position w:val="-28"/>
                <w:sz w:val="28"/>
                <w:szCs w:val="28"/>
                <w:lang w:val="en-US"/>
              </w:rPr>
              <w:object w:dxaOrig="2380" w:dyaOrig="660">
                <v:shape id="_x0000_i1239" type="#_x0000_t75" style="width:141pt;height:40.5pt" o:ole="">
                  <v:imagedata r:id="rId312" o:title=""/>
                </v:shape>
                <o:OLEObject Type="Embed" ProgID="Equation.3" ShapeID="_x0000_i1239" DrawAspect="Content" ObjectID="_1504353479" r:id="rId313"/>
              </w:object>
            </w:r>
            <w:r w:rsidRPr="008811E1">
              <w:rPr>
                <w:position w:val="8"/>
                <w:sz w:val="28"/>
                <w:szCs w:val="28"/>
              </w:rPr>
              <w:t>.</w:t>
            </w:r>
          </w:p>
        </w:tc>
        <w:tc>
          <w:tcPr>
            <w:tcW w:w="567" w:type="dxa"/>
          </w:tcPr>
          <w:p w:rsidR="00991D51" w:rsidRPr="0043258E" w:rsidRDefault="00991D51" w:rsidP="00671FBD">
            <w:pPr>
              <w:jc w:val="right"/>
              <w:rPr>
                <w:sz w:val="28"/>
                <w:szCs w:val="28"/>
                <w:lang w:val="en-US"/>
              </w:rPr>
            </w:pPr>
          </w:p>
        </w:tc>
      </w:tr>
    </w:tbl>
    <w:p w:rsidR="00991D51" w:rsidRPr="00E93C8E" w:rsidRDefault="00991D51" w:rsidP="00671FBD">
      <w:pPr>
        <w:jc w:val="both"/>
        <w:rPr>
          <w:sz w:val="16"/>
          <w:szCs w:val="16"/>
        </w:rPr>
      </w:pPr>
    </w:p>
    <w:p w:rsidR="00991D51" w:rsidRPr="0043258E" w:rsidRDefault="00991D51" w:rsidP="00671FBD">
      <w:pPr>
        <w:ind w:firstLine="709"/>
        <w:jc w:val="both"/>
        <w:rPr>
          <w:sz w:val="28"/>
          <w:szCs w:val="28"/>
        </w:rPr>
      </w:pPr>
      <w:r w:rsidRPr="0043258E">
        <w:rPr>
          <w:sz w:val="28"/>
          <w:szCs w:val="28"/>
        </w:rPr>
        <w:t>Интенсивность отказов –</w:t>
      </w:r>
      <w:r w:rsidR="00FA12F8">
        <w:rPr>
          <w:sz w:val="28"/>
          <w:szCs w:val="28"/>
        </w:rPr>
        <w:t xml:space="preserve"> </w:t>
      </w:r>
      <w:r w:rsidRPr="0043258E">
        <w:rPr>
          <w:sz w:val="28"/>
          <w:szCs w:val="28"/>
        </w:rPr>
        <w:t xml:space="preserve">плотность условной вероятности отказа в момент </w:t>
      </w:r>
      <w:r w:rsidRPr="0043258E">
        <w:rPr>
          <w:i/>
          <w:sz w:val="28"/>
          <w:szCs w:val="28"/>
          <w:lang w:val="en-US"/>
        </w:rPr>
        <w:t>t</w:t>
      </w:r>
      <w:r w:rsidRPr="0043258E">
        <w:rPr>
          <w:sz w:val="28"/>
          <w:szCs w:val="28"/>
        </w:rPr>
        <w:t xml:space="preserve"> при условии, что до этого момента катод работал безотказно (др</w:t>
      </w:r>
      <w:r w:rsidRPr="0043258E">
        <w:rPr>
          <w:sz w:val="28"/>
          <w:szCs w:val="28"/>
        </w:rPr>
        <w:t>у</w:t>
      </w:r>
      <w:r w:rsidRPr="0043258E">
        <w:rPr>
          <w:sz w:val="28"/>
          <w:szCs w:val="28"/>
        </w:rPr>
        <w:t>гими словами, эта характеристика – вероятность того, что катод, прораб</w:t>
      </w:r>
      <w:r w:rsidRPr="0043258E">
        <w:rPr>
          <w:sz w:val="28"/>
          <w:szCs w:val="28"/>
        </w:rPr>
        <w:t>о</w:t>
      </w:r>
      <w:r w:rsidRPr="0043258E">
        <w:rPr>
          <w:sz w:val="28"/>
          <w:szCs w:val="28"/>
        </w:rPr>
        <w:t xml:space="preserve">тавший до момента </w:t>
      </w:r>
      <w:r w:rsidRPr="0043258E">
        <w:rPr>
          <w:i/>
          <w:sz w:val="28"/>
          <w:szCs w:val="28"/>
          <w:lang w:val="en-US"/>
        </w:rPr>
        <w:t>t</w:t>
      </w:r>
      <w:r w:rsidRPr="0043258E">
        <w:rPr>
          <w:i/>
          <w:sz w:val="28"/>
          <w:szCs w:val="28"/>
        </w:rPr>
        <w:t xml:space="preserve">, </w:t>
      </w:r>
      <w:r w:rsidRPr="0043258E">
        <w:rPr>
          <w:sz w:val="28"/>
          <w:szCs w:val="28"/>
        </w:rPr>
        <w:t>откажет в последующую временную единицу). Сре</w:t>
      </w:r>
      <w:r w:rsidRPr="0043258E">
        <w:rPr>
          <w:sz w:val="28"/>
          <w:szCs w:val="28"/>
        </w:rPr>
        <w:t>д</w:t>
      </w:r>
      <w:r w:rsidRPr="0043258E">
        <w:rPr>
          <w:sz w:val="28"/>
          <w:szCs w:val="28"/>
        </w:rPr>
        <w:t xml:space="preserve">нее ожидаемое время жизни катода в «возрасте» </w:t>
      </w:r>
      <w:r w:rsidRPr="0043258E">
        <w:rPr>
          <w:i/>
          <w:sz w:val="28"/>
          <w:szCs w:val="28"/>
          <w:lang w:val="en-US"/>
        </w:rPr>
        <w:t>t</w:t>
      </w:r>
      <w:r w:rsidRPr="0043258E">
        <w:rPr>
          <w:sz w:val="28"/>
          <w:szCs w:val="28"/>
        </w:rPr>
        <w:t xml:space="preserve"> определяется, естестве</w:t>
      </w:r>
      <w:r w:rsidRPr="0043258E">
        <w:rPr>
          <w:sz w:val="28"/>
          <w:szCs w:val="28"/>
        </w:rPr>
        <w:t>н</w:t>
      </w:r>
      <w:r w:rsidRPr="0043258E">
        <w:rPr>
          <w:sz w:val="28"/>
          <w:szCs w:val="28"/>
        </w:rPr>
        <w:t>но, только для функционирующих к этому моменту катодов. С первон</w:t>
      </w:r>
      <w:r w:rsidRPr="0043258E">
        <w:rPr>
          <w:sz w:val="28"/>
          <w:szCs w:val="28"/>
        </w:rPr>
        <w:t>а</w:t>
      </w:r>
      <w:r w:rsidRPr="0043258E">
        <w:rPr>
          <w:sz w:val="28"/>
          <w:szCs w:val="28"/>
        </w:rPr>
        <w:t xml:space="preserve">чальным распределением </w:t>
      </w:r>
      <w:r w:rsidRPr="0043258E">
        <w:rPr>
          <w:position w:val="-12"/>
          <w:sz w:val="28"/>
          <w:szCs w:val="28"/>
        </w:rPr>
        <w:object w:dxaOrig="620" w:dyaOrig="360">
          <v:shape id="_x0000_i1240" type="#_x0000_t75" style="width:31.5pt;height:16.5pt" o:ole="">
            <v:imagedata r:id="rId314" o:title=""/>
          </v:shape>
          <o:OLEObject Type="Embed" ProgID="Equation.DSMT4" ShapeID="_x0000_i1240" DrawAspect="Content" ObjectID="_1504353480" r:id="rId315"/>
        </w:object>
      </w:r>
      <w:r w:rsidRPr="0043258E">
        <w:rPr>
          <w:sz w:val="28"/>
          <w:szCs w:val="28"/>
        </w:rPr>
        <w:t xml:space="preserve"> плотность оставшегося времени жизни св</w:t>
      </w:r>
      <w:r w:rsidRPr="0043258E">
        <w:rPr>
          <w:sz w:val="28"/>
          <w:szCs w:val="28"/>
        </w:rPr>
        <w:t>я</w:t>
      </w:r>
      <w:r w:rsidRPr="0043258E">
        <w:rPr>
          <w:sz w:val="28"/>
          <w:szCs w:val="28"/>
        </w:rPr>
        <w:t>зана соотношением</w:t>
      </w:r>
    </w:p>
    <w:tbl>
      <w:tblPr>
        <w:tblW w:w="0" w:type="auto"/>
        <w:tblInd w:w="108" w:type="dxa"/>
        <w:tblLook w:val="04A0"/>
      </w:tblPr>
      <w:tblGrid>
        <w:gridCol w:w="8613"/>
        <w:gridCol w:w="567"/>
      </w:tblGrid>
      <w:tr w:rsidR="00991D51" w:rsidRPr="0043258E" w:rsidTr="00991D51">
        <w:tc>
          <w:tcPr>
            <w:tcW w:w="8613" w:type="dxa"/>
          </w:tcPr>
          <w:p w:rsidR="00991D51" w:rsidRPr="0043258E" w:rsidRDefault="00C87EB7" w:rsidP="00671FBD">
            <w:pPr>
              <w:ind w:firstLine="743"/>
              <w:jc w:val="center"/>
              <w:rPr>
                <w:sz w:val="28"/>
                <w:szCs w:val="28"/>
                <w:lang w:val="en-US"/>
              </w:rPr>
            </w:pPr>
            <w:r w:rsidRPr="0043258E">
              <w:rPr>
                <w:position w:val="-46"/>
                <w:sz w:val="28"/>
                <w:szCs w:val="28"/>
                <w:lang w:val="en-US"/>
              </w:rPr>
              <w:object w:dxaOrig="2180" w:dyaOrig="1040">
                <v:shape id="_x0000_i1241" type="#_x0000_t75" style="width:124.5pt;height:57pt" o:ole="">
                  <v:imagedata r:id="rId316" o:title=""/>
                </v:shape>
                <o:OLEObject Type="Embed" ProgID="Equation.3" ShapeID="_x0000_i1241" DrawAspect="Content" ObjectID="_1504353481" r:id="rId317"/>
              </w:object>
            </w:r>
          </w:p>
        </w:tc>
        <w:tc>
          <w:tcPr>
            <w:tcW w:w="567" w:type="dxa"/>
          </w:tcPr>
          <w:p w:rsidR="00991D51" w:rsidRPr="0043258E" w:rsidRDefault="00991D51" w:rsidP="00671FBD">
            <w:pPr>
              <w:jc w:val="right"/>
              <w:rPr>
                <w:sz w:val="28"/>
                <w:szCs w:val="28"/>
                <w:lang w:val="en-US"/>
              </w:rPr>
            </w:pPr>
          </w:p>
        </w:tc>
      </w:tr>
    </w:tbl>
    <w:p w:rsidR="00991D51" w:rsidRPr="0043258E" w:rsidRDefault="00991D51" w:rsidP="00671FBD">
      <w:pPr>
        <w:jc w:val="both"/>
        <w:rPr>
          <w:sz w:val="16"/>
          <w:szCs w:val="16"/>
        </w:rPr>
      </w:pPr>
    </w:p>
    <w:p w:rsidR="00991D51" w:rsidRDefault="00991D51" w:rsidP="00671FBD">
      <w:pPr>
        <w:jc w:val="both"/>
        <w:rPr>
          <w:sz w:val="28"/>
          <w:szCs w:val="28"/>
        </w:rPr>
      </w:pPr>
      <w:r w:rsidRPr="0043258E">
        <w:rPr>
          <w:sz w:val="28"/>
          <w:szCs w:val="28"/>
        </w:rPr>
        <w:t xml:space="preserve">ибо часть катодов, которая откажет после момента времени </w:t>
      </w:r>
      <w:r w:rsidRPr="0043258E">
        <w:rPr>
          <w:i/>
          <w:sz w:val="28"/>
          <w:szCs w:val="28"/>
          <w:lang w:val="en-US"/>
        </w:rPr>
        <w:t>t</w:t>
      </w:r>
      <w:r w:rsidRPr="0043258E">
        <w:rPr>
          <w:sz w:val="28"/>
          <w:szCs w:val="28"/>
        </w:rPr>
        <w:t xml:space="preserve">, определяется соотношением </w:t>
      </w:r>
      <w:r w:rsidR="00C87EB7" w:rsidRPr="0043258E">
        <w:rPr>
          <w:position w:val="-32"/>
          <w:sz w:val="28"/>
          <w:szCs w:val="28"/>
        </w:rPr>
        <w:object w:dxaOrig="2540" w:dyaOrig="760">
          <v:shape id="_x0000_i1242" type="#_x0000_t75" style="width:2in;height:45pt" o:ole="">
            <v:imagedata r:id="rId318" o:title=""/>
          </v:shape>
          <o:OLEObject Type="Embed" ProgID="Equation.3" ShapeID="_x0000_i1242" DrawAspect="Content" ObjectID="_1504353482" r:id="rId319"/>
        </w:object>
      </w:r>
      <w:r w:rsidRPr="0043258E">
        <w:rPr>
          <w:sz w:val="28"/>
          <w:szCs w:val="28"/>
        </w:rPr>
        <w:t>. Отсюда ожидаемая остаточная н</w:t>
      </w:r>
      <w:r w:rsidRPr="0043258E">
        <w:rPr>
          <w:sz w:val="28"/>
          <w:szCs w:val="28"/>
        </w:rPr>
        <w:t>а</w:t>
      </w:r>
      <w:r w:rsidRPr="0043258E">
        <w:rPr>
          <w:sz w:val="28"/>
          <w:szCs w:val="28"/>
        </w:rPr>
        <w:t>работка катода</w:t>
      </w:r>
      <w:r w:rsidR="00E93C8E">
        <w:rPr>
          <w:sz w:val="28"/>
          <w:szCs w:val="28"/>
        </w:rPr>
        <w:t xml:space="preserve"> </w:t>
      </w:r>
      <w:r w:rsidR="00E93C8E" w:rsidRPr="0043258E">
        <w:rPr>
          <w:sz w:val="28"/>
          <w:szCs w:val="28"/>
        </w:rPr>
        <w:t xml:space="preserve">(при записи учтено, что </w:t>
      </w:r>
      <w:r w:rsidR="00E93C8E" w:rsidRPr="0043258E">
        <w:rPr>
          <w:i/>
          <w:sz w:val="28"/>
          <w:szCs w:val="28"/>
          <w:lang w:val="en-US"/>
        </w:rPr>
        <w:t>F</w:t>
      </w:r>
      <w:r w:rsidR="00E93C8E">
        <w:rPr>
          <w:sz w:val="28"/>
          <w:szCs w:val="28"/>
        </w:rPr>
        <w:t>(∞) = 1)</w:t>
      </w:r>
      <w:r w:rsidRPr="0043258E">
        <w:rPr>
          <w:sz w:val="28"/>
          <w:szCs w:val="28"/>
        </w:rPr>
        <w:t xml:space="preserve">, проработавшего время </w:t>
      </w:r>
      <w:r w:rsidRPr="0043258E">
        <w:rPr>
          <w:i/>
          <w:sz w:val="28"/>
          <w:szCs w:val="28"/>
          <w:lang w:val="en-US"/>
        </w:rPr>
        <w:t>t</w:t>
      </w:r>
      <w:r w:rsidRPr="0043258E">
        <w:rPr>
          <w:sz w:val="28"/>
          <w:szCs w:val="28"/>
        </w:rPr>
        <w:t>, выражается как</w:t>
      </w:r>
    </w:p>
    <w:tbl>
      <w:tblPr>
        <w:tblW w:w="0" w:type="auto"/>
        <w:tblInd w:w="108" w:type="dxa"/>
        <w:tblLook w:val="04A0"/>
      </w:tblPr>
      <w:tblGrid>
        <w:gridCol w:w="8613"/>
        <w:gridCol w:w="567"/>
      </w:tblGrid>
      <w:tr w:rsidR="00991D51" w:rsidRPr="0043258E" w:rsidTr="00991D51">
        <w:tc>
          <w:tcPr>
            <w:tcW w:w="8613" w:type="dxa"/>
          </w:tcPr>
          <w:p w:rsidR="00991D51" w:rsidRPr="0043258E" w:rsidRDefault="007E098A" w:rsidP="00671FBD">
            <w:pPr>
              <w:ind w:firstLine="743"/>
              <w:jc w:val="center"/>
              <w:rPr>
                <w:sz w:val="28"/>
                <w:szCs w:val="28"/>
                <w:lang w:val="en-US"/>
              </w:rPr>
            </w:pPr>
            <w:r w:rsidRPr="0043258E">
              <w:rPr>
                <w:position w:val="-124"/>
                <w:sz w:val="28"/>
                <w:szCs w:val="28"/>
                <w:lang w:val="en-US"/>
              </w:rPr>
              <w:object w:dxaOrig="5720" w:dyaOrig="2600">
                <v:shape id="_x0000_i1243" type="#_x0000_t75" style="width:317.25pt;height:2in" o:ole="">
                  <v:imagedata r:id="rId320" o:title=""/>
                </v:shape>
                <o:OLEObject Type="Embed" ProgID="Equation.3" ShapeID="_x0000_i1243" DrawAspect="Content" ObjectID="_1504353483" r:id="rId321"/>
              </w:object>
            </w:r>
          </w:p>
        </w:tc>
        <w:tc>
          <w:tcPr>
            <w:tcW w:w="567" w:type="dxa"/>
          </w:tcPr>
          <w:p w:rsidR="00991D51" w:rsidRPr="0043258E" w:rsidRDefault="00991D51" w:rsidP="00671FBD">
            <w:pPr>
              <w:jc w:val="right"/>
              <w:rPr>
                <w:sz w:val="28"/>
                <w:szCs w:val="28"/>
                <w:lang w:val="en-US"/>
              </w:rPr>
            </w:pPr>
          </w:p>
        </w:tc>
      </w:tr>
    </w:tbl>
    <w:p w:rsidR="00991D51" w:rsidRPr="0043258E" w:rsidRDefault="00991D51" w:rsidP="0045667A">
      <w:pPr>
        <w:pageBreakBefore/>
        <w:spacing w:line="250" w:lineRule="auto"/>
        <w:ind w:firstLine="709"/>
        <w:jc w:val="both"/>
        <w:rPr>
          <w:sz w:val="28"/>
          <w:szCs w:val="28"/>
        </w:rPr>
      </w:pPr>
      <w:r w:rsidRPr="0043258E">
        <w:rPr>
          <w:sz w:val="28"/>
          <w:szCs w:val="28"/>
        </w:rPr>
        <w:lastRenderedPageBreak/>
        <w:t>Марковские модели смены эмиссионных состояний определяют н</w:t>
      </w:r>
      <w:r w:rsidRPr="0043258E">
        <w:rPr>
          <w:sz w:val="28"/>
          <w:szCs w:val="28"/>
        </w:rPr>
        <w:t>а</w:t>
      </w:r>
      <w:r w:rsidRPr="0043258E">
        <w:rPr>
          <w:sz w:val="28"/>
          <w:szCs w:val="28"/>
        </w:rPr>
        <w:t>дежность эмиттера через вероятность существования необходимого числа микро- и наноэмиссионных центров. В рамках модели марковского эми</w:t>
      </w:r>
      <w:r w:rsidRPr="0043258E">
        <w:rPr>
          <w:sz w:val="28"/>
          <w:szCs w:val="28"/>
        </w:rPr>
        <w:t>с</w:t>
      </w:r>
      <w:r w:rsidRPr="0043258E">
        <w:rPr>
          <w:sz w:val="28"/>
          <w:szCs w:val="28"/>
        </w:rPr>
        <w:t>сионного процесса с поглощающим состоянием время жизни катода с о</w:t>
      </w:r>
      <w:r w:rsidRPr="0043258E">
        <w:rPr>
          <w:sz w:val="28"/>
          <w:szCs w:val="28"/>
        </w:rPr>
        <w:t>г</w:t>
      </w:r>
      <w:r w:rsidRPr="0043258E">
        <w:rPr>
          <w:sz w:val="28"/>
          <w:szCs w:val="28"/>
        </w:rPr>
        <w:t xml:space="preserve">раниченным эмиссионным ресурсом описывается распределением Эрланга. </w:t>
      </w:r>
    </w:p>
    <w:p w:rsidR="00991D51" w:rsidRPr="0043258E" w:rsidRDefault="00991D51" w:rsidP="0045667A">
      <w:pPr>
        <w:spacing w:line="250" w:lineRule="auto"/>
        <w:ind w:firstLine="709"/>
        <w:jc w:val="both"/>
        <w:rPr>
          <w:sz w:val="28"/>
          <w:szCs w:val="28"/>
        </w:rPr>
      </w:pPr>
      <w:r w:rsidRPr="0043258E">
        <w:rPr>
          <w:sz w:val="28"/>
          <w:szCs w:val="28"/>
        </w:rPr>
        <w:t>В практическом отношении интересен тот момент, что выражение для среднего тока эмиссии включает функцию надежности катода. Эта з</w:t>
      </w:r>
      <w:r w:rsidRPr="0043258E">
        <w:rPr>
          <w:sz w:val="28"/>
          <w:szCs w:val="28"/>
        </w:rPr>
        <w:t>а</w:t>
      </w:r>
      <w:r w:rsidRPr="0043258E">
        <w:rPr>
          <w:sz w:val="28"/>
          <w:szCs w:val="28"/>
        </w:rPr>
        <w:t>висимость может служить основой методики прогнозирования эмиссио</w:t>
      </w:r>
      <w:r w:rsidRPr="0043258E">
        <w:rPr>
          <w:sz w:val="28"/>
          <w:szCs w:val="28"/>
        </w:rPr>
        <w:t>н</w:t>
      </w:r>
      <w:r w:rsidRPr="0043258E">
        <w:rPr>
          <w:sz w:val="28"/>
          <w:szCs w:val="28"/>
        </w:rPr>
        <w:t>ных отказов в электровакуумных приборах по измерению эмиссионных и флуктуационных характеристик. Так, по двум измерениям нормированного тока могут быть получены оценки для среднего времени жизни катода и дисперсии времени жизни. А далее, рассматривая эти величины как пар</w:t>
      </w:r>
      <w:r w:rsidRPr="0043258E">
        <w:rPr>
          <w:sz w:val="28"/>
          <w:szCs w:val="28"/>
        </w:rPr>
        <w:t>а</w:t>
      </w:r>
      <w:r w:rsidRPr="0043258E">
        <w:rPr>
          <w:sz w:val="28"/>
          <w:szCs w:val="28"/>
        </w:rPr>
        <w:t>метры нормального распределения (условия правомерности его введения рассмотрены), можно оценить и среднее ожидаемое время жизни катода после определенного времени работы</w:t>
      </w:r>
      <w:r w:rsidR="005C57B8">
        <w:rPr>
          <w:sz w:val="28"/>
          <w:szCs w:val="28"/>
        </w:rPr>
        <w:t>,</w:t>
      </w:r>
      <w:r w:rsidRPr="0043258E">
        <w:rPr>
          <w:sz w:val="28"/>
          <w:szCs w:val="28"/>
        </w:rPr>
        <w:t xml:space="preserve"> и интенсивность отказов катода. </w:t>
      </w:r>
    </w:p>
    <w:p w:rsidR="00991D51" w:rsidRPr="0043258E" w:rsidRDefault="00991D51" w:rsidP="0045667A">
      <w:pPr>
        <w:spacing w:line="250" w:lineRule="auto"/>
        <w:rPr>
          <w:sz w:val="28"/>
          <w:szCs w:val="28"/>
        </w:rPr>
      </w:pPr>
    </w:p>
    <w:p w:rsidR="00991D51" w:rsidRPr="0043258E" w:rsidRDefault="00991D51" w:rsidP="0045667A">
      <w:pPr>
        <w:spacing w:line="250" w:lineRule="auto"/>
        <w:jc w:val="center"/>
      </w:pPr>
      <w:r w:rsidRPr="0043258E">
        <w:t>БИБЛИОГРАФИЧЕСКИЙ СПИСОК</w:t>
      </w:r>
    </w:p>
    <w:p w:rsidR="00991D51" w:rsidRPr="0043258E" w:rsidRDefault="00991D51" w:rsidP="0045667A">
      <w:pPr>
        <w:spacing w:line="250" w:lineRule="auto"/>
        <w:jc w:val="center"/>
      </w:pPr>
    </w:p>
    <w:p w:rsidR="00991D51" w:rsidRPr="0043258E" w:rsidRDefault="00991D51" w:rsidP="0045667A">
      <w:pPr>
        <w:numPr>
          <w:ilvl w:val="0"/>
          <w:numId w:val="20"/>
        </w:numPr>
        <w:tabs>
          <w:tab w:val="clear" w:pos="1260"/>
          <w:tab w:val="num" w:pos="993"/>
        </w:tabs>
        <w:spacing w:line="250" w:lineRule="auto"/>
        <w:ind w:left="0" w:firstLine="709"/>
        <w:jc w:val="both"/>
        <w:rPr>
          <w:lang w:val="en-US"/>
        </w:rPr>
      </w:pPr>
      <w:r w:rsidRPr="0043258E">
        <w:rPr>
          <w:i/>
          <w:lang w:val="en-US"/>
        </w:rPr>
        <w:t>Roquais J. M</w:t>
      </w:r>
      <w:r w:rsidRPr="0043258E">
        <w:rPr>
          <w:lang w:val="en-US"/>
        </w:rPr>
        <w:t xml:space="preserve">., </w:t>
      </w:r>
      <w:r w:rsidRPr="0043258E">
        <w:rPr>
          <w:i/>
          <w:lang w:val="en-US"/>
        </w:rPr>
        <w:t>Poret F</w:t>
      </w:r>
      <w:r w:rsidRPr="0043258E">
        <w:rPr>
          <w:lang w:val="en-US"/>
        </w:rPr>
        <w:t xml:space="preserve">., </w:t>
      </w:r>
      <w:r w:rsidRPr="0043258E">
        <w:rPr>
          <w:i/>
          <w:lang w:val="en-US"/>
        </w:rPr>
        <w:t>le Doze R</w:t>
      </w:r>
      <w:r w:rsidRPr="0043258E">
        <w:rPr>
          <w:lang w:val="en-US"/>
        </w:rPr>
        <w:t xml:space="preserve">., </w:t>
      </w:r>
      <w:r w:rsidRPr="0043258E">
        <w:rPr>
          <w:i/>
          <w:lang w:val="en-US"/>
        </w:rPr>
        <w:t>Ricaud J. L</w:t>
      </w:r>
      <w:r w:rsidRPr="0043258E">
        <w:rPr>
          <w:lang w:val="en-US"/>
        </w:rPr>
        <w:t xml:space="preserve">., </w:t>
      </w:r>
      <w:r w:rsidRPr="0043258E">
        <w:rPr>
          <w:i/>
          <w:lang w:val="en-US"/>
        </w:rPr>
        <w:t>Monterrin A</w:t>
      </w:r>
      <w:r w:rsidRPr="0043258E">
        <w:rPr>
          <w:lang w:val="en-US"/>
        </w:rPr>
        <w:t xml:space="preserve">., </w:t>
      </w:r>
      <w:r w:rsidRPr="0043258E">
        <w:rPr>
          <w:i/>
          <w:lang w:val="en-US"/>
        </w:rPr>
        <w:t>Steinbrunn</w:t>
      </w:r>
      <w:r w:rsidRPr="0043258E">
        <w:rPr>
          <w:lang w:val="en-US"/>
        </w:rPr>
        <w:t xml:space="preserve"> </w:t>
      </w:r>
      <w:r w:rsidRPr="0043258E">
        <w:rPr>
          <w:i/>
          <w:lang w:val="en-US"/>
        </w:rPr>
        <w:t>A</w:t>
      </w:r>
      <w:r w:rsidRPr="0043258E">
        <w:rPr>
          <w:lang w:val="en-US"/>
        </w:rPr>
        <w:t>. B</w:t>
      </w:r>
      <w:r w:rsidRPr="0043258E">
        <w:rPr>
          <w:lang w:val="en-US"/>
        </w:rPr>
        <w:t>a</w:t>
      </w:r>
      <w:r w:rsidRPr="0043258E">
        <w:rPr>
          <w:lang w:val="en-US"/>
        </w:rPr>
        <w:t xml:space="preserve">rium depletion study on impregnated cathodes and lifetime prediction // Applied Surface Science. 2003. Vol. 215, </w:t>
      </w:r>
      <w:r w:rsidRPr="0043258E">
        <w:t xml:space="preserve">№ </w:t>
      </w:r>
      <w:r w:rsidRPr="0043258E">
        <w:rPr>
          <w:lang w:val="en-US"/>
        </w:rPr>
        <w:t>1–4. P.</w:t>
      </w:r>
      <w:r w:rsidRPr="0043258E">
        <w:t xml:space="preserve"> </w:t>
      </w:r>
      <w:r w:rsidRPr="0043258E">
        <w:rPr>
          <w:lang w:val="en-US"/>
        </w:rPr>
        <w:t>5–17.</w:t>
      </w:r>
    </w:p>
    <w:p w:rsidR="00991D51" w:rsidRPr="0043258E" w:rsidRDefault="00991D51" w:rsidP="0045667A">
      <w:pPr>
        <w:numPr>
          <w:ilvl w:val="0"/>
          <w:numId w:val="20"/>
        </w:numPr>
        <w:tabs>
          <w:tab w:val="clear" w:pos="1260"/>
          <w:tab w:val="num" w:pos="993"/>
        </w:tabs>
        <w:spacing w:line="250" w:lineRule="auto"/>
        <w:ind w:left="0" w:firstLine="709"/>
        <w:jc w:val="both"/>
        <w:rPr>
          <w:lang w:val="en-US"/>
        </w:rPr>
      </w:pPr>
      <w:r w:rsidRPr="0043258E">
        <w:rPr>
          <w:i/>
          <w:lang w:val="en-US"/>
        </w:rPr>
        <w:t>Anikin V. M</w:t>
      </w:r>
      <w:r w:rsidRPr="0043258E">
        <w:rPr>
          <w:lang w:val="en-US"/>
        </w:rPr>
        <w:t xml:space="preserve">., </w:t>
      </w:r>
      <w:r w:rsidRPr="0043258E">
        <w:rPr>
          <w:i/>
          <w:lang w:val="en-US"/>
        </w:rPr>
        <w:t>Barulina Yu. A</w:t>
      </w:r>
      <w:r w:rsidRPr="0043258E">
        <w:rPr>
          <w:lang w:val="en-US"/>
        </w:rPr>
        <w:t xml:space="preserve">., </w:t>
      </w:r>
      <w:r w:rsidRPr="0043258E">
        <w:rPr>
          <w:i/>
          <w:lang w:val="en-US"/>
        </w:rPr>
        <w:t>Goloubentsev A. F.</w:t>
      </w:r>
      <w:r w:rsidRPr="0043258E">
        <w:rPr>
          <w:lang w:val="en-US"/>
        </w:rPr>
        <w:t xml:space="preserve"> Regression equations modeling diffusion processes // </w:t>
      </w:r>
      <w:r w:rsidR="005C57B8">
        <w:rPr>
          <w:lang w:val="en-US"/>
        </w:rPr>
        <w:t xml:space="preserve">Ibid. </w:t>
      </w:r>
      <w:r w:rsidRPr="0043258E">
        <w:rPr>
          <w:lang w:val="en-US"/>
        </w:rPr>
        <w:t xml:space="preserve">P. 185–190. </w:t>
      </w:r>
    </w:p>
    <w:p w:rsidR="00991D51" w:rsidRPr="005C57B8" w:rsidRDefault="00991D51" w:rsidP="0045667A">
      <w:pPr>
        <w:numPr>
          <w:ilvl w:val="0"/>
          <w:numId w:val="20"/>
        </w:numPr>
        <w:tabs>
          <w:tab w:val="clear" w:pos="1260"/>
          <w:tab w:val="num" w:pos="993"/>
        </w:tabs>
        <w:spacing w:line="250" w:lineRule="auto"/>
        <w:ind w:left="0" w:firstLine="709"/>
        <w:jc w:val="both"/>
        <w:rPr>
          <w:lang w:val="en-US"/>
        </w:rPr>
      </w:pPr>
      <w:r w:rsidRPr="0043258E">
        <w:rPr>
          <w:i/>
        </w:rPr>
        <w:t>Баруча</w:t>
      </w:r>
      <w:r w:rsidRPr="00557251">
        <w:rPr>
          <w:i/>
        </w:rPr>
        <w:t>-</w:t>
      </w:r>
      <w:r w:rsidRPr="0043258E">
        <w:rPr>
          <w:i/>
        </w:rPr>
        <w:t>Рид</w:t>
      </w:r>
      <w:r w:rsidRPr="00557251">
        <w:rPr>
          <w:i/>
        </w:rPr>
        <w:t xml:space="preserve"> </w:t>
      </w:r>
      <w:r w:rsidRPr="0043258E">
        <w:rPr>
          <w:i/>
        </w:rPr>
        <w:t>А</w:t>
      </w:r>
      <w:r w:rsidRPr="00557251">
        <w:rPr>
          <w:i/>
        </w:rPr>
        <w:t xml:space="preserve">. </w:t>
      </w:r>
      <w:r w:rsidRPr="0043258E">
        <w:rPr>
          <w:i/>
        </w:rPr>
        <w:t>Т</w:t>
      </w:r>
      <w:r w:rsidRPr="00557251">
        <w:t xml:space="preserve">. </w:t>
      </w:r>
      <w:r w:rsidRPr="0043258E">
        <w:t>Элементы</w:t>
      </w:r>
      <w:r w:rsidRPr="00557251">
        <w:t xml:space="preserve"> </w:t>
      </w:r>
      <w:r w:rsidRPr="0043258E">
        <w:t>теории</w:t>
      </w:r>
      <w:r w:rsidRPr="00557251">
        <w:t xml:space="preserve"> </w:t>
      </w:r>
      <w:r w:rsidRPr="0043258E">
        <w:t>марковских</w:t>
      </w:r>
      <w:r w:rsidRPr="00557251">
        <w:t xml:space="preserve"> </w:t>
      </w:r>
      <w:r w:rsidRPr="0043258E">
        <w:t>процессов</w:t>
      </w:r>
      <w:r w:rsidRPr="00557251">
        <w:t xml:space="preserve"> </w:t>
      </w:r>
      <w:r w:rsidRPr="0043258E">
        <w:t>и</w:t>
      </w:r>
      <w:r w:rsidRPr="00557251">
        <w:t xml:space="preserve"> </w:t>
      </w:r>
      <w:r w:rsidRPr="0043258E">
        <w:t>их</w:t>
      </w:r>
      <w:r w:rsidRPr="00557251">
        <w:t xml:space="preserve"> </w:t>
      </w:r>
      <w:r w:rsidRPr="0043258E">
        <w:t>приложения</w:t>
      </w:r>
      <w:r w:rsidRPr="00557251">
        <w:t xml:space="preserve">. </w:t>
      </w:r>
      <w:r w:rsidRPr="0043258E">
        <w:t>М</w:t>
      </w:r>
      <w:r w:rsidRPr="005C57B8">
        <w:rPr>
          <w:lang w:val="en-US"/>
        </w:rPr>
        <w:t xml:space="preserve">., 1969. 511 </w:t>
      </w:r>
      <w:r w:rsidRPr="0043258E">
        <w:t>с</w:t>
      </w:r>
      <w:r w:rsidRPr="005C57B8">
        <w:rPr>
          <w:lang w:val="en-US"/>
        </w:rPr>
        <w:t>.</w:t>
      </w:r>
    </w:p>
    <w:p w:rsidR="00991D51" w:rsidRPr="0043258E" w:rsidRDefault="00991D51" w:rsidP="0045667A">
      <w:pPr>
        <w:numPr>
          <w:ilvl w:val="0"/>
          <w:numId w:val="20"/>
        </w:numPr>
        <w:tabs>
          <w:tab w:val="clear" w:pos="1260"/>
          <w:tab w:val="num" w:pos="993"/>
        </w:tabs>
        <w:spacing w:line="250" w:lineRule="auto"/>
        <w:ind w:left="0" w:firstLine="709"/>
        <w:jc w:val="both"/>
        <w:rPr>
          <w:lang w:val="en-US"/>
        </w:rPr>
      </w:pPr>
      <w:r w:rsidRPr="0043258E">
        <w:rPr>
          <w:i/>
          <w:lang w:val="en-US"/>
        </w:rPr>
        <w:t>Anikin V. M</w:t>
      </w:r>
      <w:r w:rsidRPr="0043258E">
        <w:rPr>
          <w:lang w:val="en-US"/>
        </w:rPr>
        <w:t xml:space="preserve">., </w:t>
      </w:r>
      <w:r w:rsidRPr="0043258E">
        <w:rPr>
          <w:i/>
          <w:lang w:val="en-US"/>
        </w:rPr>
        <w:t>Goloubentsev A. F.</w:t>
      </w:r>
      <w:r w:rsidRPr="0043258E">
        <w:rPr>
          <w:lang w:val="en-US"/>
        </w:rPr>
        <w:t xml:space="preserve"> Statistical models of fluctuation phenomena in field emission // Solid State Electronics. 2001. Vol. 45, </w:t>
      </w:r>
      <w:r w:rsidRPr="0043258E">
        <w:t>№</w:t>
      </w:r>
      <w:r w:rsidRPr="0043258E">
        <w:rPr>
          <w:lang w:val="en-US"/>
        </w:rPr>
        <w:t xml:space="preserve"> 6. P. 865–869.</w:t>
      </w:r>
    </w:p>
    <w:p w:rsidR="00991D51" w:rsidRPr="0043258E" w:rsidRDefault="00991D51" w:rsidP="0045667A">
      <w:pPr>
        <w:numPr>
          <w:ilvl w:val="0"/>
          <w:numId w:val="20"/>
        </w:numPr>
        <w:tabs>
          <w:tab w:val="clear" w:pos="1260"/>
          <w:tab w:val="num" w:pos="993"/>
        </w:tabs>
        <w:spacing w:line="250" w:lineRule="auto"/>
        <w:ind w:left="0" w:firstLine="709"/>
        <w:jc w:val="both"/>
      </w:pPr>
      <w:r w:rsidRPr="0043258E">
        <w:rPr>
          <w:i/>
        </w:rPr>
        <w:t>Аникин В. М</w:t>
      </w:r>
      <w:r w:rsidRPr="0043258E">
        <w:t xml:space="preserve">., </w:t>
      </w:r>
      <w:r w:rsidRPr="0043258E">
        <w:rPr>
          <w:i/>
        </w:rPr>
        <w:t>Голубенцев А. Ф.</w:t>
      </w:r>
      <w:r w:rsidRPr="0043258E">
        <w:t xml:space="preserve"> Статистические модели эмиссионных флу</w:t>
      </w:r>
      <w:r w:rsidRPr="0043258E">
        <w:t>к</w:t>
      </w:r>
      <w:r w:rsidRPr="0043258E">
        <w:t>туаций и надежности автоэмиттерных систем // Радиотехника. 2003. № 2. С. 55</w:t>
      </w:r>
      <w:r w:rsidRPr="0043258E">
        <w:rPr>
          <w:lang w:val="en-US"/>
        </w:rPr>
        <w:t>–</w:t>
      </w:r>
      <w:r w:rsidRPr="0043258E">
        <w:t>60.</w:t>
      </w:r>
    </w:p>
    <w:p w:rsidR="00991D51" w:rsidRPr="0043258E" w:rsidRDefault="00991D51" w:rsidP="0045667A">
      <w:pPr>
        <w:numPr>
          <w:ilvl w:val="0"/>
          <w:numId w:val="20"/>
        </w:numPr>
        <w:tabs>
          <w:tab w:val="clear" w:pos="1260"/>
          <w:tab w:val="num" w:pos="993"/>
        </w:tabs>
        <w:spacing w:line="250" w:lineRule="auto"/>
        <w:ind w:left="0" w:firstLine="709"/>
        <w:jc w:val="both"/>
      </w:pPr>
      <w:r w:rsidRPr="0043258E">
        <w:rPr>
          <w:i/>
        </w:rPr>
        <w:t>Аникин В. М.</w:t>
      </w:r>
      <w:r w:rsidRPr="0043258E">
        <w:t xml:space="preserve"> Статистическое описание автоэмиссионных рельефов // Ради</w:t>
      </w:r>
      <w:r w:rsidRPr="0043258E">
        <w:t>о</w:t>
      </w:r>
      <w:r w:rsidRPr="0043258E">
        <w:t>техника. 2005. № 4. С. 26–30.</w:t>
      </w:r>
    </w:p>
    <w:p w:rsidR="00991D51" w:rsidRPr="0043258E" w:rsidRDefault="00991D51" w:rsidP="0045667A">
      <w:pPr>
        <w:numPr>
          <w:ilvl w:val="0"/>
          <w:numId w:val="20"/>
        </w:numPr>
        <w:tabs>
          <w:tab w:val="clear" w:pos="1260"/>
          <w:tab w:val="left" w:pos="993"/>
        </w:tabs>
        <w:spacing w:line="250" w:lineRule="auto"/>
        <w:ind w:left="0" w:firstLine="709"/>
        <w:jc w:val="both"/>
      </w:pPr>
      <w:r w:rsidRPr="0043258E">
        <w:rPr>
          <w:i/>
        </w:rPr>
        <w:t>Голубенцев А. Ф.</w:t>
      </w:r>
      <w:r w:rsidRPr="0043258E">
        <w:t xml:space="preserve">, </w:t>
      </w:r>
      <w:r w:rsidRPr="0043258E">
        <w:rPr>
          <w:i/>
        </w:rPr>
        <w:t>Аникин В. М.</w:t>
      </w:r>
      <w:r w:rsidRPr="0043258E">
        <w:t xml:space="preserve">, </w:t>
      </w:r>
      <w:r w:rsidRPr="0043258E">
        <w:rPr>
          <w:i/>
        </w:rPr>
        <w:t>Клименко В. Г.</w:t>
      </w:r>
      <w:r w:rsidRPr="0043258E">
        <w:t xml:space="preserve"> Статистические модели кваз</w:t>
      </w:r>
      <w:r w:rsidRPr="0043258E">
        <w:t>и</w:t>
      </w:r>
      <w:r w:rsidRPr="0043258E">
        <w:t>регулярных радиофизических</w:t>
      </w:r>
      <w:r w:rsidR="00A65692">
        <w:t xml:space="preserve"> и оптических структур. Саратов</w:t>
      </w:r>
      <w:r w:rsidRPr="0043258E">
        <w:t>, 1991. 116 с.</w:t>
      </w:r>
    </w:p>
    <w:p w:rsidR="00991D51" w:rsidRPr="0043258E" w:rsidRDefault="00991D51" w:rsidP="0045667A">
      <w:pPr>
        <w:numPr>
          <w:ilvl w:val="0"/>
          <w:numId w:val="20"/>
        </w:numPr>
        <w:tabs>
          <w:tab w:val="clear" w:pos="1260"/>
          <w:tab w:val="left" w:pos="993"/>
        </w:tabs>
        <w:spacing w:line="250" w:lineRule="auto"/>
        <w:ind w:left="0" w:firstLine="709"/>
        <w:jc w:val="both"/>
        <w:rPr>
          <w:lang w:val="en-US"/>
        </w:rPr>
      </w:pPr>
      <w:r w:rsidRPr="0043258E">
        <w:rPr>
          <w:i/>
          <w:lang w:val="en-US"/>
        </w:rPr>
        <w:t>Goloubentsev A. F</w:t>
      </w:r>
      <w:r w:rsidRPr="0043258E">
        <w:rPr>
          <w:lang w:val="en-US"/>
        </w:rPr>
        <w:t xml:space="preserve">., </w:t>
      </w:r>
      <w:r w:rsidRPr="0043258E">
        <w:rPr>
          <w:i/>
          <w:lang w:val="en-US"/>
        </w:rPr>
        <w:t>Anikin V. M.</w:t>
      </w:r>
      <w:r w:rsidRPr="0043258E">
        <w:rPr>
          <w:lang w:val="en-US"/>
        </w:rPr>
        <w:t xml:space="preserve"> </w:t>
      </w:r>
      <w:r w:rsidRPr="0043258E">
        <w:rPr>
          <w:bCs/>
          <w:lang w:val="en-US"/>
        </w:rPr>
        <w:t xml:space="preserve">Theoretical estimation of low-frequency noise of a semiconductor field emitter // </w:t>
      </w:r>
      <w:r w:rsidRPr="0043258E">
        <w:rPr>
          <w:bdr w:val="none" w:sz="0" w:space="0" w:color="auto" w:frame="1"/>
          <w:lang w:val="en-US"/>
        </w:rPr>
        <w:t xml:space="preserve">Radiophysics and Quantum Electronics. 1993. Vol. 36, </w:t>
      </w:r>
      <w:r w:rsidRPr="00A65692">
        <w:rPr>
          <w:bdr w:val="none" w:sz="0" w:space="0" w:color="auto" w:frame="1"/>
          <w:lang w:val="en-US"/>
        </w:rPr>
        <w:t>№</w:t>
      </w:r>
      <w:r w:rsidRPr="0043258E">
        <w:rPr>
          <w:bdr w:val="none" w:sz="0" w:space="0" w:color="auto" w:frame="1"/>
          <w:lang w:val="en-US"/>
        </w:rPr>
        <w:t xml:space="preserve"> 9. P.</w:t>
      </w:r>
      <w:r w:rsidR="00A65692" w:rsidRPr="00A65692">
        <w:rPr>
          <w:bdr w:val="none" w:sz="0" w:space="0" w:color="auto" w:frame="1"/>
          <w:lang w:val="en-US"/>
        </w:rPr>
        <w:t> </w:t>
      </w:r>
      <w:r w:rsidRPr="0043258E">
        <w:rPr>
          <w:bdr w:val="none" w:sz="0" w:space="0" w:color="auto" w:frame="1"/>
          <w:shd w:val="clear" w:color="auto" w:fill="FFFFFF"/>
          <w:lang w:val="en-US"/>
        </w:rPr>
        <w:t>658–660.</w:t>
      </w:r>
    </w:p>
    <w:p w:rsidR="00991D51" w:rsidRPr="00751771" w:rsidRDefault="00991D51" w:rsidP="0045667A">
      <w:pPr>
        <w:numPr>
          <w:ilvl w:val="0"/>
          <w:numId w:val="20"/>
        </w:numPr>
        <w:tabs>
          <w:tab w:val="clear" w:pos="1260"/>
          <w:tab w:val="left" w:pos="993"/>
        </w:tabs>
        <w:spacing w:line="250" w:lineRule="auto"/>
        <w:ind w:left="0" w:firstLine="709"/>
        <w:jc w:val="both"/>
        <w:rPr>
          <w:lang w:val="en-US"/>
        </w:rPr>
      </w:pPr>
      <w:r w:rsidRPr="00A65692">
        <w:rPr>
          <w:i/>
          <w:lang w:val="en-US"/>
        </w:rPr>
        <w:t>Golubentsev A. F</w:t>
      </w:r>
      <w:r w:rsidRPr="00A65692">
        <w:rPr>
          <w:lang w:val="en-US"/>
        </w:rPr>
        <w:t xml:space="preserve">., </w:t>
      </w:r>
      <w:r w:rsidRPr="00A65692">
        <w:rPr>
          <w:i/>
          <w:lang w:val="en-US"/>
        </w:rPr>
        <w:t>Anikin</w:t>
      </w:r>
      <w:r w:rsidR="00E27DBF" w:rsidRPr="00E27DBF">
        <w:rPr>
          <w:i/>
          <w:lang w:val="en-US"/>
        </w:rPr>
        <w:t xml:space="preserve"> </w:t>
      </w:r>
      <w:r w:rsidRPr="00A65692">
        <w:rPr>
          <w:i/>
          <w:lang w:val="en-US"/>
        </w:rPr>
        <w:t>V. M.</w:t>
      </w:r>
      <w:r w:rsidRPr="00A65692">
        <w:rPr>
          <w:lang w:val="en-US"/>
        </w:rPr>
        <w:t xml:space="preserve"> Markov models of emission distortions for matrix ca</w:t>
      </w:r>
      <w:r w:rsidRPr="00751771">
        <w:rPr>
          <w:lang w:val="en-US"/>
        </w:rPr>
        <w:t>thodes // Revue «Le Vi</w:t>
      </w:r>
      <w:r w:rsidR="00E27DBF">
        <w:rPr>
          <w:lang w:val="en-US"/>
        </w:rPr>
        <w:t>de, les Couches Minces». Paris</w:t>
      </w:r>
      <w:r w:rsidR="00E27DBF">
        <w:t>,</w:t>
      </w:r>
      <w:r w:rsidRPr="00751771">
        <w:rPr>
          <w:lang w:val="en-US"/>
        </w:rPr>
        <w:t xml:space="preserve"> 1994. Suppl. 271. P. 147–150.</w:t>
      </w:r>
    </w:p>
    <w:p w:rsidR="00991D51" w:rsidRPr="00751771" w:rsidRDefault="00991D51" w:rsidP="0045667A">
      <w:pPr>
        <w:numPr>
          <w:ilvl w:val="0"/>
          <w:numId w:val="20"/>
        </w:numPr>
        <w:tabs>
          <w:tab w:val="clear" w:pos="1260"/>
          <w:tab w:val="left" w:pos="993"/>
        </w:tabs>
        <w:spacing w:line="250" w:lineRule="auto"/>
        <w:ind w:left="0" w:firstLine="567"/>
        <w:jc w:val="both"/>
        <w:rPr>
          <w:lang w:val="en-US"/>
        </w:rPr>
      </w:pPr>
      <w:r w:rsidRPr="00751771">
        <w:rPr>
          <w:i/>
          <w:lang w:val="en-US"/>
        </w:rPr>
        <w:t>Goloubentsev A. F., Anikin V. M.</w:t>
      </w:r>
      <w:r w:rsidRPr="00751771">
        <w:rPr>
          <w:lang w:val="en-US"/>
        </w:rPr>
        <w:t xml:space="preserve"> Theoretical modeling inhomogeneous field emi</w:t>
      </w:r>
      <w:r w:rsidRPr="00751771">
        <w:rPr>
          <w:lang w:val="en-US"/>
        </w:rPr>
        <w:t>s</w:t>
      </w:r>
      <w:r w:rsidRPr="00751771">
        <w:rPr>
          <w:lang w:val="en-US"/>
        </w:rPr>
        <w:t>sion area // The 9</w:t>
      </w:r>
      <w:r w:rsidRPr="00751771">
        <w:rPr>
          <w:vertAlign w:val="superscript"/>
          <w:lang w:val="en-US"/>
        </w:rPr>
        <w:t>th</w:t>
      </w:r>
      <w:r w:rsidR="007E098A">
        <w:rPr>
          <w:lang w:val="en-US"/>
        </w:rPr>
        <w:t xml:space="preserve"> Intern</w:t>
      </w:r>
      <w:r w:rsidR="007E098A" w:rsidRPr="007E098A">
        <w:rPr>
          <w:lang w:val="en-US"/>
        </w:rPr>
        <w:t>.</w:t>
      </w:r>
      <w:r w:rsidRPr="00751771">
        <w:rPr>
          <w:lang w:val="en-US"/>
        </w:rPr>
        <w:t xml:space="preserve"> Vacuum Micro</w:t>
      </w:r>
      <w:r w:rsidR="00A65692" w:rsidRPr="00751771">
        <w:rPr>
          <w:lang w:val="en-US"/>
        </w:rPr>
        <w:t xml:space="preserve">electronics Conference IVMC'96. </w:t>
      </w:r>
      <w:r w:rsidRPr="00751771">
        <w:rPr>
          <w:lang w:val="en-US"/>
        </w:rPr>
        <w:t>St. Petersburg, Rus</w:t>
      </w:r>
      <w:r w:rsidR="00A65692" w:rsidRPr="00751771">
        <w:rPr>
          <w:lang w:val="en-US"/>
        </w:rPr>
        <w:t>sia, July 1996</w:t>
      </w:r>
      <w:r w:rsidRPr="00751771">
        <w:rPr>
          <w:lang w:val="en-US"/>
        </w:rPr>
        <w:t xml:space="preserve"> : Technical Digest. </w:t>
      </w:r>
      <w:r w:rsidR="00E27DBF" w:rsidRPr="00751771">
        <w:rPr>
          <w:lang w:val="en-US"/>
        </w:rPr>
        <w:t xml:space="preserve">St. Petersburg, </w:t>
      </w:r>
      <w:r w:rsidR="00A65692" w:rsidRPr="00751771">
        <w:rPr>
          <w:lang w:val="en-US"/>
        </w:rPr>
        <w:t xml:space="preserve">1996. </w:t>
      </w:r>
      <w:r w:rsidRPr="00751771">
        <w:rPr>
          <w:lang w:val="en-US"/>
        </w:rPr>
        <w:t>P. 102–106.</w:t>
      </w:r>
    </w:p>
    <w:p w:rsidR="00991D51" w:rsidRPr="00751771" w:rsidRDefault="00991D51" w:rsidP="0045667A">
      <w:pPr>
        <w:numPr>
          <w:ilvl w:val="0"/>
          <w:numId w:val="20"/>
        </w:numPr>
        <w:tabs>
          <w:tab w:val="clear" w:pos="1260"/>
          <w:tab w:val="left" w:pos="993"/>
        </w:tabs>
        <w:spacing w:line="250"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US"/>
        </w:rPr>
        <w:t xml:space="preserve"> Statistical Model of bistable fluctuations in field emission // The 10</w:t>
      </w:r>
      <w:r w:rsidRPr="00751771">
        <w:rPr>
          <w:vertAlign w:val="superscript"/>
          <w:lang w:val="en-US"/>
        </w:rPr>
        <w:t>th</w:t>
      </w:r>
      <w:r w:rsidRPr="00751771">
        <w:rPr>
          <w:lang w:val="en-US"/>
        </w:rPr>
        <w:t xml:space="preserve"> </w:t>
      </w:r>
      <w:r w:rsidR="007E098A">
        <w:rPr>
          <w:lang w:val="en-US"/>
        </w:rPr>
        <w:t>Intern</w:t>
      </w:r>
      <w:r w:rsidR="007E098A" w:rsidRPr="007E098A">
        <w:rPr>
          <w:lang w:val="en-US"/>
        </w:rPr>
        <w:t>.</w:t>
      </w:r>
      <w:r w:rsidRPr="00751771">
        <w:rPr>
          <w:lang w:val="en-US"/>
        </w:rPr>
        <w:t xml:space="preserve"> Vacuum Micro</w:t>
      </w:r>
      <w:r w:rsidR="00A65692" w:rsidRPr="00751771">
        <w:rPr>
          <w:lang w:val="en-US"/>
        </w:rPr>
        <w:t xml:space="preserve">electronics Conference IVMC'97. </w:t>
      </w:r>
      <w:r w:rsidRPr="00751771">
        <w:rPr>
          <w:lang w:val="en-US"/>
        </w:rPr>
        <w:t>K</w:t>
      </w:r>
      <w:r w:rsidR="00A65692" w:rsidRPr="00751771">
        <w:rPr>
          <w:lang w:val="en-US"/>
        </w:rPr>
        <w:t>yongju, Korea, Aug. 17–21, 1997</w:t>
      </w:r>
      <w:r w:rsidRPr="00751771">
        <w:rPr>
          <w:lang w:val="en-US"/>
        </w:rPr>
        <w:t xml:space="preserve"> : Technical Digest. </w:t>
      </w:r>
      <w:r w:rsidR="00E27DBF" w:rsidRPr="00751771">
        <w:rPr>
          <w:lang w:val="en-US"/>
        </w:rPr>
        <w:t>Kyongju,</w:t>
      </w:r>
      <w:r w:rsidR="00C530C8">
        <w:rPr>
          <w:lang w:val="en-US"/>
        </w:rPr>
        <w:t xml:space="preserve"> </w:t>
      </w:r>
      <w:r w:rsidR="00A65692" w:rsidRPr="00751771">
        <w:rPr>
          <w:lang w:val="en-US"/>
        </w:rPr>
        <w:t xml:space="preserve">1997. </w:t>
      </w:r>
      <w:r w:rsidRPr="00751771">
        <w:rPr>
          <w:lang w:val="en-US"/>
        </w:rPr>
        <w:t>P. 362–366.</w:t>
      </w:r>
    </w:p>
    <w:p w:rsidR="00991D51" w:rsidRPr="00751771" w:rsidRDefault="00991D51" w:rsidP="0045667A">
      <w:pPr>
        <w:numPr>
          <w:ilvl w:val="0"/>
          <w:numId w:val="20"/>
        </w:numPr>
        <w:tabs>
          <w:tab w:val="clear" w:pos="1260"/>
          <w:tab w:val="left" w:pos="993"/>
        </w:tabs>
        <w:spacing w:line="250"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US"/>
        </w:rPr>
        <w:t>.,</w:t>
      </w:r>
      <w:r w:rsidRPr="00751771">
        <w:rPr>
          <w:i/>
          <w:lang w:val="en-US"/>
        </w:rPr>
        <w:t xml:space="preserve"> Sinitsyn N. I.</w:t>
      </w:r>
      <w:r w:rsidRPr="00751771">
        <w:rPr>
          <w:lang w:val="en-US"/>
        </w:rPr>
        <w:t xml:space="preserve"> Potential of Markov emission mo</w:t>
      </w:r>
      <w:r w:rsidRPr="00751771">
        <w:rPr>
          <w:lang w:val="en-US"/>
        </w:rPr>
        <w:t>d</w:t>
      </w:r>
      <w:r w:rsidRPr="00751771">
        <w:rPr>
          <w:lang w:val="en-US"/>
        </w:rPr>
        <w:t>els in estimation of fluctuations properties of FEA // The 2</w:t>
      </w:r>
      <w:r w:rsidRPr="00751771">
        <w:rPr>
          <w:vertAlign w:val="superscript"/>
          <w:lang w:val="en-US"/>
        </w:rPr>
        <w:t>nd</w:t>
      </w:r>
      <w:r w:rsidRPr="00751771">
        <w:rPr>
          <w:lang w:val="en-US"/>
        </w:rPr>
        <w:t xml:space="preserve"> Int</w:t>
      </w:r>
      <w:r w:rsidR="00E27DBF">
        <w:rPr>
          <w:lang w:val="en-US"/>
        </w:rPr>
        <w:t>ern</w:t>
      </w:r>
      <w:r w:rsidRPr="00751771">
        <w:rPr>
          <w:lang w:val="en-US"/>
        </w:rPr>
        <w:t>. Vacuum E</w:t>
      </w:r>
      <w:r w:rsidR="00A65692" w:rsidRPr="00751771">
        <w:rPr>
          <w:lang w:val="en-US"/>
        </w:rPr>
        <w:t>lectron Sources Conf. IVESC'98. Tsukube, Jupan, July 7–10, 1998</w:t>
      </w:r>
      <w:r w:rsidRPr="00751771">
        <w:rPr>
          <w:lang w:val="en-US"/>
        </w:rPr>
        <w:t xml:space="preserve"> : Extended Abstracts.</w:t>
      </w:r>
      <w:r w:rsidR="00A65692" w:rsidRPr="00751771">
        <w:rPr>
          <w:lang w:val="en-US"/>
        </w:rPr>
        <w:t xml:space="preserve"> </w:t>
      </w:r>
      <w:r w:rsidR="00E27DBF" w:rsidRPr="00751771">
        <w:rPr>
          <w:lang w:val="en-US"/>
        </w:rPr>
        <w:t xml:space="preserve">Tsukube, </w:t>
      </w:r>
      <w:r w:rsidR="00A65692" w:rsidRPr="00751771">
        <w:rPr>
          <w:lang w:val="en-US"/>
        </w:rPr>
        <w:t>1998.</w:t>
      </w:r>
      <w:r w:rsidR="005F611D">
        <w:rPr>
          <w:lang w:val="en-US"/>
        </w:rPr>
        <w:t xml:space="preserve"> P.</w:t>
      </w:r>
      <w:r w:rsidR="005F611D" w:rsidRPr="00032774">
        <w:rPr>
          <w:lang w:val="en-US"/>
        </w:rPr>
        <w:t> </w:t>
      </w:r>
      <w:r w:rsidRPr="00751771">
        <w:rPr>
          <w:lang w:val="en-US"/>
        </w:rPr>
        <w:t>201–203.</w:t>
      </w:r>
    </w:p>
    <w:p w:rsidR="00991D51" w:rsidRPr="00751771"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lastRenderedPageBreak/>
        <w:t>Goloubentsev A. F</w:t>
      </w:r>
      <w:r w:rsidRPr="00751771">
        <w:rPr>
          <w:lang w:val="en-US"/>
        </w:rPr>
        <w:t xml:space="preserve">., </w:t>
      </w:r>
      <w:r w:rsidRPr="00751771">
        <w:rPr>
          <w:i/>
          <w:lang w:val="en-US"/>
        </w:rPr>
        <w:t>Anikin V. M.</w:t>
      </w:r>
      <w:r w:rsidRPr="00751771">
        <w:rPr>
          <w:lang w:val="en-US"/>
        </w:rPr>
        <w:t xml:space="preserve"> Theoretical estimations of FEA's reliability // The 11</w:t>
      </w:r>
      <w:r w:rsidRPr="00751771">
        <w:rPr>
          <w:vertAlign w:val="superscript"/>
          <w:lang w:val="en-US"/>
        </w:rPr>
        <w:t>th</w:t>
      </w:r>
      <w:r w:rsidRPr="00751771">
        <w:rPr>
          <w:lang w:val="en-US"/>
        </w:rPr>
        <w:t xml:space="preserve"> Int</w:t>
      </w:r>
      <w:r w:rsidR="00C530C8">
        <w:rPr>
          <w:lang w:val="en-US"/>
        </w:rPr>
        <w:t>ern</w:t>
      </w:r>
      <w:r w:rsidRPr="00751771">
        <w:rPr>
          <w:lang w:val="en-US"/>
        </w:rPr>
        <w:t xml:space="preserve">. Vacuum </w:t>
      </w:r>
      <w:r w:rsidR="00A65692" w:rsidRPr="00751771">
        <w:rPr>
          <w:lang w:val="en-US"/>
        </w:rPr>
        <w:t xml:space="preserve">Microelectronics Conf. IVMC'98. </w:t>
      </w:r>
      <w:r w:rsidRPr="00751771">
        <w:rPr>
          <w:lang w:val="en-US"/>
        </w:rPr>
        <w:t>Asheville, North</w:t>
      </w:r>
      <w:r w:rsidR="00A65692" w:rsidRPr="00751771">
        <w:rPr>
          <w:lang w:val="en-US"/>
        </w:rPr>
        <w:t xml:space="preserve"> Carolina, USA. July 19–24,</w:t>
      </w:r>
      <w:r w:rsidR="00C530C8">
        <w:rPr>
          <w:lang w:val="en-US"/>
        </w:rPr>
        <w:t xml:space="preserve"> </w:t>
      </w:r>
      <w:r w:rsidR="00A65692" w:rsidRPr="00751771">
        <w:rPr>
          <w:lang w:val="en-US"/>
        </w:rPr>
        <w:t>1998</w:t>
      </w:r>
      <w:r w:rsidRPr="00751771">
        <w:rPr>
          <w:lang w:val="en-US"/>
        </w:rPr>
        <w:t xml:space="preserve"> : Proceedings. </w:t>
      </w:r>
      <w:r w:rsidR="00C530C8" w:rsidRPr="00751771">
        <w:rPr>
          <w:lang w:val="en-US"/>
        </w:rPr>
        <w:t>Carolina,</w:t>
      </w:r>
      <w:r w:rsidR="00C530C8">
        <w:rPr>
          <w:lang w:val="en-US"/>
        </w:rPr>
        <w:t xml:space="preserve"> </w:t>
      </w:r>
      <w:r w:rsidR="00A65692" w:rsidRPr="00751771">
        <w:rPr>
          <w:lang w:val="en-US"/>
        </w:rPr>
        <w:t xml:space="preserve">1998. </w:t>
      </w:r>
      <w:r w:rsidRPr="00751771">
        <w:rPr>
          <w:lang w:val="en-US"/>
        </w:rPr>
        <w:t>P. 21–22.</w:t>
      </w:r>
    </w:p>
    <w:p w:rsidR="00991D51" w:rsidRPr="00751771"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GB"/>
        </w:rPr>
        <w:t xml:space="preserve"> On the spectrum of fluctuations in the field emi</w:t>
      </w:r>
      <w:r w:rsidRPr="00751771">
        <w:rPr>
          <w:lang w:val="en-GB"/>
        </w:rPr>
        <w:t>s</w:t>
      </w:r>
      <w:r w:rsidRPr="00751771">
        <w:rPr>
          <w:lang w:val="en-GB"/>
        </w:rPr>
        <w:t xml:space="preserve">sion // </w:t>
      </w:r>
      <w:r w:rsidR="00751771" w:rsidRPr="00751771">
        <w:rPr>
          <w:lang w:val="en-US"/>
        </w:rPr>
        <w:t>T</w:t>
      </w:r>
      <w:r w:rsidRPr="00751771">
        <w:rPr>
          <w:lang w:val="en-GB"/>
        </w:rPr>
        <w:t>he Int</w:t>
      </w:r>
      <w:r w:rsidR="00C530C8">
        <w:rPr>
          <w:lang w:val="en-GB"/>
        </w:rPr>
        <w:t>ern</w:t>
      </w:r>
      <w:r w:rsidRPr="00751771">
        <w:rPr>
          <w:lang w:val="en-GB"/>
        </w:rPr>
        <w:t xml:space="preserve">. University Conference </w:t>
      </w:r>
      <w:r w:rsidRPr="00751771">
        <w:rPr>
          <w:lang w:val="en-US"/>
        </w:rPr>
        <w:t>«</w:t>
      </w:r>
      <w:r w:rsidRPr="00751771">
        <w:rPr>
          <w:lang w:val="en-GB"/>
        </w:rPr>
        <w:t>Electronics and Radiophysics of Ultra-High Fr</w:t>
      </w:r>
      <w:r w:rsidRPr="00751771">
        <w:rPr>
          <w:lang w:val="en-GB"/>
        </w:rPr>
        <w:t>e</w:t>
      </w:r>
      <w:r w:rsidRPr="00751771">
        <w:rPr>
          <w:lang w:val="en-GB"/>
        </w:rPr>
        <w:t>quencies</w:t>
      </w:r>
      <w:r w:rsidRPr="00751771">
        <w:rPr>
          <w:lang w:val="en-US"/>
        </w:rPr>
        <w:t xml:space="preserve">» </w:t>
      </w:r>
      <w:r w:rsidRPr="00751771">
        <w:rPr>
          <w:lang w:val="en-GB"/>
        </w:rPr>
        <w:t>UHF'99</w:t>
      </w:r>
      <w:r w:rsidR="00A65692" w:rsidRPr="00751771">
        <w:rPr>
          <w:lang w:val="en-US"/>
        </w:rPr>
        <w:t xml:space="preserve">. </w:t>
      </w:r>
      <w:r w:rsidRPr="00751771">
        <w:rPr>
          <w:lang w:val="en-GB"/>
        </w:rPr>
        <w:t>St. Petersburg, Russia. May 24–28, 1999</w:t>
      </w:r>
      <w:r w:rsidRPr="00751771">
        <w:rPr>
          <w:lang w:val="en-US"/>
        </w:rPr>
        <w:t xml:space="preserve"> </w:t>
      </w:r>
      <w:r w:rsidR="00751771" w:rsidRPr="003413D2">
        <w:rPr>
          <w:lang w:val="en-US"/>
        </w:rPr>
        <w:t xml:space="preserve">: </w:t>
      </w:r>
      <w:r w:rsidR="00751771" w:rsidRPr="00751771">
        <w:rPr>
          <w:lang w:val="en-GB"/>
        </w:rPr>
        <w:t>Proceedings</w:t>
      </w:r>
      <w:r w:rsidR="00751771" w:rsidRPr="003413D2">
        <w:rPr>
          <w:lang w:val="en-US"/>
        </w:rPr>
        <w:t>.</w:t>
      </w:r>
      <w:r w:rsidR="00751771" w:rsidRPr="00751771">
        <w:rPr>
          <w:lang w:val="en-GB"/>
        </w:rPr>
        <w:t xml:space="preserve"> </w:t>
      </w:r>
      <w:r w:rsidR="00C530C8" w:rsidRPr="00751771">
        <w:rPr>
          <w:lang w:val="en-GB"/>
        </w:rPr>
        <w:t xml:space="preserve">St. Petersburg, </w:t>
      </w:r>
      <w:r w:rsidRPr="00751771">
        <w:rPr>
          <w:lang w:val="en-GB"/>
        </w:rPr>
        <w:t>1999. P. 304–306.</w:t>
      </w:r>
    </w:p>
    <w:p w:rsidR="00991D51" w:rsidRPr="00751771"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US"/>
        </w:rPr>
        <w:t xml:space="preserve"> Models of instabilities in field emission // Material Rese</w:t>
      </w:r>
      <w:r w:rsidR="00751771" w:rsidRPr="00751771">
        <w:rPr>
          <w:lang w:val="en-US"/>
        </w:rPr>
        <w:t xml:space="preserve">arch Society Spring Meeting'99. </w:t>
      </w:r>
      <w:r w:rsidR="00C530C8">
        <w:rPr>
          <w:lang w:val="en-US"/>
        </w:rPr>
        <w:t>April 5–</w:t>
      </w:r>
      <w:r w:rsidRPr="00751771">
        <w:rPr>
          <w:lang w:val="en-US"/>
        </w:rPr>
        <w:t>9, 1999,</w:t>
      </w:r>
      <w:r w:rsidR="00751771" w:rsidRPr="00751771">
        <w:rPr>
          <w:lang w:val="en-US"/>
        </w:rPr>
        <w:t xml:space="preserve"> San Francisco, California, USA</w:t>
      </w:r>
      <w:r w:rsidRPr="00751771">
        <w:rPr>
          <w:lang w:val="en-US"/>
        </w:rPr>
        <w:t>. Sy</w:t>
      </w:r>
      <w:r w:rsidRPr="00751771">
        <w:rPr>
          <w:lang w:val="en-US"/>
        </w:rPr>
        <w:t>m</w:t>
      </w:r>
      <w:r w:rsidRPr="00751771">
        <w:rPr>
          <w:lang w:val="en-US"/>
        </w:rPr>
        <w:t>po</w:t>
      </w:r>
      <w:r w:rsidR="00751771" w:rsidRPr="00751771">
        <w:rPr>
          <w:lang w:val="en-US"/>
        </w:rPr>
        <w:t>sium C.</w:t>
      </w:r>
      <w:r w:rsidRPr="00751771">
        <w:rPr>
          <w:lang w:val="en-US"/>
        </w:rPr>
        <w:t xml:space="preserve"> Material Issues in Vacuum Microelectronics II : Book of Abstracts. </w:t>
      </w:r>
      <w:r w:rsidR="00C530C8" w:rsidRPr="00751771">
        <w:rPr>
          <w:lang w:val="en-US"/>
        </w:rPr>
        <w:t xml:space="preserve">San Francisco, California, </w:t>
      </w:r>
      <w:r w:rsidR="00751771" w:rsidRPr="00751771">
        <w:rPr>
          <w:lang w:val="en-US"/>
        </w:rPr>
        <w:t xml:space="preserve">1999. </w:t>
      </w:r>
      <w:r w:rsidRPr="00751771">
        <w:rPr>
          <w:lang w:val="en-US"/>
        </w:rPr>
        <w:t>P. 28.</w:t>
      </w:r>
    </w:p>
    <w:p w:rsidR="00991D51" w:rsidRPr="00751771"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US"/>
        </w:rPr>
        <w:t xml:space="preserve"> Chaotic models of fluctuations in field emission // 2000 IEEE Int</w:t>
      </w:r>
      <w:r w:rsidR="00C530C8">
        <w:rPr>
          <w:lang w:val="en-US"/>
        </w:rPr>
        <w:t>ern</w:t>
      </w:r>
      <w:r w:rsidRPr="00751771">
        <w:rPr>
          <w:lang w:val="en-US"/>
        </w:rPr>
        <w:t>. Vacu</w:t>
      </w:r>
      <w:r w:rsidR="00751771" w:rsidRPr="00751771">
        <w:rPr>
          <w:lang w:val="en-US"/>
        </w:rPr>
        <w:t xml:space="preserve">um Electron Sources Conference. </w:t>
      </w:r>
      <w:r w:rsidRPr="00751771">
        <w:rPr>
          <w:lang w:val="en-US"/>
        </w:rPr>
        <w:t>Orlando,</w:t>
      </w:r>
      <w:r w:rsidR="00751771" w:rsidRPr="00751771">
        <w:rPr>
          <w:lang w:val="en-US"/>
        </w:rPr>
        <w:t xml:space="preserve"> Florida, USA, July 10–13, 2000 </w:t>
      </w:r>
      <w:r w:rsidRPr="00751771">
        <w:rPr>
          <w:lang w:val="en-US"/>
        </w:rPr>
        <w:t xml:space="preserve">: Technical Digest. </w:t>
      </w:r>
      <w:r w:rsidR="00C530C8" w:rsidRPr="00751771">
        <w:rPr>
          <w:lang w:val="en-US"/>
        </w:rPr>
        <w:t xml:space="preserve">Orlando, Florida, </w:t>
      </w:r>
      <w:r w:rsidR="00751771" w:rsidRPr="00751771">
        <w:rPr>
          <w:lang w:val="en-US"/>
        </w:rPr>
        <w:t>2000</w:t>
      </w:r>
      <w:r w:rsidR="00751771" w:rsidRPr="00261864">
        <w:rPr>
          <w:lang w:val="en-US"/>
        </w:rPr>
        <w:t xml:space="preserve">. </w:t>
      </w:r>
      <w:r w:rsidRPr="00751771">
        <w:rPr>
          <w:lang w:val="en-US"/>
        </w:rPr>
        <w:t>P. 22.</w:t>
      </w:r>
    </w:p>
    <w:p w:rsidR="00991D51" w:rsidRPr="00751771"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t>Goloubentsev A. F</w:t>
      </w:r>
      <w:r w:rsidRPr="00751771">
        <w:rPr>
          <w:lang w:val="en-US"/>
        </w:rPr>
        <w:t xml:space="preserve">., </w:t>
      </w:r>
      <w:r w:rsidRPr="00751771">
        <w:rPr>
          <w:i/>
          <w:lang w:val="en-US"/>
        </w:rPr>
        <w:t>Anikin V. M.</w:t>
      </w:r>
      <w:r w:rsidRPr="00751771">
        <w:rPr>
          <w:lang w:val="en-US"/>
        </w:rPr>
        <w:t xml:space="preserve"> Statistical model of cathodes with limited emi</w:t>
      </w:r>
      <w:r w:rsidRPr="00751771">
        <w:rPr>
          <w:lang w:val="en-US"/>
        </w:rPr>
        <w:t>s</w:t>
      </w:r>
      <w:r w:rsidRPr="00751771">
        <w:rPr>
          <w:lang w:val="en-US"/>
        </w:rPr>
        <w:t>sive resource // The 8</w:t>
      </w:r>
      <w:r w:rsidRPr="00751771">
        <w:rPr>
          <w:vertAlign w:val="superscript"/>
          <w:lang w:val="en-US"/>
        </w:rPr>
        <w:t>th</w:t>
      </w:r>
      <w:r w:rsidRPr="00751771">
        <w:rPr>
          <w:lang w:val="en-US"/>
        </w:rPr>
        <w:t xml:space="preserve"> Int</w:t>
      </w:r>
      <w:r w:rsidR="00C530C8">
        <w:rPr>
          <w:lang w:val="en-US"/>
        </w:rPr>
        <w:t>ern</w:t>
      </w:r>
      <w:r w:rsidRPr="00751771">
        <w:rPr>
          <w:lang w:val="en-US"/>
        </w:rPr>
        <w:t>. Vacuum M</w:t>
      </w:r>
      <w:r w:rsidR="00751771" w:rsidRPr="00751771">
        <w:rPr>
          <w:lang w:val="en-US"/>
        </w:rPr>
        <w:t xml:space="preserve">icroelectronics Conf. IVMC'95. </w:t>
      </w:r>
      <w:r w:rsidRPr="00751771">
        <w:rPr>
          <w:lang w:val="en-US"/>
        </w:rPr>
        <w:t>Portland, Oregon</w:t>
      </w:r>
      <w:r w:rsidR="00751771" w:rsidRPr="00751771">
        <w:rPr>
          <w:lang w:val="en-US"/>
        </w:rPr>
        <w:t>, USA, July 30 – August 3, 19</w:t>
      </w:r>
      <w:r w:rsidR="00C530C8">
        <w:rPr>
          <w:lang w:val="en-US"/>
        </w:rPr>
        <w:t>95 : Technical Digest. Portland,</w:t>
      </w:r>
      <w:r w:rsidRPr="00751771">
        <w:rPr>
          <w:lang w:val="en-US"/>
        </w:rPr>
        <w:t xml:space="preserve"> 1995. P. 238–241.</w:t>
      </w:r>
    </w:p>
    <w:p w:rsidR="00991D51" w:rsidRPr="00C530C8" w:rsidRDefault="00991D51" w:rsidP="00792CF4">
      <w:pPr>
        <w:numPr>
          <w:ilvl w:val="0"/>
          <w:numId w:val="20"/>
        </w:numPr>
        <w:tabs>
          <w:tab w:val="clear" w:pos="1260"/>
          <w:tab w:val="left" w:pos="993"/>
        </w:tabs>
        <w:spacing w:line="252" w:lineRule="auto"/>
        <w:ind w:left="0" w:firstLine="567"/>
        <w:jc w:val="both"/>
        <w:rPr>
          <w:lang w:val="en-US"/>
        </w:rPr>
      </w:pPr>
      <w:r w:rsidRPr="00751771">
        <w:rPr>
          <w:i/>
          <w:lang w:val="en-US"/>
        </w:rPr>
        <w:t>Anikin V. M.</w:t>
      </w:r>
      <w:r w:rsidRPr="00751771">
        <w:rPr>
          <w:lang w:val="en-US"/>
        </w:rPr>
        <w:t xml:space="preserve"> On statistical description of nonstationary emission proc</w:t>
      </w:r>
      <w:r w:rsidR="00C530C8">
        <w:rPr>
          <w:lang w:val="en-US"/>
        </w:rPr>
        <w:t xml:space="preserve">esses // IEEE </w:t>
      </w:r>
      <w:r w:rsidR="00C530C8" w:rsidRPr="007111A9">
        <w:rPr>
          <w:lang w:val="en-US"/>
        </w:rPr>
        <w:t>Intern.</w:t>
      </w:r>
      <w:r w:rsidR="007111A9" w:rsidRPr="007111A9">
        <w:rPr>
          <w:lang w:val="en-US"/>
        </w:rPr>
        <w:t xml:space="preserve"> Vacuum Electronics Conf.</w:t>
      </w:r>
      <w:r w:rsidRPr="007111A9">
        <w:rPr>
          <w:lang w:val="en-US"/>
        </w:rPr>
        <w:t xml:space="preserve"> held jointly with 2006 IEE</w:t>
      </w:r>
      <w:r w:rsidR="00C530C8" w:rsidRPr="007111A9">
        <w:rPr>
          <w:lang w:val="en-US"/>
        </w:rPr>
        <w:t>E Intern.</w:t>
      </w:r>
      <w:r w:rsidR="00751771" w:rsidRPr="007111A9">
        <w:rPr>
          <w:lang w:val="en-US"/>
        </w:rPr>
        <w:t xml:space="preserve"> Vacuum Electron Sources</w:t>
      </w:r>
      <w:r w:rsidR="007111A9" w:rsidRPr="007111A9">
        <w:rPr>
          <w:lang w:val="en-US"/>
        </w:rPr>
        <w:t xml:space="preserve"> Conf.</w:t>
      </w:r>
      <w:r w:rsidR="00751771" w:rsidRPr="007111A9">
        <w:rPr>
          <w:lang w:val="en-US"/>
        </w:rPr>
        <w:t xml:space="preserve"> </w:t>
      </w:r>
      <w:r w:rsidRPr="007111A9">
        <w:rPr>
          <w:lang w:val="en-US"/>
        </w:rPr>
        <w:t xml:space="preserve">April 25–27, </w:t>
      </w:r>
      <w:r w:rsidR="00751771" w:rsidRPr="007111A9">
        <w:rPr>
          <w:lang w:val="en-US"/>
        </w:rPr>
        <w:t>2006, Monterey, California, USA</w:t>
      </w:r>
      <w:r w:rsidRPr="007111A9">
        <w:rPr>
          <w:lang w:val="en-US"/>
        </w:rPr>
        <w:t xml:space="preserve"> : Proceedings. </w:t>
      </w:r>
      <w:r w:rsidR="00C530C8" w:rsidRPr="007111A9">
        <w:rPr>
          <w:lang w:val="en-US"/>
        </w:rPr>
        <w:t>Monterey, Cal</w:t>
      </w:r>
      <w:r w:rsidR="00C530C8" w:rsidRPr="007111A9">
        <w:rPr>
          <w:lang w:val="en-US"/>
        </w:rPr>
        <w:t>i</w:t>
      </w:r>
      <w:r w:rsidR="00C530C8" w:rsidRPr="00751771">
        <w:rPr>
          <w:lang w:val="en-US"/>
        </w:rPr>
        <w:t>fornia</w:t>
      </w:r>
      <w:r w:rsidR="00C530C8" w:rsidRPr="00C530C8">
        <w:rPr>
          <w:lang w:val="en-US"/>
        </w:rPr>
        <w:t>,</w:t>
      </w:r>
      <w:r w:rsidR="00C530C8">
        <w:rPr>
          <w:lang w:val="en-US"/>
        </w:rPr>
        <w:t xml:space="preserve"> </w:t>
      </w:r>
      <w:r w:rsidR="00751771" w:rsidRPr="00C530C8">
        <w:rPr>
          <w:lang w:val="en-US"/>
        </w:rPr>
        <w:t xml:space="preserve">2006. </w:t>
      </w:r>
      <w:r w:rsidRPr="00751771">
        <w:rPr>
          <w:lang w:val="en-US"/>
        </w:rPr>
        <w:t>P</w:t>
      </w:r>
      <w:r w:rsidRPr="00C530C8">
        <w:rPr>
          <w:lang w:val="en-US"/>
        </w:rPr>
        <w:t>.</w:t>
      </w:r>
      <w:r w:rsidRPr="00751771">
        <w:rPr>
          <w:lang w:val="en-US"/>
        </w:rPr>
        <w:t> </w:t>
      </w:r>
      <w:r w:rsidRPr="00C530C8">
        <w:rPr>
          <w:lang w:val="en-US"/>
        </w:rPr>
        <w:t>173–174.</w:t>
      </w:r>
    </w:p>
    <w:p w:rsidR="00991D51" w:rsidRPr="0043258E" w:rsidRDefault="00991D51" w:rsidP="00792CF4">
      <w:pPr>
        <w:numPr>
          <w:ilvl w:val="0"/>
          <w:numId w:val="20"/>
        </w:numPr>
        <w:tabs>
          <w:tab w:val="clear" w:pos="1260"/>
          <w:tab w:val="left" w:pos="993"/>
        </w:tabs>
        <w:spacing w:line="252" w:lineRule="auto"/>
        <w:ind w:left="0" w:firstLine="567"/>
        <w:jc w:val="both"/>
      </w:pPr>
      <w:r w:rsidRPr="0043258E">
        <w:rPr>
          <w:i/>
        </w:rPr>
        <w:t>Аникин</w:t>
      </w:r>
      <w:r w:rsidRPr="00D4627B">
        <w:rPr>
          <w:i/>
        </w:rPr>
        <w:t xml:space="preserve"> </w:t>
      </w:r>
      <w:r w:rsidRPr="0043258E">
        <w:rPr>
          <w:i/>
        </w:rPr>
        <w:t>В</w:t>
      </w:r>
      <w:r w:rsidRPr="00D4627B">
        <w:rPr>
          <w:i/>
        </w:rPr>
        <w:t xml:space="preserve">. </w:t>
      </w:r>
      <w:r w:rsidRPr="0043258E">
        <w:rPr>
          <w:i/>
        </w:rPr>
        <w:t>М</w:t>
      </w:r>
      <w:r w:rsidRPr="00D4627B">
        <w:t xml:space="preserve">. </w:t>
      </w:r>
      <w:r w:rsidRPr="0043258E">
        <w:t>Статистические</w:t>
      </w:r>
      <w:r w:rsidRPr="00D4627B">
        <w:t xml:space="preserve"> </w:t>
      </w:r>
      <w:r w:rsidRPr="0043258E">
        <w:t>характеристики</w:t>
      </w:r>
      <w:r w:rsidRPr="00D4627B">
        <w:t xml:space="preserve"> </w:t>
      </w:r>
      <w:r w:rsidRPr="0043258E">
        <w:t>нестационарного</w:t>
      </w:r>
      <w:r w:rsidRPr="00D4627B">
        <w:t xml:space="preserve"> </w:t>
      </w:r>
      <w:r w:rsidRPr="0043258E">
        <w:t>эмиссионного</w:t>
      </w:r>
      <w:r w:rsidRPr="00D4627B">
        <w:t xml:space="preserve"> </w:t>
      </w:r>
      <w:r w:rsidRPr="0043258E">
        <w:t>процесса</w:t>
      </w:r>
      <w:r w:rsidRPr="00D4627B">
        <w:t xml:space="preserve"> // </w:t>
      </w:r>
      <w:r w:rsidRPr="0043258E">
        <w:t>Изв</w:t>
      </w:r>
      <w:r w:rsidRPr="00D4627B">
        <w:t xml:space="preserve">. </w:t>
      </w:r>
      <w:r w:rsidRPr="0043258E">
        <w:t>вузов</w:t>
      </w:r>
      <w:r w:rsidRPr="00D4627B">
        <w:t xml:space="preserve">. </w:t>
      </w:r>
      <w:r w:rsidRPr="0043258E">
        <w:t>Прикладная</w:t>
      </w:r>
      <w:r w:rsidRPr="00C530C8">
        <w:rPr>
          <w:lang w:val="en-US"/>
        </w:rPr>
        <w:t xml:space="preserve"> </w:t>
      </w:r>
      <w:r w:rsidRPr="0043258E">
        <w:t>нелинейная</w:t>
      </w:r>
      <w:r w:rsidRPr="00C530C8">
        <w:rPr>
          <w:lang w:val="en-US"/>
        </w:rPr>
        <w:t xml:space="preserve"> </w:t>
      </w:r>
      <w:r w:rsidRPr="0043258E">
        <w:t>динамика</w:t>
      </w:r>
      <w:r w:rsidRPr="00C530C8">
        <w:rPr>
          <w:lang w:val="en-US"/>
        </w:rPr>
        <w:t xml:space="preserve">. </w:t>
      </w:r>
      <w:r w:rsidRPr="0043258E">
        <w:t>2006. Т.</w:t>
      </w:r>
      <w:r w:rsidRPr="0043258E">
        <w:rPr>
          <w:lang w:val="en-US"/>
        </w:rPr>
        <w:t xml:space="preserve"> </w:t>
      </w:r>
      <w:r w:rsidRPr="0043258E">
        <w:t>14, № 3. С. 70–84.</w:t>
      </w:r>
    </w:p>
    <w:p w:rsidR="00991D51" w:rsidRPr="0043258E" w:rsidRDefault="00991D51" w:rsidP="00792CF4">
      <w:pPr>
        <w:numPr>
          <w:ilvl w:val="0"/>
          <w:numId w:val="20"/>
        </w:numPr>
        <w:tabs>
          <w:tab w:val="clear" w:pos="1260"/>
          <w:tab w:val="left" w:pos="993"/>
        </w:tabs>
        <w:spacing w:line="252" w:lineRule="auto"/>
        <w:ind w:left="0" w:firstLine="567"/>
        <w:jc w:val="both"/>
      </w:pPr>
      <w:r w:rsidRPr="0043258E">
        <w:rPr>
          <w:i/>
        </w:rPr>
        <w:t>Гнеденко Б. В</w:t>
      </w:r>
      <w:r w:rsidRPr="0043258E">
        <w:t xml:space="preserve">., </w:t>
      </w:r>
      <w:r w:rsidRPr="0043258E">
        <w:rPr>
          <w:i/>
        </w:rPr>
        <w:t>Беляев Ю. К</w:t>
      </w:r>
      <w:r w:rsidRPr="0043258E">
        <w:t xml:space="preserve">., </w:t>
      </w:r>
      <w:r w:rsidRPr="0043258E">
        <w:rPr>
          <w:i/>
        </w:rPr>
        <w:t>Соловьев А. Д.</w:t>
      </w:r>
      <w:r w:rsidRPr="0043258E">
        <w:t xml:space="preserve"> Математические методы в теории надежности. Основные характеристики надежности и их статистический анализ. М. : Наука, 1965. 524 с.</w:t>
      </w:r>
    </w:p>
    <w:p w:rsidR="00991D51" w:rsidRPr="0043258E" w:rsidRDefault="00991D51" w:rsidP="00792CF4">
      <w:pPr>
        <w:spacing w:line="252" w:lineRule="auto"/>
      </w:pPr>
    </w:p>
    <w:p w:rsidR="00EE28C2" w:rsidRPr="0043258E" w:rsidRDefault="00EE28C2" w:rsidP="00792CF4">
      <w:pPr>
        <w:spacing w:line="252" w:lineRule="auto"/>
        <w:jc w:val="both"/>
      </w:pPr>
    </w:p>
    <w:p w:rsidR="00A534FE" w:rsidRPr="0043258E" w:rsidRDefault="00A534FE" w:rsidP="00792CF4">
      <w:pPr>
        <w:pStyle w:val="3d"/>
        <w:spacing w:line="252" w:lineRule="auto"/>
        <w:jc w:val="both"/>
        <w:outlineLvl w:val="0"/>
        <w:rPr>
          <w:sz w:val="24"/>
          <w:szCs w:val="24"/>
        </w:rPr>
      </w:pPr>
      <w:r w:rsidRPr="0043258E">
        <w:rPr>
          <w:sz w:val="24"/>
          <w:szCs w:val="24"/>
        </w:rPr>
        <w:t>УДК 537.613, 537.622.4, 537.621.4, 537.876.4</w:t>
      </w:r>
    </w:p>
    <w:p w:rsidR="00A534FE" w:rsidRPr="0043258E" w:rsidRDefault="00A534FE" w:rsidP="00792CF4">
      <w:pPr>
        <w:pStyle w:val="3d"/>
        <w:spacing w:line="252" w:lineRule="auto"/>
        <w:jc w:val="both"/>
        <w:outlineLvl w:val="0"/>
        <w:rPr>
          <w:sz w:val="24"/>
          <w:szCs w:val="24"/>
        </w:rPr>
      </w:pPr>
    </w:p>
    <w:p w:rsidR="00A534FE" w:rsidRPr="0043258E" w:rsidRDefault="00A534FE" w:rsidP="00792CF4">
      <w:pPr>
        <w:spacing w:line="252" w:lineRule="auto"/>
        <w:jc w:val="center"/>
        <w:rPr>
          <w:b/>
          <w:bCs/>
          <w:caps/>
        </w:rPr>
      </w:pPr>
      <w:r w:rsidRPr="0043258E">
        <w:rPr>
          <w:b/>
          <w:bCs/>
          <w:caps/>
        </w:rPr>
        <w:t xml:space="preserve">Управление дисперсией медленных волн </w:t>
      </w:r>
    </w:p>
    <w:p w:rsidR="00A534FE" w:rsidRPr="0043258E" w:rsidRDefault="00A534FE" w:rsidP="00792CF4">
      <w:pPr>
        <w:spacing w:line="252" w:lineRule="auto"/>
        <w:jc w:val="center"/>
        <w:rPr>
          <w:b/>
          <w:bCs/>
          <w:caps/>
        </w:rPr>
      </w:pPr>
      <w:r w:rsidRPr="0043258E">
        <w:rPr>
          <w:b/>
          <w:bCs/>
          <w:caps/>
        </w:rPr>
        <w:t xml:space="preserve">в произвольно намагниченном ферритовом слое </w:t>
      </w:r>
    </w:p>
    <w:p w:rsidR="00A534FE" w:rsidRPr="0043258E" w:rsidRDefault="00A534FE" w:rsidP="00792CF4">
      <w:pPr>
        <w:spacing w:line="252" w:lineRule="auto"/>
        <w:jc w:val="center"/>
        <w:rPr>
          <w:bCs/>
        </w:rPr>
      </w:pPr>
    </w:p>
    <w:p w:rsidR="00A534FE" w:rsidRPr="0043258E" w:rsidRDefault="00A534FE" w:rsidP="00792CF4">
      <w:pPr>
        <w:spacing w:line="252" w:lineRule="auto"/>
        <w:jc w:val="center"/>
        <w:rPr>
          <w:b/>
          <w:bCs/>
        </w:rPr>
      </w:pPr>
      <w:r w:rsidRPr="0043258E">
        <w:rPr>
          <w:b/>
          <w:bCs/>
        </w:rPr>
        <w:t>А. В. Садовников, К. В. Бубликов, С. В. Гришин</w:t>
      </w:r>
    </w:p>
    <w:p w:rsidR="00A534FE" w:rsidRPr="0043258E" w:rsidRDefault="00A534FE" w:rsidP="00792CF4">
      <w:pPr>
        <w:spacing w:line="252" w:lineRule="auto"/>
        <w:jc w:val="center"/>
      </w:pPr>
    </w:p>
    <w:p w:rsidR="00A534FE" w:rsidRPr="0043258E" w:rsidRDefault="00A534FE" w:rsidP="00792CF4">
      <w:pPr>
        <w:spacing w:line="252" w:lineRule="auto"/>
        <w:jc w:val="center"/>
      </w:pPr>
      <w:r w:rsidRPr="0043258E">
        <w:t>Саратовский государственный университет</w:t>
      </w:r>
    </w:p>
    <w:p w:rsidR="00A534FE" w:rsidRPr="0043258E" w:rsidRDefault="00A534FE" w:rsidP="00792CF4">
      <w:pPr>
        <w:spacing w:line="252" w:lineRule="auto"/>
        <w:jc w:val="center"/>
      </w:pPr>
      <w:r w:rsidRPr="0043258E">
        <w:t>Россия, 410012, Саратов, Астраханская, 83</w:t>
      </w:r>
    </w:p>
    <w:p w:rsidR="00A534FE" w:rsidRPr="0043258E" w:rsidRDefault="00A534FE" w:rsidP="00792CF4">
      <w:pPr>
        <w:spacing w:line="252" w:lineRule="auto"/>
        <w:jc w:val="center"/>
      </w:pPr>
      <w:r w:rsidRPr="0043258E">
        <w:rPr>
          <w:lang w:val="en-US"/>
        </w:rPr>
        <w:t>E</w:t>
      </w:r>
      <w:r w:rsidRPr="0043258E">
        <w:t>-</w:t>
      </w:r>
      <w:r w:rsidRPr="0043258E">
        <w:rPr>
          <w:lang w:val="en-US"/>
        </w:rPr>
        <w:t>mail</w:t>
      </w:r>
      <w:r w:rsidRPr="0043258E">
        <w:t xml:space="preserve"> : </w:t>
      </w:r>
      <w:r w:rsidRPr="0043258E">
        <w:rPr>
          <w:lang w:val="en-US"/>
        </w:rPr>
        <w:t>SadovnikovAV</w:t>
      </w:r>
      <w:r w:rsidRPr="0043258E">
        <w:t>@</w:t>
      </w:r>
      <w:r w:rsidRPr="0043258E">
        <w:rPr>
          <w:lang w:val="en-US"/>
        </w:rPr>
        <w:t>gmail</w:t>
      </w:r>
      <w:r w:rsidRPr="0043258E">
        <w:t>.</w:t>
      </w:r>
      <w:r w:rsidRPr="0043258E">
        <w:rPr>
          <w:lang w:val="en-US"/>
        </w:rPr>
        <w:t>com</w:t>
      </w:r>
    </w:p>
    <w:p w:rsidR="00A534FE" w:rsidRPr="0043258E" w:rsidRDefault="00A534FE" w:rsidP="00792CF4">
      <w:pPr>
        <w:spacing w:line="252" w:lineRule="auto"/>
        <w:ind w:firstLine="709"/>
        <w:jc w:val="both"/>
      </w:pPr>
    </w:p>
    <w:p w:rsidR="00A534FE" w:rsidRPr="0043258E" w:rsidRDefault="00A534FE" w:rsidP="00792CF4">
      <w:pPr>
        <w:spacing w:line="252" w:lineRule="auto"/>
        <w:ind w:firstLine="709"/>
        <w:jc w:val="both"/>
      </w:pPr>
      <w:r w:rsidRPr="0043258E">
        <w:t xml:space="preserve">В настоящей работе </w:t>
      </w:r>
      <w:r w:rsidRPr="0043258E">
        <w:rPr>
          <w:color w:val="000000"/>
        </w:rPr>
        <w:t>приводится</w:t>
      </w:r>
      <w:r w:rsidRPr="0043258E">
        <w:t xml:space="preserve"> детальное исследование процессов распростр</w:t>
      </w:r>
      <w:r w:rsidRPr="0043258E">
        <w:t>а</w:t>
      </w:r>
      <w:r w:rsidRPr="0043258E">
        <w:t>нен</w:t>
      </w:r>
      <w:r>
        <w:t>ия магнитостатических волн</w:t>
      </w:r>
      <w:r w:rsidRPr="0043258E">
        <w:t xml:space="preserve"> в произвольно намагниченной ферритовой плёнке. </w:t>
      </w:r>
      <w:r w:rsidRPr="0043258E">
        <w:rPr>
          <w:color w:val="000000"/>
        </w:rPr>
        <w:t>Подробно рассмотрен</w:t>
      </w:r>
      <w:r w:rsidRPr="0043258E">
        <w:t xml:space="preserve"> вывод тензора высокочастотной магнитной проницаемости. В магнитостатическом приближении получено дисперсионное уравнение металлизир</w:t>
      </w:r>
      <w:r w:rsidRPr="0043258E">
        <w:t>о</w:t>
      </w:r>
      <w:r w:rsidRPr="0043258E">
        <w:t>ванной с обеих сторон плёнки с возможностью задания произвольного намагничивания. Анализируется возможность управления дисперсией и типом волн в зависимости от н</w:t>
      </w:r>
      <w:r w:rsidRPr="0043258E">
        <w:t>а</w:t>
      </w:r>
      <w:r w:rsidRPr="0043258E">
        <w:t>правления приложенного магнитного поля. Обсуждается методика численного модел</w:t>
      </w:r>
      <w:r w:rsidRPr="0043258E">
        <w:t>и</w:t>
      </w:r>
      <w:r w:rsidRPr="0043258E">
        <w:t>рования таких структур.</w:t>
      </w:r>
    </w:p>
    <w:p w:rsidR="00A534FE" w:rsidRPr="0043258E" w:rsidRDefault="00A534FE" w:rsidP="00792CF4">
      <w:pPr>
        <w:spacing w:line="252" w:lineRule="auto"/>
        <w:ind w:firstLine="709"/>
        <w:jc w:val="both"/>
      </w:pPr>
      <w:r w:rsidRPr="0043258E">
        <w:rPr>
          <w:i/>
        </w:rPr>
        <w:t>Ключевые слова</w:t>
      </w:r>
      <w:r w:rsidRPr="0043258E">
        <w:t>: тонкая ферритовая пленка, поверхностная магнитостатическая волна, прямая объемная магнитостатическая волна, обратная объемная магнитостатич</w:t>
      </w:r>
      <w:r w:rsidRPr="0043258E">
        <w:t>е</w:t>
      </w:r>
      <w:r w:rsidRPr="0043258E">
        <w:t>ская волна, произвольно намагниченная пленка.</w:t>
      </w:r>
    </w:p>
    <w:p w:rsidR="00A534FE" w:rsidRPr="0043258E" w:rsidRDefault="00A534FE" w:rsidP="00553422">
      <w:pPr>
        <w:spacing w:line="230" w:lineRule="auto"/>
        <w:jc w:val="center"/>
        <w:rPr>
          <w:b/>
          <w:lang w:val="en-US"/>
        </w:rPr>
      </w:pPr>
      <w:r w:rsidRPr="0043258E">
        <w:rPr>
          <w:b/>
          <w:lang w:val="en-US"/>
        </w:rPr>
        <w:lastRenderedPageBreak/>
        <w:t>Dispersion Control of Slow Surface Waves in Arbitrary Magnetized Ferrite Layer</w:t>
      </w:r>
    </w:p>
    <w:p w:rsidR="00A534FE" w:rsidRPr="00EB2AD7" w:rsidRDefault="00A534FE" w:rsidP="00986DA7">
      <w:pPr>
        <w:spacing w:line="230" w:lineRule="auto"/>
        <w:jc w:val="center"/>
        <w:rPr>
          <w:b/>
          <w:sz w:val="20"/>
          <w:szCs w:val="20"/>
          <w:highlight w:val="yellow"/>
          <w:lang w:val="en-US"/>
        </w:rPr>
      </w:pPr>
    </w:p>
    <w:p w:rsidR="00A534FE" w:rsidRPr="0043258E" w:rsidRDefault="00A534FE" w:rsidP="00986DA7">
      <w:pPr>
        <w:spacing w:line="230" w:lineRule="auto"/>
        <w:jc w:val="center"/>
        <w:rPr>
          <w:b/>
          <w:lang w:val="en-US"/>
        </w:rPr>
      </w:pPr>
      <w:r w:rsidRPr="0043258E">
        <w:rPr>
          <w:b/>
          <w:lang w:val="en-US"/>
        </w:rPr>
        <w:t>A. V. Sadovnikov</w:t>
      </w:r>
      <w:r w:rsidRPr="0043258E">
        <w:rPr>
          <w:lang w:val="en-US"/>
        </w:rPr>
        <w:t xml:space="preserve">, </w:t>
      </w:r>
      <w:r w:rsidRPr="0043258E">
        <w:rPr>
          <w:b/>
          <w:lang w:val="en-US"/>
        </w:rPr>
        <w:t>K. V. Bublikov</w:t>
      </w:r>
      <w:r w:rsidRPr="0043258E">
        <w:rPr>
          <w:lang w:val="en-US"/>
        </w:rPr>
        <w:t xml:space="preserve">, </w:t>
      </w:r>
      <w:r w:rsidRPr="0043258E">
        <w:rPr>
          <w:b/>
          <w:lang w:val="en-US"/>
        </w:rPr>
        <w:t>S. V. Grishin</w:t>
      </w:r>
    </w:p>
    <w:p w:rsidR="00A534FE" w:rsidRPr="0043258E" w:rsidRDefault="00A534FE" w:rsidP="00986DA7">
      <w:pPr>
        <w:pStyle w:val="afe"/>
        <w:spacing w:after="0" w:line="230" w:lineRule="auto"/>
        <w:ind w:firstLine="426"/>
        <w:jc w:val="both"/>
        <w:rPr>
          <w:highlight w:val="yellow"/>
          <w:lang w:val="en-US"/>
        </w:rPr>
      </w:pPr>
    </w:p>
    <w:p w:rsidR="00A534FE" w:rsidRPr="0043258E" w:rsidRDefault="00A534FE" w:rsidP="00986DA7">
      <w:pPr>
        <w:spacing w:line="230" w:lineRule="auto"/>
        <w:ind w:firstLine="709"/>
        <w:jc w:val="both"/>
        <w:rPr>
          <w:lang w:val="en-US"/>
        </w:rPr>
      </w:pPr>
      <w:r w:rsidRPr="0043258E">
        <w:rPr>
          <w:lang w:val="en-US"/>
        </w:rPr>
        <w:t>The present work focuses on the detailed study of the processes of magnetostatic waves propagation in randomly magnetized ferrite film. The tensor of high-frequency magnetic pe</w:t>
      </w:r>
      <w:r w:rsidRPr="0043258E">
        <w:rPr>
          <w:lang w:val="en-US"/>
        </w:rPr>
        <w:t>r</w:t>
      </w:r>
      <w:r w:rsidRPr="0043258E">
        <w:rPr>
          <w:lang w:val="en-US"/>
        </w:rPr>
        <w:t>meability is derived. Dispersion equation of the metallized on both sides ferrite</w:t>
      </w:r>
      <w:r w:rsidRPr="0043258E">
        <w:rPr>
          <w:color w:val="FF0000"/>
          <w:lang w:val="en-US"/>
        </w:rPr>
        <w:t xml:space="preserve"> </w:t>
      </w:r>
      <w:r w:rsidRPr="0043258E">
        <w:rPr>
          <w:lang w:val="en-US"/>
        </w:rPr>
        <w:t>film with the ability to specify random magnetization is obtained in the magneto-static approximation. The possibility to control the dispersion by the variation of direction of applied magnetic field is analyzed.</w:t>
      </w:r>
    </w:p>
    <w:p w:rsidR="00A534FE" w:rsidRPr="002522F9" w:rsidRDefault="00A534FE" w:rsidP="00986DA7">
      <w:pPr>
        <w:spacing w:line="230" w:lineRule="auto"/>
        <w:ind w:firstLine="709"/>
        <w:jc w:val="both"/>
        <w:rPr>
          <w:spacing w:val="-2"/>
          <w:lang w:val="en-US"/>
        </w:rPr>
      </w:pPr>
      <w:r w:rsidRPr="002522F9">
        <w:rPr>
          <w:i/>
          <w:spacing w:val="-2"/>
          <w:lang w:val="en-US"/>
        </w:rPr>
        <w:t>Key</w:t>
      </w:r>
      <w:r w:rsidR="00E97F2D" w:rsidRPr="00E97F2D">
        <w:rPr>
          <w:i/>
          <w:spacing w:val="-2"/>
          <w:lang w:val="en-US"/>
        </w:rPr>
        <w:t xml:space="preserve"> </w:t>
      </w:r>
      <w:r w:rsidRPr="002522F9">
        <w:rPr>
          <w:i/>
          <w:spacing w:val="-2"/>
          <w:lang w:val="en-US"/>
        </w:rPr>
        <w:t>words</w:t>
      </w:r>
      <w:r w:rsidRPr="002522F9">
        <w:rPr>
          <w:spacing w:val="-2"/>
          <w:lang w:val="en-US"/>
        </w:rPr>
        <w:t>: ferrite film, surface magnetostatic wave, straight volume magnetostatic wave, backward volume magnetostatic wave, randomly magnetized film, finite element method.</w:t>
      </w:r>
    </w:p>
    <w:p w:rsidR="00A534FE" w:rsidRPr="00DA0EF7" w:rsidRDefault="00A534FE" w:rsidP="00986DA7">
      <w:pPr>
        <w:spacing w:line="230" w:lineRule="auto"/>
        <w:ind w:firstLine="709"/>
        <w:jc w:val="both"/>
        <w:rPr>
          <w:sz w:val="28"/>
          <w:szCs w:val="28"/>
          <w:lang w:val="en-US"/>
        </w:rPr>
      </w:pPr>
    </w:p>
    <w:p w:rsidR="00A534FE" w:rsidRPr="0043258E" w:rsidRDefault="00A534FE" w:rsidP="00986DA7">
      <w:pPr>
        <w:spacing w:line="230" w:lineRule="auto"/>
        <w:ind w:firstLine="709"/>
        <w:jc w:val="both"/>
        <w:rPr>
          <w:sz w:val="28"/>
          <w:szCs w:val="28"/>
        </w:rPr>
      </w:pPr>
      <w:r w:rsidRPr="0043258E">
        <w:rPr>
          <w:sz w:val="28"/>
          <w:szCs w:val="28"/>
        </w:rPr>
        <w:t>Ферритовые структуры могут быть использованы в качестве пасси</w:t>
      </w:r>
      <w:r w:rsidRPr="0043258E">
        <w:rPr>
          <w:sz w:val="28"/>
          <w:szCs w:val="28"/>
        </w:rPr>
        <w:t>в</w:t>
      </w:r>
      <w:r w:rsidRPr="0043258E">
        <w:rPr>
          <w:sz w:val="28"/>
          <w:szCs w:val="28"/>
        </w:rPr>
        <w:t>ных высокодобротных резонаторов, генераторов, полосно-пропускающих и режекторных перестраиваемых фильтров, линий задержки, ответвителей и элементов устройств магнонной логики [1, 2].</w:t>
      </w:r>
    </w:p>
    <w:p w:rsidR="00A534FE" w:rsidRPr="0043258E" w:rsidRDefault="00A534FE" w:rsidP="00986DA7">
      <w:pPr>
        <w:spacing w:line="230" w:lineRule="auto"/>
        <w:ind w:firstLine="709"/>
        <w:jc w:val="both"/>
        <w:rPr>
          <w:sz w:val="28"/>
          <w:szCs w:val="28"/>
        </w:rPr>
      </w:pPr>
      <w:r w:rsidRPr="0043258E">
        <w:rPr>
          <w:sz w:val="28"/>
          <w:szCs w:val="28"/>
        </w:rPr>
        <w:t xml:space="preserve">Задача аналитического описания распространения </w:t>
      </w:r>
      <w:r w:rsidRPr="0057602A">
        <w:rPr>
          <w:sz w:val="28"/>
          <w:szCs w:val="28"/>
        </w:rPr>
        <w:t>магнитостатич</w:t>
      </w:r>
      <w:r w:rsidRPr="0057602A">
        <w:rPr>
          <w:sz w:val="28"/>
          <w:szCs w:val="28"/>
        </w:rPr>
        <w:t>е</w:t>
      </w:r>
      <w:r w:rsidRPr="0057602A">
        <w:rPr>
          <w:sz w:val="28"/>
          <w:szCs w:val="28"/>
        </w:rPr>
        <w:t>ских волн</w:t>
      </w:r>
      <w:r w:rsidRPr="0043258E">
        <w:t xml:space="preserve"> </w:t>
      </w:r>
      <w:r>
        <w:t>(</w:t>
      </w:r>
      <w:r w:rsidRPr="0043258E">
        <w:rPr>
          <w:sz w:val="28"/>
          <w:szCs w:val="28"/>
        </w:rPr>
        <w:t>МСВ</w:t>
      </w:r>
      <w:r>
        <w:rPr>
          <w:sz w:val="28"/>
          <w:szCs w:val="28"/>
        </w:rPr>
        <w:t>)</w:t>
      </w:r>
      <w:r w:rsidRPr="0043258E">
        <w:rPr>
          <w:sz w:val="28"/>
          <w:szCs w:val="28"/>
        </w:rPr>
        <w:t xml:space="preserve"> в тонких ферритовых плёнках представляется актуальной, так как используемые в настоящее время технологические методы изгото</w:t>
      </w:r>
      <w:r w:rsidRPr="0043258E">
        <w:rPr>
          <w:sz w:val="28"/>
          <w:szCs w:val="28"/>
        </w:rPr>
        <w:t>в</w:t>
      </w:r>
      <w:r w:rsidRPr="0043258E">
        <w:rPr>
          <w:sz w:val="28"/>
          <w:szCs w:val="28"/>
        </w:rPr>
        <w:t xml:space="preserve">ления планарных структур позволяют создавать волноведущие системы на </w:t>
      </w:r>
      <w:r w:rsidRPr="00DC0D39">
        <w:rPr>
          <w:sz w:val="28"/>
          <w:szCs w:val="28"/>
        </w:rPr>
        <w:t>основе ферромагнитных плёнок, свойства которых зависят как от геоме</w:t>
      </w:r>
      <w:r w:rsidRPr="00DC0D39">
        <w:rPr>
          <w:sz w:val="28"/>
          <w:szCs w:val="28"/>
        </w:rPr>
        <w:t>т</w:t>
      </w:r>
      <w:r w:rsidRPr="0043258E">
        <w:rPr>
          <w:sz w:val="28"/>
          <w:szCs w:val="28"/>
        </w:rPr>
        <w:t>рических размеров создаваемой структуры, так и от различных диэлектр</w:t>
      </w:r>
      <w:r w:rsidRPr="0043258E">
        <w:rPr>
          <w:sz w:val="28"/>
          <w:szCs w:val="28"/>
        </w:rPr>
        <w:t>и</w:t>
      </w:r>
      <w:r w:rsidRPr="0043258E">
        <w:rPr>
          <w:sz w:val="28"/>
          <w:szCs w:val="28"/>
        </w:rPr>
        <w:t xml:space="preserve">ческих и металлических нагрузок, что позволяет управлять дисперсией распространяющихся в таких структурах волн. Отдельный интерес </w:t>
      </w:r>
      <w:r w:rsidRPr="004F3627">
        <w:rPr>
          <w:sz w:val="28"/>
          <w:szCs w:val="28"/>
        </w:rPr>
        <w:t>пре</w:t>
      </w:r>
      <w:r w:rsidRPr="004F3627">
        <w:rPr>
          <w:sz w:val="28"/>
          <w:szCs w:val="28"/>
        </w:rPr>
        <w:t>д</w:t>
      </w:r>
      <w:r w:rsidRPr="004F3627">
        <w:rPr>
          <w:sz w:val="28"/>
          <w:szCs w:val="28"/>
        </w:rPr>
        <w:t>ставляет рассмотрение возможности управления</w:t>
      </w:r>
      <w:r w:rsidR="00EB2AD7">
        <w:rPr>
          <w:sz w:val="28"/>
          <w:szCs w:val="28"/>
        </w:rPr>
        <w:t xml:space="preserve"> видом и характеристиками волны</w:t>
      </w:r>
      <w:r w:rsidRPr="004F3627">
        <w:rPr>
          <w:sz w:val="28"/>
          <w:szCs w:val="28"/>
        </w:rPr>
        <w:t xml:space="preserve"> посредством изменения направления внешнего магнитного поля.</w:t>
      </w:r>
    </w:p>
    <w:p w:rsidR="00A534FE" w:rsidRPr="00AE1005" w:rsidRDefault="00402CD7" w:rsidP="00986DA7">
      <w:pPr>
        <w:spacing w:line="230" w:lineRule="auto"/>
        <w:ind w:firstLine="709"/>
        <w:jc w:val="both"/>
        <w:rPr>
          <w:spacing w:val="-2"/>
          <w:sz w:val="28"/>
          <w:szCs w:val="28"/>
        </w:rPr>
      </w:pPr>
      <w:r>
        <w:rPr>
          <w:noProof/>
          <w:spacing w:val="-2"/>
          <w:sz w:val="28"/>
          <w:szCs w:val="28"/>
        </w:rPr>
        <w:pict>
          <v:group id="_x0000_s544187" editas="canvas" style="position:absolute;left:0;text-align:left;margin-left:224.65pt;margin-top:4.55pt;width:227.1pt;height:213.55pt;z-index:81" coordorigin="1581,4226" coordsize="4542,4271">
            <o:lock v:ext="edit" aspectratio="t"/>
            <v:shape id="_x0000_s544188" type="#_x0000_t75" style="position:absolute;left:1581;top:4226;width:4542;height:4271" o:preferrelative="f">
              <v:fill o:detectmouseclick="t"/>
              <v:path o:extrusionok="t" o:connecttype="none"/>
              <o:lock v:ext="edit" text="t"/>
            </v:shape>
            <v:shape id="_x0000_s544189" type="#_x0000_t75" style="position:absolute;left:2229;top:4512;width:3695;height:2717">
              <v:imagedata r:id="rId322" o:title="" gain="109227f" blacklevel="-4588f" grayscale="t"/>
            </v:shape>
            <v:shape id="_x0000_s544190" type="#_x0000_t32" style="position:absolute;left:3057;top:5139;width:1077;height:260;rotation:358" o:connectortype="straight">
              <v:stroke dashstyle="dash"/>
              <o:lock v:ext="edit" aspectratio="t"/>
            </v:shape>
            <v:shape id="_x0000_s544191" type="#_x0000_t202" style="position:absolute;left:4089;top:5092;width:494;height:404" stroked="f">
              <v:fill opacity="0"/>
              <o:lock v:ext="edit" aspectratio="t"/>
              <v:textbox>
                <w:txbxContent>
                  <w:p w:rsidR="005148EA" w:rsidRPr="000E3915" w:rsidRDefault="005148EA" w:rsidP="00AE1005">
                    <w:pPr>
                      <w:rPr>
                        <w:b/>
                        <w:lang w:val="en-US"/>
                      </w:rPr>
                    </w:pPr>
                    <w:r w:rsidRPr="000E3915">
                      <w:rPr>
                        <w:b/>
                        <w:lang w:val="en-US"/>
                      </w:rPr>
                      <w:t>H</w:t>
                    </w:r>
                  </w:p>
                </w:txbxContent>
              </v:textbox>
            </v:shape>
            <v:shape id="_x0000_s544192" type="#_x0000_t202" style="position:absolute;left:2604;top:4463;width:496;height:406" stroked="f">
              <v:fill opacity="0"/>
              <o:lock v:ext="edit" aspectratio="t"/>
              <v:textbox>
                <w:txbxContent>
                  <w:p w:rsidR="005148EA" w:rsidRPr="000E3915" w:rsidRDefault="005148EA" w:rsidP="00AE1005">
                    <w:pPr>
                      <w:rPr>
                        <w:i/>
                        <w:lang w:val="en-US"/>
                      </w:rPr>
                    </w:pPr>
                    <w:r w:rsidRPr="000E3915">
                      <w:rPr>
                        <w:i/>
                        <w:lang w:val="en-US"/>
                      </w:rPr>
                      <w:t>z</w:t>
                    </w:r>
                  </w:p>
                </w:txbxContent>
              </v:textbox>
            </v:shape>
            <v:shape id="_x0000_s544193" type="#_x0000_t202" style="position:absolute;left:5600;top:6398;width:523;height:429" stroked="f">
              <v:fill opacity="0"/>
              <o:lock v:ext="edit" aspectratio="t"/>
              <v:textbox>
                <w:txbxContent>
                  <w:p w:rsidR="005148EA" w:rsidRPr="000E3915" w:rsidRDefault="005148EA" w:rsidP="00AE1005">
                    <w:pPr>
                      <w:rPr>
                        <w:i/>
                        <w:lang w:val="en-US"/>
                      </w:rPr>
                    </w:pPr>
                    <w:r>
                      <w:rPr>
                        <w:i/>
                        <w:lang w:val="en-US"/>
                      </w:rPr>
                      <w:t>y</w:t>
                    </w:r>
                  </w:p>
                </w:txbxContent>
              </v:textbox>
            </v:shape>
            <v:shape id="_x0000_s544194" type="#_x0000_t202" style="position:absolute;left:3074;top:5693;width:446;height:365" stroked="f">
              <v:fill opacity="0"/>
              <o:lock v:ext="edit" aspectratio="t"/>
              <v:textbox>
                <w:txbxContent>
                  <w:p w:rsidR="005148EA" w:rsidRPr="000E3915" w:rsidRDefault="005148EA" w:rsidP="00AE1005">
                    <w:r w:rsidRPr="000E3915">
                      <w:rPr>
                        <w:lang w:val="en-US"/>
                      </w:rPr>
                      <w:t>θ</w:t>
                    </w:r>
                  </w:p>
                </w:txbxContent>
              </v:textbox>
            </v:shape>
            <v:shape id="_x0000_s544195" type="#_x0000_t202" style="position:absolute;left:4478;top:6570;width:542;height:443" stroked="f">
              <v:fill opacity="0"/>
              <o:lock v:ext="edit" aspectratio="t"/>
              <v:textbox>
                <w:txbxContent>
                  <w:p w:rsidR="005148EA" w:rsidRPr="009B7B3A" w:rsidRDefault="005148EA" w:rsidP="00AE1005">
                    <w:pPr>
                      <w:rPr>
                        <w:b/>
                      </w:rPr>
                    </w:pPr>
                    <w:r w:rsidRPr="009B7B3A">
                      <w:rPr>
                        <w:b/>
                        <w:lang w:val="en-US"/>
                      </w:rPr>
                      <w:t>k</w:t>
                    </w:r>
                  </w:p>
                </w:txbxContent>
              </v:textbox>
            </v:shape>
            <v:shape id="_x0000_s544196" type="#_x0000_t202" style="position:absolute;left:3012;top:6370;width:595;height:488" stroked="f">
              <v:fill opacity="0"/>
              <o:lock v:ext="edit" aspectratio="t"/>
              <v:textbox>
                <w:txbxContent>
                  <w:p w:rsidR="005148EA" w:rsidRPr="000E3915" w:rsidRDefault="005148EA" w:rsidP="00AE1005">
                    <w:r>
                      <w:rPr>
                        <w:lang w:val="en-US"/>
                      </w:rPr>
                      <w:t>φ</w:t>
                    </w:r>
                  </w:p>
                </w:txbxContent>
              </v:textbox>
            </v:shape>
            <v:shape id="_x0000_s544197" type="#_x0000_t202" style="position:absolute;left:2250;top:6998;width:555;height:480" stroked="f">
              <v:fill opacity="0"/>
              <v:textbox>
                <w:txbxContent>
                  <w:p w:rsidR="005148EA" w:rsidRPr="000E3915" w:rsidRDefault="005148EA" w:rsidP="00AE1005">
                    <w:pPr>
                      <w:rPr>
                        <w:i/>
                        <w:lang w:val="en-US"/>
                      </w:rPr>
                    </w:pPr>
                    <w:r>
                      <w:rPr>
                        <w:i/>
                        <w:lang w:val="en-US"/>
                      </w:rPr>
                      <w:t>x</w:t>
                    </w:r>
                  </w:p>
                </w:txbxContent>
              </v:textbox>
            </v:shape>
            <v:shape id="_x0000_s544198" type="#_x0000_t32" style="position:absolute;left:2259;top:6743;width:165;height:1" o:connectortype="straight"/>
            <v:shape id="_x0000_s544199" type="#_x0000_t32" style="position:absolute;left:2259;top:7088;width:165;height:1" o:connectortype="straight"/>
            <v:shape id="_x0000_s544200" type="#_x0000_t32" style="position:absolute;left:2278;top:6742;width:1;height:346" o:connectortype="straight">
              <v:stroke startarrow="open" startarrowwidth="narrow" startarrowlength="short" endarrow="open" endarrowwidth="narrow" endarrowlength="short"/>
            </v:shape>
            <v:shape id="_x0000_s544201" type="#_x0000_t202" style="position:absolute;left:1899;top:6726;width:555;height:480" stroked="f">
              <v:fill opacity="0"/>
              <v:textbox>
                <w:txbxContent>
                  <w:p w:rsidR="005148EA" w:rsidRPr="000E3915" w:rsidRDefault="005148EA" w:rsidP="00AE1005">
                    <w:pPr>
                      <w:rPr>
                        <w:i/>
                        <w:lang w:val="en-US"/>
                      </w:rPr>
                    </w:pPr>
                    <w:r>
                      <w:rPr>
                        <w:i/>
                        <w:lang w:val="en-US"/>
                      </w:rPr>
                      <w:t>d</w:t>
                    </w:r>
                  </w:p>
                </w:txbxContent>
              </v:textbox>
            </v:shape>
            <v:shape id="_x0000_s544202" type="#_x0000_t202" style="position:absolute;left:2034;top:7584;width:3980;height:913" stroked="f">
              <v:fill opacity="0"/>
              <v:textbox style="mso-next-textbox:#_x0000_s544202" inset="0,0,0,0">
                <w:txbxContent>
                  <w:p w:rsidR="005148EA" w:rsidRPr="008A2A75" w:rsidRDefault="005148EA" w:rsidP="00AE1005">
                    <w:pPr>
                      <w:jc w:val="both"/>
                      <w:rPr>
                        <w:spacing w:val="4"/>
                      </w:rPr>
                    </w:pPr>
                    <w:r w:rsidRPr="008A2A75">
                      <w:rPr>
                        <w:spacing w:val="4"/>
                      </w:rPr>
                      <w:t>Рис. 1. Схематическое изображение сечения произвольно намагниченной безграничной ферритовой плёнки</w:t>
                    </w:r>
                  </w:p>
                </w:txbxContent>
              </v:textbox>
            </v:shape>
            <v:shape id="_x0000_s544203" type="#_x0000_t32" style="position:absolute;left:3057;top:6467;width:1077;height:260;rotation:358" o:connectortype="straight">
              <v:stroke dashstyle="dash"/>
              <o:lock v:ext="edit" aspectratio="t"/>
            </v:shape>
            <v:shape id="_x0000_s544204" type="#_x0000_t32" style="position:absolute;left:4149;top:5431;width:1;height:1313" o:connectortype="straight">
              <v:stroke dashstyle="dash"/>
            </v:shape>
            <w10:wrap type="square"/>
          </v:group>
        </w:pict>
      </w:r>
      <w:r w:rsidR="00A534FE" w:rsidRPr="00AE1005">
        <w:rPr>
          <w:spacing w:val="-2"/>
          <w:sz w:val="28"/>
          <w:szCs w:val="28"/>
        </w:rPr>
        <w:t>Настоящая работа посвящена изучению процессов распростран</w:t>
      </w:r>
      <w:r w:rsidR="00A534FE" w:rsidRPr="00AE1005">
        <w:rPr>
          <w:spacing w:val="-2"/>
          <w:sz w:val="28"/>
          <w:szCs w:val="28"/>
        </w:rPr>
        <w:t>е</w:t>
      </w:r>
      <w:r w:rsidR="00A534FE" w:rsidRPr="00AE1005">
        <w:rPr>
          <w:spacing w:val="-2"/>
          <w:sz w:val="28"/>
          <w:szCs w:val="28"/>
        </w:rPr>
        <w:t>ния МСВ в произвольно намагн</w:t>
      </w:r>
      <w:r w:rsidR="00A534FE" w:rsidRPr="00AE1005">
        <w:rPr>
          <w:spacing w:val="-2"/>
          <w:sz w:val="28"/>
          <w:szCs w:val="28"/>
        </w:rPr>
        <w:t>и</w:t>
      </w:r>
      <w:r w:rsidR="00A534FE" w:rsidRPr="00AE1005">
        <w:rPr>
          <w:spacing w:val="-2"/>
          <w:sz w:val="28"/>
          <w:szCs w:val="28"/>
        </w:rPr>
        <w:t>ченной металлизированной с обеих сторон ферритовой плёнке с ра</w:t>
      </w:r>
      <w:r w:rsidR="00A534FE" w:rsidRPr="00AE1005">
        <w:rPr>
          <w:spacing w:val="-2"/>
          <w:sz w:val="28"/>
          <w:szCs w:val="28"/>
        </w:rPr>
        <w:t>с</w:t>
      </w:r>
      <w:r w:rsidR="00A534FE" w:rsidRPr="00AE1005">
        <w:rPr>
          <w:spacing w:val="-2"/>
          <w:sz w:val="28"/>
          <w:szCs w:val="28"/>
        </w:rPr>
        <w:t>смотрением возможности управл</w:t>
      </w:r>
      <w:r w:rsidR="00A534FE" w:rsidRPr="00AE1005">
        <w:rPr>
          <w:spacing w:val="-2"/>
          <w:sz w:val="28"/>
          <w:szCs w:val="28"/>
        </w:rPr>
        <w:t>е</w:t>
      </w:r>
      <w:r w:rsidR="00A534FE" w:rsidRPr="00AE1005">
        <w:rPr>
          <w:spacing w:val="-2"/>
          <w:sz w:val="28"/>
          <w:szCs w:val="28"/>
        </w:rPr>
        <w:t>ния свойствами волн путём измен</w:t>
      </w:r>
      <w:r w:rsidR="00A534FE" w:rsidRPr="00AE1005">
        <w:rPr>
          <w:spacing w:val="-2"/>
          <w:sz w:val="28"/>
          <w:szCs w:val="28"/>
        </w:rPr>
        <w:t>е</w:t>
      </w:r>
      <w:r w:rsidR="00A534FE" w:rsidRPr="00AE1005">
        <w:rPr>
          <w:spacing w:val="-2"/>
          <w:sz w:val="28"/>
          <w:szCs w:val="28"/>
        </w:rPr>
        <w:t>ния направления намагничивания.</w:t>
      </w:r>
    </w:p>
    <w:p w:rsidR="00A534FE" w:rsidRPr="0043258E" w:rsidRDefault="00402CD7" w:rsidP="00986DA7">
      <w:pPr>
        <w:spacing w:line="230" w:lineRule="auto"/>
        <w:ind w:firstLine="709"/>
        <w:jc w:val="both"/>
        <w:rPr>
          <w:sz w:val="28"/>
          <w:szCs w:val="28"/>
        </w:rPr>
      </w:pPr>
      <w:r>
        <w:rPr>
          <w:noProof/>
          <w:sz w:val="28"/>
          <w:szCs w:val="28"/>
        </w:rPr>
        <w:pict>
          <v:shape id="_x0000_s436357" type="#_x0000_t202" style="position:absolute;left:0;text-align:left;margin-left:-222.45pt;margin-top:6.1pt;width:17.7pt;height:14.4pt;z-index:66" stroked="f">
            <v:fill opacity="0"/>
            <v:textbox style="mso-next-textbox:#_x0000_s436357" inset="0,0,0,0">
              <w:txbxContent>
                <w:p w:rsidR="005148EA" w:rsidRPr="00E761BF" w:rsidRDefault="005148EA" w:rsidP="00A534FE">
                  <w:pPr>
                    <w:jc w:val="center"/>
                    <w:rPr>
                      <w:i/>
                      <w:lang w:val="en-US"/>
                    </w:rPr>
                  </w:pPr>
                  <w:r w:rsidRPr="00E761BF">
                    <w:rPr>
                      <w:i/>
                      <w:lang w:val="en-US"/>
                    </w:rPr>
                    <w:t>d</w:t>
                  </w:r>
                </w:p>
              </w:txbxContent>
            </v:textbox>
          </v:shape>
        </w:pict>
      </w:r>
      <w:r w:rsidR="00A534FE" w:rsidRPr="0043258E">
        <w:rPr>
          <w:sz w:val="28"/>
          <w:szCs w:val="28"/>
        </w:rPr>
        <w:t>Рассмотрим тонкую феррит</w:t>
      </w:r>
      <w:r w:rsidR="00A534FE" w:rsidRPr="0043258E">
        <w:rPr>
          <w:sz w:val="28"/>
          <w:szCs w:val="28"/>
        </w:rPr>
        <w:t>о</w:t>
      </w:r>
      <w:r w:rsidR="00A534FE" w:rsidRPr="0043258E">
        <w:rPr>
          <w:sz w:val="28"/>
          <w:szCs w:val="28"/>
        </w:rPr>
        <w:t>вую плёнку (рис. 1), произвольно ориентированную во внешнем п</w:t>
      </w:r>
      <w:r w:rsidR="00A534FE" w:rsidRPr="0043258E">
        <w:rPr>
          <w:sz w:val="28"/>
          <w:szCs w:val="28"/>
        </w:rPr>
        <w:t>о</w:t>
      </w:r>
      <w:r w:rsidR="00A534FE" w:rsidRPr="0043258E">
        <w:rPr>
          <w:sz w:val="28"/>
          <w:szCs w:val="28"/>
        </w:rPr>
        <w:t>ле, причём плёнка однородна и бе</w:t>
      </w:r>
      <w:r w:rsidR="00A534FE" w:rsidRPr="0043258E">
        <w:rPr>
          <w:sz w:val="28"/>
          <w:szCs w:val="28"/>
        </w:rPr>
        <w:t>з</w:t>
      </w:r>
      <w:r w:rsidR="00A534FE" w:rsidRPr="0043258E">
        <w:rPr>
          <w:sz w:val="28"/>
          <w:szCs w:val="28"/>
        </w:rPr>
        <w:t xml:space="preserve">гранична в плоскости </w:t>
      </w:r>
      <w:r w:rsidR="00A534FE" w:rsidRPr="0043258E">
        <w:rPr>
          <w:i/>
          <w:sz w:val="28"/>
          <w:szCs w:val="28"/>
          <w:lang w:val="en-US"/>
        </w:rPr>
        <w:t>xy</w:t>
      </w:r>
      <w:r w:rsidR="00A534FE" w:rsidRPr="0043258E">
        <w:rPr>
          <w:i/>
          <w:sz w:val="28"/>
          <w:szCs w:val="28"/>
        </w:rPr>
        <w:t xml:space="preserve"> </w:t>
      </w:r>
      <w:r w:rsidR="00A534FE" w:rsidRPr="0043258E">
        <w:rPr>
          <w:sz w:val="28"/>
          <w:szCs w:val="28"/>
        </w:rPr>
        <w:t xml:space="preserve">и имеет толщину </w:t>
      </w:r>
      <w:r w:rsidR="00A534FE" w:rsidRPr="0043258E">
        <w:rPr>
          <w:i/>
          <w:sz w:val="28"/>
          <w:szCs w:val="28"/>
          <w:lang w:val="en-US"/>
        </w:rPr>
        <w:t>d</w:t>
      </w:r>
      <w:r w:rsidR="00A534FE" w:rsidRPr="0043258E">
        <w:rPr>
          <w:sz w:val="28"/>
          <w:szCs w:val="28"/>
        </w:rPr>
        <w:t xml:space="preserve"> вдоль оси </w:t>
      </w:r>
      <w:r w:rsidR="00A534FE" w:rsidRPr="0043258E">
        <w:rPr>
          <w:i/>
          <w:sz w:val="28"/>
          <w:szCs w:val="28"/>
          <w:lang w:val="en-US"/>
        </w:rPr>
        <w:t>z</w:t>
      </w:r>
      <w:r w:rsidR="00A534FE" w:rsidRPr="0043258E">
        <w:rPr>
          <w:sz w:val="28"/>
          <w:szCs w:val="28"/>
        </w:rPr>
        <w:t xml:space="preserve">. </w:t>
      </w:r>
    </w:p>
    <w:p w:rsidR="00EB2AD7" w:rsidRDefault="00EB2AD7" w:rsidP="00986DA7">
      <w:pPr>
        <w:spacing w:line="230" w:lineRule="auto"/>
        <w:jc w:val="center"/>
        <w:rPr>
          <w:i/>
          <w:sz w:val="28"/>
          <w:szCs w:val="28"/>
        </w:rPr>
      </w:pPr>
      <w:bookmarkStart w:id="0" w:name="_Toc358127853"/>
    </w:p>
    <w:p w:rsidR="00A534FE" w:rsidRPr="0043258E" w:rsidRDefault="00A534FE" w:rsidP="00986DA7">
      <w:pPr>
        <w:spacing w:line="230" w:lineRule="auto"/>
        <w:jc w:val="center"/>
        <w:rPr>
          <w:i/>
          <w:sz w:val="28"/>
          <w:szCs w:val="28"/>
        </w:rPr>
      </w:pPr>
      <w:r w:rsidRPr="0043258E">
        <w:rPr>
          <w:i/>
          <w:sz w:val="28"/>
          <w:szCs w:val="28"/>
        </w:rPr>
        <w:t>Тензор высокочастотной магнитной проницаемости</w:t>
      </w:r>
      <w:bookmarkEnd w:id="0"/>
    </w:p>
    <w:p w:rsidR="00A534FE" w:rsidRPr="0043258E" w:rsidRDefault="00A534FE" w:rsidP="00986DA7">
      <w:pPr>
        <w:spacing w:line="230" w:lineRule="auto"/>
        <w:jc w:val="center"/>
        <w:rPr>
          <w:i/>
          <w:sz w:val="28"/>
          <w:szCs w:val="28"/>
        </w:rPr>
      </w:pPr>
      <w:r w:rsidRPr="0043258E">
        <w:rPr>
          <w:i/>
          <w:sz w:val="28"/>
          <w:szCs w:val="28"/>
        </w:rPr>
        <w:t>произвольно намагниченного феррита</w:t>
      </w:r>
    </w:p>
    <w:p w:rsidR="00A534FE" w:rsidRPr="00986DA7" w:rsidRDefault="00A534FE" w:rsidP="00986DA7">
      <w:pPr>
        <w:spacing w:line="230" w:lineRule="auto"/>
        <w:jc w:val="center"/>
        <w:rPr>
          <w:i/>
          <w:sz w:val="28"/>
          <w:szCs w:val="28"/>
        </w:rPr>
      </w:pPr>
    </w:p>
    <w:p w:rsidR="00A534FE" w:rsidRPr="00DC0D39" w:rsidRDefault="00A534FE" w:rsidP="00986DA7">
      <w:pPr>
        <w:spacing w:line="230" w:lineRule="auto"/>
        <w:ind w:firstLine="709"/>
        <w:jc w:val="both"/>
        <w:rPr>
          <w:spacing w:val="-6"/>
          <w:sz w:val="28"/>
          <w:szCs w:val="28"/>
        </w:rPr>
      </w:pPr>
      <w:r w:rsidRPr="0057602A">
        <w:rPr>
          <w:spacing w:val="-6"/>
          <w:sz w:val="28"/>
          <w:szCs w:val="28"/>
        </w:rPr>
        <w:t>Известно, что вынужденные колебания вектора намагниченности в фе</w:t>
      </w:r>
      <w:r w:rsidRPr="0057602A">
        <w:rPr>
          <w:spacing w:val="-6"/>
          <w:sz w:val="28"/>
          <w:szCs w:val="28"/>
        </w:rPr>
        <w:t>р</w:t>
      </w:r>
      <w:r w:rsidRPr="0057602A">
        <w:rPr>
          <w:spacing w:val="-6"/>
          <w:sz w:val="28"/>
          <w:szCs w:val="28"/>
        </w:rPr>
        <w:t xml:space="preserve">ромагнетике описываются с помощью уравнения Ландау–Лифшица [3, 4, 5], </w:t>
      </w:r>
      <w:r w:rsidRPr="00DC0D39">
        <w:rPr>
          <w:spacing w:val="-6"/>
          <w:sz w:val="28"/>
          <w:szCs w:val="28"/>
        </w:rPr>
        <w:t xml:space="preserve">которое позволяет судить о поведении вектора намагниченности </w:t>
      </w:r>
      <w:r w:rsidRPr="00DC0D39">
        <w:rPr>
          <w:b/>
          <w:spacing w:val="-6"/>
          <w:sz w:val="28"/>
          <w:szCs w:val="28"/>
          <w:lang w:val="en-US"/>
        </w:rPr>
        <w:t>M</w:t>
      </w:r>
      <w:r w:rsidRPr="00DC0D39">
        <w:rPr>
          <w:spacing w:val="-6"/>
          <w:sz w:val="28"/>
          <w:szCs w:val="28"/>
        </w:rPr>
        <w:t xml:space="preserve"> во вне</w:t>
      </w:r>
      <w:r w:rsidRPr="00DC0D39">
        <w:rPr>
          <w:spacing w:val="-6"/>
          <w:sz w:val="28"/>
          <w:szCs w:val="28"/>
        </w:rPr>
        <w:t>ш</w:t>
      </w:r>
      <w:r w:rsidRPr="00DC0D39">
        <w:rPr>
          <w:spacing w:val="-6"/>
          <w:sz w:val="28"/>
          <w:szCs w:val="28"/>
        </w:rPr>
        <w:t xml:space="preserve">нем магнитном поле </w:t>
      </w:r>
      <w:r w:rsidRPr="00DC0D39">
        <w:rPr>
          <w:b/>
          <w:spacing w:val="-6"/>
          <w:sz w:val="28"/>
          <w:szCs w:val="28"/>
          <w:lang w:val="en-US"/>
        </w:rPr>
        <w:t>H</w:t>
      </w:r>
      <w:r w:rsidRPr="00DC0D39">
        <w:rPr>
          <w:spacing w:val="-6"/>
          <w:sz w:val="28"/>
          <w:szCs w:val="28"/>
        </w:rPr>
        <w:t xml:space="preserve"> от времени </w:t>
      </w:r>
      <w:r w:rsidRPr="00DC0D39">
        <w:rPr>
          <w:i/>
          <w:spacing w:val="-6"/>
          <w:sz w:val="28"/>
          <w:szCs w:val="28"/>
          <w:lang w:val="en-US"/>
        </w:rPr>
        <w:t>t</w:t>
      </w:r>
      <w:r w:rsidRPr="00DC0D39">
        <w:rPr>
          <w:spacing w:val="-6"/>
          <w:sz w:val="28"/>
          <w:szCs w:val="28"/>
        </w:rPr>
        <w:t xml:space="preserve">: </w:t>
      </w:r>
    </w:p>
    <w:tbl>
      <w:tblPr>
        <w:tblW w:w="0" w:type="auto"/>
        <w:tblInd w:w="108" w:type="dxa"/>
        <w:tblLook w:val="04A0"/>
      </w:tblPr>
      <w:tblGrid>
        <w:gridCol w:w="8505"/>
        <w:gridCol w:w="709"/>
      </w:tblGrid>
      <w:tr w:rsidR="00A534FE" w:rsidRPr="008A1E33" w:rsidTr="00986DA7">
        <w:tc>
          <w:tcPr>
            <w:tcW w:w="8505" w:type="dxa"/>
          </w:tcPr>
          <w:p w:rsidR="00A534FE" w:rsidRPr="008A1E33" w:rsidRDefault="00A534FE" w:rsidP="00EB2AD7">
            <w:pPr>
              <w:spacing w:line="242" w:lineRule="auto"/>
              <w:ind w:firstLine="743"/>
              <w:jc w:val="center"/>
              <w:rPr>
                <w:sz w:val="28"/>
                <w:szCs w:val="28"/>
              </w:rPr>
            </w:pPr>
            <w:r w:rsidRPr="008A1E33">
              <w:rPr>
                <w:position w:val="-24"/>
                <w:sz w:val="28"/>
                <w:szCs w:val="28"/>
                <w:lang w:val="en-US"/>
              </w:rPr>
              <w:object w:dxaOrig="1719" w:dyaOrig="620">
                <v:shape id="_x0000_i1244" type="#_x0000_t75" style="width:97.5pt;height:34.5pt" o:ole="">
                  <v:imagedata r:id="rId323" o:title=""/>
                </v:shape>
                <o:OLEObject Type="Embed" ProgID="Equation.3" ShapeID="_x0000_i1244" DrawAspect="Content" ObjectID="_1504353484" r:id="rId324"/>
              </w:object>
            </w:r>
            <w:r w:rsidRPr="008A1E33">
              <w:rPr>
                <w:sz w:val="28"/>
                <w:szCs w:val="28"/>
              </w:rPr>
              <w:t>,</w:t>
            </w:r>
          </w:p>
        </w:tc>
        <w:tc>
          <w:tcPr>
            <w:tcW w:w="709" w:type="dxa"/>
            <w:vAlign w:val="center"/>
          </w:tcPr>
          <w:p w:rsidR="00A534FE" w:rsidRPr="008A1E33" w:rsidRDefault="00A534FE" w:rsidP="00EB2AD7">
            <w:pPr>
              <w:spacing w:line="242" w:lineRule="auto"/>
              <w:jc w:val="right"/>
              <w:rPr>
                <w:sz w:val="28"/>
                <w:szCs w:val="28"/>
                <w:lang w:val="en-US"/>
              </w:rPr>
            </w:pPr>
            <w:r w:rsidRPr="008A1E33">
              <w:rPr>
                <w:sz w:val="28"/>
                <w:szCs w:val="28"/>
                <w:lang w:val="en-US"/>
              </w:rPr>
              <w:t>(1)</w:t>
            </w:r>
          </w:p>
        </w:tc>
      </w:tr>
    </w:tbl>
    <w:p w:rsidR="00A534FE" w:rsidRPr="008A1E33" w:rsidRDefault="00A534FE" w:rsidP="00EB2AD7">
      <w:pPr>
        <w:spacing w:line="242" w:lineRule="auto"/>
        <w:jc w:val="both"/>
      </w:pPr>
    </w:p>
    <w:p w:rsidR="00A534FE" w:rsidRPr="008A1E33" w:rsidRDefault="00A534FE" w:rsidP="00EB2AD7">
      <w:pPr>
        <w:spacing w:line="242" w:lineRule="auto"/>
        <w:jc w:val="both"/>
        <w:rPr>
          <w:sz w:val="28"/>
          <w:szCs w:val="28"/>
        </w:rPr>
      </w:pPr>
      <w:r w:rsidRPr="008A1E33">
        <w:rPr>
          <w:sz w:val="28"/>
          <w:szCs w:val="28"/>
        </w:rPr>
        <w:t>где γ = 2π×2,8 МГц/Э – магнитомеханическое отношение.</w:t>
      </w:r>
    </w:p>
    <w:p w:rsidR="00A534FE" w:rsidRPr="008A1E33" w:rsidRDefault="00A534FE" w:rsidP="00EB2AD7">
      <w:pPr>
        <w:spacing w:line="242" w:lineRule="auto"/>
        <w:ind w:firstLine="709"/>
        <w:jc w:val="both"/>
        <w:rPr>
          <w:sz w:val="28"/>
          <w:szCs w:val="28"/>
        </w:rPr>
      </w:pPr>
      <w:r w:rsidRPr="008A1E33">
        <w:rPr>
          <w:sz w:val="28"/>
          <w:szCs w:val="28"/>
        </w:rPr>
        <w:t>Будем полагать, что намагниченность и внешнее магнитное поле имеют как постоянную (</w:t>
      </w:r>
      <w:r w:rsidRPr="008A1E33">
        <w:rPr>
          <w:b/>
          <w:sz w:val="28"/>
          <w:szCs w:val="28"/>
          <w:lang w:val="en-US"/>
        </w:rPr>
        <w:t>M</w:t>
      </w:r>
      <w:r w:rsidRPr="008A1E33">
        <w:rPr>
          <w:b/>
          <w:sz w:val="28"/>
          <w:szCs w:val="28"/>
          <w:vertAlign w:val="subscript"/>
        </w:rPr>
        <w:t>0</w:t>
      </w:r>
      <w:r w:rsidRPr="008A1E33">
        <w:rPr>
          <w:i/>
          <w:sz w:val="28"/>
          <w:szCs w:val="28"/>
        </w:rPr>
        <w:t xml:space="preserve">, </w:t>
      </w:r>
      <w:r w:rsidRPr="008A1E33">
        <w:rPr>
          <w:b/>
          <w:sz w:val="28"/>
          <w:szCs w:val="28"/>
          <w:lang w:val="en-US"/>
        </w:rPr>
        <w:t>H</w:t>
      </w:r>
      <w:r w:rsidRPr="008A1E33">
        <w:rPr>
          <w:b/>
          <w:sz w:val="28"/>
          <w:szCs w:val="28"/>
          <w:vertAlign w:val="subscript"/>
        </w:rPr>
        <w:t>0</w:t>
      </w:r>
      <w:r w:rsidRPr="008A1E33">
        <w:rPr>
          <w:sz w:val="28"/>
          <w:szCs w:val="28"/>
        </w:rPr>
        <w:t>), так и малую переменную (</w:t>
      </w:r>
      <w:r w:rsidRPr="008A1E33">
        <w:rPr>
          <w:b/>
          <w:sz w:val="28"/>
          <w:szCs w:val="28"/>
          <w:lang w:val="en-US"/>
        </w:rPr>
        <w:t>m</w:t>
      </w:r>
      <w:r w:rsidRPr="008A1E33">
        <w:rPr>
          <w:sz w:val="28"/>
          <w:szCs w:val="28"/>
        </w:rPr>
        <w:t xml:space="preserve">, </w:t>
      </w:r>
      <w:r w:rsidRPr="008A1E33">
        <w:rPr>
          <w:b/>
          <w:sz w:val="28"/>
          <w:szCs w:val="28"/>
          <w:lang w:val="en-US"/>
        </w:rPr>
        <w:t>h</w:t>
      </w:r>
      <w:r w:rsidRPr="008A1E33">
        <w:rPr>
          <w:sz w:val="28"/>
          <w:szCs w:val="28"/>
        </w:rPr>
        <w:t>)</w:t>
      </w:r>
      <w:r w:rsidR="00EB2AD7">
        <w:rPr>
          <w:sz w:val="28"/>
          <w:szCs w:val="28"/>
        </w:rPr>
        <w:t>,</w:t>
      </w:r>
      <w:r w:rsidRPr="008A1E33">
        <w:rPr>
          <w:i/>
          <w:sz w:val="28"/>
          <w:szCs w:val="28"/>
        </w:rPr>
        <w:t xml:space="preserve"> </w:t>
      </w:r>
      <w:r w:rsidRPr="008A1E33">
        <w:rPr>
          <w:sz w:val="28"/>
          <w:szCs w:val="28"/>
        </w:rPr>
        <w:t>соста</w:t>
      </w:r>
      <w:r w:rsidRPr="008A1E33">
        <w:rPr>
          <w:sz w:val="28"/>
          <w:szCs w:val="28"/>
        </w:rPr>
        <w:t>в</w:t>
      </w:r>
      <w:r w:rsidRPr="008A1E33">
        <w:rPr>
          <w:sz w:val="28"/>
          <w:szCs w:val="28"/>
        </w:rPr>
        <w:t>ляющие (т. е. |</w:t>
      </w:r>
      <w:r w:rsidRPr="008A1E33">
        <w:rPr>
          <w:b/>
          <w:sz w:val="28"/>
          <w:szCs w:val="28"/>
          <w:lang w:val="en-US"/>
        </w:rPr>
        <w:t>m</w:t>
      </w:r>
      <w:r w:rsidRPr="008A1E33">
        <w:rPr>
          <w:sz w:val="28"/>
          <w:szCs w:val="28"/>
        </w:rPr>
        <w:t>| &lt;&lt; |</w:t>
      </w:r>
      <w:r w:rsidRPr="008A1E33">
        <w:rPr>
          <w:b/>
          <w:sz w:val="28"/>
          <w:szCs w:val="28"/>
          <w:lang w:val="en-US"/>
        </w:rPr>
        <w:t>M</w:t>
      </w:r>
      <w:r w:rsidRPr="008A1E33">
        <w:rPr>
          <w:b/>
          <w:sz w:val="28"/>
          <w:szCs w:val="28"/>
          <w:vertAlign w:val="subscript"/>
        </w:rPr>
        <w:t>0</w:t>
      </w:r>
      <w:r w:rsidRPr="008A1E33">
        <w:rPr>
          <w:sz w:val="28"/>
          <w:szCs w:val="28"/>
        </w:rPr>
        <w:t>|, |</w:t>
      </w:r>
      <w:r w:rsidRPr="008A1E33">
        <w:rPr>
          <w:b/>
          <w:sz w:val="28"/>
          <w:szCs w:val="28"/>
          <w:lang w:val="en-US"/>
        </w:rPr>
        <w:t>h</w:t>
      </w:r>
      <w:r w:rsidRPr="008A1E33">
        <w:rPr>
          <w:sz w:val="28"/>
          <w:szCs w:val="28"/>
        </w:rPr>
        <w:t>| &lt;&lt; |</w:t>
      </w:r>
      <w:r w:rsidRPr="008A1E33">
        <w:rPr>
          <w:b/>
          <w:sz w:val="28"/>
          <w:szCs w:val="28"/>
          <w:lang w:val="en-US"/>
        </w:rPr>
        <w:t>H</w:t>
      </w:r>
      <w:r w:rsidRPr="008A1E33">
        <w:rPr>
          <w:b/>
          <w:sz w:val="28"/>
          <w:szCs w:val="28"/>
          <w:vertAlign w:val="subscript"/>
        </w:rPr>
        <w:t>0</w:t>
      </w:r>
      <w:r w:rsidRPr="008A1E33">
        <w:rPr>
          <w:sz w:val="28"/>
          <w:szCs w:val="28"/>
        </w:rPr>
        <w:t>|). В этом случае, используя метод ко</w:t>
      </w:r>
      <w:r w:rsidRPr="008A1E33">
        <w:rPr>
          <w:sz w:val="28"/>
          <w:szCs w:val="28"/>
        </w:rPr>
        <w:t>м</w:t>
      </w:r>
      <w:r w:rsidRPr="008A1E33">
        <w:rPr>
          <w:sz w:val="28"/>
          <w:szCs w:val="28"/>
        </w:rPr>
        <w:t xml:space="preserve">плексных амплитуд, выражения для </w:t>
      </w:r>
      <w:r w:rsidRPr="008A1E33">
        <w:rPr>
          <w:b/>
          <w:sz w:val="28"/>
          <w:szCs w:val="28"/>
          <w:lang w:val="en-US"/>
        </w:rPr>
        <w:t>M</w:t>
      </w:r>
      <w:r w:rsidRPr="008A1E33">
        <w:rPr>
          <w:b/>
          <w:sz w:val="28"/>
          <w:szCs w:val="28"/>
        </w:rPr>
        <w:t xml:space="preserve"> </w:t>
      </w:r>
      <w:r w:rsidRPr="008A1E33">
        <w:rPr>
          <w:sz w:val="28"/>
          <w:szCs w:val="28"/>
        </w:rPr>
        <w:t>и</w:t>
      </w:r>
      <w:r w:rsidRPr="008A1E33">
        <w:rPr>
          <w:i/>
          <w:sz w:val="28"/>
          <w:szCs w:val="28"/>
        </w:rPr>
        <w:t xml:space="preserve"> </w:t>
      </w:r>
      <w:r w:rsidRPr="008A1E33">
        <w:rPr>
          <w:b/>
          <w:sz w:val="28"/>
          <w:szCs w:val="28"/>
          <w:lang w:val="en-US"/>
        </w:rPr>
        <w:t>H</w:t>
      </w:r>
      <w:r w:rsidRPr="008A1E33">
        <w:rPr>
          <w:sz w:val="28"/>
          <w:szCs w:val="28"/>
        </w:rPr>
        <w:t xml:space="preserve"> будут иметь следующий вид:</w:t>
      </w:r>
    </w:p>
    <w:p w:rsidR="00A534FE" w:rsidRPr="008A1E33" w:rsidRDefault="00A534FE" w:rsidP="00EB2AD7">
      <w:pPr>
        <w:spacing w:line="242" w:lineRule="auto"/>
        <w:ind w:firstLine="709"/>
        <w:jc w:val="both"/>
        <w:rPr>
          <w:sz w:val="28"/>
          <w:szCs w:val="28"/>
        </w:rPr>
      </w:pPr>
    </w:p>
    <w:tbl>
      <w:tblPr>
        <w:tblW w:w="0" w:type="auto"/>
        <w:tblLook w:val="04A0"/>
      </w:tblPr>
      <w:tblGrid>
        <w:gridCol w:w="8613"/>
        <w:gridCol w:w="709"/>
      </w:tblGrid>
      <w:tr w:rsidR="00A534FE" w:rsidRPr="008A1E33" w:rsidTr="00986DA7">
        <w:tc>
          <w:tcPr>
            <w:tcW w:w="8613" w:type="dxa"/>
          </w:tcPr>
          <w:p w:rsidR="00A534FE" w:rsidRPr="008A1E33" w:rsidRDefault="00EB2AD7" w:rsidP="00EB2AD7">
            <w:pPr>
              <w:spacing w:line="242" w:lineRule="auto"/>
              <w:ind w:firstLine="709"/>
              <w:jc w:val="center"/>
              <w:rPr>
                <w:sz w:val="28"/>
                <w:szCs w:val="28"/>
              </w:rPr>
            </w:pPr>
            <w:r w:rsidRPr="008A1E33">
              <w:rPr>
                <w:position w:val="-32"/>
                <w:sz w:val="28"/>
                <w:szCs w:val="28"/>
              </w:rPr>
              <w:object w:dxaOrig="1960" w:dyaOrig="760">
                <v:shape id="_x0000_i1245" type="#_x0000_t75" style="width:114pt;height:45pt" o:ole="">
                  <v:imagedata r:id="rId325" o:title=""/>
                </v:shape>
                <o:OLEObject Type="Embed" ProgID="Equation.3" ShapeID="_x0000_i1245" DrawAspect="Content" ObjectID="_1504353485" r:id="rId326"/>
              </w:object>
            </w:r>
          </w:p>
        </w:tc>
        <w:tc>
          <w:tcPr>
            <w:tcW w:w="709" w:type="dxa"/>
            <w:vAlign w:val="center"/>
          </w:tcPr>
          <w:p w:rsidR="00A534FE" w:rsidRPr="008A1E33" w:rsidRDefault="00A534FE" w:rsidP="00EB2AD7">
            <w:pPr>
              <w:spacing w:line="242" w:lineRule="auto"/>
              <w:jc w:val="right"/>
              <w:rPr>
                <w:sz w:val="28"/>
                <w:szCs w:val="28"/>
              </w:rPr>
            </w:pPr>
            <w:r w:rsidRPr="008A1E33">
              <w:rPr>
                <w:sz w:val="28"/>
                <w:szCs w:val="28"/>
              </w:rPr>
              <w:t>(2)</w:t>
            </w:r>
          </w:p>
        </w:tc>
      </w:tr>
    </w:tbl>
    <w:p w:rsidR="008A1E33" w:rsidRPr="008A1E33" w:rsidRDefault="008A1E33" w:rsidP="00EB2AD7">
      <w:pPr>
        <w:spacing w:line="242" w:lineRule="auto"/>
        <w:jc w:val="both"/>
        <w:rPr>
          <w:sz w:val="28"/>
          <w:szCs w:val="28"/>
        </w:rPr>
      </w:pPr>
    </w:p>
    <w:p w:rsidR="00A534FE" w:rsidRPr="008A1E33" w:rsidRDefault="00A534FE" w:rsidP="00EB2AD7">
      <w:pPr>
        <w:spacing w:line="242" w:lineRule="auto"/>
        <w:jc w:val="both"/>
        <w:rPr>
          <w:sz w:val="28"/>
          <w:szCs w:val="28"/>
          <w:highlight w:val="yellow"/>
        </w:rPr>
      </w:pPr>
      <w:r w:rsidRPr="008A1E33">
        <w:rPr>
          <w:sz w:val="28"/>
          <w:szCs w:val="28"/>
        </w:rPr>
        <w:t xml:space="preserve">где ω – частота внешнего магнитного поля для </w:t>
      </w:r>
      <w:r w:rsidRPr="008A1E33">
        <w:rPr>
          <w:b/>
          <w:sz w:val="28"/>
          <w:szCs w:val="28"/>
          <w:lang w:val="en-US"/>
        </w:rPr>
        <w:t>H</w:t>
      </w:r>
      <w:r w:rsidR="00EB2AD7">
        <w:rPr>
          <w:sz w:val="28"/>
          <w:szCs w:val="28"/>
        </w:rPr>
        <w:t xml:space="preserve"> и она же</w:t>
      </w:r>
      <w:r w:rsidRPr="008A1E33">
        <w:rPr>
          <w:sz w:val="28"/>
          <w:szCs w:val="28"/>
        </w:rPr>
        <w:t xml:space="preserve"> частота выну</w:t>
      </w:r>
      <w:r w:rsidRPr="008A1E33">
        <w:rPr>
          <w:sz w:val="28"/>
          <w:szCs w:val="28"/>
        </w:rPr>
        <w:t>ж</w:t>
      </w:r>
      <w:r w:rsidRPr="008A1E33">
        <w:rPr>
          <w:sz w:val="28"/>
          <w:szCs w:val="28"/>
        </w:rPr>
        <w:t xml:space="preserve">дающей силы для </w:t>
      </w:r>
      <w:r w:rsidRPr="008A1E33">
        <w:rPr>
          <w:b/>
          <w:sz w:val="28"/>
          <w:szCs w:val="28"/>
          <w:lang w:val="en-US"/>
        </w:rPr>
        <w:t>M</w:t>
      </w:r>
      <w:r w:rsidRPr="008A1E33">
        <w:rPr>
          <w:sz w:val="28"/>
          <w:szCs w:val="28"/>
        </w:rPr>
        <w:t>.</w:t>
      </w:r>
    </w:p>
    <w:p w:rsidR="00A534FE" w:rsidRPr="008A1E33" w:rsidRDefault="00A534FE" w:rsidP="00EB2AD7">
      <w:pPr>
        <w:spacing w:line="242" w:lineRule="auto"/>
        <w:ind w:firstLine="709"/>
        <w:jc w:val="both"/>
        <w:rPr>
          <w:sz w:val="28"/>
          <w:szCs w:val="28"/>
        </w:rPr>
      </w:pPr>
      <w:r w:rsidRPr="008A1E33">
        <w:rPr>
          <w:sz w:val="28"/>
          <w:szCs w:val="28"/>
        </w:rPr>
        <w:t xml:space="preserve">Подставляя выражения (2) в уравнение движения намагниченности (1), учитывая сонаправленность векторов </w:t>
      </w:r>
      <w:r w:rsidRPr="008A1E33">
        <w:rPr>
          <w:b/>
          <w:sz w:val="28"/>
          <w:szCs w:val="28"/>
          <w:lang w:val="en-US"/>
        </w:rPr>
        <w:t>M</w:t>
      </w:r>
      <w:r w:rsidRPr="008A1E33">
        <w:rPr>
          <w:sz w:val="28"/>
          <w:szCs w:val="28"/>
        </w:rPr>
        <w:t xml:space="preserve"> и</w:t>
      </w:r>
      <w:r w:rsidRPr="008A1E33">
        <w:rPr>
          <w:i/>
          <w:sz w:val="28"/>
          <w:szCs w:val="28"/>
        </w:rPr>
        <w:t xml:space="preserve"> </w:t>
      </w:r>
      <w:r w:rsidRPr="008A1E33">
        <w:rPr>
          <w:b/>
          <w:sz w:val="28"/>
          <w:szCs w:val="28"/>
          <w:lang w:val="en-US"/>
        </w:rPr>
        <w:t>H</w:t>
      </w:r>
      <w:r w:rsidRPr="008A1E33">
        <w:rPr>
          <w:sz w:val="28"/>
          <w:szCs w:val="28"/>
        </w:rPr>
        <w:t xml:space="preserve"> и пренебрегая членами второго порядка малости (линейное приближение), окончательно получим</w:t>
      </w:r>
    </w:p>
    <w:p w:rsidR="00A534FE" w:rsidRPr="008A1E33" w:rsidRDefault="00A534FE" w:rsidP="00EB2AD7">
      <w:pPr>
        <w:spacing w:line="242" w:lineRule="auto"/>
        <w:ind w:firstLine="709"/>
        <w:jc w:val="both"/>
        <w:rPr>
          <w:sz w:val="28"/>
          <w:szCs w:val="28"/>
        </w:rPr>
      </w:pPr>
    </w:p>
    <w:tbl>
      <w:tblPr>
        <w:tblW w:w="0" w:type="auto"/>
        <w:tblInd w:w="108" w:type="dxa"/>
        <w:tblLook w:val="04A0"/>
      </w:tblPr>
      <w:tblGrid>
        <w:gridCol w:w="8505"/>
        <w:gridCol w:w="709"/>
      </w:tblGrid>
      <w:tr w:rsidR="00A534FE" w:rsidRPr="008A1E33" w:rsidTr="00986DA7">
        <w:tc>
          <w:tcPr>
            <w:tcW w:w="8505" w:type="dxa"/>
          </w:tcPr>
          <w:p w:rsidR="00A534FE" w:rsidRPr="008A1E33" w:rsidRDefault="00A534FE" w:rsidP="00EB2AD7">
            <w:pPr>
              <w:spacing w:line="242" w:lineRule="auto"/>
              <w:ind w:firstLine="743"/>
              <w:jc w:val="center"/>
              <w:rPr>
                <w:sz w:val="28"/>
                <w:szCs w:val="28"/>
                <w:vertAlign w:val="subscript"/>
              </w:rPr>
            </w:pPr>
            <w:r w:rsidRPr="008A1E33">
              <w:rPr>
                <w:i/>
                <w:sz w:val="28"/>
                <w:szCs w:val="28"/>
                <w:lang w:val="en-US"/>
              </w:rPr>
              <w:t>j</w:t>
            </w:r>
            <w:r w:rsidRPr="008A1E33">
              <w:rPr>
                <w:sz w:val="28"/>
                <w:szCs w:val="28"/>
                <w:lang w:val="en-US"/>
              </w:rPr>
              <w:t>ω</w:t>
            </w:r>
            <w:r w:rsidRPr="008A1E33">
              <w:rPr>
                <w:b/>
                <w:sz w:val="28"/>
                <w:szCs w:val="28"/>
                <w:lang w:val="en-US"/>
              </w:rPr>
              <w:t>m</w:t>
            </w:r>
            <w:r w:rsidRPr="008A1E33">
              <w:rPr>
                <w:sz w:val="28"/>
                <w:szCs w:val="28"/>
                <w:lang w:val="en-US"/>
              </w:rPr>
              <w:t xml:space="preserve"> + γ[</w:t>
            </w:r>
            <w:r w:rsidRPr="008A1E33">
              <w:rPr>
                <w:b/>
                <w:sz w:val="28"/>
                <w:szCs w:val="28"/>
                <w:lang w:val="en-US"/>
              </w:rPr>
              <w:t>m</w:t>
            </w:r>
            <w:r w:rsidRPr="008A1E33">
              <w:rPr>
                <w:sz w:val="28"/>
                <w:szCs w:val="28"/>
                <w:lang w:val="en-US"/>
              </w:rPr>
              <w:t>×</w:t>
            </w:r>
            <w:r w:rsidRPr="008A1E33">
              <w:rPr>
                <w:b/>
                <w:sz w:val="28"/>
                <w:szCs w:val="28"/>
                <w:lang w:val="en-US"/>
              </w:rPr>
              <w:t>H</w:t>
            </w:r>
            <w:r w:rsidRPr="008A1E33">
              <w:rPr>
                <w:sz w:val="28"/>
                <w:szCs w:val="28"/>
                <w:vertAlign w:val="subscript"/>
                <w:lang w:val="en-US"/>
              </w:rPr>
              <w:t>0</w:t>
            </w:r>
            <w:r w:rsidRPr="008A1E33">
              <w:rPr>
                <w:sz w:val="28"/>
                <w:szCs w:val="28"/>
                <w:lang w:val="en-US"/>
              </w:rPr>
              <w:t>] = –γ[</w:t>
            </w:r>
            <w:r w:rsidRPr="008A1E33">
              <w:rPr>
                <w:b/>
                <w:sz w:val="28"/>
                <w:szCs w:val="28"/>
                <w:lang w:val="en-US"/>
              </w:rPr>
              <w:t>M</w:t>
            </w:r>
            <w:r w:rsidRPr="008A1E33">
              <w:rPr>
                <w:sz w:val="28"/>
                <w:szCs w:val="28"/>
                <w:vertAlign w:val="subscript"/>
                <w:lang w:val="en-US"/>
              </w:rPr>
              <w:t>0</w:t>
            </w:r>
            <w:r w:rsidRPr="008A1E33">
              <w:rPr>
                <w:b/>
                <w:sz w:val="28"/>
                <w:szCs w:val="28"/>
                <w:lang w:val="en-US"/>
              </w:rPr>
              <w:t>h</w:t>
            </w:r>
            <w:r w:rsidRPr="008A1E33">
              <w:rPr>
                <w:sz w:val="28"/>
                <w:szCs w:val="28"/>
                <w:lang w:val="en-US"/>
              </w:rPr>
              <w:t>]</w:t>
            </w:r>
            <w:r w:rsidRPr="008A1E33">
              <w:rPr>
                <w:sz w:val="28"/>
                <w:szCs w:val="28"/>
              </w:rPr>
              <w:t>.</w:t>
            </w:r>
          </w:p>
        </w:tc>
        <w:tc>
          <w:tcPr>
            <w:tcW w:w="709" w:type="dxa"/>
          </w:tcPr>
          <w:p w:rsidR="00A534FE" w:rsidRPr="008A1E33" w:rsidRDefault="00A534FE" w:rsidP="00EB2AD7">
            <w:pPr>
              <w:spacing w:line="242" w:lineRule="auto"/>
              <w:jc w:val="right"/>
              <w:rPr>
                <w:sz w:val="28"/>
                <w:szCs w:val="28"/>
                <w:lang w:val="en-US"/>
              </w:rPr>
            </w:pPr>
            <w:r w:rsidRPr="008A1E33">
              <w:rPr>
                <w:sz w:val="28"/>
                <w:szCs w:val="28"/>
                <w:lang w:val="en-US"/>
              </w:rPr>
              <w:t>(3)</w:t>
            </w:r>
          </w:p>
        </w:tc>
      </w:tr>
    </w:tbl>
    <w:p w:rsidR="00A534FE" w:rsidRPr="008A1E33" w:rsidRDefault="00A534FE" w:rsidP="00EB2AD7">
      <w:pPr>
        <w:spacing w:line="242" w:lineRule="auto"/>
        <w:ind w:firstLine="709"/>
        <w:jc w:val="both"/>
        <w:rPr>
          <w:sz w:val="28"/>
          <w:szCs w:val="28"/>
          <w:lang w:val="en-US"/>
        </w:rPr>
      </w:pPr>
    </w:p>
    <w:p w:rsidR="00A534FE" w:rsidRPr="008A1E33" w:rsidRDefault="00A534FE" w:rsidP="00EB2AD7">
      <w:pPr>
        <w:spacing w:line="242" w:lineRule="auto"/>
        <w:ind w:firstLine="709"/>
        <w:jc w:val="both"/>
        <w:rPr>
          <w:sz w:val="28"/>
          <w:szCs w:val="28"/>
        </w:rPr>
      </w:pPr>
      <w:r w:rsidRPr="008A1E33">
        <w:rPr>
          <w:sz w:val="28"/>
          <w:szCs w:val="28"/>
        </w:rPr>
        <w:t>Раскрывая в уравнении (3) векторные произведения и учитывая сон</w:t>
      </w:r>
      <w:r w:rsidRPr="008A1E33">
        <w:rPr>
          <w:sz w:val="28"/>
          <w:szCs w:val="28"/>
        </w:rPr>
        <w:t>а</w:t>
      </w:r>
      <w:r w:rsidRPr="008A1E33">
        <w:rPr>
          <w:sz w:val="28"/>
          <w:szCs w:val="28"/>
        </w:rPr>
        <w:t xml:space="preserve">правленность векторов </w:t>
      </w:r>
      <w:r w:rsidRPr="008A1E33">
        <w:rPr>
          <w:b/>
          <w:sz w:val="28"/>
          <w:szCs w:val="28"/>
          <w:lang w:val="en-US"/>
        </w:rPr>
        <w:t>M</w:t>
      </w:r>
      <w:r w:rsidRPr="008A1E33">
        <w:rPr>
          <w:sz w:val="28"/>
          <w:szCs w:val="28"/>
        </w:rPr>
        <w:t xml:space="preserve"> и </w:t>
      </w:r>
      <w:r w:rsidRPr="008A1E33">
        <w:rPr>
          <w:b/>
          <w:sz w:val="28"/>
          <w:szCs w:val="28"/>
          <w:lang w:val="en-US"/>
        </w:rPr>
        <w:t>H</w:t>
      </w:r>
      <w:r w:rsidRPr="008A1E33">
        <w:rPr>
          <w:b/>
          <w:sz w:val="28"/>
          <w:szCs w:val="28"/>
        </w:rPr>
        <w:t>,</w:t>
      </w:r>
      <w:r w:rsidRPr="008A1E33">
        <w:rPr>
          <w:sz w:val="28"/>
          <w:szCs w:val="28"/>
        </w:rPr>
        <w:t xml:space="preserve"> получим проекции на оси декартовой си</w:t>
      </w:r>
      <w:r w:rsidRPr="008A1E33">
        <w:rPr>
          <w:sz w:val="28"/>
          <w:szCs w:val="28"/>
        </w:rPr>
        <w:t>с</w:t>
      </w:r>
      <w:r w:rsidRPr="008A1E33">
        <w:rPr>
          <w:sz w:val="28"/>
          <w:szCs w:val="28"/>
        </w:rPr>
        <w:t>темы координат (см. рис. 1). Обозначив ω</w:t>
      </w:r>
      <w:r w:rsidRPr="008A1E33">
        <w:rPr>
          <w:i/>
          <w:sz w:val="28"/>
          <w:szCs w:val="28"/>
          <w:vertAlign w:val="subscript"/>
          <w:lang w:val="en-US"/>
        </w:rPr>
        <w:t>H</w:t>
      </w:r>
      <w:r w:rsidRPr="008A1E33">
        <w:rPr>
          <w:i/>
          <w:sz w:val="28"/>
          <w:szCs w:val="28"/>
        </w:rPr>
        <w:t xml:space="preserve"> </w:t>
      </w:r>
      <w:r w:rsidRPr="008A1E33">
        <w:rPr>
          <w:sz w:val="28"/>
          <w:szCs w:val="28"/>
        </w:rPr>
        <w:t>= γ</w:t>
      </w:r>
      <w:r w:rsidRPr="008A1E33">
        <w:rPr>
          <w:i/>
          <w:sz w:val="28"/>
          <w:szCs w:val="28"/>
          <w:lang w:val="en-US"/>
        </w:rPr>
        <w:t>H</w:t>
      </w:r>
      <w:r w:rsidRPr="008A1E33">
        <w:rPr>
          <w:sz w:val="28"/>
          <w:szCs w:val="28"/>
          <w:vertAlign w:val="subscript"/>
        </w:rPr>
        <w:t>0</w:t>
      </w:r>
      <w:r w:rsidRPr="008A1E33">
        <w:rPr>
          <w:sz w:val="28"/>
          <w:szCs w:val="28"/>
        </w:rPr>
        <w:t xml:space="preserve">, окончательное решение уравнения (3) относительно </w:t>
      </w:r>
      <w:r w:rsidRPr="008A1E33">
        <w:rPr>
          <w:i/>
          <w:sz w:val="28"/>
          <w:szCs w:val="28"/>
          <w:lang w:val="en-US"/>
        </w:rPr>
        <w:t>m</w:t>
      </w:r>
      <w:r w:rsidRPr="008A1E33">
        <w:rPr>
          <w:i/>
          <w:sz w:val="28"/>
          <w:szCs w:val="28"/>
          <w:vertAlign w:val="subscript"/>
          <w:lang w:val="en-US"/>
        </w:rPr>
        <w:t>x</w:t>
      </w:r>
      <w:r w:rsidRPr="008A1E33">
        <w:rPr>
          <w:sz w:val="28"/>
          <w:szCs w:val="28"/>
        </w:rPr>
        <w:t xml:space="preserve">, </w:t>
      </w:r>
      <w:r w:rsidRPr="008A1E33">
        <w:rPr>
          <w:i/>
          <w:sz w:val="28"/>
          <w:szCs w:val="28"/>
          <w:lang w:val="en-US"/>
        </w:rPr>
        <w:t>m</w:t>
      </w:r>
      <w:r w:rsidRPr="008A1E33">
        <w:rPr>
          <w:i/>
          <w:sz w:val="28"/>
          <w:szCs w:val="28"/>
          <w:vertAlign w:val="subscript"/>
          <w:lang w:val="en-US"/>
        </w:rPr>
        <w:t>y</w:t>
      </w:r>
      <w:r w:rsidRPr="008A1E33">
        <w:rPr>
          <w:sz w:val="28"/>
          <w:szCs w:val="28"/>
        </w:rPr>
        <w:t xml:space="preserve">, </w:t>
      </w:r>
      <w:r w:rsidRPr="008A1E33">
        <w:rPr>
          <w:i/>
          <w:sz w:val="28"/>
          <w:szCs w:val="28"/>
          <w:lang w:val="en-US"/>
        </w:rPr>
        <w:t>m</w:t>
      </w:r>
      <w:r w:rsidRPr="008A1E33">
        <w:rPr>
          <w:i/>
          <w:sz w:val="28"/>
          <w:szCs w:val="28"/>
          <w:vertAlign w:val="subscript"/>
          <w:lang w:val="en-US"/>
        </w:rPr>
        <w:t>z</w:t>
      </w:r>
      <w:r w:rsidRPr="008A1E33">
        <w:rPr>
          <w:sz w:val="28"/>
          <w:szCs w:val="28"/>
        </w:rPr>
        <w:t xml:space="preserve"> примет вид</w:t>
      </w:r>
    </w:p>
    <w:p w:rsidR="00A534FE" w:rsidRPr="008A1E33" w:rsidRDefault="00A534FE" w:rsidP="00EB2AD7">
      <w:pPr>
        <w:spacing w:line="242" w:lineRule="auto"/>
        <w:ind w:firstLine="709"/>
        <w:jc w:val="both"/>
      </w:pPr>
    </w:p>
    <w:tbl>
      <w:tblPr>
        <w:tblW w:w="9322" w:type="dxa"/>
        <w:tblLayout w:type="fixed"/>
        <w:tblLook w:val="04A0"/>
      </w:tblPr>
      <w:tblGrid>
        <w:gridCol w:w="8755"/>
        <w:gridCol w:w="567"/>
      </w:tblGrid>
      <w:tr w:rsidR="00A534FE" w:rsidRPr="008A1E33" w:rsidTr="00986DA7">
        <w:tc>
          <w:tcPr>
            <w:tcW w:w="8755" w:type="dxa"/>
          </w:tcPr>
          <w:p w:rsidR="00A534FE" w:rsidRPr="008A1E33" w:rsidRDefault="00A31D1D" w:rsidP="00EB2AD7">
            <w:pPr>
              <w:spacing w:line="242" w:lineRule="auto"/>
              <w:ind w:right="-959"/>
              <w:rPr>
                <w:position w:val="-46"/>
                <w:sz w:val="28"/>
                <w:szCs w:val="28"/>
              </w:rPr>
            </w:pPr>
            <w:r w:rsidRPr="008A1E33">
              <w:rPr>
                <w:position w:val="-48"/>
                <w:sz w:val="28"/>
                <w:szCs w:val="28"/>
              </w:rPr>
              <w:object w:dxaOrig="8220" w:dyaOrig="1080">
                <v:shape id="_x0000_i1246" type="#_x0000_t75" style="width:434.25pt;height:63pt" o:ole="">
                  <v:imagedata r:id="rId327" o:title=""/>
                </v:shape>
                <o:OLEObject Type="Embed" ProgID="Equation.3" ShapeID="_x0000_i1246" DrawAspect="Content" ObjectID="_1504353486" r:id="rId328"/>
              </w:object>
            </w:r>
          </w:p>
          <w:p w:rsidR="00A534FE" w:rsidRPr="008A1E33" w:rsidRDefault="00A31D1D" w:rsidP="00EB2AD7">
            <w:pPr>
              <w:spacing w:line="242" w:lineRule="auto"/>
              <w:ind w:right="-959"/>
              <w:rPr>
                <w:sz w:val="28"/>
                <w:szCs w:val="28"/>
              </w:rPr>
            </w:pPr>
            <w:r w:rsidRPr="008A1E33">
              <w:rPr>
                <w:position w:val="-46"/>
                <w:sz w:val="28"/>
                <w:szCs w:val="28"/>
              </w:rPr>
              <w:object w:dxaOrig="8600" w:dyaOrig="1040">
                <v:shape id="_x0000_i1247" type="#_x0000_t75" style="width:430.5pt;height:57pt" o:ole="">
                  <v:imagedata r:id="rId329" o:title=""/>
                </v:shape>
                <o:OLEObject Type="Embed" ProgID="Equation.3" ShapeID="_x0000_i1247" DrawAspect="Content" ObjectID="_1504353487" r:id="rId330"/>
              </w:object>
            </w:r>
          </w:p>
          <w:p w:rsidR="00A534FE" w:rsidRPr="008A1E33" w:rsidRDefault="00A31D1D" w:rsidP="00EB2AD7">
            <w:pPr>
              <w:spacing w:line="242" w:lineRule="auto"/>
              <w:ind w:right="-959"/>
              <w:rPr>
                <w:sz w:val="28"/>
                <w:szCs w:val="28"/>
              </w:rPr>
            </w:pPr>
            <w:r w:rsidRPr="008A1E33">
              <w:rPr>
                <w:position w:val="-48"/>
                <w:sz w:val="28"/>
                <w:szCs w:val="28"/>
              </w:rPr>
              <w:object w:dxaOrig="5400" w:dyaOrig="1080">
                <v:shape id="_x0000_i1248" type="#_x0000_t75" style="width:290.25pt;height:60.75pt" o:ole="">
                  <v:imagedata r:id="rId331" o:title=""/>
                </v:shape>
                <o:OLEObject Type="Embed" ProgID="Equation.3" ShapeID="_x0000_i1248" DrawAspect="Content" ObjectID="_1504353488" r:id="rId332"/>
              </w:object>
            </w:r>
          </w:p>
        </w:tc>
        <w:tc>
          <w:tcPr>
            <w:tcW w:w="567" w:type="dxa"/>
            <w:vAlign w:val="center"/>
          </w:tcPr>
          <w:p w:rsidR="00A534FE" w:rsidRPr="008A1E33" w:rsidRDefault="00A534FE" w:rsidP="00EB2AD7">
            <w:pPr>
              <w:spacing w:line="242" w:lineRule="auto"/>
              <w:jc w:val="right"/>
              <w:rPr>
                <w:sz w:val="28"/>
                <w:szCs w:val="28"/>
              </w:rPr>
            </w:pPr>
            <w:r w:rsidRPr="008A1E33">
              <w:rPr>
                <w:sz w:val="28"/>
                <w:szCs w:val="28"/>
              </w:rPr>
              <w:t>(4)</w:t>
            </w:r>
          </w:p>
        </w:tc>
      </w:tr>
    </w:tbl>
    <w:p w:rsidR="00A534FE" w:rsidRPr="008A1E33" w:rsidRDefault="00A534FE" w:rsidP="00EB2AD7">
      <w:pPr>
        <w:spacing w:line="242" w:lineRule="auto"/>
        <w:ind w:firstLine="709"/>
        <w:jc w:val="both"/>
      </w:pPr>
    </w:p>
    <w:p w:rsidR="00A534FE" w:rsidRPr="008A1E33" w:rsidRDefault="00A534FE" w:rsidP="00EB2AD7">
      <w:pPr>
        <w:spacing w:line="242" w:lineRule="auto"/>
        <w:ind w:firstLine="709"/>
        <w:jc w:val="both"/>
        <w:rPr>
          <w:sz w:val="28"/>
          <w:szCs w:val="28"/>
        </w:rPr>
      </w:pPr>
      <w:r w:rsidRPr="008A1E33">
        <w:rPr>
          <w:sz w:val="28"/>
          <w:szCs w:val="28"/>
        </w:rPr>
        <w:t>Систему (4) можно записать в тензорной форме:</w:t>
      </w:r>
    </w:p>
    <w:p w:rsidR="00A534FE" w:rsidRPr="008A1E33" w:rsidRDefault="00A534FE" w:rsidP="00EB2AD7">
      <w:pPr>
        <w:spacing w:line="242" w:lineRule="auto"/>
        <w:ind w:firstLine="709"/>
        <w:jc w:val="both"/>
      </w:pPr>
    </w:p>
    <w:tbl>
      <w:tblPr>
        <w:tblW w:w="0" w:type="auto"/>
        <w:tblLook w:val="04A0"/>
      </w:tblPr>
      <w:tblGrid>
        <w:gridCol w:w="8755"/>
        <w:gridCol w:w="589"/>
      </w:tblGrid>
      <w:tr w:rsidR="00A534FE" w:rsidRPr="008A1E33" w:rsidTr="00751DEF">
        <w:tc>
          <w:tcPr>
            <w:tcW w:w="8755" w:type="dxa"/>
          </w:tcPr>
          <w:p w:rsidR="00A534FE" w:rsidRPr="008A1E33" w:rsidRDefault="00A534FE" w:rsidP="00EB2AD7">
            <w:pPr>
              <w:spacing w:line="242" w:lineRule="auto"/>
              <w:ind w:firstLine="709"/>
              <w:jc w:val="center"/>
              <w:rPr>
                <w:sz w:val="28"/>
                <w:szCs w:val="28"/>
              </w:rPr>
            </w:pPr>
            <w:r w:rsidRPr="008A1E33">
              <w:rPr>
                <w:position w:val="-10"/>
                <w:sz w:val="28"/>
                <w:szCs w:val="28"/>
              </w:rPr>
              <w:object w:dxaOrig="780" w:dyaOrig="320">
                <v:shape id="_x0000_i1249" type="#_x0000_t75" style="width:45pt;height:16.5pt" o:ole="">
                  <v:imagedata r:id="rId333" o:title=""/>
                </v:shape>
                <o:OLEObject Type="Embed" ProgID="Equation.3" ShapeID="_x0000_i1249" DrawAspect="Content" ObjectID="_1504353489" r:id="rId334"/>
              </w:object>
            </w:r>
            <w:r w:rsidRPr="008A1E33">
              <w:rPr>
                <w:sz w:val="28"/>
                <w:szCs w:val="28"/>
              </w:rPr>
              <w:t>,</w:t>
            </w:r>
          </w:p>
        </w:tc>
        <w:tc>
          <w:tcPr>
            <w:tcW w:w="589" w:type="dxa"/>
            <w:vAlign w:val="center"/>
          </w:tcPr>
          <w:p w:rsidR="00A534FE" w:rsidRPr="008A1E33" w:rsidRDefault="00A534FE" w:rsidP="00EB2AD7">
            <w:pPr>
              <w:spacing w:line="242" w:lineRule="auto"/>
              <w:jc w:val="right"/>
              <w:rPr>
                <w:color w:val="000000"/>
                <w:sz w:val="28"/>
                <w:szCs w:val="28"/>
              </w:rPr>
            </w:pPr>
            <w:r w:rsidRPr="008A1E33">
              <w:rPr>
                <w:color w:val="000000"/>
                <w:sz w:val="28"/>
                <w:szCs w:val="28"/>
              </w:rPr>
              <w:t>(5)</w:t>
            </w:r>
          </w:p>
        </w:tc>
      </w:tr>
    </w:tbl>
    <w:p w:rsidR="00A534FE" w:rsidRPr="008A1E33" w:rsidRDefault="00A534FE" w:rsidP="00EB2AD7">
      <w:pPr>
        <w:tabs>
          <w:tab w:val="left" w:pos="4875"/>
        </w:tabs>
        <w:spacing w:line="242" w:lineRule="auto"/>
      </w:pPr>
    </w:p>
    <w:p w:rsidR="00A534FE" w:rsidRPr="00CC400B" w:rsidRDefault="00A534FE" w:rsidP="00EB2AD7">
      <w:pPr>
        <w:tabs>
          <w:tab w:val="left" w:pos="4875"/>
        </w:tabs>
        <w:spacing w:line="242" w:lineRule="auto"/>
        <w:rPr>
          <w:sz w:val="28"/>
          <w:szCs w:val="28"/>
        </w:rPr>
      </w:pPr>
      <w:r w:rsidRPr="00CC400B">
        <w:rPr>
          <w:sz w:val="28"/>
          <w:szCs w:val="28"/>
        </w:rPr>
        <w:t>где</w:t>
      </w:r>
      <w:r w:rsidRPr="00CC400B">
        <w:rPr>
          <w:position w:val="-10"/>
          <w:sz w:val="28"/>
          <w:szCs w:val="28"/>
        </w:rPr>
        <w:object w:dxaOrig="180" w:dyaOrig="340">
          <v:shape id="_x0000_i1250" type="#_x0000_t75" style="width:7.5pt;height:16.5pt" o:ole="">
            <v:imagedata r:id="rId335" o:title=""/>
          </v:shape>
          <o:OLEObject Type="Embed" ProgID="Equation.3" ShapeID="_x0000_i1250" DrawAspect="Content" ObjectID="_1504353490" r:id="rId336"/>
        </w:object>
      </w:r>
      <w:r w:rsidRPr="00CC400B">
        <w:rPr>
          <w:position w:val="-10"/>
          <w:sz w:val="28"/>
          <w:szCs w:val="28"/>
        </w:rPr>
        <w:object w:dxaOrig="200" w:dyaOrig="300">
          <v:shape id="_x0000_i1251" type="#_x0000_t75" style="width:15pt;height:19.5pt" o:ole="">
            <v:imagedata r:id="rId337" o:title=""/>
          </v:shape>
          <o:OLEObject Type="Embed" ProgID="Equation.3" ShapeID="_x0000_i1251" DrawAspect="Content" ObjectID="_1504353491" r:id="rId338"/>
        </w:object>
      </w:r>
      <w:r w:rsidRPr="00CC400B">
        <w:rPr>
          <w:sz w:val="28"/>
          <w:szCs w:val="28"/>
        </w:rPr>
        <w:t xml:space="preserve">– тензор высокочастотной магнитной восприимчивости. </w:t>
      </w:r>
    </w:p>
    <w:p w:rsidR="00A534FE" w:rsidRPr="00CC400B" w:rsidRDefault="00A534FE" w:rsidP="00EB2AD7">
      <w:pPr>
        <w:spacing w:line="242" w:lineRule="auto"/>
        <w:ind w:firstLine="709"/>
        <w:jc w:val="both"/>
        <w:rPr>
          <w:sz w:val="28"/>
          <w:szCs w:val="28"/>
        </w:rPr>
      </w:pPr>
      <w:r w:rsidRPr="003C07CC">
        <w:rPr>
          <w:sz w:val="28"/>
          <w:szCs w:val="28"/>
        </w:rPr>
        <w:t>Приведем вывод тензора высокочастотной магнитной проницаем</w:t>
      </w:r>
      <w:r w:rsidRPr="003C07CC">
        <w:rPr>
          <w:sz w:val="28"/>
          <w:szCs w:val="28"/>
        </w:rPr>
        <w:t>о</w:t>
      </w:r>
      <w:r w:rsidRPr="00CC400B">
        <w:rPr>
          <w:sz w:val="28"/>
          <w:szCs w:val="28"/>
        </w:rPr>
        <w:t xml:space="preserve">сти, которая связывает вектор магнитной индукции </w:t>
      </w:r>
      <w:r w:rsidRPr="00CC400B">
        <w:rPr>
          <w:b/>
          <w:sz w:val="28"/>
          <w:szCs w:val="28"/>
          <w:lang w:val="en-US"/>
        </w:rPr>
        <w:t>B</w:t>
      </w:r>
      <w:r w:rsidRPr="00CC400B">
        <w:rPr>
          <w:sz w:val="28"/>
          <w:szCs w:val="28"/>
        </w:rPr>
        <w:t xml:space="preserve"> с вектором магнитн</w:t>
      </w:r>
      <w:r w:rsidRPr="00CC400B">
        <w:rPr>
          <w:sz w:val="28"/>
          <w:szCs w:val="28"/>
        </w:rPr>
        <w:t>о</w:t>
      </w:r>
      <w:r w:rsidRPr="00CC400B">
        <w:rPr>
          <w:sz w:val="28"/>
          <w:szCs w:val="28"/>
        </w:rPr>
        <w:lastRenderedPageBreak/>
        <w:t xml:space="preserve">го поля </w:t>
      </w:r>
      <w:r w:rsidRPr="00CC400B">
        <w:rPr>
          <w:b/>
          <w:sz w:val="28"/>
          <w:szCs w:val="28"/>
          <w:lang w:val="en-US"/>
        </w:rPr>
        <w:t>H</w:t>
      </w:r>
      <w:r w:rsidRPr="00CC400B">
        <w:rPr>
          <w:sz w:val="28"/>
          <w:szCs w:val="28"/>
        </w:rPr>
        <w:t xml:space="preserve">. Известно, что </w:t>
      </w:r>
      <w:r w:rsidRPr="00CC400B">
        <w:rPr>
          <w:b/>
          <w:sz w:val="28"/>
          <w:szCs w:val="28"/>
          <w:lang w:val="en-US"/>
        </w:rPr>
        <w:t>B</w:t>
      </w:r>
      <w:r w:rsidRPr="00CC400B">
        <w:rPr>
          <w:sz w:val="28"/>
          <w:szCs w:val="28"/>
        </w:rPr>
        <w:t xml:space="preserve"> = </w:t>
      </w:r>
      <w:r w:rsidRPr="00CC400B">
        <w:rPr>
          <w:b/>
          <w:sz w:val="28"/>
          <w:szCs w:val="28"/>
          <w:lang w:val="en-US"/>
        </w:rPr>
        <w:t>H</w:t>
      </w:r>
      <w:r w:rsidRPr="00CC400B">
        <w:rPr>
          <w:sz w:val="28"/>
          <w:szCs w:val="28"/>
        </w:rPr>
        <w:t xml:space="preserve"> + 4</w:t>
      </w:r>
      <w:r w:rsidRPr="00CC400B">
        <w:rPr>
          <w:sz w:val="28"/>
          <w:szCs w:val="28"/>
          <w:lang w:val="en-US"/>
        </w:rPr>
        <w:t>π</w:t>
      </w:r>
      <w:r w:rsidRPr="00CC400B">
        <w:rPr>
          <w:b/>
          <w:sz w:val="28"/>
          <w:szCs w:val="28"/>
          <w:lang w:val="en-US"/>
        </w:rPr>
        <w:t>M</w:t>
      </w:r>
      <w:r w:rsidRPr="00CC400B">
        <w:rPr>
          <w:sz w:val="28"/>
          <w:szCs w:val="28"/>
        </w:rPr>
        <w:t xml:space="preserve">. Тогда для комплексных амплитуд переменной магнитной индукции </w:t>
      </w:r>
      <w:r w:rsidRPr="00CC400B">
        <w:rPr>
          <w:b/>
          <w:sz w:val="28"/>
          <w:szCs w:val="28"/>
          <w:lang w:val="en-US"/>
        </w:rPr>
        <w:t>b</w:t>
      </w:r>
      <w:r w:rsidRPr="00CC400B">
        <w:rPr>
          <w:sz w:val="28"/>
          <w:szCs w:val="28"/>
        </w:rPr>
        <w:t xml:space="preserve">, переменного магнитного поля </w:t>
      </w:r>
      <w:r w:rsidRPr="00CC400B">
        <w:rPr>
          <w:b/>
          <w:sz w:val="28"/>
          <w:szCs w:val="28"/>
          <w:lang w:val="en-US"/>
        </w:rPr>
        <w:t>h</w:t>
      </w:r>
      <w:r w:rsidRPr="00CC400B">
        <w:rPr>
          <w:sz w:val="28"/>
          <w:szCs w:val="28"/>
        </w:rPr>
        <w:t xml:space="preserve"> и п</w:t>
      </w:r>
      <w:r w:rsidRPr="00CC400B">
        <w:rPr>
          <w:sz w:val="28"/>
          <w:szCs w:val="28"/>
        </w:rPr>
        <w:t>е</w:t>
      </w:r>
      <w:r w:rsidRPr="00CC400B">
        <w:rPr>
          <w:sz w:val="28"/>
          <w:szCs w:val="28"/>
        </w:rPr>
        <w:t xml:space="preserve">ременной намагниченности </w:t>
      </w:r>
      <w:r w:rsidRPr="00CC400B">
        <w:rPr>
          <w:b/>
          <w:sz w:val="28"/>
          <w:szCs w:val="28"/>
          <w:lang w:val="en-US"/>
        </w:rPr>
        <w:t>m</w:t>
      </w:r>
      <w:r w:rsidRPr="00CC400B">
        <w:rPr>
          <w:sz w:val="28"/>
          <w:szCs w:val="28"/>
        </w:rPr>
        <w:t xml:space="preserve"> справедливо следующее уравнение</w:t>
      </w:r>
      <w:r w:rsidR="00EB2AD7">
        <w:rPr>
          <w:sz w:val="28"/>
          <w:szCs w:val="28"/>
        </w:rPr>
        <w:t>:</w:t>
      </w:r>
    </w:p>
    <w:p w:rsidR="00A534FE" w:rsidRPr="00F15B33" w:rsidRDefault="00A534FE" w:rsidP="00671FBD">
      <w:pPr>
        <w:spacing w:line="235" w:lineRule="auto"/>
        <w:ind w:firstLine="709"/>
        <w:jc w:val="both"/>
        <w:rPr>
          <w:sz w:val="20"/>
          <w:szCs w:val="20"/>
        </w:rPr>
      </w:pPr>
    </w:p>
    <w:tbl>
      <w:tblPr>
        <w:tblW w:w="0" w:type="auto"/>
        <w:tblLook w:val="04A0"/>
      </w:tblPr>
      <w:tblGrid>
        <w:gridCol w:w="8613"/>
        <w:gridCol w:w="731"/>
      </w:tblGrid>
      <w:tr w:rsidR="00A534FE" w:rsidRPr="00E41F64" w:rsidTr="00751DEF">
        <w:tc>
          <w:tcPr>
            <w:tcW w:w="8613" w:type="dxa"/>
          </w:tcPr>
          <w:p w:rsidR="00A534FE" w:rsidRPr="00E41F64" w:rsidRDefault="00A534FE" w:rsidP="00671FBD">
            <w:pPr>
              <w:spacing w:line="235" w:lineRule="auto"/>
              <w:ind w:firstLine="709"/>
              <w:jc w:val="center"/>
              <w:rPr>
                <w:color w:val="000000"/>
              </w:rPr>
            </w:pPr>
            <w:r w:rsidRPr="00C964F9">
              <w:rPr>
                <w:b/>
                <w:sz w:val="28"/>
                <w:szCs w:val="28"/>
                <w:lang w:val="en-US"/>
              </w:rPr>
              <w:t>b</w:t>
            </w:r>
            <w:r w:rsidRPr="00E41F64">
              <w:rPr>
                <w:sz w:val="28"/>
                <w:szCs w:val="28"/>
                <w:lang w:val="en-US"/>
              </w:rPr>
              <w:t xml:space="preserve"> = </w:t>
            </w:r>
            <w:r w:rsidRPr="00E41F64">
              <w:rPr>
                <w:b/>
                <w:sz w:val="28"/>
                <w:szCs w:val="28"/>
                <w:lang w:val="en-US"/>
              </w:rPr>
              <w:t>h</w:t>
            </w:r>
            <w:r w:rsidRPr="00E41F64">
              <w:rPr>
                <w:sz w:val="28"/>
                <w:szCs w:val="28"/>
                <w:lang w:val="en-US"/>
              </w:rPr>
              <w:t xml:space="preserve"> + 4π</w:t>
            </w:r>
            <w:r w:rsidRPr="00E41F64">
              <w:rPr>
                <w:b/>
                <w:sz w:val="28"/>
                <w:szCs w:val="28"/>
                <w:lang w:val="en-US"/>
              </w:rPr>
              <w:t>m</w:t>
            </w:r>
            <w:r w:rsidRPr="00E41F64">
              <w:rPr>
                <w:sz w:val="28"/>
                <w:szCs w:val="28"/>
              </w:rPr>
              <w:t>.</w:t>
            </w:r>
          </w:p>
        </w:tc>
        <w:tc>
          <w:tcPr>
            <w:tcW w:w="731" w:type="dxa"/>
            <w:vAlign w:val="center"/>
          </w:tcPr>
          <w:p w:rsidR="00A534FE" w:rsidRPr="00E41F64" w:rsidRDefault="00A534FE" w:rsidP="00671FBD">
            <w:pPr>
              <w:spacing w:line="235" w:lineRule="auto"/>
              <w:jc w:val="right"/>
              <w:rPr>
                <w:color w:val="000000"/>
              </w:rPr>
            </w:pPr>
            <w:r w:rsidRPr="00E41F64">
              <w:rPr>
                <w:color w:val="000000"/>
                <w:sz w:val="28"/>
                <w:szCs w:val="28"/>
              </w:rPr>
              <w:t>(6)</w:t>
            </w:r>
          </w:p>
        </w:tc>
      </w:tr>
    </w:tbl>
    <w:p w:rsidR="00A534FE" w:rsidRPr="00F15B33" w:rsidRDefault="00A534FE" w:rsidP="00671FBD">
      <w:pPr>
        <w:spacing w:line="235" w:lineRule="auto"/>
        <w:ind w:firstLine="709"/>
        <w:jc w:val="both"/>
        <w:rPr>
          <w:sz w:val="20"/>
          <w:szCs w:val="20"/>
          <w:lang w:val="en-US"/>
        </w:rPr>
      </w:pPr>
    </w:p>
    <w:p w:rsidR="00A534FE" w:rsidRPr="00E41F64" w:rsidRDefault="00A534FE" w:rsidP="00671FBD">
      <w:pPr>
        <w:spacing w:line="235" w:lineRule="auto"/>
        <w:ind w:firstLine="709"/>
        <w:jc w:val="both"/>
        <w:rPr>
          <w:sz w:val="28"/>
          <w:szCs w:val="28"/>
        </w:rPr>
      </w:pPr>
      <w:r w:rsidRPr="00E41F64">
        <w:rPr>
          <w:sz w:val="28"/>
          <w:szCs w:val="28"/>
        </w:rPr>
        <w:t>Подставляя (5) в уравнение (6), получим соотношение</w:t>
      </w:r>
    </w:p>
    <w:p w:rsidR="00A534FE" w:rsidRPr="00F15B33" w:rsidRDefault="00A534FE" w:rsidP="00671FBD">
      <w:pPr>
        <w:spacing w:line="235" w:lineRule="auto"/>
        <w:ind w:firstLine="709"/>
        <w:jc w:val="both"/>
        <w:rPr>
          <w:sz w:val="20"/>
          <w:szCs w:val="20"/>
        </w:rPr>
      </w:pPr>
    </w:p>
    <w:tbl>
      <w:tblPr>
        <w:tblW w:w="0" w:type="auto"/>
        <w:tblLook w:val="04A0"/>
      </w:tblPr>
      <w:tblGrid>
        <w:gridCol w:w="8613"/>
        <w:gridCol w:w="731"/>
      </w:tblGrid>
      <w:tr w:rsidR="00A534FE" w:rsidRPr="00E41F64" w:rsidTr="00751DEF">
        <w:tc>
          <w:tcPr>
            <w:tcW w:w="8613" w:type="dxa"/>
          </w:tcPr>
          <w:p w:rsidR="00A534FE" w:rsidRPr="00E41F64" w:rsidRDefault="00A534FE" w:rsidP="00671FBD">
            <w:pPr>
              <w:tabs>
                <w:tab w:val="left" w:pos="7415"/>
              </w:tabs>
              <w:spacing w:line="235" w:lineRule="auto"/>
              <w:ind w:firstLine="709"/>
              <w:jc w:val="center"/>
              <w:rPr>
                <w:lang w:val="en-US"/>
              </w:rPr>
            </w:pPr>
            <w:r w:rsidRPr="00E41F64">
              <w:rPr>
                <w:position w:val="-10"/>
                <w:sz w:val="28"/>
                <w:szCs w:val="28"/>
              </w:rPr>
              <w:object w:dxaOrig="3100" w:dyaOrig="320">
                <v:shape id="_x0000_i1252" type="#_x0000_t75" style="width:174pt;height:16.5pt" o:ole="">
                  <v:imagedata r:id="rId339" o:title=""/>
                </v:shape>
                <o:OLEObject Type="Embed" ProgID="Equation.3" ShapeID="_x0000_i1252" DrawAspect="Content" ObjectID="_1504353492" r:id="rId340"/>
              </w:object>
            </w:r>
          </w:p>
        </w:tc>
        <w:tc>
          <w:tcPr>
            <w:tcW w:w="731" w:type="dxa"/>
            <w:vAlign w:val="center"/>
          </w:tcPr>
          <w:p w:rsidR="00A534FE" w:rsidRPr="00E41F64" w:rsidRDefault="00A534FE" w:rsidP="00671FBD">
            <w:pPr>
              <w:spacing w:line="235" w:lineRule="auto"/>
              <w:jc w:val="right"/>
              <w:rPr>
                <w:color w:val="000000"/>
              </w:rPr>
            </w:pPr>
            <w:r w:rsidRPr="00E41F64">
              <w:rPr>
                <w:color w:val="000000"/>
                <w:sz w:val="28"/>
                <w:szCs w:val="28"/>
              </w:rPr>
              <w:t>(7)</w:t>
            </w:r>
          </w:p>
        </w:tc>
      </w:tr>
    </w:tbl>
    <w:p w:rsidR="00F15B33" w:rsidRPr="00F15B33" w:rsidRDefault="00F15B33" w:rsidP="00671FBD">
      <w:pPr>
        <w:spacing w:line="235" w:lineRule="auto"/>
        <w:rPr>
          <w:spacing w:val="-6"/>
          <w:sz w:val="16"/>
          <w:szCs w:val="16"/>
        </w:rPr>
      </w:pPr>
    </w:p>
    <w:p w:rsidR="00A534FE" w:rsidRPr="00E41F64" w:rsidRDefault="00F15B33" w:rsidP="00F15B33">
      <w:pPr>
        <w:jc w:val="both"/>
        <w:rPr>
          <w:sz w:val="28"/>
          <w:szCs w:val="28"/>
        </w:rPr>
      </w:pPr>
      <w:r w:rsidRPr="00E41F64">
        <w:rPr>
          <w:spacing w:val="-6"/>
          <w:sz w:val="28"/>
          <w:szCs w:val="28"/>
        </w:rPr>
        <w:t xml:space="preserve">где </w:t>
      </w:r>
      <w:r w:rsidRPr="00E41F64">
        <w:rPr>
          <w:spacing w:val="-6"/>
          <w:position w:val="-10"/>
          <w:sz w:val="28"/>
          <w:szCs w:val="28"/>
        </w:rPr>
        <w:object w:dxaOrig="200" w:dyaOrig="320">
          <v:shape id="_x0000_i1253" type="#_x0000_t75" style="width:9pt;height:22.5pt" o:ole="">
            <v:imagedata r:id="rId341" o:title=""/>
          </v:shape>
          <o:OLEObject Type="Embed" ProgID="Equation.3" ShapeID="_x0000_i1253" DrawAspect="Content" ObjectID="_1504353493" r:id="rId342"/>
        </w:object>
      </w:r>
      <w:r w:rsidRPr="00E41F64">
        <w:rPr>
          <w:spacing w:val="-6"/>
          <w:sz w:val="28"/>
          <w:szCs w:val="28"/>
        </w:rPr>
        <w:t xml:space="preserve"> – тензор высокочастотной магнитной проницаемости, который с учётом тензора </w:t>
      </w:r>
      <w:r w:rsidRPr="00E41F64">
        <w:rPr>
          <w:spacing w:val="-6"/>
          <w:position w:val="-10"/>
          <w:sz w:val="28"/>
          <w:szCs w:val="28"/>
        </w:rPr>
        <w:object w:dxaOrig="200" w:dyaOrig="320">
          <v:shape id="_x0000_i1254" type="#_x0000_t75" style="width:9pt;height:19.5pt" o:ole="">
            <v:imagedata r:id="rId343" o:title=""/>
          </v:shape>
          <o:OLEObject Type="Embed" ProgID="Equation.3" ShapeID="_x0000_i1254" DrawAspect="Content" ObjectID="_1504353494" r:id="rId344"/>
        </w:object>
      </w:r>
      <w:r w:rsidRPr="00E41F64">
        <w:rPr>
          <w:spacing w:val="-6"/>
          <w:sz w:val="28"/>
          <w:szCs w:val="28"/>
        </w:rPr>
        <w:t> (5) и соотношений µ = 1+4πχ, µ</w:t>
      </w:r>
      <w:r w:rsidRPr="00E41F64">
        <w:rPr>
          <w:i/>
          <w:spacing w:val="-6"/>
          <w:sz w:val="28"/>
          <w:szCs w:val="28"/>
          <w:vertAlign w:val="subscript"/>
          <w:lang w:val="en-US"/>
        </w:rPr>
        <w:t>a</w:t>
      </w:r>
      <w:r w:rsidRPr="00E41F64">
        <w:rPr>
          <w:spacing w:val="-6"/>
          <w:sz w:val="28"/>
          <w:szCs w:val="28"/>
        </w:rPr>
        <w:t> = 4πχ</w:t>
      </w:r>
      <w:r w:rsidRPr="00E41F64">
        <w:rPr>
          <w:i/>
          <w:spacing w:val="-6"/>
          <w:sz w:val="28"/>
          <w:szCs w:val="28"/>
          <w:vertAlign w:val="subscript"/>
          <w:lang w:val="en-US"/>
        </w:rPr>
        <w:t>a</w:t>
      </w:r>
      <w:r w:rsidRPr="00E41F64">
        <w:rPr>
          <w:spacing w:val="-6"/>
          <w:sz w:val="28"/>
          <w:szCs w:val="28"/>
        </w:rPr>
        <w:t>, где </w:t>
      </w:r>
      <w:r w:rsidRPr="00E41F64">
        <w:rPr>
          <w:spacing w:val="-6"/>
          <w:position w:val="-30"/>
          <w:sz w:val="28"/>
          <w:szCs w:val="28"/>
        </w:rPr>
        <w:object w:dxaOrig="1440" w:dyaOrig="680">
          <v:shape id="_x0000_i1255" type="#_x0000_t75" style="width:64.5pt;height:38.25pt" o:ole="">
            <v:imagedata r:id="rId345" o:title=""/>
          </v:shape>
          <o:OLEObject Type="Embed" ProgID="Equation.3" ShapeID="_x0000_i1255" DrawAspect="Content" ObjectID="_1504353495" r:id="rId346"/>
        </w:object>
      </w:r>
      <w:r w:rsidRPr="00E41F64">
        <w:rPr>
          <w:spacing w:val="-6"/>
          <w:sz w:val="28"/>
          <w:szCs w:val="28"/>
        </w:rPr>
        <w:t xml:space="preserve"> </w:t>
      </w:r>
      <w:r w:rsidRPr="00B25CB3">
        <w:rPr>
          <w:spacing w:val="-6"/>
          <w:position w:val="-32"/>
          <w:sz w:val="28"/>
          <w:szCs w:val="28"/>
        </w:rPr>
        <w:object w:dxaOrig="1640" w:dyaOrig="720">
          <v:shape id="_x0000_i1256" type="#_x0000_t75" style="width:72.75pt;height:41.25pt" o:ole="">
            <v:imagedata r:id="rId347" o:title=""/>
          </v:shape>
          <o:OLEObject Type="Embed" ProgID="Equation.3" ShapeID="_x0000_i1256" DrawAspect="Content" ObjectID="_1504353496" r:id="rId348"/>
        </w:object>
      </w:r>
      <w:r>
        <w:rPr>
          <w:spacing w:val="-6"/>
          <w:position w:val="-30"/>
          <w:sz w:val="28"/>
          <w:szCs w:val="28"/>
        </w:rPr>
        <w:t xml:space="preserve"> </w:t>
      </w:r>
    </w:p>
    <w:p w:rsidR="00A534FE" w:rsidRDefault="00EB2AD7" w:rsidP="00F15B33">
      <w:pPr>
        <w:jc w:val="both"/>
        <w:rPr>
          <w:sz w:val="28"/>
          <w:szCs w:val="28"/>
        </w:rPr>
      </w:pPr>
      <w:r w:rsidRPr="00B25CB3">
        <w:rPr>
          <w:sz w:val="28"/>
          <w:szCs w:val="28"/>
        </w:rPr>
        <w:t>примет вид</w:t>
      </w:r>
    </w:p>
    <w:tbl>
      <w:tblPr>
        <w:tblW w:w="0" w:type="auto"/>
        <w:tblLook w:val="04A0"/>
      </w:tblPr>
      <w:tblGrid>
        <w:gridCol w:w="8613"/>
        <w:gridCol w:w="731"/>
      </w:tblGrid>
      <w:tr w:rsidR="00A534FE" w:rsidRPr="0043258E" w:rsidTr="00751DEF">
        <w:tc>
          <w:tcPr>
            <w:tcW w:w="8613" w:type="dxa"/>
          </w:tcPr>
          <w:p w:rsidR="00A534FE" w:rsidRPr="00E41F64" w:rsidRDefault="009B7B3A" w:rsidP="00671FBD">
            <w:pPr>
              <w:ind w:firstLine="709"/>
              <w:jc w:val="center"/>
              <w:rPr>
                <w:color w:val="000000"/>
                <w:lang w:val="en-US"/>
              </w:rPr>
            </w:pPr>
            <w:r w:rsidRPr="0043258E">
              <w:rPr>
                <w:color w:val="000000"/>
                <w:position w:val="-50"/>
                <w:sz w:val="28"/>
                <w:szCs w:val="28"/>
              </w:rPr>
              <w:object w:dxaOrig="1900" w:dyaOrig="1120">
                <v:shape id="_x0000_i1257" type="#_x0000_t75" style="width:103.5pt;height:60.75pt" o:ole="">
                  <v:imagedata r:id="rId349" o:title=""/>
                </v:shape>
                <o:OLEObject Type="Embed" ProgID="Equation.3" ShapeID="_x0000_i1257" DrawAspect="Content" ObjectID="_1504353497" r:id="rId350"/>
              </w:object>
            </w:r>
            <w:r w:rsidR="00A534FE">
              <w:rPr>
                <w:color w:val="000000"/>
                <w:sz w:val="28"/>
                <w:szCs w:val="28"/>
              </w:rPr>
              <w:t>,</w:t>
            </w:r>
          </w:p>
        </w:tc>
        <w:tc>
          <w:tcPr>
            <w:tcW w:w="731" w:type="dxa"/>
            <w:vAlign w:val="center"/>
          </w:tcPr>
          <w:p w:rsidR="00A534FE" w:rsidRPr="0043258E" w:rsidRDefault="00A534FE" w:rsidP="00671FBD">
            <w:pPr>
              <w:jc w:val="right"/>
              <w:rPr>
                <w:color w:val="000000"/>
              </w:rPr>
            </w:pPr>
            <w:r w:rsidRPr="0043258E">
              <w:rPr>
                <w:color w:val="000000"/>
                <w:sz w:val="28"/>
                <w:szCs w:val="28"/>
              </w:rPr>
              <w:t>(8)</w:t>
            </w:r>
          </w:p>
        </w:tc>
      </w:tr>
    </w:tbl>
    <w:p w:rsidR="00A534FE" w:rsidRPr="00AB4954" w:rsidRDefault="00A534FE" w:rsidP="00671FBD">
      <w:pPr>
        <w:jc w:val="both"/>
        <w:rPr>
          <w:sz w:val="16"/>
          <w:szCs w:val="16"/>
        </w:rPr>
      </w:pPr>
    </w:p>
    <w:p w:rsidR="00A534FE" w:rsidRPr="0043258E" w:rsidRDefault="00A534FE" w:rsidP="00F15B33">
      <w:pPr>
        <w:spacing w:line="247" w:lineRule="auto"/>
        <w:jc w:val="both"/>
        <w:rPr>
          <w:spacing w:val="10"/>
          <w:sz w:val="28"/>
          <w:szCs w:val="28"/>
        </w:rPr>
      </w:pPr>
      <w:r w:rsidRPr="0043258E">
        <w:rPr>
          <w:sz w:val="28"/>
          <w:szCs w:val="28"/>
        </w:rPr>
        <w:t xml:space="preserve">где </w:t>
      </w:r>
      <w:r w:rsidRPr="0043258E">
        <w:rPr>
          <w:spacing w:val="10"/>
          <w:position w:val="-10"/>
          <w:sz w:val="28"/>
          <w:szCs w:val="28"/>
        </w:rPr>
        <w:object w:dxaOrig="4140" w:dyaOrig="360">
          <v:shape id="_x0000_i1258" type="#_x0000_t75" style="width:231pt;height:19.5pt" o:ole="">
            <v:imagedata r:id="rId351" o:title=""/>
          </v:shape>
          <o:OLEObject Type="Embed" ProgID="Equation.3" ShapeID="_x0000_i1258" DrawAspect="Content" ObjectID="_1504353498" r:id="rId352"/>
        </w:object>
      </w:r>
      <w:r>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0"/>
          <w:sz w:val="28"/>
          <w:szCs w:val="28"/>
        </w:rPr>
        <w:object w:dxaOrig="5220" w:dyaOrig="360">
          <v:shape id="_x0000_i1259" type="#_x0000_t75" style="width:290.25pt;height:19.5pt" o:ole="">
            <v:imagedata r:id="rId353" o:title=""/>
          </v:shape>
          <o:OLEObject Type="Embed" ProgID="Equation.3" ShapeID="_x0000_i1259" DrawAspect="Content" ObjectID="_1504353499" r:id="rId354"/>
        </w:object>
      </w:r>
      <w:r w:rsidRPr="002F1C0F">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2"/>
          <w:sz w:val="28"/>
          <w:szCs w:val="28"/>
        </w:rPr>
        <w:object w:dxaOrig="5700" w:dyaOrig="360">
          <v:shape id="_x0000_i1260" type="#_x0000_t75" style="width:318pt;height:19.5pt" o:ole="">
            <v:imagedata r:id="rId355" o:title=""/>
          </v:shape>
          <o:OLEObject Type="Embed" ProgID="Equation.3" ShapeID="_x0000_i1260" DrawAspect="Content" ObjectID="_1504353500" r:id="rId356"/>
        </w:object>
      </w:r>
      <w:r w:rsidRPr="007B3B23">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0"/>
          <w:sz w:val="28"/>
          <w:szCs w:val="28"/>
        </w:rPr>
        <w:object w:dxaOrig="5440" w:dyaOrig="360">
          <v:shape id="_x0000_i1261" type="#_x0000_t75" style="width:303pt;height:19.5pt" o:ole="">
            <v:imagedata r:id="rId357" o:title=""/>
          </v:shape>
          <o:OLEObject Type="Embed" ProgID="Equation.3" ShapeID="_x0000_i1261" DrawAspect="Content" ObjectID="_1504353501" r:id="rId358"/>
        </w:object>
      </w:r>
      <w:r w:rsidRPr="007B3B23">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0"/>
          <w:sz w:val="28"/>
          <w:szCs w:val="28"/>
        </w:rPr>
        <w:object w:dxaOrig="4180" w:dyaOrig="360">
          <v:shape id="_x0000_i1262" type="#_x0000_t75" style="width:238.5pt;height:19.5pt" o:ole="">
            <v:imagedata r:id="rId359" o:title=""/>
          </v:shape>
          <o:OLEObject Type="Embed" ProgID="Equation.3" ShapeID="_x0000_i1262" DrawAspect="Content" ObjectID="_1504353502" r:id="rId360"/>
        </w:object>
      </w:r>
      <w:r w:rsidRPr="007B3B23">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2"/>
          <w:sz w:val="28"/>
          <w:szCs w:val="28"/>
        </w:rPr>
        <w:object w:dxaOrig="5480" w:dyaOrig="360">
          <v:shape id="_x0000_i1263" type="#_x0000_t75" style="width:303pt;height:19.5pt" o:ole="">
            <v:imagedata r:id="rId361" o:title=""/>
          </v:shape>
          <o:OLEObject Type="Embed" ProgID="Equation.3" ShapeID="_x0000_i1263" DrawAspect="Content" ObjectID="_1504353503" r:id="rId362"/>
        </w:object>
      </w:r>
      <w:r w:rsidRPr="007B3B23">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2"/>
          <w:sz w:val="28"/>
          <w:szCs w:val="28"/>
        </w:rPr>
        <w:object w:dxaOrig="5500" w:dyaOrig="360">
          <v:shape id="_x0000_i1264" type="#_x0000_t75" style="width:307.5pt;height:19.5pt" o:ole="">
            <v:imagedata r:id="rId363" o:title=""/>
          </v:shape>
          <o:OLEObject Type="Embed" ProgID="Equation.3" ShapeID="_x0000_i1264" DrawAspect="Content" ObjectID="_1504353504" r:id="rId364"/>
        </w:object>
      </w:r>
      <w:r w:rsidRPr="00EC577C">
        <w:rPr>
          <w:spacing w:val="10"/>
          <w:sz w:val="28"/>
          <w:szCs w:val="28"/>
        </w:rPr>
        <w:t>,</w:t>
      </w:r>
    </w:p>
    <w:p w:rsidR="00A534FE" w:rsidRPr="0043258E" w:rsidRDefault="00A534FE" w:rsidP="00F15B33">
      <w:pPr>
        <w:spacing w:line="247" w:lineRule="auto"/>
        <w:jc w:val="both"/>
        <w:rPr>
          <w:spacing w:val="10"/>
          <w:sz w:val="28"/>
          <w:szCs w:val="28"/>
        </w:rPr>
      </w:pPr>
      <w:r w:rsidRPr="0043258E">
        <w:rPr>
          <w:spacing w:val="10"/>
          <w:position w:val="-12"/>
          <w:sz w:val="28"/>
          <w:szCs w:val="28"/>
        </w:rPr>
        <w:object w:dxaOrig="5560" w:dyaOrig="360">
          <v:shape id="_x0000_i1265" type="#_x0000_t75" style="width:310.5pt;height:19.5pt" o:ole="">
            <v:imagedata r:id="rId365" o:title=""/>
          </v:shape>
          <o:OLEObject Type="Embed" ProgID="Equation.3" ShapeID="_x0000_i1265" DrawAspect="Content" ObjectID="_1504353505" r:id="rId366"/>
        </w:object>
      </w:r>
      <w:r w:rsidRPr="00EC577C">
        <w:rPr>
          <w:spacing w:val="10"/>
          <w:sz w:val="28"/>
          <w:szCs w:val="28"/>
        </w:rPr>
        <w:t>,</w:t>
      </w:r>
    </w:p>
    <w:p w:rsidR="00A534FE" w:rsidRPr="0043258E" w:rsidRDefault="005F611D" w:rsidP="00F15B33">
      <w:pPr>
        <w:spacing w:line="247" w:lineRule="auto"/>
        <w:rPr>
          <w:spacing w:val="10"/>
          <w:sz w:val="28"/>
          <w:szCs w:val="28"/>
        </w:rPr>
      </w:pPr>
      <w:r w:rsidRPr="0043258E">
        <w:rPr>
          <w:spacing w:val="10"/>
          <w:position w:val="-12"/>
          <w:sz w:val="28"/>
          <w:szCs w:val="28"/>
        </w:rPr>
        <w:object w:dxaOrig="2140" w:dyaOrig="380">
          <v:shape id="_x0000_i1266" type="#_x0000_t75" style="width:118.5pt;height:20.25pt" o:ole="">
            <v:imagedata r:id="rId367" o:title=""/>
          </v:shape>
          <o:OLEObject Type="Embed" ProgID="Equation.3" ShapeID="_x0000_i1266" DrawAspect="Content" ObjectID="_1504353506" r:id="rId368"/>
        </w:object>
      </w:r>
    </w:p>
    <w:p w:rsidR="00A534FE" w:rsidRPr="009B7B3A" w:rsidRDefault="00A534FE" w:rsidP="00F15B33">
      <w:pPr>
        <w:spacing w:line="247" w:lineRule="auto"/>
        <w:rPr>
          <w:sz w:val="16"/>
          <w:szCs w:val="16"/>
        </w:rPr>
      </w:pPr>
    </w:p>
    <w:p w:rsidR="00A534FE" w:rsidRPr="0043258E" w:rsidRDefault="00A534FE" w:rsidP="00F15B33">
      <w:pPr>
        <w:spacing w:line="247" w:lineRule="auto"/>
        <w:ind w:firstLine="709"/>
        <w:jc w:val="both"/>
      </w:pPr>
      <w:r w:rsidRPr="0043258E">
        <w:rPr>
          <w:sz w:val="28"/>
          <w:szCs w:val="28"/>
        </w:rPr>
        <w:t>В частных случаях (</w:t>
      </w:r>
      <w:r>
        <w:rPr>
          <w:sz w:val="28"/>
          <w:szCs w:val="28"/>
        </w:rPr>
        <w:t xml:space="preserve">см. </w:t>
      </w:r>
      <w:r w:rsidRPr="0043258E">
        <w:rPr>
          <w:sz w:val="28"/>
          <w:szCs w:val="28"/>
        </w:rPr>
        <w:t>рис.</w:t>
      </w:r>
      <w:r>
        <w:rPr>
          <w:sz w:val="28"/>
          <w:szCs w:val="28"/>
        </w:rPr>
        <w:t xml:space="preserve"> </w:t>
      </w:r>
      <w:r w:rsidRPr="0043258E">
        <w:rPr>
          <w:sz w:val="28"/>
          <w:szCs w:val="28"/>
        </w:rPr>
        <w:t>1), когда θ = 0 (</w:t>
      </w:r>
      <w:r w:rsidRPr="0043258E">
        <w:rPr>
          <w:b/>
          <w:sz w:val="28"/>
          <w:szCs w:val="28"/>
          <w:lang w:val="en-US"/>
        </w:rPr>
        <w:t>H</w:t>
      </w:r>
      <w:r w:rsidRPr="0043258E">
        <w:rPr>
          <w:sz w:val="28"/>
          <w:szCs w:val="28"/>
          <w:vertAlign w:val="subscript"/>
        </w:rPr>
        <w:t>0</w:t>
      </w:r>
      <w:r w:rsidRPr="0043258E">
        <w:rPr>
          <w:sz w:val="28"/>
          <w:szCs w:val="28"/>
        </w:rPr>
        <w:t>↑↑</w:t>
      </w:r>
      <w:r w:rsidRPr="0043258E">
        <w:rPr>
          <w:i/>
          <w:sz w:val="28"/>
          <w:szCs w:val="28"/>
          <w:lang w:val="en-US"/>
        </w:rPr>
        <w:t>z</w:t>
      </w:r>
      <w:r w:rsidR="00EB2AD7">
        <w:rPr>
          <w:sz w:val="28"/>
          <w:szCs w:val="28"/>
        </w:rPr>
        <w:t>),</w:t>
      </w:r>
      <w:r w:rsidRPr="0043258E">
        <w:rPr>
          <w:sz w:val="28"/>
          <w:szCs w:val="28"/>
        </w:rPr>
        <w:t xml:space="preserve"> θ = </w:t>
      </w:r>
      <w:r w:rsidRPr="00EC577C">
        <w:rPr>
          <w:sz w:val="28"/>
          <w:szCs w:val="28"/>
        </w:rPr>
        <w:t>π</w:t>
      </w:r>
      <w:r w:rsidRPr="0043258E">
        <w:rPr>
          <w:sz w:val="28"/>
          <w:szCs w:val="28"/>
        </w:rPr>
        <w:t>/2, φ = 0 (</w:t>
      </w:r>
      <w:r w:rsidRPr="0043258E">
        <w:rPr>
          <w:b/>
          <w:sz w:val="28"/>
          <w:szCs w:val="28"/>
          <w:lang w:val="en-US"/>
        </w:rPr>
        <w:t>H</w:t>
      </w:r>
      <w:r w:rsidRPr="0043258E">
        <w:rPr>
          <w:sz w:val="28"/>
          <w:szCs w:val="28"/>
          <w:vertAlign w:val="subscript"/>
        </w:rPr>
        <w:t>0</w:t>
      </w:r>
      <w:r w:rsidRPr="0043258E">
        <w:rPr>
          <w:sz w:val="28"/>
          <w:szCs w:val="28"/>
        </w:rPr>
        <w:t>↑↑</w:t>
      </w:r>
      <w:r w:rsidRPr="0043258E">
        <w:rPr>
          <w:i/>
          <w:sz w:val="28"/>
          <w:szCs w:val="28"/>
          <w:lang w:val="en-US"/>
        </w:rPr>
        <w:t>x</w:t>
      </w:r>
      <w:r w:rsidR="00EB2AD7">
        <w:rPr>
          <w:sz w:val="28"/>
          <w:szCs w:val="28"/>
        </w:rPr>
        <w:t>),</w:t>
      </w:r>
      <w:r w:rsidRPr="0043258E">
        <w:rPr>
          <w:sz w:val="28"/>
          <w:szCs w:val="28"/>
        </w:rPr>
        <w:t xml:space="preserve"> θ = π/2, φ = π/2 (</w:t>
      </w:r>
      <w:r w:rsidRPr="0043258E">
        <w:rPr>
          <w:b/>
          <w:sz w:val="28"/>
          <w:szCs w:val="28"/>
          <w:lang w:val="en-US"/>
        </w:rPr>
        <w:t>H</w:t>
      </w:r>
      <w:r w:rsidRPr="0043258E">
        <w:rPr>
          <w:sz w:val="28"/>
          <w:szCs w:val="28"/>
          <w:vertAlign w:val="subscript"/>
        </w:rPr>
        <w:t>0</w:t>
      </w:r>
      <w:r w:rsidRPr="0043258E">
        <w:rPr>
          <w:sz w:val="28"/>
          <w:szCs w:val="28"/>
        </w:rPr>
        <w:t>↑↑</w:t>
      </w:r>
      <w:r w:rsidRPr="0043258E">
        <w:rPr>
          <w:i/>
          <w:sz w:val="28"/>
          <w:szCs w:val="28"/>
          <w:lang w:val="en-US"/>
        </w:rPr>
        <w:t>y</w:t>
      </w:r>
      <w:r w:rsidRPr="0043258E">
        <w:rPr>
          <w:sz w:val="28"/>
          <w:szCs w:val="28"/>
        </w:rPr>
        <w:t xml:space="preserve">), тензор </w:t>
      </w:r>
      <w:r w:rsidRPr="0043258E">
        <w:rPr>
          <w:position w:val="-10"/>
          <w:sz w:val="28"/>
          <w:szCs w:val="28"/>
        </w:rPr>
        <w:object w:dxaOrig="200" w:dyaOrig="320">
          <v:shape id="_x0000_i1267" type="#_x0000_t75" style="width:15pt;height:16.5pt" o:ole="">
            <v:imagedata r:id="rId369" o:title=""/>
          </v:shape>
          <o:OLEObject Type="Embed" ProgID="Equation.3" ShapeID="_x0000_i1267" DrawAspect="Content" ObjectID="_1504353507" r:id="rId370"/>
        </w:object>
      </w:r>
      <w:r w:rsidRPr="0043258E">
        <w:rPr>
          <w:sz w:val="28"/>
          <w:szCs w:val="28"/>
        </w:rPr>
        <w:t xml:space="preserve"> совпадает с известными выраж</w:t>
      </w:r>
      <w:r w:rsidRPr="0043258E">
        <w:rPr>
          <w:sz w:val="28"/>
          <w:szCs w:val="28"/>
        </w:rPr>
        <w:t>е</w:t>
      </w:r>
      <w:r w:rsidRPr="0043258E">
        <w:rPr>
          <w:sz w:val="28"/>
          <w:szCs w:val="28"/>
        </w:rPr>
        <w:t>ниями [3, 6].</w:t>
      </w:r>
    </w:p>
    <w:p w:rsidR="00A534FE" w:rsidRPr="00EB2AD7" w:rsidRDefault="00A534FE" w:rsidP="00F15B33">
      <w:pPr>
        <w:spacing w:line="247" w:lineRule="auto"/>
        <w:jc w:val="center"/>
        <w:rPr>
          <w:i/>
          <w:sz w:val="18"/>
          <w:szCs w:val="18"/>
        </w:rPr>
      </w:pPr>
      <w:bookmarkStart w:id="1" w:name="_Toc358127854"/>
    </w:p>
    <w:p w:rsidR="00A534FE" w:rsidRPr="0043258E" w:rsidRDefault="00A534FE" w:rsidP="00F15B33">
      <w:pPr>
        <w:spacing w:line="247" w:lineRule="auto"/>
        <w:jc w:val="center"/>
        <w:rPr>
          <w:i/>
          <w:sz w:val="28"/>
          <w:szCs w:val="28"/>
        </w:rPr>
      </w:pPr>
      <w:r w:rsidRPr="0043258E">
        <w:rPr>
          <w:i/>
          <w:sz w:val="28"/>
          <w:szCs w:val="28"/>
        </w:rPr>
        <w:t>Вывод и решение модифицированного уравнения Уокера</w:t>
      </w:r>
      <w:bookmarkEnd w:id="1"/>
    </w:p>
    <w:p w:rsidR="00A534FE" w:rsidRPr="00EB2AD7" w:rsidRDefault="00A534FE" w:rsidP="00F15B33">
      <w:pPr>
        <w:spacing w:line="247" w:lineRule="auto"/>
        <w:jc w:val="center"/>
        <w:rPr>
          <w:i/>
          <w:sz w:val="20"/>
          <w:szCs w:val="20"/>
        </w:rPr>
      </w:pPr>
    </w:p>
    <w:p w:rsidR="00A534FE" w:rsidRDefault="00A534FE" w:rsidP="00F15B33">
      <w:pPr>
        <w:spacing w:line="247" w:lineRule="auto"/>
        <w:ind w:firstLine="567"/>
        <w:jc w:val="both"/>
        <w:rPr>
          <w:sz w:val="28"/>
          <w:szCs w:val="28"/>
        </w:rPr>
      </w:pPr>
      <w:r w:rsidRPr="006C67F2">
        <w:rPr>
          <w:spacing w:val="-2"/>
          <w:sz w:val="28"/>
          <w:szCs w:val="28"/>
        </w:rPr>
        <w:t>Получим дисперсионное уравнение для распространяющейся в ферр</w:t>
      </w:r>
      <w:r w:rsidRPr="006C67F2">
        <w:rPr>
          <w:spacing w:val="-2"/>
          <w:sz w:val="28"/>
          <w:szCs w:val="28"/>
        </w:rPr>
        <w:t>о</w:t>
      </w:r>
      <w:r w:rsidRPr="006C67F2">
        <w:rPr>
          <w:spacing w:val="-2"/>
          <w:sz w:val="28"/>
          <w:szCs w:val="28"/>
        </w:rPr>
        <w:t>магнитной пленке</w:t>
      </w:r>
      <w:r w:rsidR="00986DA7">
        <w:rPr>
          <w:spacing w:val="-2"/>
          <w:sz w:val="28"/>
          <w:szCs w:val="28"/>
        </w:rPr>
        <w:t xml:space="preserve"> </w:t>
      </w:r>
      <w:r w:rsidRPr="006C67F2">
        <w:rPr>
          <w:spacing w:val="-2"/>
          <w:sz w:val="28"/>
          <w:szCs w:val="28"/>
        </w:rPr>
        <w:t>МСВ. Для медленных волн в тонкой плёнке воспользуе</w:t>
      </w:r>
      <w:r w:rsidRPr="006C67F2">
        <w:rPr>
          <w:spacing w:val="-2"/>
          <w:sz w:val="28"/>
          <w:szCs w:val="28"/>
        </w:rPr>
        <w:t>м</w:t>
      </w:r>
      <w:r w:rsidRPr="006C67F2">
        <w:rPr>
          <w:spacing w:val="-2"/>
          <w:sz w:val="28"/>
          <w:szCs w:val="28"/>
        </w:rPr>
        <w:t xml:space="preserve">ся системой уравнений Максвелла в магнитостатическом приближении [3]. </w:t>
      </w:r>
      <w:r w:rsidRPr="0043258E">
        <w:rPr>
          <w:sz w:val="28"/>
          <w:szCs w:val="28"/>
        </w:rPr>
        <w:t>Учитывая (7) и вводя магнитостатический потенциал ψ (</w:t>
      </w:r>
      <w:r w:rsidRPr="0043258E">
        <w:rPr>
          <w:position w:val="-10"/>
          <w:sz w:val="28"/>
          <w:szCs w:val="28"/>
        </w:rPr>
        <w:object w:dxaOrig="800" w:dyaOrig="320">
          <v:shape id="_x0000_i1268" type="#_x0000_t75" style="width:40.5pt;height:16.5pt" o:ole="">
            <v:imagedata r:id="rId371" o:title=""/>
          </v:shape>
          <o:OLEObject Type="Embed" ProgID="Equation.3" ShapeID="_x0000_i1268" DrawAspect="Content" ObjectID="_1504353508" r:id="rId372"/>
        </w:object>
      </w:r>
      <w:r w:rsidRPr="0043258E">
        <w:rPr>
          <w:sz w:val="28"/>
          <w:szCs w:val="28"/>
        </w:rPr>
        <w:t>) [3],</w:t>
      </w:r>
      <w:r>
        <w:rPr>
          <w:sz w:val="28"/>
          <w:szCs w:val="28"/>
        </w:rPr>
        <w:t xml:space="preserve"> </w:t>
      </w:r>
      <w:r w:rsidRPr="0043258E">
        <w:rPr>
          <w:sz w:val="28"/>
          <w:szCs w:val="28"/>
        </w:rPr>
        <w:t>зап</w:t>
      </w:r>
      <w:r w:rsidRPr="0043258E">
        <w:rPr>
          <w:sz w:val="28"/>
          <w:szCs w:val="28"/>
        </w:rPr>
        <w:t>и</w:t>
      </w:r>
      <w:r w:rsidRPr="0043258E">
        <w:rPr>
          <w:sz w:val="28"/>
          <w:szCs w:val="28"/>
        </w:rPr>
        <w:t xml:space="preserve">шем модифицированное уравнение Уокера </w:t>
      </w:r>
      <w:r>
        <w:rPr>
          <w:sz w:val="28"/>
          <w:szCs w:val="28"/>
        </w:rPr>
        <w:t>д</w:t>
      </w:r>
      <w:r w:rsidRPr="0043258E">
        <w:rPr>
          <w:sz w:val="28"/>
          <w:szCs w:val="28"/>
        </w:rPr>
        <w:t xml:space="preserve">ля распространяющейся волны вдоль оси </w:t>
      </w:r>
      <w:r w:rsidRPr="0043258E">
        <w:rPr>
          <w:i/>
          <w:sz w:val="28"/>
          <w:szCs w:val="28"/>
          <w:lang w:val="en-US"/>
        </w:rPr>
        <w:t>y</w:t>
      </w:r>
      <w:r>
        <w:rPr>
          <w:sz w:val="28"/>
          <w:szCs w:val="28"/>
        </w:rPr>
        <w:t xml:space="preserve"> структуры (см. рис.1)</w:t>
      </w:r>
      <w:r w:rsidR="00F15B33">
        <w:rPr>
          <w:sz w:val="28"/>
          <w:szCs w:val="28"/>
        </w:rPr>
        <w:t>:</w:t>
      </w:r>
      <w:r w:rsidRPr="0043258E">
        <w:rPr>
          <w:sz w:val="28"/>
          <w:szCs w:val="28"/>
        </w:rPr>
        <w:t xml:space="preserve"> </w:t>
      </w:r>
    </w:p>
    <w:p w:rsidR="00EB2AD7" w:rsidRPr="009B7B3A" w:rsidRDefault="00EB2AD7" w:rsidP="00F15B33">
      <w:pPr>
        <w:spacing w:line="247" w:lineRule="auto"/>
        <w:ind w:firstLine="567"/>
        <w:jc w:val="both"/>
        <w:rPr>
          <w:sz w:val="16"/>
          <w:szCs w:val="16"/>
        </w:rPr>
      </w:pPr>
    </w:p>
    <w:tbl>
      <w:tblPr>
        <w:tblW w:w="9214" w:type="dxa"/>
        <w:tblInd w:w="108" w:type="dxa"/>
        <w:tblLook w:val="04A0"/>
      </w:tblPr>
      <w:tblGrid>
        <w:gridCol w:w="8647"/>
        <w:gridCol w:w="567"/>
      </w:tblGrid>
      <w:tr w:rsidR="00A534FE" w:rsidRPr="0043258E" w:rsidTr="00751DEF">
        <w:tc>
          <w:tcPr>
            <w:tcW w:w="8647" w:type="dxa"/>
          </w:tcPr>
          <w:p w:rsidR="00A534FE" w:rsidRPr="0043258E" w:rsidRDefault="009B7B3A" w:rsidP="00671FBD">
            <w:pPr>
              <w:ind w:firstLine="743"/>
              <w:jc w:val="center"/>
            </w:pPr>
            <w:r w:rsidRPr="0043258E">
              <w:rPr>
                <w:position w:val="-30"/>
                <w:sz w:val="28"/>
                <w:szCs w:val="28"/>
              </w:rPr>
              <w:object w:dxaOrig="3920" w:dyaOrig="760">
                <v:shape id="_x0000_i1269" type="#_x0000_t75" style="width:220.5pt;height:42pt" o:ole="">
                  <v:imagedata r:id="rId373" o:title=""/>
                </v:shape>
                <o:OLEObject Type="Embed" ProgID="Equation.3" ShapeID="_x0000_i1269" DrawAspect="Content" ObjectID="_1504353509" r:id="rId374"/>
              </w:object>
            </w:r>
            <w:r w:rsidR="00A534FE" w:rsidRPr="0043258E">
              <w:rPr>
                <w:sz w:val="28"/>
                <w:szCs w:val="28"/>
              </w:rPr>
              <w:t>.</w:t>
            </w:r>
          </w:p>
        </w:tc>
        <w:tc>
          <w:tcPr>
            <w:tcW w:w="567" w:type="dxa"/>
            <w:vAlign w:val="center"/>
          </w:tcPr>
          <w:p w:rsidR="00A534FE" w:rsidRPr="0043258E" w:rsidRDefault="00A534FE" w:rsidP="00671FBD">
            <w:pPr>
              <w:jc w:val="right"/>
              <w:rPr>
                <w:color w:val="000000"/>
              </w:rPr>
            </w:pPr>
            <w:r w:rsidRPr="0043258E">
              <w:rPr>
                <w:color w:val="000000"/>
                <w:sz w:val="28"/>
                <w:szCs w:val="28"/>
              </w:rPr>
              <w:t>(9)</w:t>
            </w:r>
          </w:p>
        </w:tc>
      </w:tr>
    </w:tbl>
    <w:p w:rsidR="00A534FE" w:rsidRPr="004F3627" w:rsidRDefault="00A534FE" w:rsidP="00553422">
      <w:pPr>
        <w:spacing w:line="228" w:lineRule="auto"/>
        <w:ind w:firstLine="709"/>
        <w:jc w:val="both"/>
        <w:rPr>
          <w:sz w:val="28"/>
          <w:szCs w:val="28"/>
        </w:rPr>
      </w:pPr>
      <w:r w:rsidRPr="004F3627">
        <w:rPr>
          <w:sz w:val="28"/>
          <w:szCs w:val="28"/>
        </w:rPr>
        <w:lastRenderedPageBreak/>
        <w:t>Для приведенного на рис. 1 расположения ферритовой плёнки и ма</w:t>
      </w:r>
      <w:r w:rsidRPr="004F3627">
        <w:rPr>
          <w:sz w:val="28"/>
          <w:szCs w:val="28"/>
        </w:rPr>
        <w:t>г</w:t>
      </w:r>
      <w:r w:rsidRPr="004F3627">
        <w:rPr>
          <w:sz w:val="28"/>
          <w:szCs w:val="28"/>
        </w:rPr>
        <w:t>нитного поля решение уравнения Уокера можно за</w:t>
      </w:r>
      <w:r w:rsidR="003249A9">
        <w:rPr>
          <w:sz w:val="28"/>
          <w:szCs w:val="28"/>
        </w:rPr>
        <w:t>писать в виде</w:t>
      </w:r>
    </w:p>
    <w:p w:rsidR="00A534FE" w:rsidRPr="00FA6C71" w:rsidRDefault="00A534FE" w:rsidP="00CA070F">
      <w:pPr>
        <w:spacing w:line="228" w:lineRule="auto"/>
        <w:ind w:firstLine="709"/>
        <w:jc w:val="both"/>
        <w:rPr>
          <w:sz w:val="20"/>
          <w:szCs w:val="20"/>
        </w:rPr>
      </w:pPr>
    </w:p>
    <w:tbl>
      <w:tblPr>
        <w:tblW w:w="9214" w:type="dxa"/>
        <w:tblInd w:w="108" w:type="dxa"/>
        <w:tblLook w:val="04A0"/>
      </w:tblPr>
      <w:tblGrid>
        <w:gridCol w:w="8531"/>
        <w:gridCol w:w="683"/>
      </w:tblGrid>
      <w:tr w:rsidR="00A534FE" w:rsidRPr="004F3627" w:rsidTr="00751DEF">
        <w:tc>
          <w:tcPr>
            <w:tcW w:w="8647" w:type="dxa"/>
          </w:tcPr>
          <w:p w:rsidR="00A534FE" w:rsidRPr="004F3627" w:rsidRDefault="00AB4954" w:rsidP="00CA070F">
            <w:pPr>
              <w:spacing w:line="228" w:lineRule="auto"/>
              <w:ind w:firstLine="743"/>
              <w:jc w:val="center"/>
            </w:pPr>
            <w:r w:rsidRPr="004F3627">
              <w:rPr>
                <w:position w:val="-10"/>
                <w:sz w:val="28"/>
                <w:szCs w:val="28"/>
              </w:rPr>
              <w:object w:dxaOrig="3260" w:dyaOrig="380">
                <v:shape id="_x0000_i1270" type="#_x0000_t75" style="width:177.75pt;height:22.5pt" o:ole="">
                  <v:imagedata r:id="rId375" o:title=""/>
                </v:shape>
                <o:OLEObject Type="Embed" ProgID="Equation.3" ShapeID="_x0000_i1270" DrawAspect="Content" ObjectID="_1504353510" r:id="rId376"/>
              </w:object>
            </w:r>
            <w:r w:rsidR="00A534FE" w:rsidRPr="004F3627">
              <w:rPr>
                <w:sz w:val="28"/>
                <w:szCs w:val="28"/>
              </w:rPr>
              <w:t>.</w:t>
            </w:r>
          </w:p>
        </w:tc>
        <w:tc>
          <w:tcPr>
            <w:tcW w:w="567" w:type="dxa"/>
            <w:vAlign w:val="center"/>
          </w:tcPr>
          <w:p w:rsidR="00A534FE" w:rsidRPr="004F3627" w:rsidRDefault="00A534FE" w:rsidP="00CA070F">
            <w:pPr>
              <w:spacing w:line="228" w:lineRule="auto"/>
              <w:jc w:val="right"/>
            </w:pPr>
            <w:r w:rsidRPr="004F3627">
              <w:rPr>
                <w:sz w:val="28"/>
                <w:szCs w:val="28"/>
              </w:rPr>
              <w:t>(</w:t>
            </w:r>
            <w:r w:rsidRPr="004F3627">
              <w:rPr>
                <w:sz w:val="28"/>
                <w:szCs w:val="28"/>
                <w:lang w:val="en-US"/>
              </w:rPr>
              <w:t>10</w:t>
            </w:r>
            <w:r w:rsidRPr="004F3627">
              <w:rPr>
                <w:sz w:val="28"/>
                <w:szCs w:val="28"/>
              </w:rPr>
              <w:t>)</w:t>
            </w:r>
          </w:p>
        </w:tc>
      </w:tr>
    </w:tbl>
    <w:p w:rsidR="00A534FE" w:rsidRPr="00FA6C71" w:rsidRDefault="00A534FE" w:rsidP="00CA070F">
      <w:pPr>
        <w:spacing w:line="228" w:lineRule="auto"/>
        <w:ind w:firstLine="709"/>
        <w:jc w:val="both"/>
        <w:rPr>
          <w:sz w:val="20"/>
          <w:szCs w:val="20"/>
          <w:lang w:val="en-US"/>
        </w:rPr>
      </w:pPr>
    </w:p>
    <w:p w:rsidR="00A534FE" w:rsidRPr="004F3627" w:rsidRDefault="00A534FE" w:rsidP="00CA070F">
      <w:pPr>
        <w:spacing w:line="228" w:lineRule="auto"/>
        <w:ind w:firstLine="709"/>
        <w:jc w:val="both"/>
        <w:rPr>
          <w:sz w:val="28"/>
          <w:szCs w:val="28"/>
        </w:rPr>
      </w:pPr>
      <w:r w:rsidRPr="004F3627">
        <w:rPr>
          <w:sz w:val="28"/>
          <w:szCs w:val="28"/>
        </w:rPr>
        <w:t>Подставляя значение потенциала из выражения (10) в модифицир</w:t>
      </w:r>
      <w:r w:rsidRPr="004F3627">
        <w:rPr>
          <w:sz w:val="28"/>
          <w:szCs w:val="28"/>
        </w:rPr>
        <w:t>о</w:t>
      </w:r>
      <w:r w:rsidRPr="004F3627">
        <w:rPr>
          <w:sz w:val="28"/>
          <w:szCs w:val="28"/>
        </w:rPr>
        <w:t>ванное уравнение Уокера (9), окончательно получим</w:t>
      </w:r>
    </w:p>
    <w:p w:rsidR="00A534FE" w:rsidRPr="00FA6C71" w:rsidRDefault="00A534FE" w:rsidP="00CA070F">
      <w:pPr>
        <w:spacing w:line="228" w:lineRule="auto"/>
        <w:ind w:firstLine="709"/>
        <w:jc w:val="both"/>
        <w:rPr>
          <w:sz w:val="20"/>
          <w:szCs w:val="20"/>
        </w:rPr>
      </w:pPr>
    </w:p>
    <w:tbl>
      <w:tblPr>
        <w:tblW w:w="9214" w:type="dxa"/>
        <w:tblInd w:w="108" w:type="dxa"/>
        <w:tblLayout w:type="fixed"/>
        <w:tblLook w:val="04A0"/>
      </w:tblPr>
      <w:tblGrid>
        <w:gridCol w:w="8505"/>
        <w:gridCol w:w="709"/>
      </w:tblGrid>
      <w:tr w:rsidR="00A534FE" w:rsidRPr="004F3627" w:rsidTr="00751DEF">
        <w:tc>
          <w:tcPr>
            <w:tcW w:w="8505" w:type="dxa"/>
          </w:tcPr>
          <w:p w:rsidR="00A534FE" w:rsidRPr="004F3627" w:rsidRDefault="00A534FE" w:rsidP="00CA070F">
            <w:pPr>
              <w:spacing w:line="228" w:lineRule="auto"/>
              <w:ind w:firstLine="743"/>
              <w:jc w:val="center"/>
            </w:pPr>
            <w:r w:rsidRPr="004F3627">
              <w:rPr>
                <w:position w:val="-16"/>
                <w:sz w:val="28"/>
                <w:szCs w:val="28"/>
              </w:rPr>
              <w:object w:dxaOrig="5980" w:dyaOrig="460">
                <v:shape id="_x0000_i1271" type="#_x0000_t75" style="width:300.75pt;height:24pt" o:ole="">
                  <v:imagedata r:id="rId377" o:title=""/>
                </v:shape>
                <o:OLEObject Type="Embed" ProgID="Equation.3" ShapeID="_x0000_i1271" DrawAspect="Content" ObjectID="_1504353511" r:id="rId378"/>
              </w:object>
            </w:r>
            <w:r w:rsidRPr="004F3627">
              <w:rPr>
                <w:sz w:val="28"/>
                <w:szCs w:val="28"/>
              </w:rPr>
              <w:t>.</w:t>
            </w:r>
          </w:p>
        </w:tc>
        <w:tc>
          <w:tcPr>
            <w:tcW w:w="709" w:type="dxa"/>
            <w:vAlign w:val="center"/>
          </w:tcPr>
          <w:p w:rsidR="00A534FE" w:rsidRPr="004F3627" w:rsidRDefault="00A534FE" w:rsidP="00CA070F">
            <w:pPr>
              <w:spacing w:line="228" w:lineRule="auto"/>
              <w:jc w:val="right"/>
            </w:pPr>
            <w:r w:rsidRPr="004F3627">
              <w:rPr>
                <w:sz w:val="28"/>
                <w:szCs w:val="28"/>
              </w:rPr>
              <w:t>(11)</w:t>
            </w:r>
          </w:p>
        </w:tc>
      </w:tr>
    </w:tbl>
    <w:p w:rsidR="00A534FE" w:rsidRPr="00FA6C71" w:rsidRDefault="00A534FE" w:rsidP="00CA070F">
      <w:pPr>
        <w:spacing w:line="228" w:lineRule="auto"/>
        <w:ind w:firstLine="709"/>
        <w:jc w:val="both"/>
        <w:rPr>
          <w:sz w:val="20"/>
          <w:szCs w:val="20"/>
          <w:lang w:val="en-US"/>
        </w:rPr>
      </w:pPr>
    </w:p>
    <w:p w:rsidR="00A534FE" w:rsidRPr="004F3627" w:rsidRDefault="00A534FE" w:rsidP="00CA070F">
      <w:pPr>
        <w:spacing w:line="228" w:lineRule="auto"/>
        <w:ind w:firstLine="709"/>
        <w:jc w:val="both"/>
        <w:rPr>
          <w:sz w:val="28"/>
          <w:szCs w:val="28"/>
        </w:rPr>
      </w:pPr>
      <w:r w:rsidRPr="004F3627">
        <w:rPr>
          <w:sz w:val="28"/>
          <w:szCs w:val="28"/>
        </w:rPr>
        <w:t xml:space="preserve">В частных случаях выражение (11) примет </w:t>
      </w:r>
      <w:r w:rsidR="003249A9">
        <w:rPr>
          <w:sz w:val="28"/>
          <w:szCs w:val="28"/>
        </w:rPr>
        <w:t xml:space="preserve">следующий </w:t>
      </w:r>
      <w:r w:rsidRPr="004F3627">
        <w:rPr>
          <w:sz w:val="28"/>
          <w:szCs w:val="28"/>
        </w:rPr>
        <w:t>вид:</w:t>
      </w:r>
    </w:p>
    <w:p w:rsidR="00A534FE" w:rsidRPr="00A465BB" w:rsidRDefault="00A534FE" w:rsidP="00CA070F">
      <w:pPr>
        <w:numPr>
          <w:ilvl w:val="0"/>
          <w:numId w:val="32"/>
        </w:numPr>
        <w:tabs>
          <w:tab w:val="left" w:pos="993"/>
        </w:tabs>
        <w:spacing w:line="228" w:lineRule="auto"/>
        <w:ind w:left="0" w:firstLine="709"/>
        <w:jc w:val="both"/>
        <w:rPr>
          <w:sz w:val="28"/>
          <w:szCs w:val="28"/>
        </w:rPr>
      </w:pPr>
      <w:r w:rsidRPr="00A465BB">
        <w:rPr>
          <w:sz w:val="28"/>
          <w:szCs w:val="28"/>
        </w:rPr>
        <w:t xml:space="preserve">при θ </w:t>
      </w:r>
      <w:r w:rsidRPr="00A465BB">
        <w:rPr>
          <w:i/>
          <w:sz w:val="28"/>
          <w:szCs w:val="28"/>
        </w:rPr>
        <w:t>=</w:t>
      </w:r>
      <w:r w:rsidRPr="00A465BB">
        <w:rPr>
          <w:sz w:val="28"/>
          <w:szCs w:val="28"/>
        </w:rPr>
        <w:t xml:space="preserve"> 0</w:t>
      </w:r>
    </w:p>
    <w:tbl>
      <w:tblPr>
        <w:tblW w:w="0" w:type="auto"/>
        <w:tblInd w:w="108" w:type="dxa"/>
        <w:tblLayout w:type="fixed"/>
        <w:tblLook w:val="04A0"/>
      </w:tblPr>
      <w:tblGrid>
        <w:gridCol w:w="8505"/>
        <w:gridCol w:w="709"/>
      </w:tblGrid>
      <w:tr w:rsidR="00A534FE" w:rsidRPr="00A465BB" w:rsidTr="00751DEF">
        <w:tc>
          <w:tcPr>
            <w:tcW w:w="8505" w:type="dxa"/>
          </w:tcPr>
          <w:p w:rsidR="00A534FE" w:rsidRPr="00A465BB" w:rsidRDefault="00CA070F" w:rsidP="00CA070F">
            <w:pPr>
              <w:spacing w:line="228" w:lineRule="auto"/>
              <w:ind w:firstLine="743"/>
              <w:jc w:val="center"/>
            </w:pPr>
            <w:r w:rsidRPr="00A465BB">
              <w:rPr>
                <w:position w:val="-14"/>
                <w:sz w:val="28"/>
                <w:szCs w:val="28"/>
              </w:rPr>
              <w:object w:dxaOrig="1380" w:dyaOrig="420">
                <v:shape id="_x0000_i1272" type="#_x0000_t75" style="width:81pt;height:24pt" o:ole="">
                  <v:imagedata r:id="rId379" o:title=""/>
                </v:shape>
                <o:OLEObject Type="Embed" ProgID="Equation.3" ShapeID="_x0000_i1272" DrawAspect="Content" ObjectID="_1504353512" r:id="rId380"/>
              </w:object>
            </w:r>
            <w:r w:rsidR="00A534FE" w:rsidRPr="00A465BB">
              <w:rPr>
                <w:sz w:val="28"/>
                <w:szCs w:val="28"/>
              </w:rPr>
              <w:t>;</w:t>
            </w:r>
          </w:p>
        </w:tc>
        <w:tc>
          <w:tcPr>
            <w:tcW w:w="709" w:type="dxa"/>
            <w:vAlign w:val="center"/>
          </w:tcPr>
          <w:p w:rsidR="00A534FE" w:rsidRPr="00A465BB" w:rsidRDefault="00A534FE" w:rsidP="00CA070F">
            <w:pPr>
              <w:spacing w:line="228" w:lineRule="auto"/>
              <w:jc w:val="right"/>
            </w:pPr>
            <w:r w:rsidRPr="00A465BB">
              <w:rPr>
                <w:sz w:val="28"/>
                <w:szCs w:val="28"/>
              </w:rPr>
              <w:t>(12)</w:t>
            </w:r>
          </w:p>
        </w:tc>
      </w:tr>
    </w:tbl>
    <w:p w:rsidR="00A534FE" w:rsidRPr="00AB4954" w:rsidRDefault="00A534FE" w:rsidP="00CA070F">
      <w:pPr>
        <w:tabs>
          <w:tab w:val="left" w:pos="993"/>
        </w:tabs>
        <w:spacing w:line="228" w:lineRule="auto"/>
        <w:ind w:left="709"/>
        <w:jc w:val="both"/>
      </w:pPr>
    </w:p>
    <w:p w:rsidR="00A534FE" w:rsidRPr="00A465BB" w:rsidRDefault="00A534FE" w:rsidP="00CA070F">
      <w:pPr>
        <w:numPr>
          <w:ilvl w:val="0"/>
          <w:numId w:val="32"/>
        </w:numPr>
        <w:tabs>
          <w:tab w:val="left" w:pos="993"/>
        </w:tabs>
        <w:spacing w:line="228" w:lineRule="auto"/>
        <w:ind w:left="0" w:firstLine="709"/>
        <w:jc w:val="both"/>
        <w:rPr>
          <w:sz w:val="28"/>
          <w:szCs w:val="28"/>
        </w:rPr>
      </w:pPr>
      <w:r w:rsidRPr="00A465BB">
        <w:rPr>
          <w:sz w:val="28"/>
          <w:szCs w:val="28"/>
        </w:rPr>
        <w:t>при θ = π/2, φ = 0</w:t>
      </w:r>
    </w:p>
    <w:p w:rsidR="00A534FE" w:rsidRPr="00AB4954" w:rsidRDefault="00A534FE" w:rsidP="00CA070F">
      <w:pPr>
        <w:tabs>
          <w:tab w:val="left" w:pos="993"/>
        </w:tabs>
        <w:spacing w:line="228" w:lineRule="auto"/>
        <w:ind w:left="709"/>
        <w:jc w:val="both"/>
      </w:pPr>
    </w:p>
    <w:tbl>
      <w:tblPr>
        <w:tblW w:w="0" w:type="auto"/>
        <w:tblInd w:w="108" w:type="dxa"/>
        <w:tblLayout w:type="fixed"/>
        <w:tblLook w:val="04A0"/>
      </w:tblPr>
      <w:tblGrid>
        <w:gridCol w:w="8505"/>
        <w:gridCol w:w="709"/>
      </w:tblGrid>
      <w:tr w:rsidR="00A534FE" w:rsidRPr="00A465BB" w:rsidTr="00751DEF">
        <w:tc>
          <w:tcPr>
            <w:tcW w:w="8505" w:type="dxa"/>
          </w:tcPr>
          <w:p w:rsidR="00A534FE" w:rsidRPr="00A465BB" w:rsidRDefault="00CA070F" w:rsidP="00CA070F">
            <w:pPr>
              <w:spacing w:line="228" w:lineRule="auto"/>
              <w:ind w:firstLine="743"/>
              <w:jc w:val="center"/>
            </w:pPr>
            <w:r w:rsidRPr="00A465BB">
              <w:rPr>
                <w:position w:val="-14"/>
                <w:sz w:val="28"/>
                <w:szCs w:val="28"/>
              </w:rPr>
              <w:object w:dxaOrig="2480" w:dyaOrig="420">
                <v:shape id="_x0000_i1273" type="#_x0000_t75" style="width:145.5pt;height:24pt" o:ole="">
                  <v:imagedata r:id="rId381" o:title=""/>
                </v:shape>
                <o:OLEObject Type="Embed" ProgID="Equation.3" ShapeID="_x0000_i1273" DrawAspect="Content" ObjectID="_1504353513" r:id="rId382"/>
              </w:object>
            </w:r>
            <w:r w:rsidR="00A534FE" w:rsidRPr="00A465BB">
              <w:rPr>
                <w:sz w:val="28"/>
                <w:szCs w:val="28"/>
              </w:rPr>
              <w:t>;</w:t>
            </w:r>
          </w:p>
        </w:tc>
        <w:tc>
          <w:tcPr>
            <w:tcW w:w="709" w:type="dxa"/>
            <w:vAlign w:val="center"/>
          </w:tcPr>
          <w:p w:rsidR="00A534FE" w:rsidRPr="00A465BB" w:rsidRDefault="00A534FE" w:rsidP="00CA070F">
            <w:pPr>
              <w:spacing w:line="228" w:lineRule="auto"/>
              <w:jc w:val="right"/>
            </w:pPr>
            <w:r w:rsidRPr="00A465BB">
              <w:rPr>
                <w:sz w:val="28"/>
                <w:szCs w:val="28"/>
              </w:rPr>
              <w:t>(13)</w:t>
            </w:r>
          </w:p>
        </w:tc>
      </w:tr>
    </w:tbl>
    <w:p w:rsidR="00A534FE" w:rsidRPr="00FA6C71" w:rsidRDefault="00A534FE" w:rsidP="00CA070F">
      <w:pPr>
        <w:tabs>
          <w:tab w:val="left" w:pos="993"/>
        </w:tabs>
        <w:spacing w:line="228" w:lineRule="auto"/>
        <w:ind w:left="709"/>
        <w:jc w:val="both"/>
        <w:rPr>
          <w:sz w:val="20"/>
          <w:szCs w:val="20"/>
        </w:rPr>
      </w:pPr>
    </w:p>
    <w:p w:rsidR="00FA6C71" w:rsidRPr="00A465BB" w:rsidRDefault="00FA6C71" w:rsidP="00CA070F">
      <w:pPr>
        <w:numPr>
          <w:ilvl w:val="0"/>
          <w:numId w:val="32"/>
        </w:numPr>
        <w:tabs>
          <w:tab w:val="left" w:pos="993"/>
        </w:tabs>
        <w:spacing w:line="228" w:lineRule="auto"/>
        <w:ind w:left="0" w:firstLine="709"/>
        <w:jc w:val="both"/>
        <w:rPr>
          <w:sz w:val="28"/>
          <w:szCs w:val="28"/>
        </w:rPr>
      </w:pPr>
      <w:r w:rsidRPr="00A465BB">
        <w:rPr>
          <w:sz w:val="28"/>
          <w:szCs w:val="28"/>
        </w:rPr>
        <w:t>при θ = π/2, φ = π/2</w:t>
      </w:r>
    </w:p>
    <w:p w:rsidR="00A534FE" w:rsidRPr="00AB4954" w:rsidRDefault="00A534FE" w:rsidP="00CA070F">
      <w:pPr>
        <w:tabs>
          <w:tab w:val="left" w:pos="993"/>
        </w:tabs>
        <w:spacing w:line="228" w:lineRule="auto"/>
        <w:ind w:left="709"/>
        <w:jc w:val="both"/>
      </w:pPr>
    </w:p>
    <w:tbl>
      <w:tblPr>
        <w:tblW w:w="0" w:type="auto"/>
        <w:tblInd w:w="108" w:type="dxa"/>
        <w:tblLayout w:type="fixed"/>
        <w:tblLook w:val="04A0"/>
      </w:tblPr>
      <w:tblGrid>
        <w:gridCol w:w="8505"/>
        <w:gridCol w:w="709"/>
      </w:tblGrid>
      <w:tr w:rsidR="00A534FE" w:rsidRPr="00A465BB" w:rsidTr="00751DEF">
        <w:tc>
          <w:tcPr>
            <w:tcW w:w="8505" w:type="dxa"/>
          </w:tcPr>
          <w:p w:rsidR="00A534FE" w:rsidRPr="00A465BB" w:rsidRDefault="00CA070F" w:rsidP="00CA070F">
            <w:pPr>
              <w:spacing w:line="228" w:lineRule="auto"/>
              <w:ind w:firstLine="743"/>
              <w:jc w:val="center"/>
            </w:pPr>
            <w:r w:rsidRPr="00A465BB">
              <w:rPr>
                <w:position w:val="-14"/>
                <w:sz w:val="28"/>
                <w:szCs w:val="28"/>
              </w:rPr>
              <w:object w:dxaOrig="1380" w:dyaOrig="420">
                <v:shape id="_x0000_i1274" type="#_x0000_t75" style="width:87pt;height:24pt" o:ole="">
                  <v:imagedata r:id="rId383" o:title=""/>
                </v:shape>
                <o:OLEObject Type="Embed" ProgID="Equation.3" ShapeID="_x0000_i1274" DrawAspect="Content" ObjectID="_1504353514" r:id="rId384"/>
              </w:object>
            </w:r>
            <w:r w:rsidR="00A534FE" w:rsidRPr="00A465BB">
              <w:rPr>
                <w:sz w:val="28"/>
                <w:szCs w:val="28"/>
              </w:rPr>
              <w:t>.</w:t>
            </w:r>
          </w:p>
        </w:tc>
        <w:tc>
          <w:tcPr>
            <w:tcW w:w="709" w:type="dxa"/>
            <w:vAlign w:val="center"/>
          </w:tcPr>
          <w:p w:rsidR="00A534FE" w:rsidRPr="00A465BB" w:rsidRDefault="00A534FE" w:rsidP="00CA070F">
            <w:pPr>
              <w:spacing w:line="228" w:lineRule="auto"/>
              <w:jc w:val="right"/>
            </w:pPr>
            <w:r w:rsidRPr="00A465BB">
              <w:rPr>
                <w:sz w:val="28"/>
                <w:szCs w:val="28"/>
              </w:rPr>
              <w:t>(14)</w:t>
            </w:r>
          </w:p>
        </w:tc>
      </w:tr>
    </w:tbl>
    <w:p w:rsidR="00A534FE" w:rsidRPr="00AB4954" w:rsidRDefault="00A534FE" w:rsidP="00CA070F">
      <w:pPr>
        <w:spacing w:line="228" w:lineRule="auto"/>
        <w:ind w:firstLine="709"/>
        <w:jc w:val="both"/>
        <w:rPr>
          <w:lang w:val="en-US"/>
        </w:rPr>
      </w:pPr>
    </w:p>
    <w:p w:rsidR="00A534FE" w:rsidRPr="0043258E" w:rsidRDefault="00A534FE" w:rsidP="00CA070F">
      <w:pPr>
        <w:spacing w:line="228" w:lineRule="auto"/>
        <w:ind w:firstLine="709"/>
        <w:jc w:val="both"/>
        <w:rPr>
          <w:sz w:val="28"/>
          <w:szCs w:val="28"/>
        </w:rPr>
      </w:pPr>
      <w:r w:rsidRPr="0043258E">
        <w:rPr>
          <w:sz w:val="28"/>
          <w:szCs w:val="28"/>
        </w:rPr>
        <w:t>Уравнение (12) соответствует уравнению Уокера для нормально н</w:t>
      </w:r>
      <w:r w:rsidRPr="0043258E">
        <w:rPr>
          <w:sz w:val="28"/>
          <w:szCs w:val="28"/>
        </w:rPr>
        <w:t>а</w:t>
      </w:r>
      <w:r w:rsidRPr="0043258E">
        <w:rPr>
          <w:sz w:val="28"/>
          <w:szCs w:val="28"/>
        </w:rPr>
        <w:t>магни</w:t>
      </w:r>
      <w:r>
        <w:rPr>
          <w:sz w:val="28"/>
          <w:szCs w:val="28"/>
        </w:rPr>
        <w:t>ченной плёнки</w:t>
      </w:r>
      <w:r w:rsidRPr="0043258E">
        <w:rPr>
          <w:sz w:val="28"/>
          <w:szCs w:val="28"/>
        </w:rPr>
        <w:t xml:space="preserve">, (13) </w:t>
      </w:r>
      <w:r>
        <w:rPr>
          <w:sz w:val="28"/>
          <w:szCs w:val="28"/>
        </w:rPr>
        <w:t xml:space="preserve">– </w:t>
      </w:r>
      <w:r w:rsidRPr="0043258E">
        <w:rPr>
          <w:sz w:val="28"/>
          <w:szCs w:val="28"/>
        </w:rPr>
        <w:t xml:space="preserve">для поперечно намагниченной плёнки и (14) </w:t>
      </w:r>
      <w:r>
        <w:rPr>
          <w:sz w:val="28"/>
          <w:szCs w:val="28"/>
        </w:rPr>
        <w:t>–</w:t>
      </w:r>
      <w:r w:rsidRPr="0043258E">
        <w:rPr>
          <w:sz w:val="28"/>
          <w:szCs w:val="28"/>
        </w:rPr>
        <w:t xml:space="preserve">для продольно намагниченной плёнки [3, 6]. </w:t>
      </w:r>
    </w:p>
    <w:p w:rsidR="00A534FE" w:rsidRPr="004B4629" w:rsidRDefault="00A534FE" w:rsidP="00CA070F">
      <w:pPr>
        <w:spacing w:line="228" w:lineRule="auto"/>
        <w:ind w:firstLine="709"/>
        <w:jc w:val="both"/>
        <w:rPr>
          <w:spacing w:val="-2"/>
          <w:sz w:val="28"/>
          <w:szCs w:val="28"/>
        </w:rPr>
      </w:pPr>
      <w:r w:rsidRPr="004B4629">
        <w:rPr>
          <w:spacing w:val="-2"/>
          <w:sz w:val="28"/>
          <w:szCs w:val="28"/>
        </w:rPr>
        <w:t xml:space="preserve">Фактически в полученном уравнении (11) </w:t>
      </w:r>
      <w:r w:rsidRPr="004B4629">
        <w:rPr>
          <w:i/>
          <w:spacing w:val="-2"/>
          <w:sz w:val="28"/>
          <w:szCs w:val="28"/>
          <w:lang w:val="en-US"/>
        </w:rPr>
        <w:t>k</w:t>
      </w:r>
      <w:r w:rsidRPr="004B4629">
        <w:rPr>
          <w:i/>
          <w:spacing w:val="-2"/>
          <w:sz w:val="28"/>
          <w:szCs w:val="28"/>
          <w:vertAlign w:val="subscript"/>
          <w:lang w:val="en-US"/>
        </w:rPr>
        <w:t>y</w:t>
      </w:r>
      <w:r w:rsidRPr="004B4629">
        <w:rPr>
          <w:spacing w:val="-2"/>
          <w:sz w:val="28"/>
          <w:szCs w:val="28"/>
        </w:rPr>
        <w:t xml:space="preserve"> является постоянной ра</w:t>
      </w:r>
      <w:r w:rsidRPr="004B4629">
        <w:rPr>
          <w:spacing w:val="-2"/>
          <w:sz w:val="28"/>
          <w:szCs w:val="28"/>
        </w:rPr>
        <w:t>с</w:t>
      </w:r>
      <w:r w:rsidRPr="004B4629">
        <w:rPr>
          <w:spacing w:val="-2"/>
          <w:sz w:val="28"/>
          <w:szCs w:val="28"/>
        </w:rPr>
        <w:t xml:space="preserve">пространения волны </w:t>
      </w:r>
      <w:r w:rsidRPr="004B4629">
        <w:rPr>
          <w:i/>
          <w:spacing w:val="-2"/>
          <w:sz w:val="28"/>
          <w:szCs w:val="28"/>
          <w:lang w:val="en-US"/>
        </w:rPr>
        <w:t>k</w:t>
      </w:r>
      <w:r w:rsidRPr="004B4629">
        <w:rPr>
          <w:spacing w:val="-2"/>
          <w:sz w:val="28"/>
          <w:szCs w:val="28"/>
        </w:rPr>
        <w:t>,</w:t>
      </w:r>
      <w:r w:rsidRPr="004B4629">
        <w:rPr>
          <w:i/>
          <w:spacing w:val="-2"/>
          <w:sz w:val="28"/>
          <w:szCs w:val="28"/>
        </w:rPr>
        <w:t xml:space="preserve"> </w:t>
      </w:r>
      <w:r w:rsidRPr="004B4629">
        <w:rPr>
          <w:spacing w:val="-2"/>
          <w:sz w:val="28"/>
          <w:szCs w:val="28"/>
        </w:rPr>
        <w:t xml:space="preserve">а значение </w:t>
      </w:r>
      <w:r w:rsidRPr="004B4629">
        <w:rPr>
          <w:i/>
          <w:spacing w:val="-2"/>
          <w:sz w:val="28"/>
          <w:szCs w:val="28"/>
          <w:lang w:val="en-US"/>
        </w:rPr>
        <w:t>k</w:t>
      </w:r>
      <w:r w:rsidRPr="004B4629">
        <w:rPr>
          <w:spacing w:val="-2"/>
          <w:sz w:val="28"/>
          <w:szCs w:val="28"/>
          <w:vertAlign w:val="subscript"/>
          <w:lang w:val="en-US"/>
        </w:rPr>
        <w:t>z</w:t>
      </w:r>
      <w:r w:rsidRPr="004B4629">
        <w:rPr>
          <w:spacing w:val="-2"/>
          <w:sz w:val="28"/>
          <w:szCs w:val="28"/>
        </w:rPr>
        <w:t xml:space="preserve"> определяется из граничных условий. </w:t>
      </w:r>
    </w:p>
    <w:p w:rsidR="00A534FE" w:rsidRPr="0043258E" w:rsidRDefault="00A534FE" w:rsidP="00CA070F">
      <w:pPr>
        <w:spacing w:line="228" w:lineRule="auto"/>
        <w:ind w:firstLine="709"/>
        <w:jc w:val="both"/>
        <w:rPr>
          <w:sz w:val="28"/>
          <w:szCs w:val="28"/>
        </w:rPr>
      </w:pPr>
      <w:r w:rsidRPr="0043258E">
        <w:rPr>
          <w:sz w:val="28"/>
          <w:szCs w:val="28"/>
        </w:rPr>
        <w:t>Возьмём в качестве граничных условий металлические экраны, ра</w:t>
      </w:r>
      <w:r w:rsidRPr="0043258E">
        <w:rPr>
          <w:sz w:val="28"/>
          <w:szCs w:val="28"/>
        </w:rPr>
        <w:t>с</w:t>
      </w:r>
      <w:r w:rsidRPr="0043258E">
        <w:rPr>
          <w:sz w:val="28"/>
          <w:szCs w:val="28"/>
        </w:rPr>
        <w:t>положенные с обеих сторон пленки (</w:t>
      </w:r>
      <w:r w:rsidRPr="0043258E">
        <w:rPr>
          <w:i/>
          <w:sz w:val="28"/>
          <w:szCs w:val="28"/>
          <w:lang w:val="en-US"/>
        </w:rPr>
        <w:t>z</w:t>
      </w:r>
      <w:r w:rsidRPr="0043258E">
        <w:rPr>
          <w:i/>
          <w:sz w:val="28"/>
          <w:szCs w:val="28"/>
        </w:rPr>
        <w:t xml:space="preserve"> </w:t>
      </w:r>
      <w:r w:rsidRPr="0043258E">
        <w:rPr>
          <w:sz w:val="28"/>
          <w:szCs w:val="28"/>
        </w:rPr>
        <w:t xml:space="preserve">= 0 и </w:t>
      </w:r>
      <w:r w:rsidRPr="0043258E">
        <w:rPr>
          <w:i/>
          <w:sz w:val="28"/>
          <w:szCs w:val="28"/>
          <w:lang w:val="en-US"/>
        </w:rPr>
        <w:t>z</w:t>
      </w:r>
      <w:r w:rsidRPr="0043258E">
        <w:rPr>
          <w:i/>
          <w:sz w:val="28"/>
          <w:szCs w:val="28"/>
        </w:rPr>
        <w:t xml:space="preserve"> </w:t>
      </w:r>
      <w:r w:rsidRPr="0043258E">
        <w:rPr>
          <w:sz w:val="28"/>
          <w:szCs w:val="28"/>
        </w:rPr>
        <w:t xml:space="preserve">= </w:t>
      </w:r>
      <w:r w:rsidRPr="0043258E">
        <w:rPr>
          <w:i/>
          <w:sz w:val="28"/>
          <w:szCs w:val="28"/>
          <w:lang w:val="en-US"/>
        </w:rPr>
        <w:t>d</w:t>
      </w:r>
      <w:r w:rsidRPr="0043258E">
        <w:rPr>
          <w:sz w:val="28"/>
          <w:szCs w:val="28"/>
        </w:rPr>
        <w:t xml:space="preserve">). Тогда из [2] </w:t>
      </w:r>
      <w:r w:rsidR="00AB4954">
        <w:rPr>
          <w:i/>
          <w:sz w:val="28"/>
          <w:szCs w:val="28"/>
          <w:lang w:val="en-US"/>
        </w:rPr>
        <w:t>k</w:t>
      </w:r>
      <w:r w:rsidR="00AB4954">
        <w:rPr>
          <w:i/>
          <w:sz w:val="28"/>
          <w:szCs w:val="28"/>
          <w:vertAlign w:val="subscript"/>
          <w:lang w:val="en-US"/>
        </w:rPr>
        <w:t>z</w:t>
      </w:r>
      <w:r w:rsidR="00AB4954" w:rsidRPr="00AB4954">
        <w:rPr>
          <w:i/>
          <w:sz w:val="28"/>
          <w:szCs w:val="28"/>
        </w:rPr>
        <w:t xml:space="preserve"> = </w:t>
      </w:r>
      <w:r w:rsidR="00AB4954">
        <w:rPr>
          <w:i/>
          <w:sz w:val="28"/>
          <w:szCs w:val="28"/>
          <w:lang w:val="en-US"/>
        </w:rPr>
        <w:t>n</w:t>
      </w:r>
      <w:r w:rsidR="00AB4954">
        <w:rPr>
          <w:sz w:val="28"/>
          <w:szCs w:val="28"/>
          <w:lang w:val="en-US"/>
        </w:rPr>
        <w:sym w:font="Symbol" w:char="F070"/>
      </w:r>
      <w:r w:rsidR="00AB4954" w:rsidRPr="00AB4954">
        <w:rPr>
          <w:sz w:val="28"/>
          <w:szCs w:val="28"/>
        </w:rPr>
        <w:t>/</w:t>
      </w:r>
      <w:r w:rsidR="00AB4954">
        <w:rPr>
          <w:i/>
          <w:sz w:val="28"/>
          <w:szCs w:val="28"/>
          <w:lang w:val="en-US"/>
        </w:rPr>
        <w:t>d</w:t>
      </w:r>
      <w:r w:rsidRPr="0043258E">
        <w:rPr>
          <w:sz w:val="28"/>
          <w:szCs w:val="28"/>
        </w:rPr>
        <w:t xml:space="preserve">, где </w:t>
      </w:r>
      <w:r>
        <w:rPr>
          <w:sz w:val="28"/>
          <w:szCs w:val="28"/>
        </w:rPr>
        <w:t xml:space="preserve"> </w:t>
      </w:r>
      <w:r w:rsidRPr="0043258E">
        <w:rPr>
          <w:i/>
          <w:sz w:val="28"/>
          <w:szCs w:val="28"/>
          <w:lang w:val="en-US"/>
        </w:rPr>
        <w:t>n</w:t>
      </w:r>
      <w:r w:rsidRPr="0043258E">
        <w:rPr>
          <w:sz w:val="28"/>
          <w:szCs w:val="28"/>
        </w:rPr>
        <w:t xml:space="preserve"> – номер возбуждаемой моды в структуре, а </w:t>
      </w:r>
      <w:r w:rsidRPr="0043258E">
        <w:rPr>
          <w:i/>
          <w:sz w:val="28"/>
          <w:szCs w:val="28"/>
          <w:lang w:val="en-US"/>
        </w:rPr>
        <w:t>d</w:t>
      </w:r>
      <w:r w:rsidRPr="0043258E">
        <w:rPr>
          <w:sz w:val="28"/>
          <w:szCs w:val="28"/>
        </w:rPr>
        <w:t xml:space="preserve"> – толщина ферритовой плёнки. Таким образом, уравнение (11) определяет дисперсию в металл</w:t>
      </w:r>
      <w:r w:rsidRPr="0043258E">
        <w:rPr>
          <w:sz w:val="28"/>
          <w:szCs w:val="28"/>
        </w:rPr>
        <w:t>и</w:t>
      </w:r>
      <w:r w:rsidRPr="0043258E">
        <w:rPr>
          <w:sz w:val="28"/>
          <w:szCs w:val="28"/>
        </w:rPr>
        <w:t>зированной ферритовой плёнке при произвольном намагничивании.</w:t>
      </w:r>
    </w:p>
    <w:p w:rsidR="00A534FE" w:rsidRPr="0043258E" w:rsidRDefault="00A534FE" w:rsidP="00CA070F">
      <w:pPr>
        <w:spacing w:line="228" w:lineRule="auto"/>
        <w:jc w:val="both"/>
      </w:pPr>
    </w:p>
    <w:p w:rsidR="00A534FE" w:rsidRPr="0043258E" w:rsidRDefault="00A534FE" w:rsidP="00CA070F">
      <w:pPr>
        <w:spacing w:line="228" w:lineRule="auto"/>
        <w:jc w:val="center"/>
        <w:rPr>
          <w:i/>
          <w:sz w:val="28"/>
          <w:szCs w:val="28"/>
        </w:rPr>
      </w:pPr>
      <w:bookmarkStart w:id="2" w:name="_Toc358127855"/>
      <w:r w:rsidRPr="0043258E">
        <w:rPr>
          <w:i/>
          <w:sz w:val="28"/>
          <w:szCs w:val="28"/>
        </w:rPr>
        <w:t>Анализ полученного дисперсионного уравнения</w:t>
      </w:r>
      <w:bookmarkEnd w:id="2"/>
    </w:p>
    <w:p w:rsidR="00A534FE" w:rsidRPr="00FA6C71" w:rsidRDefault="00A534FE" w:rsidP="00CA070F">
      <w:pPr>
        <w:spacing w:line="228" w:lineRule="auto"/>
        <w:jc w:val="center"/>
        <w:rPr>
          <w:i/>
        </w:rPr>
      </w:pPr>
    </w:p>
    <w:p w:rsidR="00A534FE" w:rsidRPr="0043258E" w:rsidRDefault="00A534FE" w:rsidP="00CA070F">
      <w:pPr>
        <w:spacing w:line="228" w:lineRule="auto"/>
        <w:ind w:firstLine="709"/>
        <w:rPr>
          <w:sz w:val="28"/>
          <w:szCs w:val="28"/>
        </w:rPr>
      </w:pPr>
      <w:r w:rsidRPr="0043258E">
        <w:rPr>
          <w:sz w:val="28"/>
          <w:szCs w:val="28"/>
        </w:rPr>
        <w:t xml:space="preserve">Диагональная и недиагональная компоненты тензора </w:t>
      </w:r>
      <w:r w:rsidRPr="0043258E">
        <w:rPr>
          <w:position w:val="-10"/>
          <w:sz w:val="28"/>
          <w:szCs w:val="28"/>
        </w:rPr>
        <w:object w:dxaOrig="200" w:dyaOrig="320">
          <v:shape id="_x0000_i1275" type="#_x0000_t75" style="width:7.5pt;height:16.5pt" o:ole="">
            <v:imagedata r:id="rId341" o:title=""/>
          </v:shape>
          <o:OLEObject Type="Embed" ProgID="Equation.3" ShapeID="_x0000_i1275" DrawAspect="Content" ObjectID="_1504353515" r:id="rId385"/>
        </w:object>
      </w:r>
      <w:r w:rsidRPr="0043258E">
        <w:rPr>
          <w:sz w:val="28"/>
          <w:szCs w:val="28"/>
        </w:rPr>
        <w:t xml:space="preserve"> [3] (соотве</w:t>
      </w:r>
      <w:r w:rsidRPr="0043258E">
        <w:rPr>
          <w:sz w:val="28"/>
          <w:szCs w:val="28"/>
        </w:rPr>
        <w:t>т</w:t>
      </w:r>
      <w:r w:rsidRPr="0043258E">
        <w:rPr>
          <w:sz w:val="28"/>
          <w:szCs w:val="28"/>
        </w:rPr>
        <w:t>ственно µ и µ</w:t>
      </w:r>
      <w:r w:rsidRPr="0043258E">
        <w:rPr>
          <w:i/>
          <w:sz w:val="28"/>
          <w:szCs w:val="28"/>
          <w:vertAlign w:val="subscript"/>
          <w:lang w:val="en-US"/>
        </w:rPr>
        <w:t>a</w:t>
      </w:r>
      <w:r w:rsidR="00D322FE">
        <w:rPr>
          <w:sz w:val="28"/>
          <w:szCs w:val="28"/>
        </w:rPr>
        <w:t>) имеют вид</w:t>
      </w:r>
    </w:p>
    <w:p w:rsidR="00A534FE" w:rsidRPr="00AB4954" w:rsidRDefault="00A534FE" w:rsidP="00CA070F">
      <w:pPr>
        <w:spacing w:line="228" w:lineRule="auto"/>
        <w:rPr>
          <w:sz w:val="20"/>
          <w:szCs w:val="20"/>
        </w:rPr>
      </w:pPr>
    </w:p>
    <w:tbl>
      <w:tblPr>
        <w:tblW w:w="0" w:type="auto"/>
        <w:tblInd w:w="108" w:type="dxa"/>
        <w:tblLook w:val="04A0"/>
      </w:tblPr>
      <w:tblGrid>
        <w:gridCol w:w="8505"/>
        <w:gridCol w:w="731"/>
      </w:tblGrid>
      <w:tr w:rsidR="00A534FE" w:rsidRPr="0043258E" w:rsidTr="00751DEF">
        <w:tc>
          <w:tcPr>
            <w:tcW w:w="8505" w:type="dxa"/>
          </w:tcPr>
          <w:p w:rsidR="00A534FE" w:rsidRDefault="00AB4954" w:rsidP="00CA070F">
            <w:pPr>
              <w:spacing w:line="228" w:lineRule="auto"/>
              <w:ind w:firstLine="743"/>
              <w:jc w:val="center"/>
            </w:pPr>
            <w:r w:rsidRPr="004B4629">
              <w:rPr>
                <w:position w:val="-32"/>
                <w:sz w:val="28"/>
                <w:szCs w:val="28"/>
              </w:rPr>
              <w:object w:dxaOrig="2460" w:dyaOrig="740">
                <v:shape id="_x0000_i1276" type="#_x0000_t75" style="width:147pt;height:42.75pt" o:ole="">
                  <v:imagedata r:id="rId386" o:title=""/>
                </v:shape>
                <o:OLEObject Type="Embed" ProgID="Equation.3" ShapeID="_x0000_i1276" DrawAspect="Content" ObjectID="_1504353516" r:id="rId387"/>
              </w:object>
            </w:r>
          </w:p>
          <w:p w:rsidR="00A534FE" w:rsidRPr="0043258E" w:rsidRDefault="00CA070F" w:rsidP="00CA070F">
            <w:pPr>
              <w:spacing w:line="228" w:lineRule="auto"/>
              <w:ind w:firstLine="743"/>
              <w:jc w:val="center"/>
              <w:rPr>
                <w:lang w:val="en-US"/>
              </w:rPr>
            </w:pPr>
            <w:r w:rsidRPr="008D7D67">
              <w:rPr>
                <w:position w:val="-32"/>
              </w:rPr>
              <w:object w:dxaOrig="1560" w:dyaOrig="700">
                <v:shape id="_x0000_i1277" type="#_x0000_t75" style="width:92.25pt;height:40.5pt" o:ole="">
                  <v:imagedata r:id="rId388" o:title=""/>
                </v:shape>
                <o:OLEObject Type="Embed" ProgID="Equation.3" ShapeID="_x0000_i1277" DrawAspect="Content" ObjectID="_1504353517" r:id="rId389"/>
              </w:object>
            </w:r>
          </w:p>
        </w:tc>
        <w:tc>
          <w:tcPr>
            <w:tcW w:w="731" w:type="dxa"/>
            <w:vAlign w:val="center"/>
          </w:tcPr>
          <w:p w:rsidR="00A534FE" w:rsidRPr="0043258E" w:rsidRDefault="00A534FE" w:rsidP="00CA070F">
            <w:pPr>
              <w:spacing w:line="228" w:lineRule="auto"/>
              <w:jc w:val="right"/>
              <w:rPr>
                <w:lang w:val="en-US"/>
              </w:rPr>
            </w:pPr>
            <w:r w:rsidRPr="0043258E">
              <w:rPr>
                <w:sz w:val="28"/>
                <w:szCs w:val="28"/>
              </w:rPr>
              <w:t>(15)</w:t>
            </w:r>
          </w:p>
        </w:tc>
      </w:tr>
    </w:tbl>
    <w:p w:rsidR="00D322FE" w:rsidRPr="00AB4954" w:rsidRDefault="00D322FE" w:rsidP="00CA070F">
      <w:pPr>
        <w:spacing w:line="228" w:lineRule="auto"/>
        <w:jc w:val="both"/>
      </w:pPr>
    </w:p>
    <w:p w:rsidR="00A534FE" w:rsidRPr="00FA6C71" w:rsidRDefault="00A534FE" w:rsidP="00CA070F">
      <w:pPr>
        <w:spacing w:line="228" w:lineRule="auto"/>
        <w:jc w:val="both"/>
        <w:rPr>
          <w:sz w:val="28"/>
          <w:szCs w:val="28"/>
        </w:rPr>
      </w:pPr>
      <w:r w:rsidRPr="00FA6C71">
        <w:rPr>
          <w:sz w:val="28"/>
          <w:szCs w:val="28"/>
        </w:rPr>
        <w:t>где ω</w:t>
      </w:r>
      <w:r w:rsidRPr="00FA6C71">
        <w:rPr>
          <w:i/>
          <w:sz w:val="28"/>
          <w:szCs w:val="28"/>
          <w:vertAlign w:val="subscript"/>
        </w:rPr>
        <w:t>Н</w:t>
      </w:r>
      <w:r w:rsidRPr="00FA6C71">
        <w:rPr>
          <w:sz w:val="28"/>
          <w:szCs w:val="28"/>
        </w:rPr>
        <w:t xml:space="preserve"> = γ</w:t>
      </w:r>
      <w:r w:rsidRPr="00FA6C71">
        <w:rPr>
          <w:i/>
          <w:sz w:val="28"/>
          <w:szCs w:val="28"/>
        </w:rPr>
        <w:t>Н</w:t>
      </w:r>
      <w:r w:rsidRPr="00FA6C71">
        <w:rPr>
          <w:sz w:val="28"/>
          <w:szCs w:val="28"/>
          <w:vertAlign w:val="subscript"/>
        </w:rPr>
        <w:t>0</w:t>
      </w:r>
      <w:r w:rsidRPr="00FA6C71">
        <w:rPr>
          <w:sz w:val="28"/>
          <w:szCs w:val="28"/>
        </w:rPr>
        <w:t xml:space="preserve"> – частота ферромагнитного резонанса при воздействии вне</w:t>
      </w:r>
      <w:r w:rsidRPr="00FA6C71">
        <w:rPr>
          <w:sz w:val="28"/>
          <w:szCs w:val="28"/>
        </w:rPr>
        <w:t>ш</w:t>
      </w:r>
      <w:r w:rsidRPr="00FA6C71">
        <w:rPr>
          <w:sz w:val="28"/>
          <w:szCs w:val="28"/>
        </w:rPr>
        <w:t xml:space="preserve">него магнитного поля </w:t>
      </w:r>
      <w:r w:rsidRPr="00FA6C71">
        <w:rPr>
          <w:b/>
          <w:sz w:val="28"/>
          <w:szCs w:val="28"/>
          <w:lang w:val="en-US"/>
        </w:rPr>
        <w:t>H</w:t>
      </w:r>
      <w:r w:rsidRPr="00FA6C71">
        <w:rPr>
          <w:sz w:val="28"/>
          <w:szCs w:val="28"/>
        </w:rPr>
        <w:t xml:space="preserve"> на феррит; ω</w:t>
      </w:r>
      <w:r w:rsidRPr="00FA6C71">
        <w:rPr>
          <w:i/>
          <w:sz w:val="28"/>
          <w:szCs w:val="28"/>
          <w:vertAlign w:val="subscript"/>
        </w:rPr>
        <w:t>М</w:t>
      </w:r>
      <w:r w:rsidRPr="00FA6C71">
        <w:rPr>
          <w:sz w:val="28"/>
          <w:szCs w:val="28"/>
        </w:rPr>
        <w:t xml:space="preserve"> = 4πγ</w:t>
      </w:r>
      <w:r w:rsidRPr="00FA6C71">
        <w:rPr>
          <w:i/>
          <w:sz w:val="28"/>
          <w:szCs w:val="28"/>
        </w:rPr>
        <w:t>М</w:t>
      </w:r>
      <w:r w:rsidRPr="00FA6C71">
        <w:rPr>
          <w:sz w:val="28"/>
          <w:szCs w:val="28"/>
          <w:vertAlign w:val="subscript"/>
        </w:rPr>
        <w:t>0</w:t>
      </w:r>
      <w:r w:rsidRPr="00FA6C71">
        <w:rPr>
          <w:sz w:val="28"/>
          <w:szCs w:val="28"/>
        </w:rPr>
        <w:t xml:space="preserve"> – собственная частота фе</w:t>
      </w:r>
      <w:r w:rsidRPr="00FA6C71">
        <w:rPr>
          <w:sz w:val="28"/>
          <w:szCs w:val="28"/>
        </w:rPr>
        <w:t>р</w:t>
      </w:r>
      <w:r w:rsidRPr="00FA6C71">
        <w:rPr>
          <w:sz w:val="28"/>
          <w:szCs w:val="28"/>
        </w:rPr>
        <w:t>ромагнетика.</w:t>
      </w:r>
    </w:p>
    <w:p w:rsidR="00A534FE" w:rsidRPr="00FA6C71" w:rsidRDefault="00A534FE" w:rsidP="00553422">
      <w:pPr>
        <w:spacing w:line="235" w:lineRule="auto"/>
        <w:ind w:firstLine="709"/>
        <w:jc w:val="both"/>
        <w:rPr>
          <w:sz w:val="28"/>
          <w:szCs w:val="28"/>
        </w:rPr>
      </w:pPr>
      <w:r w:rsidRPr="00FA6C71">
        <w:rPr>
          <w:sz w:val="28"/>
          <w:szCs w:val="28"/>
        </w:rPr>
        <w:lastRenderedPageBreak/>
        <w:t>Решим уравнение (11) для случая произвольного намагничивания плёнки.</w:t>
      </w:r>
      <w:r w:rsidRPr="00FA6C71">
        <w:rPr>
          <w:color w:val="0070C0"/>
          <w:sz w:val="28"/>
          <w:szCs w:val="28"/>
        </w:rPr>
        <w:t xml:space="preserve"> </w:t>
      </w:r>
      <w:r w:rsidRPr="00FA6C71">
        <w:rPr>
          <w:sz w:val="28"/>
          <w:szCs w:val="28"/>
        </w:rPr>
        <w:t>Для этого учтем соответствующие компоненты тензора (8) и гр</w:t>
      </w:r>
      <w:r w:rsidRPr="00FA6C71">
        <w:rPr>
          <w:sz w:val="28"/>
          <w:szCs w:val="28"/>
        </w:rPr>
        <w:t>а</w:t>
      </w:r>
      <w:r w:rsidRPr="00FA6C71">
        <w:rPr>
          <w:sz w:val="28"/>
          <w:szCs w:val="28"/>
        </w:rPr>
        <w:t xml:space="preserve">ничные условия для </w:t>
      </w:r>
      <w:r w:rsidRPr="00FA6C71">
        <w:rPr>
          <w:i/>
          <w:sz w:val="28"/>
          <w:szCs w:val="28"/>
          <w:lang w:val="en-US"/>
        </w:rPr>
        <w:t>k</w:t>
      </w:r>
      <w:r w:rsidRPr="00FA6C71">
        <w:rPr>
          <w:i/>
          <w:sz w:val="28"/>
          <w:szCs w:val="28"/>
          <w:vertAlign w:val="subscript"/>
          <w:lang w:val="en-US"/>
        </w:rPr>
        <w:t>z</w:t>
      </w:r>
      <w:r w:rsidRPr="00FA6C71">
        <w:rPr>
          <w:sz w:val="28"/>
          <w:szCs w:val="28"/>
        </w:rPr>
        <w:t>. Полученное уравнение является дисперсионным для металлизированной структуры (см. рис. 1) относительно безразмерной ча</w:t>
      </w:r>
      <w:r w:rsidRPr="00FA6C71">
        <w:rPr>
          <w:sz w:val="28"/>
          <w:szCs w:val="28"/>
        </w:rPr>
        <w:t>с</w:t>
      </w:r>
      <w:r w:rsidRPr="00FA6C71">
        <w:rPr>
          <w:sz w:val="28"/>
          <w:szCs w:val="28"/>
        </w:rPr>
        <w:t xml:space="preserve">тоты Ω: </w:t>
      </w:r>
    </w:p>
    <w:p w:rsidR="00A534FE" w:rsidRPr="00355CC1" w:rsidRDefault="00A534FE" w:rsidP="00355CC1">
      <w:pPr>
        <w:spacing w:line="235" w:lineRule="auto"/>
        <w:ind w:firstLine="720"/>
        <w:jc w:val="both"/>
      </w:pPr>
    </w:p>
    <w:tbl>
      <w:tblPr>
        <w:tblW w:w="0" w:type="auto"/>
        <w:tblInd w:w="108" w:type="dxa"/>
        <w:tblLook w:val="04A0"/>
      </w:tblPr>
      <w:tblGrid>
        <w:gridCol w:w="8553"/>
        <w:gridCol w:w="683"/>
      </w:tblGrid>
      <w:tr w:rsidR="00A534FE" w:rsidRPr="00FA6C71" w:rsidTr="00751DEF">
        <w:tc>
          <w:tcPr>
            <w:tcW w:w="8553" w:type="dxa"/>
          </w:tcPr>
          <w:p w:rsidR="00A534FE" w:rsidRPr="00FA6C71" w:rsidRDefault="00D322FE" w:rsidP="00355CC1">
            <w:pPr>
              <w:spacing w:line="235" w:lineRule="auto"/>
              <w:ind w:firstLine="743"/>
              <w:jc w:val="center"/>
              <w:rPr>
                <w:position w:val="-68"/>
                <w:sz w:val="28"/>
                <w:szCs w:val="28"/>
              </w:rPr>
            </w:pPr>
            <w:r w:rsidRPr="00FA6C71">
              <w:rPr>
                <w:position w:val="-68"/>
                <w:sz w:val="28"/>
                <w:szCs w:val="28"/>
              </w:rPr>
              <w:object w:dxaOrig="6039" w:dyaOrig="1660">
                <v:shape id="_x0000_i1278" type="#_x0000_t75" style="width:330pt;height:88.5pt" o:ole="">
                  <v:imagedata r:id="rId390" o:title=""/>
                </v:shape>
                <o:OLEObject Type="Embed" ProgID="Equation.3" ShapeID="_x0000_i1278" DrawAspect="Content" ObjectID="_1504353518" r:id="rId391"/>
              </w:object>
            </w:r>
          </w:p>
        </w:tc>
        <w:tc>
          <w:tcPr>
            <w:tcW w:w="683" w:type="dxa"/>
            <w:vAlign w:val="center"/>
          </w:tcPr>
          <w:p w:rsidR="00A534FE" w:rsidRPr="00FA6C71" w:rsidRDefault="00A534FE" w:rsidP="00355CC1">
            <w:pPr>
              <w:spacing w:line="235" w:lineRule="auto"/>
              <w:rPr>
                <w:sz w:val="28"/>
                <w:szCs w:val="28"/>
              </w:rPr>
            </w:pPr>
            <w:r w:rsidRPr="00FA6C71">
              <w:rPr>
                <w:sz w:val="28"/>
                <w:szCs w:val="28"/>
              </w:rPr>
              <w:t>(16)</w:t>
            </w:r>
          </w:p>
        </w:tc>
      </w:tr>
    </w:tbl>
    <w:p w:rsidR="00FA6C71" w:rsidRPr="00355CC1" w:rsidRDefault="00FA6C71" w:rsidP="00355CC1">
      <w:pPr>
        <w:spacing w:line="235" w:lineRule="auto"/>
      </w:pPr>
    </w:p>
    <w:p w:rsidR="00A534FE" w:rsidRPr="00FA6C71" w:rsidRDefault="00A534FE" w:rsidP="00355CC1">
      <w:pPr>
        <w:spacing w:line="235" w:lineRule="auto"/>
        <w:rPr>
          <w:sz w:val="28"/>
          <w:szCs w:val="28"/>
        </w:rPr>
      </w:pPr>
      <w:r w:rsidRPr="00FA6C71">
        <w:rPr>
          <w:sz w:val="28"/>
          <w:szCs w:val="28"/>
        </w:rPr>
        <w:t xml:space="preserve">где </w:t>
      </w:r>
      <w:r w:rsidR="00D322FE" w:rsidRPr="00FA6C71">
        <w:rPr>
          <w:position w:val="-30"/>
          <w:sz w:val="28"/>
          <w:szCs w:val="28"/>
        </w:rPr>
        <w:object w:dxaOrig="859" w:dyaOrig="680">
          <v:shape id="_x0000_i1279" type="#_x0000_t75" style="width:48pt;height:34.5pt" o:ole="">
            <v:imagedata r:id="rId392" o:title=""/>
          </v:shape>
          <o:OLEObject Type="Embed" ProgID="Equation.3" ShapeID="_x0000_i1279" DrawAspect="Content" ObjectID="_1504353519" r:id="rId393"/>
        </w:object>
      </w:r>
      <w:r w:rsidRPr="00FA6C71">
        <w:rPr>
          <w:sz w:val="28"/>
          <w:szCs w:val="28"/>
        </w:rPr>
        <w:t xml:space="preserve">; </w:t>
      </w:r>
      <w:r w:rsidRPr="00FA6C71">
        <w:rPr>
          <w:i/>
          <w:sz w:val="28"/>
          <w:szCs w:val="28"/>
          <w:lang w:val="en-US"/>
        </w:rPr>
        <w:t>K</w:t>
      </w:r>
      <w:r w:rsidRPr="00FA6C71">
        <w:rPr>
          <w:i/>
          <w:sz w:val="28"/>
          <w:szCs w:val="28"/>
        </w:rPr>
        <w:t xml:space="preserve"> = </w:t>
      </w:r>
      <w:r w:rsidRPr="00FA6C71">
        <w:rPr>
          <w:i/>
          <w:sz w:val="28"/>
          <w:szCs w:val="28"/>
          <w:lang w:val="en-US"/>
        </w:rPr>
        <w:t>kd</w:t>
      </w:r>
      <w:r w:rsidRPr="00FA6C71">
        <w:rPr>
          <w:i/>
          <w:sz w:val="28"/>
          <w:szCs w:val="28"/>
        </w:rPr>
        <w:t xml:space="preserve"> </w:t>
      </w:r>
      <w:r w:rsidRPr="00FA6C71">
        <w:rPr>
          <w:sz w:val="28"/>
          <w:szCs w:val="28"/>
        </w:rPr>
        <w:t>– волновое число в безразмерном виде;</w:t>
      </w:r>
      <w:r w:rsidRPr="00FA6C71">
        <w:rPr>
          <w:position w:val="-30"/>
          <w:sz w:val="28"/>
          <w:szCs w:val="28"/>
        </w:rPr>
        <w:t xml:space="preserve"> </w:t>
      </w:r>
      <w:r w:rsidR="00D322FE" w:rsidRPr="00FA6C71">
        <w:rPr>
          <w:position w:val="-30"/>
          <w:sz w:val="28"/>
          <w:szCs w:val="28"/>
        </w:rPr>
        <w:object w:dxaOrig="1080" w:dyaOrig="680">
          <v:shape id="_x0000_i1280" type="#_x0000_t75" style="width:57pt;height:37.5pt" o:ole="">
            <v:imagedata r:id="rId394" o:title=""/>
          </v:shape>
          <o:OLEObject Type="Embed" ProgID="Equation.3" ShapeID="_x0000_i1280" DrawAspect="Content" ObjectID="_1504353520" r:id="rId395"/>
        </w:object>
      </w:r>
      <w:r w:rsidRPr="00C84CD0">
        <w:rPr>
          <w:position w:val="6"/>
          <w:sz w:val="28"/>
          <w:szCs w:val="28"/>
        </w:rPr>
        <w:t>.</w:t>
      </w:r>
      <w:r w:rsidRPr="00FA6C71">
        <w:rPr>
          <w:sz w:val="28"/>
          <w:szCs w:val="28"/>
        </w:rPr>
        <w:t xml:space="preserve"> </w:t>
      </w:r>
    </w:p>
    <w:p w:rsidR="00A534FE" w:rsidRPr="00FA6C71" w:rsidRDefault="00A534FE" w:rsidP="00355CC1">
      <w:pPr>
        <w:spacing w:line="235" w:lineRule="auto"/>
        <w:ind w:firstLine="720"/>
        <w:jc w:val="both"/>
        <w:rPr>
          <w:sz w:val="28"/>
          <w:szCs w:val="28"/>
        </w:rPr>
      </w:pPr>
      <w:r w:rsidRPr="00FA6C71">
        <w:rPr>
          <w:sz w:val="28"/>
          <w:szCs w:val="28"/>
        </w:rPr>
        <w:t>Теперь рассмотрим уравнения (12) и (14). При нормальном (12) и продольном (14) намагничивании симметрично металлизированной ферр</w:t>
      </w:r>
      <w:r w:rsidRPr="00FA6C71">
        <w:rPr>
          <w:sz w:val="28"/>
          <w:szCs w:val="28"/>
        </w:rPr>
        <w:t>и</w:t>
      </w:r>
      <w:r w:rsidRPr="00FA6C71">
        <w:rPr>
          <w:sz w:val="28"/>
          <w:szCs w:val="28"/>
        </w:rPr>
        <w:t xml:space="preserve">товой плёнки распространяются соответственно прямые объёмные МСВ (ПОМСВ) </w:t>
      </w:r>
      <w:r w:rsidR="00D322FE">
        <w:rPr>
          <w:sz w:val="28"/>
          <w:szCs w:val="28"/>
        </w:rPr>
        <w:t>и обратные объёмные МСВ (ООМСВ)</w:t>
      </w:r>
      <w:r w:rsidRPr="00FA6C71">
        <w:rPr>
          <w:sz w:val="28"/>
          <w:szCs w:val="28"/>
        </w:rPr>
        <w:t xml:space="preserve"> [3]. Определим частоты их распространения при </w:t>
      </w:r>
      <w:r w:rsidRPr="00FA6C71">
        <w:rPr>
          <w:i/>
          <w:sz w:val="28"/>
          <w:szCs w:val="28"/>
          <w:lang w:val="en-US"/>
        </w:rPr>
        <w:t>K</w:t>
      </w:r>
      <w:r w:rsidRPr="00FA6C71">
        <w:rPr>
          <w:i/>
          <w:sz w:val="28"/>
          <w:szCs w:val="28"/>
        </w:rPr>
        <w:t xml:space="preserve"> </w:t>
      </w:r>
      <w:r w:rsidRPr="00FA6C71">
        <w:rPr>
          <w:sz w:val="28"/>
          <w:szCs w:val="28"/>
        </w:rPr>
        <w:t xml:space="preserve">= 0 и </w:t>
      </w:r>
      <w:r w:rsidRPr="00FA6C71">
        <w:rPr>
          <w:i/>
          <w:sz w:val="28"/>
          <w:szCs w:val="28"/>
          <w:lang w:val="en-US"/>
        </w:rPr>
        <w:t>K</w:t>
      </w:r>
      <w:r w:rsidRPr="00FA6C71">
        <w:rPr>
          <w:sz w:val="28"/>
          <w:szCs w:val="28"/>
        </w:rPr>
        <w:t xml:space="preserve">→∞ (граничные или предельные частоты распространения этих волн). </w:t>
      </w:r>
    </w:p>
    <w:p w:rsidR="00A534FE" w:rsidRPr="00FA6C71" w:rsidRDefault="00A534FE" w:rsidP="00355CC1">
      <w:pPr>
        <w:spacing w:line="235" w:lineRule="auto"/>
        <w:ind w:firstLine="720"/>
        <w:jc w:val="both"/>
        <w:rPr>
          <w:sz w:val="28"/>
          <w:szCs w:val="28"/>
        </w:rPr>
      </w:pPr>
      <w:r w:rsidRPr="00FA6C71">
        <w:rPr>
          <w:sz w:val="28"/>
          <w:szCs w:val="28"/>
        </w:rPr>
        <w:t xml:space="preserve">Для ПОМСВ: </w:t>
      </w:r>
    </w:p>
    <w:p w:rsidR="00A534FE" w:rsidRPr="00FA6C71" w:rsidRDefault="00A534FE" w:rsidP="00355CC1">
      <w:pPr>
        <w:pStyle w:val="aff3"/>
        <w:numPr>
          <w:ilvl w:val="0"/>
          <w:numId w:val="31"/>
        </w:numPr>
        <w:tabs>
          <w:tab w:val="left" w:pos="1134"/>
        </w:tabs>
        <w:spacing w:after="0" w:line="235" w:lineRule="auto"/>
        <w:ind w:left="0" w:firstLine="709"/>
        <w:rPr>
          <w:rFonts w:ascii="Times New Roman" w:hAnsi="Times New Roman"/>
          <w:sz w:val="28"/>
          <w:szCs w:val="28"/>
        </w:rPr>
      </w:pPr>
      <w:r w:rsidRPr="00FA6C71">
        <w:rPr>
          <w:rFonts w:ascii="Times New Roman" w:hAnsi="Times New Roman"/>
          <w:sz w:val="28"/>
          <w:szCs w:val="28"/>
          <w:lang w:val="en-US"/>
        </w:rPr>
        <w:t>Ω</w:t>
      </w:r>
      <w:r w:rsidRPr="00FA6C71">
        <w:rPr>
          <w:rFonts w:ascii="Times New Roman" w:hAnsi="Times New Roman"/>
          <w:sz w:val="28"/>
          <w:szCs w:val="28"/>
          <w:vertAlign w:val="subscript"/>
        </w:rPr>
        <w:t>||</w:t>
      </w:r>
      <w:r w:rsidRPr="00FA6C71">
        <w:rPr>
          <w:rFonts w:ascii="Times New Roman" w:hAnsi="Times New Roman"/>
          <w:sz w:val="28"/>
          <w:szCs w:val="28"/>
        </w:rPr>
        <w:t xml:space="preserve"> = 1 при </w:t>
      </w:r>
      <w:r w:rsidRPr="00FA6C71">
        <w:rPr>
          <w:rFonts w:ascii="Times New Roman" w:hAnsi="Times New Roman"/>
          <w:i/>
          <w:sz w:val="28"/>
          <w:szCs w:val="28"/>
          <w:lang w:val="en-US"/>
        </w:rPr>
        <w:t>K</w:t>
      </w:r>
      <w:r w:rsidRPr="00FA6C71">
        <w:rPr>
          <w:rFonts w:ascii="Times New Roman" w:hAnsi="Times New Roman"/>
          <w:sz w:val="28"/>
          <w:szCs w:val="28"/>
        </w:rPr>
        <w:t xml:space="preserve"> = 0;</w:t>
      </w:r>
    </w:p>
    <w:p w:rsidR="00A534FE" w:rsidRPr="00FA6C71" w:rsidRDefault="00A534FE" w:rsidP="00355CC1">
      <w:pPr>
        <w:pStyle w:val="aff3"/>
        <w:numPr>
          <w:ilvl w:val="0"/>
          <w:numId w:val="31"/>
        </w:numPr>
        <w:tabs>
          <w:tab w:val="left" w:pos="1134"/>
        </w:tabs>
        <w:spacing w:after="0" w:line="235" w:lineRule="auto"/>
        <w:ind w:left="0" w:firstLine="709"/>
        <w:rPr>
          <w:rFonts w:ascii="Times New Roman" w:hAnsi="Times New Roman"/>
          <w:sz w:val="28"/>
          <w:szCs w:val="28"/>
        </w:rPr>
      </w:pPr>
      <w:r w:rsidRPr="00FA6C71">
        <w:rPr>
          <w:rFonts w:ascii="Times New Roman" w:hAnsi="Times New Roman"/>
          <w:position w:val="-12"/>
          <w:sz w:val="28"/>
          <w:szCs w:val="28"/>
        </w:rPr>
        <w:object w:dxaOrig="1480" w:dyaOrig="400">
          <v:shape id="_x0000_i1281" type="#_x0000_t75" style="width:79.5pt;height:22.5pt" o:ole="">
            <v:imagedata r:id="rId396" o:title=""/>
          </v:shape>
          <o:OLEObject Type="Embed" ProgID="Equation.3" ShapeID="_x0000_i1281" DrawAspect="Content" ObjectID="_1504353521" r:id="rId397"/>
        </w:object>
      </w:r>
      <w:r w:rsidRPr="00FA6C71">
        <w:rPr>
          <w:rFonts w:ascii="Times New Roman" w:hAnsi="Times New Roman"/>
          <w:sz w:val="28"/>
          <w:szCs w:val="28"/>
        </w:rPr>
        <w:t xml:space="preserve">при </w:t>
      </w:r>
      <w:r w:rsidRPr="00FA6C71">
        <w:rPr>
          <w:rFonts w:ascii="Times New Roman" w:hAnsi="Times New Roman"/>
          <w:i/>
          <w:sz w:val="28"/>
          <w:szCs w:val="28"/>
          <w:lang w:val="en-US"/>
        </w:rPr>
        <w:t>K</w:t>
      </w:r>
      <w:r w:rsidRPr="00FA6C71">
        <w:rPr>
          <w:rFonts w:ascii="Times New Roman" w:hAnsi="Times New Roman"/>
          <w:sz w:val="28"/>
          <w:szCs w:val="28"/>
        </w:rPr>
        <w:t xml:space="preserve"> → ∞. </w:t>
      </w:r>
    </w:p>
    <w:p w:rsidR="00A534FE" w:rsidRPr="00FA6C71" w:rsidRDefault="00A534FE" w:rsidP="00355CC1">
      <w:pPr>
        <w:tabs>
          <w:tab w:val="left" w:pos="1134"/>
        </w:tabs>
        <w:spacing w:line="235" w:lineRule="auto"/>
        <w:ind w:left="851"/>
        <w:jc w:val="both"/>
        <w:rPr>
          <w:sz w:val="28"/>
          <w:szCs w:val="28"/>
        </w:rPr>
      </w:pPr>
      <w:r w:rsidRPr="00FA6C71">
        <w:rPr>
          <w:sz w:val="28"/>
          <w:szCs w:val="28"/>
        </w:rPr>
        <w:t>Для ООМСВ:</w:t>
      </w:r>
    </w:p>
    <w:p w:rsidR="00A534FE" w:rsidRPr="00FA6C71" w:rsidRDefault="00A534FE" w:rsidP="00355CC1">
      <w:pPr>
        <w:pStyle w:val="aff3"/>
        <w:numPr>
          <w:ilvl w:val="0"/>
          <w:numId w:val="31"/>
        </w:numPr>
        <w:tabs>
          <w:tab w:val="left" w:pos="1134"/>
        </w:tabs>
        <w:spacing w:after="0" w:line="235" w:lineRule="auto"/>
        <w:ind w:left="0" w:firstLine="709"/>
        <w:rPr>
          <w:rFonts w:ascii="Times New Roman" w:hAnsi="Times New Roman"/>
          <w:sz w:val="28"/>
          <w:szCs w:val="28"/>
        </w:rPr>
      </w:pPr>
      <w:r w:rsidRPr="00FA6C71">
        <w:rPr>
          <w:rFonts w:ascii="Times New Roman" w:hAnsi="Times New Roman"/>
          <w:position w:val="-12"/>
          <w:sz w:val="28"/>
          <w:szCs w:val="28"/>
        </w:rPr>
        <w:object w:dxaOrig="1480" w:dyaOrig="400">
          <v:shape id="_x0000_i1282" type="#_x0000_t75" style="width:79.5pt;height:22.5pt" o:ole="">
            <v:imagedata r:id="rId396" o:title=""/>
          </v:shape>
          <o:OLEObject Type="Embed" ProgID="Equation.3" ShapeID="_x0000_i1282" DrawAspect="Content" ObjectID="_1504353522" r:id="rId398"/>
        </w:object>
      </w:r>
      <w:r w:rsidRPr="00FA6C71">
        <w:rPr>
          <w:rFonts w:ascii="Times New Roman" w:hAnsi="Times New Roman"/>
          <w:sz w:val="28"/>
          <w:szCs w:val="28"/>
        </w:rPr>
        <w:t xml:space="preserve">при </w:t>
      </w:r>
      <w:r w:rsidRPr="00FA6C71">
        <w:rPr>
          <w:rFonts w:ascii="Times New Roman" w:hAnsi="Times New Roman"/>
          <w:i/>
          <w:sz w:val="28"/>
          <w:szCs w:val="28"/>
          <w:lang w:val="en-US"/>
        </w:rPr>
        <w:t>K</w:t>
      </w:r>
      <w:r w:rsidRPr="00FA6C71">
        <w:rPr>
          <w:rFonts w:ascii="Times New Roman" w:hAnsi="Times New Roman"/>
          <w:sz w:val="28"/>
          <w:szCs w:val="28"/>
        </w:rPr>
        <w:t xml:space="preserve"> = 0;</w:t>
      </w:r>
    </w:p>
    <w:p w:rsidR="00A534FE" w:rsidRPr="00FA6C71" w:rsidRDefault="00A534FE" w:rsidP="00355CC1">
      <w:pPr>
        <w:pStyle w:val="aff3"/>
        <w:numPr>
          <w:ilvl w:val="0"/>
          <w:numId w:val="31"/>
        </w:numPr>
        <w:tabs>
          <w:tab w:val="left" w:pos="1134"/>
        </w:tabs>
        <w:spacing w:after="0" w:line="235" w:lineRule="auto"/>
        <w:ind w:left="0" w:firstLine="709"/>
        <w:rPr>
          <w:rFonts w:ascii="Times New Roman" w:hAnsi="Times New Roman"/>
          <w:sz w:val="28"/>
          <w:szCs w:val="28"/>
        </w:rPr>
      </w:pPr>
      <w:r w:rsidRPr="00FA6C71">
        <w:rPr>
          <w:rFonts w:ascii="Times New Roman" w:hAnsi="Times New Roman"/>
          <w:sz w:val="28"/>
          <w:szCs w:val="28"/>
          <w:lang w:val="en-US"/>
        </w:rPr>
        <w:t>Ω</w:t>
      </w:r>
      <w:r w:rsidRPr="00FA6C71">
        <w:rPr>
          <w:rFonts w:ascii="Times New Roman" w:hAnsi="Times New Roman"/>
          <w:sz w:val="28"/>
          <w:szCs w:val="28"/>
          <w:vertAlign w:val="subscript"/>
        </w:rPr>
        <w:t>||</w:t>
      </w:r>
      <w:r w:rsidRPr="00FA6C71">
        <w:rPr>
          <w:rFonts w:ascii="Times New Roman" w:hAnsi="Times New Roman"/>
          <w:sz w:val="28"/>
          <w:szCs w:val="28"/>
        </w:rPr>
        <w:t xml:space="preserve"> = 1 при </w:t>
      </w:r>
      <w:r w:rsidRPr="00FA6C71">
        <w:rPr>
          <w:rFonts w:ascii="Times New Roman" w:hAnsi="Times New Roman"/>
          <w:i/>
          <w:sz w:val="28"/>
          <w:szCs w:val="28"/>
          <w:lang w:val="en-US"/>
        </w:rPr>
        <w:t>K</w:t>
      </w:r>
      <w:r w:rsidRPr="00FA6C71">
        <w:rPr>
          <w:rFonts w:ascii="Times New Roman" w:hAnsi="Times New Roman"/>
          <w:sz w:val="28"/>
          <w:szCs w:val="28"/>
        </w:rPr>
        <w:t xml:space="preserve"> →∞.</w:t>
      </w:r>
    </w:p>
    <w:p w:rsidR="00A534FE" w:rsidRPr="00FA6C71" w:rsidRDefault="00A534FE" w:rsidP="00355CC1">
      <w:pPr>
        <w:spacing w:line="235" w:lineRule="auto"/>
        <w:ind w:firstLine="709"/>
        <w:jc w:val="both"/>
        <w:rPr>
          <w:sz w:val="28"/>
          <w:szCs w:val="28"/>
        </w:rPr>
      </w:pPr>
      <w:r w:rsidRPr="00FA6C71">
        <w:rPr>
          <w:sz w:val="28"/>
          <w:szCs w:val="28"/>
        </w:rPr>
        <w:t>Полученные предельные частоты совпадают с указанными в [3, 6]. Из этих соотношений видно, что для ПОМСВ и ООМСВ металлизированная ферритовая пластинка является полосовым фильтром с указанными выше граничными частотами, которые для обоих типов волн одинаковы.</w:t>
      </w:r>
    </w:p>
    <w:p w:rsidR="00A534FE" w:rsidRPr="00FA6C71" w:rsidRDefault="00A534FE" w:rsidP="00355CC1">
      <w:pPr>
        <w:spacing w:line="235" w:lineRule="auto"/>
        <w:ind w:firstLine="709"/>
        <w:jc w:val="both"/>
        <w:rPr>
          <w:sz w:val="28"/>
          <w:szCs w:val="28"/>
        </w:rPr>
      </w:pPr>
      <w:r w:rsidRPr="00FA6C71">
        <w:rPr>
          <w:sz w:val="28"/>
          <w:szCs w:val="28"/>
        </w:rPr>
        <w:t>Отдельный интерес представляет случай поперечного намагничив</w:t>
      </w:r>
      <w:r w:rsidRPr="00FA6C71">
        <w:rPr>
          <w:sz w:val="28"/>
          <w:szCs w:val="28"/>
        </w:rPr>
        <w:t>а</w:t>
      </w:r>
      <w:r w:rsidRPr="00FA6C71">
        <w:rPr>
          <w:sz w:val="28"/>
          <w:szCs w:val="28"/>
        </w:rPr>
        <w:t xml:space="preserve">ния (13). Для такого типа намагничивания в случае магнитостатического приближения нет зависимости </w:t>
      </w:r>
      <w:r w:rsidRPr="00FA6C71">
        <w:rPr>
          <w:i/>
          <w:sz w:val="28"/>
          <w:szCs w:val="28"/>
          <w:lang w:val="en-US"/>
        </w:rPr>
        <w:t>k</w:t>
      </w:r>
      <w:r w:rsidRPr="00FA6C71">
        <w:rPr>
          <w:sz w:val="28"/>
          <w:szCs w:val="28"/>
        </w:rPr>
        <w:t xml:space="preserve">(ω), что можно трактовать как отсутствие волны в ферромагнетике при наличии только колебательных процессов на частоте </w:t>
      </w:r>
      <w:r w:rsidRPr="00FA6C71">
        <w:rPr>
          <w:position w:val="-12"/>
          <w:sz w:val="28"/>
          <w:szCs w:val="28"/>
        </w:rPr>
        <w:object w:dxaOrig="1939" w:dyaOrig="400">
          <v:shape id="_x0000_i1283" type="#_x0000_t75" style="width:109.5pt;height:22.5pt" o:ole="">
            <v:imagedata r:id="rId399" o:title=""/>
          </v:shape>
          <o:OLEObject Type="Embed" ProgID="Equation.3" ShapeID="_x0000_i1283" DrawAspect="Content" ObjectID="_1504353523" r:id="rId400"/>
        </w:object>
      </w:r>
    </w:p>
    <w:p w:rsidR="00A534FE" w:rsidRDefault="00A534FE" w:rsidP="00355CC1">
      <w:pPr>
        <w:spacing w:line="235" w:lineRule="auto"/>
        <w:ind w:firstLine="709"/>
        <w:jc w:val="both"/>
        <w:rPr>
          <w:sz w:val="28"/>
          <w:szCs w:val="28"/>
        </w:rPr>
      </w:pPr>
      <w:r w:rsidRPr="00FA6C71">
        <w:rPr>
          <w:sz w:val="28"/>
          <w:szCs w:val="28"/>
        </w:rPr>
        <w:t>Спектры дисперсионных характеристик МСВ при изменении нама</w:t>
      </w:r>
      <w:r w:rsidRPr="00FA6C71">
        <w:rPr>
          <w:sz w:val="28"/>
          <w:szCs w:val="28"/>
        </w:rPr>
        <w:t>г</w:t>
      </w:r>
      <w:r w:rsidRPr="00FA6C71">
        <w:rPr>
          <w:sz w:val="28"/>
          <w:szCs w:val="28"/>
        </w:rPr>
        <w:t xml:space="preserve">ничивания от продольного к нормальному приведены на рис. 2, </w:t>
      </w:r>
      <w:r w:rsidRPr="00FA6C71">
        <w:rPr>
          <w:i/>
          <w:sz w:val="28"/>
          <w:szCs w:val="28"/>
        </w:rPr>
        <w:t>а</w:t>
      </w:r>
      <w:r w:rsidRPr="00FA6C71">
        <w:rPr>
          <w:sz w:val="28"/>
          <w:szCs w:val="28"/>
        </w:rPr>
        <w:t>, что соо</w:t>
      </w:r>
      <w:r w:rsidRPr="00FA6C71">
        <w:rPr>
          <w:sz w:val="28"/>
          <w:szCs w:val="28"/>
        </w:rPr>
        <w:t>т</w:t>
      </w:r>
      <w:r w:rsidRPr="00FA6C71">
        <w:rPr>
          <w:sz w:val="28"/>
          <w:szCs w:val="28"/>
        </w:rPr>
        <w:t>ветствует трансформации ПОМСВ в ПМСВ, а от продольного к попере</w:t>
      </w:r>
      <w:r w:rsidRPr="00FA6C71">
        <w:rPr>
          <w:sz w:val="28"/>
          <w:szCs w:val="28"/>
        </w:rPr>
        <w:t>ч</w:t>
      </w:r>
      <w:r w:rsidRPr="00FA6C71">
        <w:rPr>
          <w:sz w:val="28"/>
          <w:szCs w:val="28"/>
        </w:rPr>
        <w:t xml:space="preserve">ному – на рис. 2, </w:t>
      </w:r>
      <w:r w:rsidRPr="00FA6C71">
        <w:rPr>
          <w:i/>
          <w:sz w:val="28"/>
          <w:szCs w:val="28"/>
        </w:rPr>
        <w:t>б</w:t>
      </w:r>
      <w:r w:rsidRPr="00FA6C71">
        <w:rPr>
          <w:sz w:val="28"/>
          <w:szCs w:val="28"/>
        </w:rPr>
        <w:t xml:space="preserve">, что приводит к преобразованию ООМСВ в ПМСВ. </w:t>
      </w:r>
    </w:p>
    <w:p w:rsidR="00D322FE" w:rsidRPr="004F3627" w:rsidRDefault="00D322FE" w:rsidP="00355CC1">
      <w:pPr>
        <w:spacing w:line="235" w:lineRule="auto"/>
        <w:ind w:firstLine="709"/>
        <w:jc w:val="both"/>
        <w:rPr>
          <w:sz w:val="28"/>
          <w:szCs w:val="28"/>
        </w:rPr>
      </w:pPr>
      <w:r w:rsidRPr="004F3627">
        <w:rPr>
          <w:sz w:val="28"/>
          <w:szCs w:val="28"/>
        </w:rPr>
        <w:t>Кривые построены для основного типа волн (</w:t>
      </w:r>
      <w:r w:rsidRPr="004F3627">
        <w:rPr>
          <w:i/>
          <w:sz w:val="28"/>
          <w:szCs w:val="28"/>
          <w:lang w:val="en-US"/>
        </w:rPr>
        <w:t>n</w:t>
      </w:r>
      <w:r w:rsidRPr="004F3627">
        <w:rPr>
          <w:sz w:val="28"/>
          <w:szCs w:val="28"/>
        </w:rPr>
        <w:t xml:space="preserve"> = 1) с учётом того, что </w:t>
      </w:r>
      <w:r w:rsidRPr="004F3627">
        <w:rPr>
          <w:position w:val="-30"/>
          <w:sz w:val="28"/>
          <w:szCs w:val="28"/>
        </w:rPr>
        <w:object w:dxaOrig="2000" w:dyaOrig="680">
          <v:shape id="_x0000_i1284" type="#_x0000_t75" style="width:102pt;height:33pt" o:ole="">
            <v:imagedata r:id="rId401" o:title=""/>
          </v:shape>
          <o:OLEObject Type="Embed" ProgID="Equation.3" ShapeID="_x0000_i1284" DrawAspect="Content" ObjectID="_1504353524" r:id="rId402"/>
        </w:object>
      </w:r>
      <w:r w:rsidRPr="004F3627">
        <w:rPr>
          <w:sz w:val="28"/>
          <w:szCs w:val="28"/>
        </w:rPr>
        <w:t xml:space="preserve">, где </w:t>
      </w:r>
      <w:r w:rsidRPr="004F3627">
        <w:rPr>
          <w:i/>
          <w:sz w:val="28"/>
          <w:szCs w:val="28"/>
          <w:lang w:val="en-US"/>
        </w:rPr>
        <w:t>M</w:t>
      </w:r>
      <w:r w:rsidRPr="004F3627">
        <w:rPr>
          <w:sz w:val="28"/>
          <w:szCs w:val="28"/>
          <w:vertAlign w:val="subscript"/>
        </w:rPr>
        <w:t>0</w:t>
      </w:r>
      <w:r w:rsidRPr="004F3627">
        <w:rPr>
          <w:sz w:val="28"/>
          <w:szCs w:val="28"/>
        </w:rPr>
        <w:t xml:space="preserve"> = 1750 Гс – значение намагниченности насыщения плёнки ЖИГ [7] и </w:t>
      </w:r>
      <w:r w:rsidRPr="004F3627">
        <w:rPr>
          <w:i/>
          <w:sz w:val="28"/>
          <w:szCs w:val="28"/>
          <w:lang w:val="en-US"/>
        </w:rPr>
        <w:t>H</w:t>
      </w:r>
      <w:r w:rsidRPr="004F3627">
        <w:rPr>
          <w:sz w:val="28"/>
          <w:szCs w:val="28"/>
          <w:vertAlign w:val="subscript"/>
        </w:rPr>
        <w:t>0</w:t>
      </w:r>
      <w:r w:rsidRPr="004F3627">
        <w:rPr>
          <w:sz w:val="28"/>
          <w:szCs w:val="28"/>
        </w:rPr>
        <w:t xml:space="preserve"> = 300 Э – типичное значение экспериментального п</w:t>
      </w:r>
      <w:r w:rsidRPr="004F3627">
        <w:rPr>
          <w:sz w:val="28"/>
          <w:szCs w:val="28"/>
        </w:rPr>
        <w:t>о</w:t>
      </w:r>
      <w:r w:rsidRPr="004F3627">
        <w:rPr>
          <w:sz w:val="28"/>
          <w:szCs w:val="28"/>
        </w:rPr>
        <w:t>ля. При приближении θ к π/2 (переход от ПОМСВ к ПМСВ) нижняя гр</w:t>
      </w:r>
      <w:r w:rsidRPr="004F3627">
        <w:rPr>
          <w:sz w:val="28"/>
          <w:szCs w:val="28"/>
        </w:rPr>
        <w:t>а</w:t>
      </w:r>
      <w:r w:rsidRPr="004F3627">
        <w:rPr>
          <w:sz w:val="28"/>
          <w:szCs w:val="28"/>
        </w:rPr>
        <w:lastRenderedPageBreak/>
        <w:t xml:space="preserve">ничная частота смещается к верхней (см. рис. 2, </w:t>
      </w:r>
      <w:r w:rsidRPr="004F3627">
        <w:rPr>
          <w:i/>
          <w:sz w:val="28"/>
          <w:szCs w:val="28"/>
        </w:rPr>
        <w:t>а</w:t>
      </w:r>
      <w:r w:rsidRPr="004F3627">
        <w:rPr>
          <w:sz w:val="28"/>
          <w:szCs w:val="28"/>
        </w:rPr>
        <w:t>). Аналогичный эффект наблюдается и при изменении φ от 0 до π/2</w:t>
      </w:r>
      <w:r w:rsidRPr="004F3627">
        <w:rPr>
          <w:i/>
          <w:sz w:val="28"/>
          <w:szCs w:val="28"/>
        </w:rPr>
        <w:t xml:space="preserve"> </w:t>
      </w:r>
      <w:r w:rsidRPr="004F3627">
        <w:rPr>
          <w:sz w:val="28"/>
          <w:szCs w:val="28"/>
        </w:rPr>
        <w:t>(переход от ООМСВ к ПМСВ) (см. рис. 2, </w:t>
      </w:r>
      <w:r w:rsidRPr="004F3627">
        <w:rPr>
          <w:i/>
          <w:sz w:val="28"/>
          <w:szCs w:val="28"/>
        </w:rPr>
        <w:t>б</w:t>
      </w:r>
      <w:r w:rsidRPr="004F3627">
        <w:rPr>
          <w:sz w:val="28"/>
          <w:szCs w:val="28"/>
        </w:rPr>
        <w:t>). Такие переходные явления приводят к уменьшению полосы пропускания.</w:t>
      </w:r>
    </w:p>
    <w:p w:rsidR="00A534FE" w:rsidRDefault="00402CD7" w:rsidP="00671FBD">
      <w:pPr>
        <w:jc w:val="both"/>
        <w:rPr>
          <w:sz w:val="28"/>
          <w:szCs w:val="28"/>
        </w:rPr>
      </w:pPr>
      <w:r>
        <w:rPr>
          <w:sz w:val="28"/>
          <w:szCs w:val="28"/>
        </w:rPr>
      </w:r>
      <w:r>
        <w:rPr>
          <w:sz w:val="28"/>
          <w:szCs w:val="28"/>
        </w:rPr>
        <w:pict>
          <v:group id="_x0000_s436298" editas="canvas" style="width:467.3pt;height:245.25pt;mso-position-horizontal-relative:char;mso-position-vertical-relative:line" coordorigin="1170,9824" coordsize="9346,4905">
            <o:lock v:ext="edit" aspectratio="t"/>
            <v:shape id="_x0000_s436299" type="#_x0000_t75" style="position:absolute;left:1170;top:9824;width:9346;height:4905" o:preferrelative="f">
              <v:fill o:detectmouseclick="t"/>
              <v:path o:extrusionok="t" o:connecttype="none"/>
              <o:lock v:ext="edit" text="t"/>
            </v:shape>
            <v:shape id="_x0000_s436300" type="#_x0000_t75" style="position:absolute;left:1714;top:10263;width:3989;height:2457">
              <v:imagedata r:id="rId403" o:title="" gain="2.5" blacklevel="-9830f" grayscale="t"/>
            </v:shape>
            <v:group id="_x0000_s436301" style="position:absolute;left:1200;top:10641;width:554;height:1806" coordorigin="1520,10380" coordsize="580,2067">
              <v:shape id="_x0000_s436302" type="#_x0000_t202" style="position:absolute;left:1530;top:12130;width:570;height:317" stroked="f">
                <v:fill opacity="0"/>
                <v:textbox style="mso-next-textbox:#_x0000_s436302" inset="0,0,0,0">
                  <w:txbxContent>
                    <w:p w:rsidR="005148EA" w:rsidRDefault="005148EA" w:rsidP="00A534FE">
                      <w:pPr>
                        <w:jc w:val="center"/>
                      </w:pPr>
                      <w:r>
                        <w:t>1,00</w:t>
                      </w:r>
                    </w:p>
                  </w:txbxContent>
                </v:textbox>
              </v:shape>
              <v:shape id="_x0000_s436303" type="#_x0000_t202" style="position:absolute;left:1530;top:11247;width:569;height:317" stroked="f">
                <v:fill opacity="0"/>
                <v:textbox style="mso-next-textbox:#_x0000_s436303" inset="0,0,0,0">
                  <w:txbxContent>
                    <w:p w:rsidR="005148EA" w:rsidRDefault="005148EA" w:rsidP="00A534FE">
                      <w:pPr>
                        <w:jc w:val="center"/>
                      </w:pPr>
                      <w:r>
                        <w:t>1,04</w:t>
                      </w:r>
                    </w:p>
                  </w:txbxContent>
                </v:textbox>
              </v:shape>
              <v:shape id="_x0000_s436304" type="#_x0000_t202" style="position:absolute;left:1520;top:10380;width:569;height:317" stroked="f">
                <v:fill opacity="0"/>
                <v:textbox style="mso-next-textbox:#_x0000_s436304" inset="0,0,0,0">
                  <w:txbxContent>
                    <w:p w:rsidR="005148EA" w:rsidRDefault="005148EA" w:rsidP="00A534FE">
                      <w:pPr>
                        <w:jc w:val="center"/>
                      </w:pPr>
                      <w:r>
                        <w:t>1,08</w:t>
                      </w:r>
                    </w:p>
                  </w:txbxContent>
                </v:textbox>
              </v:shape>
            </v:group>
            <v:shape id="_x0000_s436305" type="#_x0000_t202" style="position:absolute;left:1619;top:10021;width:239;height:225" stroked="f">
              <v:fill opacity="0"/>
              <v:textbox style="mso-next-textbox:#_x0000_s436305" inset="0,0,0,0">
                <w:txbxContent>
                  <w:p w:rsidR="005148EA" w:rsidRPr="00727FF2" w:rsidRDefault="005148EA" w:rsidP="00A534FE">
                    <w:pPr>
                      <w:jc w:val="center"/>
                    </w:pPr>
                    <w:r>
                      <w:t>Ω</w:t>
                    </w:r>
                  </w:p>
                </w:txbxContent>
              </v:textbox>
            </v:shape>
            <v:shape id="_x0000_s436306" type="#_x0000_t202" style="position:absolute;left:2609;top:10229;width:367;height:335" stroked="f">
              <v:fill opacity="0"/>
              <v:textbox style="mso-next-textbox:#_x0000_s436306" inset="0,0,0,0">
                <w:txbxContent>
                  <w:p w:rsidR="005148EA" w:rsidRPr="00727FF2" w:rsidRDefault="005148EA" w:rsidP="00A534FE">
                    <w:pPr>
                      <w:jc w:val="center"/>
                      <w:rPr>
                        <w:vertAlign w:val="subscript"/>
                      </w:rPr>
                    </w:pPr>
                    <w:r>
                      <w:t>Ω</w:t>
                    </w:r>
                    <w:r>
                      <w:rPr>
                        <w:vertAlign w:val="subscript"/>
                      </w:rPr>
                      <w:t>||</w:t>
                    </w:r>
                  </w:p>
                </w:txbxContent>
              </v:textbox>
            </v:shape>
            <v:shape id="_x0000_s436307" type="#_x0000_t202" style="position:absolute;left:1729;top:10238;width:869;height:221" stroked="f">
              <v:fill opacity="0"/>
              <v:textbox style="mso-next-textbox:#_x0000_s436307" inset="0,0,0,0">
                <w:txbxContent>
                  <w:p w:rsidR="005148EA" w:rsidRPr="00727FF2" w:rsidRDefault="005148EA" w:rsidP="00A534FE">
                    <w:pPr>
                      <w:jc w:val="center"/>
                    </w:pPr>
                    <w:r>
                      <w:t>θ = π/2,</w:t>
                    </w:r>
                  </w:p>
                </w:txbxContent>
              </v:textbox>
            </v:shape>
            <v:shape id="_x0000_s436308" type="#_x0000_t202" style="position:absolute;left:2069;top:11982;width:990;height:259" stroked="f">
              <v:fill opacity="0"/>
              <v:textbox style="mso-next-textbox:#_x0000_s436308" inset="0,0,0,0">
                <w:txbxContent>
                  <w:p w:rsidR="005148EA" w:rsidRPr="00727FF2" w:rsidRDefault="005148EA" w:rsidP="00A534FE">
                    <w:pPr>
                      <w:jc w:val="center"/>
                    </w:pPr>
                    <w:r>
                      <w:t>θ = 0</w:t>
                    </w:r>
                  </w:p>
                </w:txbxContent>
              </v:textbox>
            </v:shape>
            <v:shape id="_x0000_s436309" type="#_x0000_t202" style="position:absolute;left:2689;top:12221;width:410;height:269" stroked="f">
              <v:fill opacity="0"/>
              <v:textbox style="mso-next-textbox:#_x0000_s436309" inset="0,0,0,0">
                <w:txbxContent>
                  <w:p w:rsidR="005148EA" w:rsidRPr="00727FF2" w:rsidRDefault="005148EA" w:rsidP="00A534FE">
                    <w:pPr>
                      <w:jc w:val="center"/>
                      <w:rPr>
                        <w:vertAlign w:val="subscript"/>
                      </w:rPr>
                    </w:pPr>
                    <w:r>
                      <w:t>Ω</w:t>
                    </w:r>
                    <w:r>
                      <w:rPr>
                        <w:vertAlign w:val="subscript"/>
                      </w:rPr>
                      <w:sym w:font="Symbol" w:char="F05E"/>
                    </w:r>
                  </w:p>
                </w:txbxContent>
              </v:textbox>
            </v:shape>
            <v:shape id="_x0000_s436310" type="#_x0000_t202" style="position:absolute;left:2549;top:11692;width:745;height:332" stroked="f">
              <v:fill opacity="0"/>
              <v:textbox style="mso-next-textbox:#_x0000_s436310" inset="0,0,0,0">
                <w:txbxContent>
                  <w:p w:rsidR="005148EA" w:rsidRPr="00727FF2" w:rsidRDefault="005148EA" w:rsidP="00A534FE">
                    <w:pPr>
                      <w:jc w:val="center"/>
                    </w:pPr>
                    <w:r>
                      <w:t>θ = π/5</w:t>
                    </w:r>
                  </w:p>
                </w:txbxContent>
              </v:textbox>
            </v:shape>
            <v:shape id="_x0000_s436311" type="#_x0000_t202" style="position:absolute;left:1759;top:11202;width:879;height:227" stroked="f">
              <v:fill opacity="0"/>
              <v:textbox style="mso-next-textbox:#_x0000_s436311" inset="0,0,0,0">
                <w:txbxContent>
                  <w:p w:rsidR="005148EA" w:rsidRPr="00727FF2" w:rsidRDefault="005148EA" w:rsidP="00A534FE">
                    <w:pPr>
                      <w:jc w:val="center"/>
                    </w:pPr>
                    <w:r>
                      <w:t>θ = π/3</w:t>
                    </w:r>
                  </w:p>
                </w:txbxContent>
              </v:textbox>
            </v:shape>
            <v:shape id="_x0000_s436312" type="#_x0000_t202" style="position:absolute;left:1809;top:10819;width:929;height:308" stroked="f">
              <v:fill opacity="0"/>
              <v:textbox style="mso-next-textbox:#_x0000_s436312" inset="0,0,0,0">
                <w:txbxContent>
                  <w:p w:rsidR="005148EA" w:rsidRPr="00727FF2" w:rsidRDefault="005148EA" w:rsidP="00A534FE">
                    <w:pPr>
                      <w:jc w:val="center"/>
                    </w:pPr>
                    <w:r>
                      <w:t>θ = π/2,3</w:t>
                    </w:r>
                  </w:p>
                </w:txbxContent>
              </v:textbox>
            </v:shape>
            <v:shape id="_x0000_s436313" type="#_x0000_t202" style="position:absolute;left:4935;top:11486;width:644;height:353" stroked="f">
              <v:fill opacity="0"/>
              <v:textbox style="mso-next-textbox:#_x0000_s436313" inset="0,0,0,0">
                <w:txbxContent>
                  <w:p w:rsidR="005148EA" w:rsidRPr="00727FF2" w:rsidRDefault="005148EA" w:rsidP="00A534FE">
                    <w:pPr>
                      <w:jc w:val="center"/>
                    </w:pPr>
                    <w:r>
                      <w:t>φ = 0</w:t>
                    </w:r>
                  </w:p>
                </w:txbxContent>
              </v:textbox>
            </v:shape>
            <v:shape id="_x0000_s436314" type="#_x0000_t202" style="position:absolute;left:5170;top:12919;width:278;height:222" stroked="f">
              <v:fill opacity="0"/>
              <v:textbox style="mso-next-textbox:#_x0000_s436314" inset="0,0,0,0">
                <w:txbxContent>
                  <w:p w:rsidR="005148EA" w:rsidRPr="00727FF2" w:rsidRDefault="005148EA" w:rsidP="00A534FE">
                    <w:pPr>
                      <w:jc w:val="center"/>
                      <w:rPr>
                        <w:i/>
                      </w:rPr>
                    </w:pPr>
                    <w:r w:rsidRPr="00727FF2">
                      <w:rPr>
                        <w:i/>
                      </w:rPr>
                      <w:t>К</w:t>
                    </w:r>
                  </w:p>
                </w:txbxContent>
              </v:textbox>
            </v:shape>
            <v:shape id="_x0000_s436315" type="#_x0000_t202" style="position:absolute;left:3482;top:13141;width:410;height:268" stroked="f">
              <v:fill opacity="0"/>
              <v:textbox style="mso-next-textbox:#_x0000_s436315" inset="0,0,0,0">
                <w:txbxContent>
                  <w:p w:rsidR="005148EA" w:rsidRPr="00845455" w:rsidRDefault="005148EA" w:rsidP="00A534FE">
                    <w:pPr>
                      <w:jc w:val="center"/>
                      <w:rPr>
                        <w:i/>
                        <w:vertAlign w:val="subscript"/>
                      </w:rPr>
                    </w:pPr>
                    <w:r w:rsidRPr="00845455">
                      <w:rPr>
                        <w:i/>
                      </w:rPr>
                      <w:t>а</w:t>
                    </w:r>
                  </w:p>
                </w:txbxContent>
              </v:textbox>
            </v:shape>
            <v:shape id="_x0000_s436316" type="#_x0000_t202" style="position:absolute;left:1629;top:12711;width:278;height:222" stroked="f">
              <v:fill opacity="0"/>
              <v:textbox style="mso-next-textbox:#_x0000_s436316" inset="0,0,0,0">
                <w:txbxContent>
                  <w:p w:rsidR="005148EA" w:rsidRDefault="005148EA" w:rsidP="00A534FE">
                    <w:pPr>
                      <w:jc w:val="center"/>
                    </w:pPr>
                    <w:r>
                      <w:t>0</w:t>
                    </w:r>
                  </w:p>
                </w:txbxContent>
              </v:textbox>
            </v:shape>
            <v:shape id="_x0000_s436317" type="#_x0000_t202" style="position:absolute;left:2392;top:12711;width:276;height:222" stroked="f">
              <v:fill opacity="0"/>
              <v:textbox style="mso-next-textbox:#_x0000_s436317" inset="0,0,0,0">
                <w:txbxContent>
                  <w:p w:rsidR="005148EA" w:rsidRDefault="005148EA" w:rsidP="00A534FE">
                    <w:pPr>
                      <w:jc w:val="center"/>
                    </w:pPr>
                    <w:r>
                      <w:t>2</w:t>
                    </w:r>
                  </w:p>
                </w:txbxContent>
              </v:textbox>
            </v:shape>
            <v:shape id="_x0000_s436318" type="#_x0000_t202" style="position:absolute;left:3185;top:12711;width:277;height:222" stroked="f">
              <v:fill opacity="0"/>
              <v:textbox style="mso-next-textbox:#_x0000_s436318" inset="0,0,0,0">
                <w:txbxContent>
                  <w:p w:rsidR="005148EA" w:rsidRDefault="005148EA" w:rsidP="00A534FE">
                    <w:pPr>
                      <w:jc w:val="center"/>
                    </w:pPr>
                    <w:r>
                      <w:t>4</w:t>
                    </w:r>
                  </w:p>
                </w:txbxContent>
              </v:textbox>
            </v:shape>
            <v:shape id="_x0000_s436319" type="#_x0000_t202" style="position:absolute;left:3965;top:12711;width:277;height:222" stroked="f">
              <v:fill opacity="0"/>
              <v:textbox style="mso-next-textbox:#_x0000_s436319" inset="0,0,0,0">
                <w:txbxContent>
                  <w:p w:rsidR="005148EA" w:rsidRDefault="005148EA" w:rsidP="00A534FE">
                    <w:pPr>
                      <w:jc w:val="center"/>
                    </w:pPr>
                    <w:r>
                      <w:t>6</w:t>
                    </w:r>
                  </w:p>
                </w:txbxContent>
              </v:textbox>
            </v:shape>
            <v:shape id="_x0000_s436320" type="#_x0000_t202" style="position:absolute;left:4750;top:12711;width:278;height:222" stroked="f">
              <v:fill opacity="0"/>
              <v:textbox style="mso-next-textbox:#_x0000_s436320" inset="0,0,0,0">
                <w:txbxContent>
                  <w:p w:rsidR="005148EA" w:rsidRDefault="005148EA" w:rsidP="00A534FE">
                    <w:pPr>
                      <w:jc w:val="center"/>
                    </w:pPr>
                    <w:r>
                      <w:t>8</w:t>
                    </w:r>
                  </w:p>
                </w:txbxContent>
              </v:textbox>
            </v:shape>
            <v:shape id="_x0000_s436321" type="#_x0000_t202" style="position:absolute;left:5501;top:12711;width:278;height:222" stroked="f">
              <v:fill opacity="0"/>
              <v:textbox style="mso-next-textbox:#_x0000_s436321" inset="0,0,0,0">
                <w:txbxContent>
                  <w:p w:rsidR="005148EA" w:rsidRDefault="005148EA" w:rsidP="00A534FE">
                    <w:pPr>
                      <w:jc w:val="center"/>
                    </w:pPr>
                    <w:r>
                      <w:t>10</w:t>
                    </w:r>
                  </w:p>
                </w:txbxContent>
              </v:textbox>
            </v:shape>
            <v:shape id="_x0000_s436322" type="#_x0000_t75" style="position:absolute;left:6260;top:10274;width:4029;height:2483">
              <v:imagedata r:id="rId404" o:title="" gain="2.5" blacklevel="-9830f" grayscale="t"/>
              <o:lock v:ext="edit" aspectratio="f"/>
            </v:shape>
            <v:group id="_x0000_s436323" style="position:absolute;left:5780;top:10481;width:559;height:1994" coordorigin="1520,10380" coordsize="580,2067">
              <v:shape id="_x0000_s436324" type="#_x0000_t202" style="position:absolute;left:1530;top:12130;width:570;height:317" stroked="f">
                <v:fill opacity="0"/>
                <v:textbox style="mso-next-textbox:#_x0000_s436324" inset="0,0,0,0">
                  <w:txbxContent>
                    <w:p w:rsidR="005148EA" w:rsidRDefault="005148EA" w:rsidP="00A534FE">
                      <w:pPr>
                        <w:jc w:val="center"/>
                      </w:pPr>
                      <w:r>
                        <w:t>1,00</w:t>
                      </w:r>
                    </w:p>
                  </w:txbxContent>
                </v:textbox>
              </v:shape>
              <v:shape id="_x0000_s436325" type="#_x0000_t202" style="position:absolute;left:1530;top:11247;width:569;height:317" stroked="f">
                <v:fill opacity="0"/>
                <v:textbox style="mso-next-textbox:#_x0000_s436325" inset="0,0,0,0">
                  <w:txbxContent>
                    <w:p w:rsidR="005148EA" w:rsidRDefault="005148EA" w:rsidP="00A534FE">
                      <w:pPr>
                        <w:jc w:val="center"/>
                      </w:pPr>
                      <w:r>
                        <w:t>1,04</w:t>
                      </w:r>
                    </w:p>
                  </w:txbxContent>
                </v:textbox>
              </v:shape>
              <v:shape id="_x0000_s436326" type="#_x0000_t202" style="position:absolute;left:1520;top:10380;width:569;height:317" stroked="f">
                <v:fill opacity="0"/>
                <v:textbox style="mso-next-textbox:#_x0000_s436326" inset="0,0,0,0">
                  <w:txbxContent>
                    <w:p w:rsidR="005148EA" w:rsidRDefault="005148EA" w:rsidP="00A534FE">
                      <w:pPr>
                        <w:jc w:val="center"/>
                      </w:pPr>
                      <w:r>
                        <w:t>1,08</w:t>
                      </w:r>
                    </w:p>
                  </w:txbxContent>
                </v:textbox>
              </v:shape>
            </v:group>
            <v:shape id="_x0000_s436327" type="#_x0000_t202" style="position:absolute;left:6201;top:10066;width:241;height:249" stroked="f">
              <v:fill opacity="0"/>
              <v:textbox style="mso-next-textbox:#_x0000_s436327" inset="0,0,0,0">
                <w:txbxContent>
                  <w:p w:rsidR="005148EA" w:rsidRPr="00727FF2" w:rsidRDefault="005148EA" w:rsidP="00A534FE">
                    <w:pPr>
                      <w:jc w:val="center"/>
                    </w:pPr>
                    <w:r>
                      <w:t>Ω</w:t>
                    </w:r>
                  </w:p>
                </w:txbxContent>
              </v:textbox>
            </v:shape>
            <v:shape id="_x0000_s436328" type="#_x0000_t202" style="position:absolute;left:9721;top:12968;width:280;height:245" stroked="f">
              <v:fill opacity="0"/>
              <v:textbox style="mso-next-textbox:#_x0000_s436328" inset="0,0,0,0">
                <w:txbxContent>
                  <w:p w:rsidR="005148EA" w:rsidRPr="00727FF2" w:rsidRDefault="005148EA" w:rsidP="00A534FE">
                    <w:pPr>
                      <w:jc w:val="center"/>
                      <w:rPr>
                        <w:i/>
                      </w:rPr>
                    </w:pPr>
                    <w:r w:rsidRPr="00727FF2">
                      <w:rPr>
                        <w:i/>
                      </w:rPr>
                      <w:t>К</w:t>
                    </w:r>
                  </w:p>
                </w:txbxContent>
              </v:textbox>
            </v:shape>
            <v:shape id="_x0000_s436329" type="#_x0000_t202" style="position:absolute;left:6144;top:12738;width:281;height:245" stroked="f">
              <v:fill opacity="0"/>
              <v:textbox style="mso-next-textbox:#_x0000_s436329" inset="0,0,0,0">
                <w:txbxContent>
                  <w:p w:rsidR="005148EA" w:rsidRDefault="005148EA" w:rsidP="00A534FE">
                    <w:pPr>
                      <w:jc w:val="center"/>
                    </w:pPr>
                    <w:r>
                      <w:t>0</w:t>
                    </w:r>
                  </w:p>
                </w:txbxContent>
              </v:textbox>
            </v:shape>
            <v:shape id="_x0000_s436330" type="#_x0000_t202" style="position:absolute;left:6955;top:12738;width:278;height:245" stroked="f">
              <v:fill opacity="0"/>
              <v:textbox style="mso-next-textbox:#_x0000_s436330" inset="0,0,0,0">
                <w:txbxContent>
                  <w:p w:rsidR="005148EA" w:rsidRDefault="005148EA" w:rsidP="00A534FE">
                    <w:pPr>
                      <w:jc w:val="center"/>
                    </w:pPr>
                    <w:r>
                      <w:t>2</w:t>
                    </w:r>
                  </w:p>
                </w:txbxContent>
              </v:textbox>
            </v:shape>
            <v:shape id="_x0000_s436331" type="#_x0000_t202" style="position:absolute;left:7736;top:12738;width:279;height:245" stroked="f">
              <v:fill opacity="0"/>
              <v:textbox style="mso-next-textbox:#_x0000_s436331" inset="0,0,0,0">
                <w:txbxContent>
                  <w:p w:rsidR="005148EA" w:rsidRDefault="005148EA" w:rsidP="00A534FE">
                    <w:pPr>
                      <w:jc w:val="center"/>
                    </w:pPr>
                    <w:r>
                      <w:t>4</w:t>
                    </w:r>
                  </w:p>
                </w:txbxContent>
              </v:textbox>
            </v:shape>
            <v:shape id="_x0000_s436332" type="#_x0000_t202" style="position:absolute;left:8503;top:12738;width:281;height:245" stroked="f">
              <v:fill opacity="0"/>
              <v:textbox style="mso-next-textbox:#_x0000_s436332" inset="0,0,0,0">
                <w:txbxContent>
                  <w:p w:rsidR="005148EA" w:rsidRDefault="005148EA" w:rsidP="00A534FE">
                    <w:pPr>
                      <w:jc w:val="center"/>
                    </w:pPr>
                    <w:r>
                      <w:t>6</w:t>
                    </w:r>
                  </w:p>
                </w:txbxContent>
              </v:textbox>
            </v:shape>
            <v:shape id="_x0000_s436333" type="#_x0000_t202" style="position:absolute;left:9297;top:12738;width:280;height:245" stroked="f">
              <v:fill opacity="0"/>
              <v:textbox style="mso-next-textbox:#_x0000_s436333" inset="0,0,0,0">
                <w:txbxContent>
                  <w:p w:rsidR="005148EA" w:rsidRDefault="005148EA" w:rsidP="00A534FE">
                    <w:pPr>
                      <w:jc w:val="center"/>
                    </w:pPr>
                    <w:r>
                      <w:t>8</w:t>
                    </w:r>
                  </w:p>
                </w:txbxContent>
              </v:textbox>
            </v:shape>
            <v:shape id="_x0000_s436334" type="#_x0000_t202" style="position:absolute;left:10055;top:12738;width:281;height:245" stroked="f">
              <v:fill opacity="0"/>
              <v:textbox style="mso-next-textbox:#_x0000_s436334" inset="0,0,0,0">
                <w:txbxContent>
                  <w:p w:rsidR="005148EA" w:rsidRDefault="005148EA" w:rsidP="00A534FE">
                    <w:pPr>
                      <w:jc w:val="center"/>
                    </w:pPr>
                    <w:r>
                      <w:t>10</w:t>
                    </w:r>
                  </w:p>
                </w:txbxContent>
              </v:textbox>
            </v:shape>
            <v:shape id="_x0000_s436335" type="#_x0000_t202" style="position:absolute;left:6463;top:12229;width:415;height:297" stroked="f">
              <v:fill opacity="0"/>
              <v:textbox style="mso-next-textbox:#_x0000_s436335" inset="0,0,0,0">
                <w:txbxContent>
                  <w:p w:rsidR="005148EA" w:rsidRPr="00727FF2" w:rsidRDefault="005148EA" w:rsidP="00A534FE">
                    <w:pPr>
                      <w:jc w:val="center"/>
                      <w:rPr>
                        <w:vertAlign w:val="subscript"/>
                      </w:rPr>
                    </w:pPr>
                    <w:r>
                      <w:t>Ω</w:t>
                    </w:r>
                    <w:r>
                      <w:rPr>
                        <w:vertAlign w:val="subscript"/>
                      </w:rPr>
                      <w:sym w:font="Symbol" w:char="F05E"/>
                    </w:r>
                  </w:p>
                </w:txbxContent>
              </v:textbox>
            </v:shape>
            <v:shape id="_x0000_s436336" type="#_x0000_t202" style="position:absolute;left:6290;top:11536;width:877;height:244" stroked="f">
              <v:fill opacity="0"/>
              <v:textbox style="mso-next-textbox:#_x0000_s436336" inset="0,0,0,0">
                <w:txbxContent>
                  <w:p w:rsidR="005148EA" w:rsidRPr="00727FF2" w:rsidRDefault="005148EA" w:rsidP="00A534FE">
                    <w:pPr>
                      <w:jc w:val="center"/>
                    </w:pPr>
                    <w:r>
                      <w:t>θ = π/2</w:t>
                    </w:r>
                  </w:p>
                </w:txbxContent>
              </v:textbox>
            </v:shape>
            <v:shape id="_x0000_s436337" type="#_x0000_t202" style="position:absolute;left:9029;top:11706;width:875;height:244" stroked="f">
              <v:fill opacity="0"/>
              <v:textbox style="mso-next-textbox:#_x0000_s436337" inset="0,0,0,0">
                <w:txbxContent>
                  <w:p w:rsidR="005148EA" w:rsidRPr="00727FF2" w:rsidRDefault="005148EA" w:rsidP="00A534FE">
                    <w:pPr>
                      <w:jc w:val="center"/>
                    </w:pPr>
                    <w:r>
                      <w:t>φ = π/2</w:t>
                    </w:r>
                  </w:p>
                </w:txbxContent>
              </v:textbox>
            </v:shape>
            <v:shape id="_x0000_s436338" type="#_x0000_t202" style="position:absolute;left:9029;top:11302;width:875;height:244" stroked="f">
              <v:fill opacity="0"/>
              <v:textbox style="mso-next-textbox:#_x0000_s436338" inset="0,0,0,0">
                <w:txbxContent>
                  <w:p w:rsidR="005148EA" w:rsidRPr="00727FF2" w:rsidRDefault="005148EA" w:rsidP="00A534FE">
                    <w:pPr>
                      <w:jc w:val="center"/>
                    </w:pPr>
                    <w:r>
                      <w:t>φ = π/3</w:t>
                    </w:r>
                  </w:p>
                </w:txbxContent>
              </v:textbox>
            </v:shape>
            <v:shape id="_x0000_s436339" type="#_x0000_t202" style="position:absolute;left:9029;top:10880;width:875;height:244" stroked="f">
              <v:fill opacity="0"/>
              <v:textbox style="mso-next-textbox:#_x0000_s436339" inset="0,0,0,0">
                <w:txbxContent>
                  <w:p w:rsidR="005148EA" w:rsidRPr="00727FF2" w:rsidRDefault="005148EA" w:rsidP="00A534FE">
                    <w:pPr>
                      <w:jc w:val="center"/>
                    </w:pPr>
                    <w:r>
                      <w:t>φ = π/4</w:t>
                    </w:r>
                  </w:p>
                </w:txbxContent>
              </v:textbox>
            </v:shape>
            <v:shape id="_x0000_s436340" type="#_x0000_t202" style="position:absolute;left:9029;top:10531;width:875;height:244" stroked="f">
              <v:fill opacity="0"/>
              <v:textbox style="mso-next-textbox:#_x0000_s436340" inset="0,0,0,0">
                <w:txbxContent>
                  <w:p w:rsidR="005148EA" w:rsidRPr="00727FF2" w:rsidRDefault="005148EA" w:rsidP="00A534FE">
                    <w:pPr>
                      <w:jc w:val="center"/>
                    </w:pPr>
                    <w:r>
                      <w:t>φ = π/7</w:t>
                    </w:r>
                  </w:p>
                </w:txbxContent>
              </v:textbox>
            </v:shape>
            <v:shape id="_x0000_s436341" type="#_x0000_t202" style="position:absolute;left:9094;top:10287;width:714;height:244" stroked="f">
              <v:fill opacity="0"/>
              <v:textbox style="mso-next-textbox:#_x0000_s436341" inset="0,0,0,0">
                <w:txbxContent>
                  <w:p w:rsidR="005148EA" w:rsidRPr="00727FF2" w:rsidRDefault="005148EA" w:rsidP="00A534FE">
                    <w:pPr>
                      <w:jc w:val="center"/>
                    </w:pPr>
                    <w:r>
                      <w:t xml:space="preserve">φ = 0, </w:t>
                    </w:r>
                  </w:p>
                </w:txbxContent>
              </v:textbox>
            </v:shape>
            <v:shape id="_x0000_s436342" type="#_x0000_t202" style="position:absolute;left:9856;top:10274;width:302;height:247" stroked="f">
              <v:fill opacity="0"/>
              <v:textbox style="mso-next-textbox:#_x0000_s436342" inset="0,0,0,0">
                <w:txbxContent>
                  <w:p w:rsidR="005148EA" w:rsidRPr="00727FF2" w:rsidRDefault="005148EA" w:rsidP="00A534FE">
                    <w:pPr>
                      <w:jc w:val="center"/>
                      <w:rPr>
                        <w:vertAlign w:val="subscript"/>
                      </w:rPr>
                    </w:pPr>
                    <w:r>
                      <w:t>Ω</w:t>
                    </w:r>
                    <w:r>
                      <w:rPr>
                        <w:vertAlign w:val="subscript"/>
                      </w:rPr>
                      <w:t>||</w:t>
                    </w:r>
                  </w:p>
                </w:txbxContent>
              </v:textbox>
            </v:shape>
            <v:shape id="_x0000_s436343" type="#_x0000_t202" style="position:absolute;left:1277;top:13490;width:8999;height:1239" stroked="f">
              <v:fill opacity="0"/>
              <v:textbox style="mso-next-textbox:#_x0000_s436343" inset="0,0,0,0">
                <w:txbxContent>
                  <w:p w:rsidR="005148EA" w:rsidRPr="00355CC1" w:rsidRDefault="005148EA" w:rsidP="00A534FE">
                    <w:pPr>
                      <w:jc w:val="both"/>
                      <w:rPr>
                        <w:spacing w:val="-4"/>
                      </w:rPr>
                    </w:pPr>
                    <w:r w:rsidRPr="00355CC1">
                      <w:rPr>
                        <w:spacing w:val="-4"/>
                      </w:rPr>
                      <w:t>Рис. 2. Спектр дисперсионных характеристик МСВ вместе с граничными частотами ра</w:t>
                    </w:r>
                    <w:r w:rsidRPr="00355CC1">
                      <w:rPr>
                        <w:spacing w:val="-4"/>
                      </w:rPr>
                      <w:t>с</w:t>
                    </w:r>
                    <w:r w:rsidRPr="00355CC1">
                      <w:rPr>
                        <w:spacing w:val="-4"/>
                      </w:rPr>
                      <w:t xml:space="preserve">пространения ПОМСВ и ООМСВ: </w:t>
                    </w:r>
                    <w:r w:rsidRPr="00355CC1">
                      <w:rPr>
                        <w:i/>
                        <w:spacing w:val="-4"/>
                      </w:rPr>
                      <w:t>а</w:t>
                    </w:r>
                    <w:r w:rsidRPr="00355CC1">
                      <w:rPr>
                        <w:spacing w:val="-4"/>
                      </w:rPr>
                      <w:t xml:space="preserve"> – при изменении намагничивания от продольного к нормальному (φ = 0, </w:t>
                    </w:r>
                    <w:r w:rsidRPr="00355CC1">
                      <w:rPr>
                        <w:spacing w:val="-4"/>
                        <w:position w:val="-24"/>
                      </w:rPr>
                      <w:object w:dxaOrig="960" w:dyaOrig="620">
                        <v:shape id="_x0000_i1473" type="#_x0000_t75" style="width:48pt;height:31.5pt" o:ole="">
                          <v:imagedata r:id="rId405" o:title=""/>
                        </v:shape>
                        <o:OLEObject Type="Embed" ProgID="Equation.3" ShapeID="_x0000_i1473" DrawAspect="Content" ObjectID="_1504353705" r:id="rId406"/>
                      </w:object>
                    </w:r>
                    <w:r w:rsidRPr="00355CC1">
                      <w:rPr>
                        <w:spacing w:val="-4"/>
                      </w:rPr>
                      <w:t xml:space="preserve">); </w:t>
                    </w:r>
                    <w:r w:rsidRPr="00355CC1">
                      <w:rPr>
                        <w:i/>
                        <w:spacing w:val="-4"/>
                      </w:rPr>
                      <w:t>б</w:t>
                    </w:r>
                    <w:r w:rsidRPr="00355CC1">
                      <w:rPr>
                        <w:spacing w:val="-4"/>
                      </w:rPr>
                      <w:t xml:space="preserve"> – от продольного к поперечному (θ = 0, </w:t>
                    </w:r>
                    <w:r w:rsidRPr="00355CC1">
                      <w:rPr>
                        <w:spacing w:val="-4"/>
                        <w:position w:val="-24"/>
                      </w:rPr>
                      <w:object w:dxaOrig="980" w:dyaOrig="620">
                        <v:shape id="_x0000_i1474" type="#_x0000_t75" style="width:48pt;height:31.5pt" o:ole="">
                          <v:imagedata r:id="rId407" o:title=""/>
                        </v:shape>
                        <o:OLEObject Type="Embed" ProgID="Equation.3" ShapeID="_x0000_i1474" DrawAspect="Content" ObjectID="_1504353706" r:id="rId408"/>
                      </w:object>
                    </w:r>
                    <w:r w:rsidRPr="00355CC1">
                      <w:rPr>
                        <w:spacing w:val="-4"/>
                      </w:rPr>
                      <w:t>)</w:t>
                    </w:r>
                  </w:p>
                </w:txbxContent>
              </v:textbox>
            </v:shape>
            <v:shape id="_x0000_s436344" type="#_x0000_t202" style="position:absolute;left:8146;top:13141;width:410;height:268" stroked="f">
              <v:fill opacity="0"/>
              <v:textbox style="mso-next-textbox:#_x0000_s436344" inset="0,0,0,0">
                <w:txbxContent>
                  <w:p w:rsidR="005148EA" w:rsidRPr="00845455" w:rsidRDefault="005148EA" w:rsidP="00A534FE">
                    <w:pPr>
                      <w:jc w:val="center"/>
                      <w:rPr>
                        <w:i/>
                        <w:vertAlign w:val="subscript"/>
                      </w:rPr>
                    </w:pPr>
                    <w:r>
                      <w:rPr>
                        <w:i/>
                      </w:rPr>
                      <w:t>б</w:t>
                    </w:r>
                  </w:p>
                </w:txbxContent>
              </v:textbox>
            </v:shape>
            <w10:anchorlock/>
          </v:group>
        </w:pict>
      </w:r>
    </w:p>
    <w:p w:rsidR="00A534FE" w:rsidRPr="00355CC1" w:rsidRDefault="00A534FE" w:rsidP="00671FBD">
      <w:pPr>
        <w:ind w:firstLine="709"/>
        <w:jc w:val="both"/>
        <w:rPr>
          <w:sz w:val="16"/>
          <w:szCs w:val="16"/>
        </w:rPr>
      </w:pPr>
    </w:p>
    <w:p w:rsidR="00A534FE" w:rsidRPr="000426A7" w:rsidRDefault="00A534FE" w:rsidP="00671FBD">
      <w:pPr>
        <w:ind w:firstLine="709"/>
        <w:jc w:val="both"/>
        <w:rPr>
          <w:spacing w:val="-2"/>
          <w:sz w:val="28"/>
          <w:szCs w:val="28"/>
        </w:rPr>
      </w:pPr>
      <w:r w:rsidRPr="000426A7">
        <w:rPr>
          <w:spacing w:val="-2"/>
          <w:sz w:val="28"/>
          <w:szCs w:val="28"/>
        </w:rPr>
        <w:t>Остаётся случай изменения намагничивания от нормального к пр</w:t>
      </w:r>
      <w:r w:rsidRPr="000426A7">
        <w:rPr>
          <w:spacing w:val="-2"/>
          <w:sz w:val="28"/>
          <w:szCs w:val="28"/>
        </w:rPr>
        <w:t>о</w:t>
      </w:r>
      <w:r w:rsidRPr="000426A7">
        <w:rPr>
          <w:spacing w:val="-2"/>
          <w:sz w:val="28"/>
          <w:szCs w:val="28"/>
        </w:rPr>
        <w:t xml:space="preserve">дольному (φ = π/2, </w:t>
      </w:r>
      <w:r w:rsidRPr="000426A7">
        <w:rPr>
          <w:spacing w:val="-2"/>
          <w:position w:val="-24"/>
        </w:rPr>
        <w:object w:dxaOrig="960" w:dyaOrig="620">
          <v:shape id="_x0000_i1285" type="#_x0000_t75" style="width:48pt;height:31.5pt" o:ole="">
            <v:imagedata r:id="rId409" o:title=""/>
          </v:shape>
          <o:OLEObject Type="Embed" ProgID="Equation.3" ShapeID="_x0000_i1285" DrawAspect="Content" ObjectID="_1504353525" r:id="rId410"/>
        </w:object>
      </w:r>
      <w:r w:rsidRPr="000426A7">
        <w:rPr>
          <w:spacing w:val="-2"/>
          <w:sz w:val="28"/>
          <w:szCs w:val="28"/>
        </w:rPr>
        <w:t>), или переход от ПОМСВ к ООМСВ. При пер</w:t>
      </w:r>
      <w:r w:rsidRPr="000426A7">
        <w:rPr>
          <w:spacing w:val="-2"/>
          <w:sz w:val="28"/>
          <w:szCs w:val="28"/>
        </w:rPr>
        <w:t>е</w:t>
      </w:r>
      <w:r w:rsidRPr="000426A7">
        <w:rPr>
          <w:spacing w:val="-2"/>
          <w:sz w:val="28"/>
          <w:szCs w:val="28"/>
        </w:rPr>
        <w:t>ходе от нормального к продольному намагничиванию на дисперсионной х</w:t>
      </w:r>
      <w:r w:rsidRPr="000426A7">
        <w:rPr>
          <w:spacing w:val="-2"/>
          <w:sz w:val="28"/>
          <w:szCs w:val="28"/>
        </w:rPr>
        <w:t>а</w:t>
      </w:r>
      <w:r w:rsidR="00355CC1">
        <w:rPr>
          <w:spacing w:val="-2"/>
          <w:sz w:val="28"/>
          <w:szCs w:val="28"/>
        </w:rPr>
        <w:t>рактеристике МСВ наблюдае</w:t>
      </w:r>
      <w:r w:rsidRPr="000426A7">
        <w:rPr>
          <w:spacing w:val="-2"/>
          <w:sz w:val="28"/>
          <w:szCs w:val="28"/>
        </w:rPr>
        <w:t>тся два типа дисперсии: нормальная и ан</w:t>
      </w:r>
      <w:r w:rsidRPr="000426A7">
        <w:rPr>
          <w:spacing w:val="-2"/>
          <w:sz w:val="28"/>
          <w:szCs w:val="28"/>
        </w:rPr>
        <w:t>о</w:t>
      </w:r>
      <w:r w:rsidRPr="000426A7">
        <w:rPr>
          <w:spacing w:val="-2"/>
          <w:sz w:val="28"/>
          <w:szCs w:val="28"/>
        </w:rPr>
        <w:t xml:space="preserve">мальная (рис. 3). При этом аномальная дисперсия возникает в области малых </w:t>
      </w:r>
      <w:r w:rsidRPr="000426A7">
        <w:rPr>
          <w:i/>
          <w:spacing w:val="-2"/>
          <w:sz w:val="28"/>
          <w:szCs w:val="28"/>
          <w:lang w:val="en-US"/>
        </w:rPr>
        <w:t>K</w:t>
      </w:r>
      <w:r w:rsidRPr="000426A7">
        <w:rPr>
          <w:spacing w:val="-2"/>
          <w:sz w:val="28"/>
          <w:szCs w:val="28"/>
        </w:rPr>
        <w:t xml:space="preserve"> и с увеличением угла θ область её существования по </w:t>
      </w:r>
      <w:r w:rsidRPr="000426A7">
        <w:rPr>
          <w:i/>
          <w:spacing w:val="-2"/>
          <w:sz w:val="28"/>
          <w:szCs w:val="28"/>
        </w:rPr>
        <w:t>K</w:t>
      </w:r>
      <w:r w:rsidRPr="000426A7">
        <w:rPr>
          <w:spacing w:val="-2"/>
          <w:sz w:val="28"/>
          <w:szCs w:val="28"/>
        </w:rPr>
        <w:t xml:space="preserve"> увеличивается. </w:t>
      </w:r>
    </w:p>
    <w:p w:rsidR="00A534FE" w:rsidRDefault="00402CD7" w:rsidP="00671FBD">
      <w:pPr>
        <w:jc w:val="center"/>
        <w:rPr>
          <w:sz w:val="28"/>
          <w:szCs w:val="28"/>
        </w:rPr>
      </w:pPr>
      <w:r>
        <w:rPr>
          <w:sz w:val="28"/>
          <w:szCs w:val="28"/>
        </w:rPr>
      </w:r>
      <w:r>
        <w:rPr>
          <w:sz w:val="28"/>
          <w:szCs w:val="28"/>
        </w:rPr>
        <w:pict>
          <v:group id="_x0000_s436275" editas="canvas" style="width:375.3pt;height:296.2pt;mso-position-horizontal-relative:char;mso-position-vertical-relative:line" coordorigin="1990,4548" coordsize="7506,5924">
            <o:lock v:ext="edit" aspectratio="t"/>
            <v:shape id="_x0000_s436276" type="#_x0000_t75" style="position:absolute;left:1990;top:4548;width:7506;height:5924" o:preferrelative="f">
              <v:fill o:detectmouseclick="t"/>
              <v:path o:extrusionok="t" o:connecttype="none"/>
              <o:lock v:ext="edit" text="t"/>
            </v:shape>
            <v:shape id="_x0000_s436277" type="#_x0000_t75" style="position:absolute;left:2685;top:4948;width:6500;height:4041">
              <v:imagedata r:id="rId411" o:title="" gain="172463f" blacklevel="-9830f" grayscale="t"/>
            </v:shape>
            <v:group id="_x0000_s436278" style="position:absolute;left:2115;top:4721;width:7195;height:4729" coordorigin="2115,4721" coordsize="7195,4729">
              <v:shape id="_x0000_s436279" type="#_x0000_t202" style="position:absolute;left:8570;top:9197;width:290;height:253" stroked="f">
                <v:fill opacity="0"/>
                <v:textbox style="mso-next-textbox:#_x0000_s436279" inset="0,0,0,0">
                  <w:txbxContent>
                    <w:p w:rsidR="005148EA" w:rsidRPr="00727FF2" w:rsidRDefault="005148EA" w:rsidP="00A534FE">
                      <w:pPr>
                        <w:jc w:val="center"/>
                        <w:rPr>
                          <w:i/>
                        </w:rPr>
                      </w:pPr>
                      <w:r w:rsidRPr="00727FF2">
                        <w:rPr>
                          <w:i/>
                        </w:rPr>
                        <w:t>К</w:t>
                      </w:r>
                    </w:p>
                  </w:txbxContent>
                </v:textbox>
              </v:shape>
              <v:shape id="_x0000_s436280" type="#_x0000_t202" style="position:absolute;left:2115;top:8117;width:570;height:318" stroked="f">
                <v:fill opacity="0"/>
                <v:textbox style="mso-next-textbox:#_x0000_s436280" inset="0,0,0,0">
                  <w:txbxContent>
                    <w:p w:rsidR="005148EA" w:rsidRDefault="005148EA" w:rsidP="00A534FE">
                      <w:pPr>
                        <w:jc w:val="center"/>
                      </w:pPr>
                      <w:r>
                        <w:t>1,00</w:t>
                      </w:r>
                    </w:p>
                  </w:txbxContent>
                </v:textbox>
              </v:shape>
              <v:shape id="_x0000_s436281" type="#_x0000_t202" style="position:absolute;left:2115;top:6737;width:570;height:317" stroked="f">
                <v:fill opacity="0"/>
                <v:textbox style="mso-next-textbox:#_x0000_s436281" inset="0,0,0,0">
                  <w:txbxContent>
                    <w:p w:rsidR="005148EA" w:rsidRDefault="005148EA" w:rsidP="00A534FE">
                      <w:pPr>
                        <w:jc w:val="center"/>
                      </w:pPr>
                      <w:r>
                        <w:t>1,04</w:t>
                      </w:r>
                    </w:p>
                  </w:txbxContent>
                </v:textbox>
              </v:shape>
              <v:shape id="_x0000_s436282" type="#_x0000_t202" style="position:absolute;left:2115;top:5317;width:570;height:317" stroked="f">
                <v:fill opacity="0"/>
                <v:textbox style="mso-next-textbox:#_x0000_s436282" inset="0,0,0,0">
                  <w:txbxContent>
                    <w:p w:rsidR="005148EA" w:rsidRDefault="005148EA" w:rsidP="00A534FE">
                      <w:pPr>
                        <w:jc w:val="center"/>
                      </w:pPr>
                      <w:r>
                        <w:t>1,08</w:t>
                      </w:r>
                    </w:p>
                  </w:txbxContent>
                </v:textbox>
              </v:shape>
              <v:shape id="_x0000_s436283" type="#_x0000_t202" style="position:absolute;left:2555;top:4721;width:250;height:257" stroked="f">
                <v:fill opacity="0"/>
                <v:textbox style="mso-next-textbox:#_x0000_s436283" inset="0,0,0,0">
                  <w:txbxContent>
                    <w:p w:rsidR="005148EA" w:rsidRPr="00727FF2" w:rsidRDefault="005148EA" w:rsidP="00A534FE">
                      <w:pPr>
                        <w:jc w:val="center"/>
                      </w:pPr>
                      <w:r>
                        <w:t>Ω</w:t>
                      </w:r>
                    </w:p>
                  </w:txbxContent>
                </v:textbox>
              </v:shape>
              <v:shape id="_x0000_s436284" type="#_x0000_t202" style="position:absolute;left:3670;top:4988;width:250;height:257" stroked="f">
                <v:fill opacity="0"/>
                <v:textbox style="mso-next-textbox:#_x0000_s436284" inset="0,0,0,0">
                  <w:txbxContent>
                    <w:p w:rsidR="005148EA" w:rsidRPr="00727FF2" w:rsidRDefault="005148EA" w:rsidP="00A534FE">
                      <w:pPr>
                        <w:jc w:val="center"/>
                        <w:rPr>
                          <w:vertAlign w:val="subscript"/>
                        </w:rPr>
                      </w:pPr>
                      <w:r>
                        <w:t>Ω</w:t>
                      </w:r>
                      <w:r>
                        <w:rPr>
                          <w:vertAlign w:val="subscript"/>
                        </w:rPr>
                        <w:t>||</w:t>
                      </w:r>
                    </w:p>
                  </w:txbxContent>
                </v:textbox>
              </v:shape>
              <v:shape id="_x0000_s436285" type="#_x0000_t202" style="position:absolute;left:4330;top:8268;width:430;height:307" stroked="f">
                <v:fill opacity="0"/>
                <v:textbox style="mso-next-textbox:#_x0000_s436285" inset="0,0,0,0">
                  <w:txbxContent>
                    <w:p w:rsidR="005148EA" w:rsidRPr="00727FF2" w:rsidRDefault="005148EA" w:rsidP="00A534FE">
                      <w:pPr>
                        <w:jc w:val="center"/>
                        <w:rPr>
                          <w:vertAlign w:val="subscript"/>
                        </w:rPr>
                      </w:pPr>
                      <w:r>
                        <w:t>Ω</w:t>
                      </w:r>
                      <w:r>
                        <w:rPr>
                          <w:vertAlign w:val="subscript"/>
                        </w:rPr>
                        <w:sym w:font="Symbol" w:char="F05E"/>
                      </w:r>
                    </w:p>
                  </w:txbxContent>
                </v:textbox>
              </v:shape>
              <v:shape id="_x0000_s436286" type="#_x0000_t202" style="position:absolute;left:6130;top:7568;width:430;height:307" stroked="f">
                <v:fill opacity="0"/>
                <v:textbox style="mso-next-textbox:#_x0000_s436286" inset="0,0,0,0">
                  <w:txbxContent>
                    <w:p w:rsidR="005148EA" w:rsidRPr="00727FF2" w:rsidRDefault="005148EA" w:rsidP="00A534FE">
                      <w:pPr>
                        <w:jc w:val="center"/>
                        <w:rPr>
                          <w:vertAlign w:val="subscript"/>
                        </w:rPr>
                      </w:pPr>
                      <w:r>
                        <w:t>Ω</w:t>
                      </w:r>
                      <w:r>
                        <w:rPr>
                          <w:vertAlign w:val="subscript"/>
                        </w:rPr>
                        <w:t>кр</w:t>
                      </w:r>
                    </w:p>
                  </w:txbxContent>
                </v:textbox>
              </v:shape>
              <v:shape id="_x0000_s436287" type="#_x0000_t202" style="position:absolute;left:2555;top:8989;width:290;height:253" stroked="f">
                <v:fill opacity="0"/>
                <v:textbox style="mso-next-textbox:#_x0000_s436287" inset="0,0,0,0">
                  <w:txbxContent>
                    <w:p w:rsidR="005148EA" w:rsidRDefault="005148EA" w:rsidP="00A534FE">
                      <w:pPr>
                        <w:jc w:val="center"/>
                      </w:pPr>
                      <w:r>
                        <w:t>0</w:t>
                      </w:r>
                    </w:p>
                  </w:txbxContent>
                </v:textbox>
              </v:shape>
              <v:shape id="_x0000_s436288" type="#_x0000_t202" style="position:absolute;left:3845;top:8989;width:290;height:253" stroked="f">
                <v:fill opacity="0"/>
                <v:textbox style="mso-next-textbox:#_x0000_s436288" inset="0,0,0,0">
                  <w:txbxContent>
                    <w:p w:rsidR="005148EA" w:rsidRDefault="005148EA" w:rsidP="00A534FE">
                      <w:pPr>
                        <w:jc w:val="center"/>
                      </w:pPr>
                      <w:r>
                        <w:t>2</w:t>
                      </w:r>
                    </w:p>
                  </w:txbxContent>
                </v:textbox>
              </v:shape>
              <v:shape id="_x0000_s436289" type="#_x0000_t202" style="position:absolute;left:5115;top:8989;width:290;height:253" stroked="f">
                <v:fill opacity="0"/>
                <v:textbox style="mso-next-textbox:#_x0000_s436289" inset="0,0,0,0">
                  <w:txbxContent>
                    <w:p w:rsidR="005148EA" w:rsidRDefault="005148EA" w:rsidP="00A534FE">
                      <w:pPr>
                        <w:jc w:val="center"/>
                      </w:pPr>
                      <w:r>
                        <w:t>4</w:t>
                      </w:r>
                    </w:p>
                  </w:txbxContent>
                </v:textbox>
              </v:shape>
              <v:shape id="_x0000_s436290" type="#_x0000_t202" style="position:absolute;left:6480;top:8989;width:290;height:253" stroked="f">
                <v:fill opacity="0"/>
                <v:textbox style="mso-next-textbox:#_x0000_s436290" inset="0,0,0,0">
                  <w:txbxContent>
                    <w:p w:rsidR="005148EA" w:rsidRDefault="005148EA" w:rsidP="00A534FE">
                      <w:pPr>
                        <w:jc w:val="center"/>
                      </w:pPr>
                      <w:r>
                        <w:t>6</w:t>
                      </w:r>
                    </w:p>
                  </w:txbxContent>
                </v:textbox>
              </v:shape>
              <v:shape id="_x0000_s436291" type="#_x0000_t202" style="position:absolute;left:7730;top:8989;width:290;height:253" stroked="f">
                <v:fill opacity="0"/>
                <v:textbox style="mso-next-textbox:#_x0000_s436291" inset="0,0,0,0">
                  <w:txbxContent>
                    <w:p w:rsidR="005148EA" w:rsidRDefault="005148EA" w:rsidP="00A534FE">
                      <w:pPr>
                        <w:jc w:val="center"/>
                      </w:pPr>
                      <w:r>
                        <w:t>8</w:t>
                      </w:r>
                    </w:p>
                  </w:txbxContent>
                </v:textbox>
              </v:shape>
              <v:shape id="_x0000_s436292" type="#_x0000_t202" style="position:absolute;left:9020;top:8989;width:290;height:253" stroked="f">
                <v:fill opacity="0"/>
                <v:textbox style="mso-next-textbox:#_x0000_s436292" inset="0,0,0,0">
                  <w:txbxContent>
                    <w:p w:rsidR="005148EA" w:rsidRDefault="005148EA" w:rsidP="00A534FE">
                      <w:pPr>
                        <w:jc w:val="center"/>
                      </w:pPr>
                      <w:r>
                        <w:t>10</w:t>
                      </w:r>
                    </w:p>
                  </w:txbxContent>
                </v:textbox>
              </v:shape>
              <v:shape id="_x0000_s436293" type="#_x0000_t202" style="position:absolute;left:8110;top:7949;width:910;height:253" stroked="f">
                <v:fill opacity="0"/>
                <v:textbox style="mso-next-textbox:#_x0000_s436293" inset="0,0,0,0">
                  <w:txbxContent>
                    <w:p w:rsidR="005148EA" w:rsidRPr="00727FF2" w:rsidRDefault="005148EA" w:rsidP="00A534FE">
                      <w:pPr>
                        <w:jc w:val="center"/>
                      </w:pPr>
                      <w:r>
                        <w:t>φ = π/2</w:t>
                      </w:r>
                    </w:p>
                  </w:txbxContent>
                </v:textbox>
              </v:shape>
              <v:shape id="_x0000_s436294" type="#_x0000_t202" style="position:absolute;left:7640;top:7104;width:910;height:253" stroked="f">
                <v:fill opacity="0"/>
                <v:textbox style="mso-next-textbox:#_x0000_s436294" inset="0,0,0,0">
                  <w:txbxContent>
                    <w:p w:rsidR="005148EA" w:rsidRPr="00727FF2" w:rsidRDefault="005148EA" w:rsidP="00A534FE">
                      <w:pPr>
                        <w:jc w:val="center"/>
                      </w:pPr>
                      <w:r>
                        <w:t>θ = π/4</w:t>
                      </w:r>
                    </w:p>
                  </w:txbxContent>
                </v:textbox>
              </v:shape>
              <v:shape id="_x0000_s436295" type="#_x0000_t202" style="position:absolute;left:7640;top:6484;width:910;height:253" stroked="f">
                <v:fill opacity="0"/>
                <v:textbox style="mso-next-textbox:#_x0000_s436295" inset="0,0,0,0">
                  <w:txbxContent>
                    <w:p w:rsidR="005148EA" w:rsidRPr="00727FF2" w:rsidRDefault="005148EA" w:rsidP="00A534FE">
                      <w:pPr>
                        <w:jc w:val="center"/>
                      </w:pPr>
                      <w:r>
                        <w:t>θ = π/6</w:t>
                      </w:r>
                    </w:p>
                  </w:txbxContent>
                </v:textbox>
              </v:shape>
              <v:shape id="_x0000_s436296" type="#_x0000_t202" style="position:absolute;left:7640;top:5684;width:1040;height:253" stroked="f">
                <v:fill opacity="0"/>
                <v:textbox style="mso-next-textbox:#_x0000_s436296" inset="0,0,0,0">
                  <w:txbxContent>
                    <w:p w:rsidR="005148EA" w:rsidRPr="00727FF2" w:rsidRDefault="005148EA" w:rsidP="00A534FE">
                      <w:pPr>
                        <w:jc w:val="center"/>
                      </w:pPr>
                      <w:r>
                        <w:t>θ = π/25</w:t>
                      </w:r>
                    </w:p>
                  </w:txbxContent>
                </v:textbox>
              </v:shape>
            </v:group>
            <v:shape id="_x0000_s436297" type="#_x0000_t202" style="position:absolute;left:2217;top:9527;width:7093;height:945" stroked="f">
              <v:fill opacity="0"/>
              <v:textbox style="mso-next-textbox:#_x0000_s436297" inset="0,0,0,0">
                <w:txbxContent>
                  <w:p w:rsidR="005148EA" w:rsidRDefault="005148EA" w:rsidP="00A534FE">
                    <w:pPr>
                      <w:jc w:val="both"/>
                    </w:pPr>
                    <w:r w:rsidRPr="00DB7910">
                      <w:t>Рис.</w:t>
                    </w:r>
                    <w:r>
                      <w:t xml:space="preserve"> </w:t>
                    </w:r>
                    <w:r w:rsidRPr="00DB7910">
                      <w:t>3</w:t>
                    </w:r>
                    <w:r>
                      <w:t>.</w:t>
                    </w:r>
                    <w:r w:rsidRPr="00DB7910">
                      <w:t xml:space="preserve"> Спектр дисперсионных характеристик МСВ при изменении намагничивания от нормального к продольному (</w:t>
                    </w:r>
                    <w:r>
                      <w:t>φ = π/2</w:t>
                    </w:r>
                    <w:r w:rsidR="00402CD7" w:rsidRPr="00584BD2">
                      <w:fldChar w:fldCharType="begin"/>
                    </w:r>
                    <w:r w:rsidRPr="00584BD2">
                      <w:instrText xml:space="preserve"> QUOTE </w:instrText>
                    </w:r>
                    <w:r w:rsidR="00175C4D" w:rsidRPr="00402CD7">
                      <w:rPr>
                        <w:position w:val="-6"/>
                      </w:rPr>
                      <w:pict>
                        <v:shape id="_x0000_i1475" type="#_x0000_t75" style="width:55.5pt;height:16.5pt" equationxml="&lt;">
                          <v:imagedata r:id="rId412" o:title="" chromakey="white"/>
                        </v:shape>
                      </w:pict>
                    </w:r>
                    <w:r w:rsidRPr="00584BD2">
                      <w:instrText xml:space="preserve"> </w:instrText>
                    </w:r>
                    <w:r w:rsidR="00402CD7" w:rsidRPr="00584BD2">
                      <w:fldChar w:fldCharType="end"/>
                    </w:r>
                    <w:r w:rsidRPr="00DB7910">
                      <w:t xml:space="preserve">, </w:t>
                    </w:r>
                    <w:r>
                      <w:t>0 ≤ θ ≤ π/2</w:t>
                    </w:r>
                    <w:r w:rsidR="00402CD7" w:rsidRPr="00584BD2">
                      <w:fldChar w:fldCharType="begin"/>
                    </w:r>
                    <w:r w:rsidRPr="00584BD2">
                      <w:instrText xml:space="preserve"> QUOTE </w:instrText>
                    </w:r>
                    <w:r w:rsidR="00175C4D" w:rsidRPr="00402CD7">
                      <w:rPr>
                        <w:position w:val="-6"/>
                      </w:rPr>
                      <w:pict>
                        <v:shape id="_x0000_i1476" type="#_x0000_t75" style="width:1in;height:16.5pt" equationxml="&lt;">
                          <v:imagedata r:id="rId413" o:title="" chromakey="white"/>
                        </v:shape>
                      </w:pict>
                    </w:r>
                    <w:r w:rsidRPr="00584BD2">
                      <w:instrText xml:space="preserve"> </w:instrText>
                    </w:r>
                    <w:r w:rsidR="00402CD7" w:rsidRPr="00584BD2">
                      <w:fldChar w:fldCharType="end"/>
                    </w:r>
                    <w:r w:rsidRPr="00DB7910">
                      <w:t>)</w:t>
                    </w:r>
                    <w:r>
                      <w:t xml:space="preserve"> с граничными частотами</w:t>
                    </w:r>
                  </w:p>
                </w:txbxContent>
              </v:textbox>
            </v:shape>
            <w10:anchorlock/>
          </v:group>
        </w:pict>
      </w:r>
    </w:p>
    <w:p w:rsidR="00A534FE" w:rsidRPr="0043258E" w:rsidRDefault="00A534FE" w:rsidP="00553422">
      <w:pPr>
        <w:spacing w:line="252" w:lineRule="auto"/>
        <w:ind w:firstLine="709"/>
        <w:jc w:val="both"/>
        <w:rPr>
          <w:position w:val="-28"/>
          <w:sz w:val="28"/>
          <w:szCs w:val="28"/>
        </w:rPr>
      </w:pPr>
      <w:r w:rsidRPr="000426A7">
        <w:rPr>
          <w:sz w:val="28"/>
          <w:szCs w:val="28"/>
        </w:rPr>
        <w:lastRenderedPageBreak/>
        <w:t xml:space="preserve">На дисперсионной характеристике наблюдается явно выраженный </w:t>
      </w:r>
      <w:r w:rsidRPr="00132ECC">
        <w:rPr>
          <w:sz w:val="28"/>
          <w:szCs w:val="28"/>
        </w:rPr>
        <w:t>минимум, являющийся границей аномальной и нормальной областей ди</w:t>
      </w:r>
      <w:r w:rsidRPr="00132ECC">
        <w:rPr>
          <w:sz w:val="28"/>
          <w:szCs w:val="28"/>
        </w:rPr>
        <w:t>с</w:t>
      </w:r>
      <w:r w:rsidRPr="00132ECC">
        <w:rPr>
          <w:sz w:val="28"/>
          <w:szCs w:val="28"/>
        </w:rPr>
        <w:t xml:space="preserve">персии, который при увеличении θ смещается в область больших </w:t>
      </w:r>
      <w:r w:rsidRPr="00132ECC">
        <w:rPr>
          <w:i/>
          <w:sz w:val="28"/>
          <w:szCs w:val="28"/>
          <w:lang w:val="en-US"/>
        </w:rPr>
        <w:t>K</w:t>
      </w:r>
      <w:r w:rsidRPr="00132ECC">
        <w:rPr>
          <w:sz w:val="28"/>
          <w:szCs w:val="28"/>
        </w:rPr>
        <w:t>, что</w:t>
      </w:r>
      <w:r w:rsidRPr="0043258E">
        <w:rPr>
          <w:sz w:val="28"/>
          <w:szCs w:val="28"/>
        </w:rPr>
        <w:t xml:space="preserve"> вполне логично, учитывая граничные углы предельных случаев ПОМСВ и ООМСВ. Было получено выражение, демонстрирующее зависимость </w:t>
      </w:r>
      <w:r>
        <w:rPr>
          <w:sz w:val="28"/>
          <w:szCs w:val="28"/>
        </w:rPr>
        <w:t>от у</w:t>
      </w:r>
      <w:r>
        <w:rPr>
          <w:sz w:val="28"/>
          <w:szCs w:val="28"/>
        </w:rPr>
        <w:t>г</w:t>
      </w:r>
      <w:r>
        <w:rPr>
          <w:sz w:val="28"/>
          <w:szCs w:val="28"/>
        </w:rPr>
        <w:t>ла θ</w:t>
      </w:r>
      <w:r w:rsidRPr="0043258E">
        <w:rPr>
          <w:sz w:val="28"/>
          <w:szCs w:val="28"/>
        </w:rPr>
        <w:t xml:space="preserve"> предельной частоты </w:t>
      </w:r>
      <w:r w:rsidR="006B7A4B" w:rsidRPr="0043258E">
        <w:rPr>
          <w:position w:val="-26"/>
          <w:sz w:val="28"/>
          <w:szCs w:val="28"/>
        </w:rPr>
        <w:object w:dxaOrig="3019" w:dyaOrig="700">
          <v:shape id="_x0000_i1286" type="#_x0000_t75" style="width:148.5pt;height:37.5pt" o:ole="">
            <v:imagedata r:id="rId414" o:title=""/>
          </v:shape>
          <o:OLEObject Type="Embed" ProgID="Equation.3" ShapeID="_x0000_i1286" DrawAspect="Content" ObjectID="_1504353526" r:id="rId415"/>
        </w:object>
      </w:r>
      <w:r w:rsidRPr="000426A7">
        <w:rPr>
          <w:sz w:val="28"/>
          <w:szCs w:val="28"/>
        </w:rPr>
        <w:t xml:space="preserve"> </w:t>
      </w:r>
      <w:r w:rsidRPr="0043258E">
        <w:rPr>
          <w:sz w:val="28"/>
          <w:szCs w:val="28"/>
        </w:rPr>
        <w:t xml:space="preserve">при </w:t>
      </w:r>
      <w:r w:rsidRPr="0043258E">
        <w:rPr>
          <w:i/>
          <w:sz w:val="28"/>
          <w:szCs w:val="28"/>
          <w:lang w:val="en-US"/>
        </w:rPr>
        <w:t>K</w:t>
      </w:r>
      <w:r w:rsidRPr="0043258E">
        <w:rPr>
          <w:sz w:val="28"/>
          <w:szCs w:val="28"/>
        </w:rPr>
        <w:t>→∞</w:t>
      </w:r>
      <w:r>
        <w:rPr>
          <w:sz w:val="28"/>
          <w:szCs w:val="28"/>
        </w:rPr>
        <w:t>.</w:t>
      </w:r>
    </w:p>
    <w:p w:rsidR="00A534FE" w:rsidRPr="0043258E" w:rsidRDefault="00A534FE" w:rsidP="00557251">
      <w:pPr>
        <w:spacing w:line="252" w:lineRule="auto"/>
        <w:ind w:firstLine="720"/>
        <w:jc w:val="both"/>
        <w:rPr>
          <w:sz w:val="28"/>
          <w:szCs w:val="28"/>
        </w:rPr>
      </w:pPr>
      <w:r w:rsidRPr="0043258E">
        <w:rPr>
          <w:sz w:val="28"/>
          <w:szCs w:val="28"/>
        </w:rPr>
        <w:t xml:space="preserve">В результате </w:t>
      </w:r>
      <w:r>
        <w:rPr>
          <w:sz w:val="28"/>
          <w:szCs w:val="28"/>
        </w:rPr>
        <w:t xml:space="preserve">анализа </w:t>
      </w:r>
      <w:r w:rsidRPr="0043258E">
        <w:rPr>
          <w:sz w:val="28"/>
          <w:szCs w:val="28"/>
        </w:rPr>
        <w:t xml:space="preserve">дисперсионного уравнения (16), учитывающего возможность произвольной ориентации ферритовой плёнки во внешнем магнитном поле, </w:t>
      </w:r>
      <w:r>
        <w:rPr>
          <w:sz w:val="28"/>
          <w:szCs w:val="28"/>
        </w:rPr>
        <w:t>можно сделать</w:t>
      </w:r>
      <w:r w:rsidRPr="0043258E">
        <w:rPr>
          <w:sz w:val="28"/>
          <w:szCs w:val="28"/>
        </w:rPr>
        <w:t xml:space="preserve"> следующие выводы: </w:t>
      </w:r>
    </w:p>
    <w:p w:rsidR="00A534FE" w:rsidRPr="0043258E" w:rsidRDefault="00A534FE" w:rsidP="00557251">
      <w:pPr>
        <w:numPr>
          <w:ilvl w:val="0"/>
          <w:numId w:val="21"/>
        </w:numPr>
        <w:tabs>
          <w:tab w:val="left" w:pos="993"/>
        </w:tabs>
        <w:spacing w:line="252" w:lineRule="auto"/>
        <w:ind w:left="0" w:firstLine="709"/>
        <w:jc w:val="both"/>
        <w:rPr>
          <w:sz w:val="28"/>
          <w:szCs w:val="28"/>
        </w:rPr>
      </w:pPr>
      <w:r w:rsidRPr="0043258E">
        <w:rPr>
          <w:sz w:val="28"/>
          <w:szCs w:val="28"/>
        </w:rPr>
        <w:t>при изменении намагничивания от нормального к поперечному дисперсия МСВ сохраняла нормальный вид, а полоса частот сужалась;</w:t>
      </w:r>
    </w:p>
    <w:p w:rsidR="00A534FE" w:rsidRPr="000426A7" w:rsidRDefault="00A534FE" w:rsidP="00557251">
      <w:pPr>
        <w:numPr>
          <w:ilvl w:val="0"/>
          <w:numId w:val="21"/>
        </w:numPr>
        <w:tabs>
          <w:tab w:val="left" w:pos="993"/>
        </w:tabs>
        <w:spacing w:line="252" w:lineRule="auto"/>
        <w:ind w:left="0" w:firstLine="709"/>
        <w:jc w:val="both"/>
        <w:rPr>
          <w:spacing w:val="-2"/>
          <w:sz w:val="28"/>
          <w:szCs w:val="28"/>
        </w:rPr>
      </w:pPr>
      <w:r w:rsidRPr="000426A7">
        <w:rPr>
          <w:spacing w:val="-2"/>
          <w:sz w:val="28"/>
          <w:szCs w:val="28"/>
        </w:rPr>
        <w:t>вид аномальной дисперсии МСВ при переходе от продольного н</w:t>
      </w:r>
      <w:r w:rsidRPr="000426A7">
        <w:rPr>
          <w:spacing w:val="-2"/>
          <w:sz w:val="28"/>
          <w:szCs w:val="28"/>
        </w:rPr>
        <w:t>а</w:t>
      </w:r>
      <w:r w:rsidRPr="000426A7">
        <w:rPr>
          <w:spacing w:val="-2"/>
          <w:sz w:val="28"/>
          <w:szCs w:val="28"/>
        </w:rPr>
        <w:t>магничивания к поперечному также сохранялся при сужении полосы частот.</w:t>
      </w:r>
    </w:p>
    <w:p w:rsidR="00A534FE" w:rsidRPr="0043258E" w:rsidRDefault="00A534FE" w:rsidP="00557251">
      <w:pPr>
        <w:tabs>
          <w:tab w:val="left" w:pos="993"/>
        </w:tabs>
        <w:spacing w:line="252" w:lineRule="auto"/>
        <w:ind w:firstLine="709"/>
        <w:jc w:val="both"/>
        <w:rPr>
          <w:sz w:val="28"/>
          <w:szCs w:val="28"/>
        </w:rPr>
      </w:pPr>
      <w:r w:rsidRPr="00915692">
        <w:rPr>
          <w:sz w:val="28"/>
          <w:szCs w:val="28"/>
        </w:rPr>
        <w:t>Совсем иная картина наблюдается при переходе от нормального н</w:t>
      </w:r>
      <w:r w:rsidRPr="00915692">
        <w:rPr>
          <w:sz w:val="28"/>
          <w:szCs w:val="28"/>
        </w:rPr>
        <w:t>а</w:t>
      </w:r>
      <w:r w:rsidRPr="00915692">
        <w:rPr>
          <w:sz w:val="28"/>
          <w:szCs w:val="28"/>
        </w:rPr>
        <w:t>магничивания к продольному (см. рис. 3). Ярко выраженный минимум, п</w:t>
      </w:r>
      <w:r w:rsidRPr="00915692">
        <w:rPr>
          <w:sz w:val="28"/>
          <w:szCs w:val="28"/>
        </w:rPr>
        <w:t>о</w:t>
      </w:r>
      <w:r w:rsidRPr="00915692">
        <w:rPr>
          <w:sz w:val="28"/>
          <w:szCs w:val="28"/>
        </w:rPr>
        <w:t xml:space="preserve">являющийся на дисперсионной кривой МСВ, разграничивает нормальную и аномальную области дисперсии и перемещается в область больших </w:t>
      </w:r>
      <w:r w:rsidRPr="00915692">
        <w:rPr>
          <w:i/>
          <w:sz w:val="28"/>
          <w:szCs w:val="28"/>
          <w:lang w:val="en-US"/>
        </w:rPr>
        <w:t>K</w:t>
      </w:r>
      <w:r w:rsidRPr="00915692">
        <w:rPr>
          <w:sz w:val="28"/>
          <w:szCs w:val="28"/>
        </w:rPr>
        <w:t>,</w:t>
      </w:r>
      <w:r w:rsidRPr="00915692">
        <w:rPr>
          <w:i/>
          <w:sz w:val="28"/>
          <w:szCs w:val="28"/>
        </w:rPr>
        <w:t xml:space="preserve"> </w:t>
      </w:r>
      <w:r w:rsidRPr="00915692">
        <w:rPr>
          <w:sz w:val="28"/>
          <w:szCs w:val="28"/>
        </w:rPr>
        <w:t>что приводит к увеличению области аномальной дисперсии, так как она сущ</w:t>
      </w:r>
      <w:r w:rsidRPr="00915692">
        <w:rPr>
          <w:sz w:val="28"/>
          <w:szCs w:val="28"/>
        </w:rPr>
        <w:t>е</w:t>
      </w:r>
      <w:r w:rsidRPr="0043258E">
        <w:rPr>
          <w:sz w:val="28"/>
          <w:szCs w:val="28"/>
        </w:rPr>
        <w:t xml:space="preserve">ствует в зоне малых </w:t>
      </w:r>
      <w:r w:rsidRPr="0043258E">
        <w:rPr>
          <w:i/>
          <w:sz w:val="28"/>
          <w:szCs w:val="28"/>
          <w:lang w:val="en-US"/>
        </w:rPr>
        <w:t>K</w:t>
      </w:r>
      <w:r w:rsidRPr="0043258E">
        <w:rPr>
          <w:sz w:val="28"/>
          <w:szCs w:val="28"/>
        </w:rPr>
        <w:t>. Предельная часто</w:t>
      </w:r>
      <w:r w:rsidRPr="004F3627">
        <w:rPr>
          <w:sz w:val="28"/>
          <w:szCs w:val="28"/>
        </w:rPr>
        <w:t>та</w:t>
      </w:r>
      <w:r w:rsidRPr="0043258E">
        <w:rPr>
          <w:sz w:val="28"/>
          <w:szCs w:val="28"/>
        </w:rPr>
        <w:t xml:space="preserve"> при </w:t>
      </w:r>
      <w:r w:rsidRPr="0043258E">
        <w:rPr>
          <w:i/>
          <w:sz w:val="28"/>
          <w:szCs w:val="28"/>
          <w:lang w:val="en-US"/>
        </w:rPr>
        <w:t>K</w:t>
      </w:r>
      <w:r w:rsidRPr="0043258E">
        <w:rPr>
          <w:sz w:val="28"/>
          <w:szCs w:val="28"/>
        </w:rPr>
        <w:t>→∞ также зави</w:t>
      </w:r>
      <w:r>
        <w:rPr>
          <w:sz w:val="28"/>
          <w:szCs w:val="28"/>
        </w:rPr>
        <w:t>сит</w:t>
      </w:r>
      <w:r w:rsidRPr="0043258E">
        <w:rPr>
          <w:sz w:val="28"/>
          <w:szCs w:val="28"/>
        </w:rPr>
        <w:t xml:space="preserve"> от н</w:t>
      </w:r>
      <w:r w:rsidRPr="0043258E">
        <w:rPr>
          <w:sz w:val="28"/>
          <w:szCs w:val="28"/>
        </w:rPr>
        <w:t>а</w:t>
      </w:r>
      <w:r w:rsidRPr="0043258E">
        <w:rPr>
          <w:sz w:val="28"/>
          <w:szCs w:val="28"/>
        </w:rPr>
        <w:t>магничивания. Таким образом, изменением намагничивания ферритовой</w:t>
      </w:r>
      <w:r w:rsidRPr="0043258E">
        <w:rPr>
          <w:color w:val="FF0000"/>
          <w:sz w:val="28"/>
          <w:szCs w:val="28"/>
        </w:rPr>
        <w:t xml:space="preserve"> </w:t>
      </w:r>
      <w:r w:rsidRPr="0043258E">
        <w:rPr>
          <w:sz w:val="28"/>
          <w:szCs w:val="28"/>
        </w:rPr>
        <w:t xml:space="preserve">плёнки можно управлять дисперсией МСВ. Полученный тензор (8) </w:t>
      </w:r>
      <w:r>
        <w:rPr>
          <w:sz w:val="28"/>
          <w:szCs w:val="28"/>
        </w:rPr>
        <w:t>может быть применен при анализе произвольно намагниченных ферритовых структур любого вида, в том числе и при численном моделировании.</w:t>
      </w:r>
    </w:p>
    <w:p w:rsidR="00A534FE" w:rsidRPr="0043258E" w:rsidRDefault="00A534FE" w:rsidP="00557251">
      <w:pPr>
        <w:spacing w:line="252" w:lineRule="auto"/>
        <w:jc w:val="both"/>
        <w:rPr>
          <w:i/>
          <w:sz w:val="28"/>
          <w:szCs w:val="28"/>
        </w:rPr>
      </w:pPr>
    </w:p>
    <w:p w:rsidR="00A534FE" w:rsidRPr="0043258E" w:rsidRDefault="00A534FE" w:rsidP="00557251">
      <w:pPr>
        <w:spacing w:line="252" w:lineRule="auto"/>
        <w:ind w:firstLine="709"/>
        <w:jc w:val="both"/>
        <w:rPr>
          <w:i/>
        </w:rPr>
      </w:pPr>
      <w:r w:rsidRPr="0043258E">
        <w:rPr>
          <w:i/>
        </w:rPr>
        <w:t xml:space="preserve">Работа выполнена при финансовой поддержке РФФИ </w:t>
      </w:r>
      <w:r w:rsidRPr="0043258E">
        <w:t>(</w:t>
      </w:r>
      <w:r w:rsidRPr="0043258E">
        <w:rPr>
          <w:i/>
        </w:rPr>
        <w:t>гранты 12-07-31009, 13-02-00732, 13-07-12409 и проект 11.Г34.31.0030</w:t>
      </w:r>
      <w:r w:rsidRPr="0043258E">
        <w:t>)</w:t>
      </w:r>
      <w:r w:rsidRPr="0043258E">
        <w:rPr>
          <w:i/>
        </w:rPr>
        <w:t>.</w:t>
      </w:r>
    </w:p>
    <w:p w:rsidR="00A534FE" w:rsidRPr="0043258E" w:rsidRDefault="00A534FE" w:rsidP="00557251">
      <w:pPr>
        <w:spacing w:line="252" w:lineRule="auto"/>
        <w:jc w:val="center"/>
      </w:pPr>
    </w:p>
    <w:p w:rsidR="00A534FE" w:rsidRPr="0043258E" w:rsidRDefault="00A534FE" w:rsidP="00557251">
      <w:pPr>
        <w:spacing w:line="252" w:lineRule="auto"/>
        <w:jc w:val="center"/>
      </w:pPr>
      <w:r w:rsidRPr="0043258E">
        <w:t>БИБЛИОГРАФИЧЕСКИЙ СПИСОК</w:t>
      </w:r>
    </w:p>
    <w:p w:rsidR="00A534FE" w:rsidRPr="0043258E" w:rsidRDefault="00A534FE" w:rsidP="00557251">
      <w:pPr>
        <w:spacing w:line="252" w:lineRule="auto"/>
        <w:jc w:val="center"/>
      </w:pPr>
    </w:p>
    <w:p w:rsidR="00A534FE" w:rsidRPr="00A534FE" w:rsidRDefault="00A534FE" w:rsidP="00557251">
      <w:pPr>
        <w:pStyle w:val="aff3"/>
        <w:numPr>
          <w:ilvl w:val="0"/>
          <w:numId w:val="22"/>
        </w:numPr>
        <w:tabs>
          <w:tab w:val="left" w:pos="993"/>
        </w:tabs>
        <w:spacing w:after="0" w:line="252" w:lineRule="auto"/>
        <w:ind w:left="0" w:firstLine="709"/>
        <w:jc w:val="both"/>
        <w:rPr>
          <w:rFonts w:ascii="Times New Roman" w:hAnsi="Times New Roman"/>
          <w:i/>
          <w:sz w:val="24"/>
          <w:szCs w:val="24"/>
          <w:lang w:val="en-US"/>
        </w:rPr>
      </w:pPr>
      <w:bookmarkStart w:id="3" w:name="_Ref326931659"/>
      <w:bookmarkStart w:id="4" w:name="_Ref274945912"/>
      <w:r w:rsidRPr="00A534FE">
        <w:rPr>
          <w:rFonts w:ascii="Times New Roman" w:hAnsi="Times New Roman"/>
          <w:i/>
          <w:sz w:val="24"/>
          <w:szCs w:val="24"/>
          <w:lang w:val="en-US"/>
        </w:rPr>
        <w:t>Serga A. A</w:t>
      </w:r>
      <w:r w:rsidRPr="00A534FE">
        <w:rPr>
          <w:rFonts w:ascii="Times New Roman" w:hAnsi="Times New Roman"/>
          <w:sz w:val="24"/>
          <w:szCs w:val="24"/>
          <w:lang w:val="en-US"/>
        </w:rPr>
        <w:t xml:space="preserve">., </w:t>
      </w:r>
      <w:r w:rsidRPr="00A534FE">
        <w:rPr>
          <w:rFonts w:ascii="Times New Roman" w:hAnsi="Times New Roman"/>
          <w:i/>
          <w:sz w:val="24"/>
          <w:szCs w:val="24"/>
          <w:lang w:val="en-US"/>
        </w:rPr>
        <w:t>Chumak A. V</w:t>
      </w:r>
      <w:r w:rsidRPr="00A534FE">
        <w:rPr>
          <w:rFonts w:ascii="Times New Roman" w:hAnsi="Times New Roman"/>
          <w:sz w:val="24"/>
          <w:szCs w:val="24"/>
          <w:lang w:val="en-US"/>
        </w:rPr>
        <w:t xml:space="preserve">., </w:t>
      </w:r>
      <w:r w:rsidRPr="00A534FE">
        <w:rPr>
          <w:rFonts w:ascii="Times New Roman" w:hAnsi="Times New Roman"/>
          <w:i/>
          <w:sz w:val="24"/>
          <w:szCs w:val="24"/>
          <w:lang w:val="en-US"/>
        </w:rPr>
        <w:t>Hillebrands B.</w:t>
      </w:r>
      <w:r w:rsidRPr="00A534FE">
        <w:rPr>
          <w:rFonts w:ascii="Times New Roman" w:hAnsi="Times New Roman"/>
          <w:sz w:val="24"/>
          <w:szCs w:val="24"/>
          <w:lang w:val="en-US"/>
        </w:rPr>
        <w:t xml:space="preserve"> Magnonics // J. Phys. D : Appl. Phys. 2010. Vol. 43. P. 264002.</w:t>
      </w:r>
      <w:bookmarkEnd w:id="3"/>
    </w:p>
    <w:p w:rsidR="00A534FE" w:rsidRPr="00A534FE" w:rsidRDefault="00A534FE" w:rsidP="00557251">
      <w:pPr>
        <w:pStyle w:val="aff3"/>
        <w:numPr>
          <w:ilvl w:val="0"/>
          <w:numId w:val="22"/>
        </w:numPr>
        <w:tabs>
          <w:tab w:val="left" w:pos="993"/>
        </w:tabs>
        <w:spacing w:after="0" w:line="252" w:lineRule="auto"/>
        <w:ind w:left="0" w:firstLine="709"/>
        <w:jc w:val="both"/>
        <w:rPr>
          <w:rFonts w:ascii="Times New Roman" w:hAnsi="Times New Roman"/>
          <w:sz w:val="24"/>
          <w:szCs w:val="24"/>
          <w:lang w:val="en-US"/>
        </w:rPr>
      </w:pPr>
      <w:r w:rsidRPr="00A534FE">
        <w:rPr>
          <w:rFonts w:ascii="Times New Roman" w:hAnsi="Times New Roman"/>
          <w:i/>
          <w:sz w:val="24"/>
          <w:szCs w:val="24"/>
          <w:lang w:val="en-US"/>
        </w:rPr>
        <w:t>Stancil D.</w:t>
      </w:r>
      <w:r w:rsidRPr="00A534FE">
        <w:rPr>
          <w:rFonts w:ascii="Times New Roman" w:hAnsi="Times New Roman"/>
          <w:sz w:val="24"/>
          <w:szCs w:val="24"/>
          <w:lang w:val="en-US"/>
        </w:rPr>
        <w:t xml:space="preserve">, </w:t>
      </w:r>
      <w:r w:rsidRPr="00A534FE">
        <w:rPr>
          <w:rFonts w:ascii="Times New Roman" w:hAnsi="Times New Roman"/>
          <w:i/>
          <w:sz w:val="24"/>
          <w:szCs w:val="24"/>
          <w:lang w:val="en-US"/>
        </w:rPr>
        <w:t xml:space="preserve">Prabhakar A. </w:t>
      </w:r>
      <w:r w:rsidRPr="00A534FE">
        <w:rPr>
          <w:rFonts w:ascii="Times New Roman" w:hAnsi="Times New Roman"/>
          <w:sz w:val="24"/>
          <w:szCs w:val="24"/>
          <w:lang w:val="en-US"/>
        </w:rPr>
        <w:t>Spin waves. Theory and applications</w:t>
      </w:r>
      <w:r w:rsidRPr="00A534FE">
        <w:rPr>
          <w:rFonts w:ascii="Times New Roman" w:hAnsi="Times New Roman"/>
          <w:i/>
          <w:sz w:val="24"/>
          <w:szCs w:val="24"/>
          <w:lang w:val="en-US"/>
        </w:rPr>
        <w:t xml:space="preserve">. </w:t>
      </w:r>
      <w:r w:rsidRPr="00A534FE">
        <w:rPr>
          <w:rFonts w:ascii="Times New Roman" w:hAnsi="Times New Roman"/>
          <w:sz w:val="24"/>
          <w:szCs w:val="24"/>
          <w:lang w:val="en-US"/>
        </w:rPr>
        <w:t>N. Y. : Springer science, 2009</w:t>
      </w:r>
      <w:r w:rsidRPr="00A534FE">
        <w:rPr>
          <w:rFonts w:ascii="Times New Roman" w:hAnsi="Times New Roman"/>
          <w:i/>
          <w:sz w:val="24"/>
          <w:szCs w:val="24"/>
          <w:lang w:val="en-US"/>
        </w:rPr>
        <w:t>.</w:t>
      </w:r>
      <w:bookmarkEnd w:id="4"/>
      <w:r w:rsidRPr="00A534FE">
        <w:rPr>
          <w:rFonts w:ascii="Times New Roman" w:hAnsi="Times New Roman"/>
          <w:i/>
          <w:sz w:val="24"/>
          <w:szCs w:val="24"/>
          <w:lang w:val="en-US"/>
        </w:rPr>
        <w:t xml:space="preserve"> </w:t>
      </w:r>
      <w:r w:rsidRPr="00A534FE">
        <w:rPr>
          <w:rFonts w:ascii="Times New Roman" w:hAnsi="Times New Roman"/>
          <w:sz w:val="24"/>
          <w:szCs w:val="24"/>
          <w:lang w:val="en-US"/>
        </w:rPr>
        <w:t xml:space="preserve">355 </w:t>
      </w:r>
      <w:r w:rsidRPr="00A534FE">
        <w:rPr>
          <w:rFonts w:ascii="Times New Roman" w:hAnsi="Times New Roman"/>
          <w:sz w:val="24"/>
          <w:szCs w:val="24"/>
        </w:rPr>
        <w:t>р</w:t>
      </w:r>
      <w:r w:rsidRPr="00A534FE">
        <w:rPr>
          <w:rFonts w:ascii="Times New Roman" w:hAnsi="Times New Roman"/>
          <w:sz w:val="24"/>
          <w:szCs w:val="24"/>
          <w:lang w:val="en-US"/>
        </w:rPr>
        <w:t>.</w:t>
      </w:r>
    </w:p>
    <w:p w:rsidR="00A534FE" w:rsidRPr="00A534FE" w:rsidRDefault="00A534FE" w:rsidP="00557251">
      <w:pPr>
        <w:pStyle w:val="aff3"/>
        <w:numPr>
          <w:ilvl w:val="0"/>
          <w:numId w:val="22"/>
        </w:numPr>
        <w:tabs>
          <w:tab w:val="left" w:pos="993"/>
        </w:tabs>
        <w:spacing w:after="0" w:line="252" w:lineRule="auto"/>
        <w:ind w:left="0" w:firstLine="709"/>
        <w:jc w:val="both"/>
        <w:rPr>
          <w:rFonts w:ascii="Times New Roman" w:hAnsi="Times New Roman"/>
          <w:sz w:val="24"/>
          <w:szCs w:val="24"/>
        </w:rPr>
      </w:pPr>
      <w:bookmarkStart w:id="5" w:name="_Ref306208524"/>
      <w:bookmarkStart w:id="6" w:name="_Ref327528243"/>
      <w:bookmarkStart w:id="7" w:name="_Ref328129010"/>
      <w:r w:rsidRPr="00A534FE">
        <w:rPr>
          <w:rFonts w:ascii="Times New Roman" w:hAnsi="Times New Roman"/>
          <w:i/>
          <w:sz w:val="24"/>
          <w:szCs w:val="24"/>
        </w:rPr>
        <w:t>Вашковский А. В</w:t>
      </w:r>
      <w:r w:rsidRPr="00A534FE">
        <w:rPr>
          <w:rFonts w:ascii="Times New Roman" w:hAnsi="Times New Roman"/>
          <w:sz w:val="24"/>
          <w:szCs w:val="24"/>
        </w:rPr>
        <w:t xml:space="preserve">., </w:t>
      </w:r>
      <w:r w:rsidRPr="00A534FE">
        <w:rPr>
          <w:rFonts w:ascii="Times New Roman" w:hAnsi="Times New Roman"/>
          <w:i/>
          <w:sz w:val="24"/>
          <w:szCs w:val="24"/>
        </w:rPr>
        <w:t>Стальмахов В. С</w:t>
      </w:r>
      <w:r w:rsidRPr="00A534FE">
        <w:rPr>
          <w:rFonts w:ascii="Times New Roman" w:hAnsi="Times New Roman"/>
          <w:sz w:val="24"/>
          <w:szCs w:val="24"/>
        </w:rPr>
        <w:t xml:space="preserve">., </w:t>
      </w:r>
      <w:r w:rsidRPr="00A534FE">
        <w:rPr>
          <w:rFonts w:ascii="Times New Roman" w:hAnsi="Times New Roman"/>
          <w:i/>
          <w:sz w:val="24"/>
          <w:szCs w:val="24"/>
        </w:rPr>
        <w:t xml:space="preserve">Шараевский Ю. П. </w:t>
      </w:r>
      <w:r w:rsidRPr="00A534FE">
        <w:rPr>
          <w:rFonts w:ascii="Times New Roman" w:hAnsi="Times New Roman"/>
          <w:sz w:val="24"/>
          <w:szCs w:val="24"/>
        </w:rPr>
        <w:t>Магнитостатические волны в электронике сверхвысоких частот. Саратов : Изд-во. Сарат. ун-та, 1994.</w:t>
      </w:r>
      <w:bookmarkEnd w:id="5"/>
      <w:bookmarkEnd w:id="6"/>
      <w:r w:rsidRPr="00A534FE">
        <w:rPr>
          <w:rFonts w:ascii="Times New Roman" w:hAnsi="Times New Roman"/>
          <w:sz w:val="24"/>
          <w:szCs w:val="24"/>
        </w:rPr>
        <w:t xml:space="preserve"> 311 </w:t>
      </w:r>
      <w:r w:rsidRPr="00A534FE">
        <w:rPr>
          <w:rFonts w:ascii="Times New Roman" w:hAnsi="Times New Roman"/>
          <w:sz w:val="24"/>
          <w:szCs w:val="24"/>
          <w:lang w:val="en-US"/>
        </w:rPr>
        <w:t>c</w:t>
      </w:r>
      <w:r w:rsidRPr="00A534FE">
        <w:rPr>
          <w:rFonts w:ascii="Times New Roman" w:hAnsi="Times New Roman"/>
          <w:sz w:val="24"/>
          <w:szCs w:val="24"/>
        </w:rPr>
        <w:t>.</w:t>
      </w:r>
    </w:p>
    <w:p w:rsidR="00A534FE" w:rsidRPr="00A534FE" w:rsidRDefault="00A534FE" w:rsidP="00557251">
      <w:pPr>
        <w:pStyle w:val="aff3"/>
        <w:numPr>
          <w:ilvl w:val="0"/>
          <w:numId w:val="22"/>
        </w:numPr>
        <w:tabs>
          <w:tab w:val="left" w:pos="993"/>
        </w:tabs>
        <w:spacing w:after="0" w:line="252" w:lineRule="auto"/>
        <w:ind w:left="0" w:firstLine="709"/>
        <w:jc w:val="both"/>
        <w:rPr>
          <w:rFonts w:ascii="Times New Roman" w:hAnsi="Times New Roman"/>
          <w:sz w:val="24"/>
          <w:szCs w:val="24"/>
        </w:rPr>
      </w:pPr>
      <w:bookmarkStart w:id="8" w:name="_Ref315201413"/>
      <w:bookmarkEnd w:id="7"/>
      <w:r w:rsidRPr="00A534FE">
        <w:rPr>
          <w:rFonts w:ascii="Times New Roman" w:hAnsi="Times New Roman"/>
          <w:i/>
          <w:sz w:val="24"/>
          <w:szCs w:val="24"/>
          <w:lang w:val="en-US"/>
        </w:rPr>
        <w:t>Landau L. D</w:t>
      </w:r>
      <w:r w:rsidRPr="00A534FE">
        <w:rPr>
          <w:rFonts w:ascii="Times New Roman" w:hAnsi="Times New Roman"/>
          <w:sz w:val="24"/>
          <w:szCs w:val="24"/>
          <w:lang w:val="en-US"/>
        </w:rPr>
        <w:t xml:space="preserve">., </w:t>
      </w:r>
      <w:r w:rsidRPr="00A534FE">
        <w:rPr>
          <w:rFonts w:ascii="Times New Roman" w:hAnsi="Times New Roman"/>
          <w:i/>
          <w:sz w:val="24"/>
          <w:szCs w:val="24"/>
          <w:lang w:val="en-US"/>
        </w:rPr>
        <w:t xml:space="preserve">Lifshitz E. M. </w:t>
      </w:r>
      <w:r w:rsidRPr="00A534FE">
        <w:rPr>
          <w:rFonts w:ascii="Times New Roman" w:hAnsi="Times New Roman"/>
          <w:sz w:val="24"/>
          <w:szCs w:val="24"/>
          <w:lang w:val="en-US"/>
        </w:rPr>
        <w:t>On the theory of the dispersion of magnetic permeabil</w:t>
      </w:r>
      <w:r w:rsidRPr="00A534FE">
        <w:rPr>
          <w:rFonts w:ascii="Times New Roman" w:hAnsi="Times New Roman"/>
          <w:sz w:val="24"/>
          <w:szCs w:val="24"/>
          <w:lang w:val="en-US"/>
        </w:rPr>
        <w:t>i</w:t>
      </w:r>
      <w:r w:rsidRPr="00A534FE">
        <w:rPr>
          <w:rFonts w:ascii="Times New Roman" w:hAnsi="Times New Roman"/>
          <w:sz w:val="24"/>
          <w:szCs w:val="24"/>
          <w:lang w:val="en-US"/>
        </w:rPr>
        <w:t>ty in ferromagnetic bodies</w:t>
      </w:r>
      <w:r w:rsidRPr="00A534FE">
        <w:rPr>
          <w:rFonts w:ascii="Times New Roman" w:hAnsi="Times New Roman"/>
          <w:i/>
          <w:sz w:val="24"/>
          <w:szCs w:val="24"/>
          <w:lang w:val="en-US"/>
        </w:rPr>
        <w:t xml:space="preserve"> </w:t>
      </w:r>
      <w:r w:rsidRPr="00A534FE">
        <w:rPr>
          <w:rFonts w:ascii="Times New Roman" w:hAnsi="Times New Roman"/>
          <w:sz w:val="24"/>
          <w:szCs w:val="24"/>
          <w:lang w:val="en-US"/>
        </w:rPr>
        <w:t>//</w:t>
      </w:r>
      <w:r w:rsidRPr="00A534FE">
        <w:rPr>
          <w:rFonts w:ascii="Times New Roman" w:hAnsi="Times New Roman"/>
          <w:i/>
          <w:sz w:val="24"/>
          <w:szCs w:val="24"/>
          <w:lang w:val="en-US"/>
        </w:rPr>
        <w:t xml:space="preserve"> </w:t>
      </w:r>
      <w:r w:rsidRPr="00A534FE">
        <w:rPr>
          <w:rFonts w:ascii="Times New Roman" w:hAnsi="Times New Roman"/>
          <w:sz w:val="24"/>
          <w:szCs w:val="24"/>
          <w:lang w:val="en-US"/>
        </w:rPr>
        <w:t>Phys. Z. Soviet Union. 1935. Vol</w:t>
      </w:r>
      <w:r w:rsidR="00C40040">
        <w:rPr>
          <w:rFonts w:ascii="Times New Roman" w:hAnsi="Times New Roman"/>
          <w:sz w:val="24"/>
          <w:szCs w:val="24"/>
        </w:rPr>
        <w:t>. 8,</w:t>
      </w:r>
      <w:r w:rsidRPr="00A534FE">
        <w:rPr>
          <w:rFonts w:ascii="Times New Roman" w:hAnsi="Times New Roman"/>
          <w:sz w:val="24"/>
          <w:szCs w:val="24"/>
        </w:rPr>
        <w:t xml:space="preserve"> № 2. </w:t>
      </w:r>
      <w:r w:rsidRPr="00A534FE">
        <w:rPr>
          <w:rFonts w:ascii="Times New Roman" w:hAnsi="Times New Roman"/>
          <w:sz w:val="24"/>
          <w:szCs w:val="24"/>
          <w:lang w:val="en-US"/>
        </w:rPr>
        <w:t>P</w:t>
      </w:r>
      <w:r w:rsidRPr="00A534FE">
        <w:rPr>
          <w:rFonts w:ascii="Times New Roman" w:hAnsi="Times New Roman"/>
          <w:sz w:val="24"/>
          <w:szCs w:val="24"/>
        </w:rPr>
        <w:t>. 153–169.</w:t>
      </w:r>
    </w:p>
    <w:p w:rsidR="00A534FE" w:rsidRPr="00A534FE" w:rsidRDefault="00A534FE" w:rsidP="00557251">
      <w:pPr>
        <w:pStyle w:val="aff3"/>
        <w:numPr>
          <w:ilvl w:val="0"/>
          <w:numId w:val="22"/>
        </w:numPr>
        <w:tabs>
          <w:tab w:val="left" w:pos="993"/>
        </w:tabs>
        <w:spacing w:after="0" w:line="252" w:lineRule="auto"/>
        <w:ind w:left="0" w:firstLine="709"/>
        <w:jc w:val="both"/>
        <w:rPr>
          <w:rFonts w:ascii="Times New Roman" w:hAnsi="Times New Roman"/>
          <w:i/>
          <w:sz w:val="24"/>
          <w:szCs w:val="24"/>
        </w:rPr>
      </w:pPr>
      <w:r w:rsidRPr="00A534FE">
        <w:rPr>
          <w:rFonts w:ascii="Times New Roman" w:hAnsi="Times New Roman"/>
          <w:i/>
          <w:sz w:val="24"/>
          <w:szCs w:val="24"/>
        </w:rPr>
        <w:t>Ландау Л. Д</w:t>
      </w:r>
      <w:r w:rsidRPr="00A534FE">
        <w:rPr>
          <w:rFonts w:ascii="Times New Roman" w:hAnsi="Times New Roman"/>
          <w:sz w:val="24"/>
          <w:szCs w:val="24"/>
        </w:rPr>
        <w:t xml:space="preserve">., </w:t>
      </w:r>
      <w:r w:rsidRPr="00A534FE">
        <w:rPr>
          <w:rFonts w:ascii="Times New Roman" w:hAnsi="Times New Roman"/>
          <w:i/>
          <w:sz w:val="24"/>
          <w:szCs w:val="24"/>
        </w:rPr>
        <w:t xml:space="preserve">Лифшиц Е. М. </w:t>
      </w:r>
      <w:r w:rsidRPr="00A534FE">
        <w:rPr>
          <w:rFonts w:ascii="Times New Roman" w:hAnsi="Times New Roman"/>
          <w:sz w:val="24"/>
          <w:szCs w:val="24"/>
        </w:rPr>
        <w:t>Электродинамика сплошных сред</w:t>
      </w:r>
      <w:r w:rsidRPr="00A534FE">
        <w:rPr>
          <w:rFonts w:ascii="Times New Roman" w:hAnsi="Times New Roman"/>
          <w:i/>
          <w:sz w:val="24"/>
          <w:szCs w:val="24"/>
        </w:rPr>
        <w:t xml:space="preserve">. </w:t>
      </w:r>
      <w:r w:rsidRPr="00A534FE">
        <w:rPr>
          <w:rFonts w:ascii="Times New Roman" w:hAnsi="Times New Roman"/>
          <w:sz w:val="24"/>
          <w:szCs w:val="24"/>
        </w:rPr>
        <w:t>М. : Н</w:t>
      </w:r>
      <w:bookmarkStart w:id="9" w:name="_GoBack"/>
      <w:bookmarkEnd w:id="9"/>
      <w:r w:rsidR="00A40898">
        <w:rPr>
          <w:rFonts w:ascii="Times New Roman" w:hAnsi="Times New Roman"/>
          <w:sz w:val="24"/>
          <w:szCs w:val="24"/>
        </w:rPr>
        <w:t>аука,</w:t>
      </w:r>
      <w:r w:rsidRPr="00A534FE">
        <w:rPr>
          <w:rFonts w:ascii="Times New Roman" w:hAnsi="Times New Roman"/>
          <w:sz w:val="24"/>
          <w:szCs w:val="24"/>
        </w:rPr>
        <w:t xml:space="preserve"> 1982. 624 с.</w:t>
      </w:r>
    </w:p>
    <w:p w:rsidR="00A534FE" w:rsidRPr="00AC515A" w:rsidRDefault="00A534FE" w:rsidP="00557251">
      <w:pPr>
        <w:pStyle w:val="aff3"/>
        <w:numPr>
          <w:ilvl w:val="0"/>
          <w:numId w:val="22"/>
        </w:numPr>
        <w:tabs>
          <w:tab w:val="left" w:pos="993"/>
        </w:tabs>
        <w:spacing w:after="0" w:line="252" w:lineRule="auto"/>
        <w:ind w:left="0" w:firstLine="709"/>
        <w:jc w:val="both"/>
        <w:rPr>
          <w:rFonts w:ascii="Times New Roman" w:hAnsi="Times New Roman"/>
          <w:i/>
          <w:sz w:val="24"/>
          <w:szCs w:val="24"/>
        </w:rPr>
      </w:pPr>
      <w:r w:rsidRPr="00A534FE">
        <w:rPr>
          <w:rFonts w:ascii="Times New Roman" w:hAnsi="Times New Roman"/>
          <w:i/>
          <w:sz w:val="24"/>
          <w:szCs w:val="24"/>
        </w:rPr>
        <w:t>Стальмахов В. С</w:t>
      </w:r>
      <w:r w:rsidRPr="00A534FE">
        <w:rPr>
          <w:rFonts w:ascii="Times New Roman" w:hAnsi="Times New Roman"/>
          <w:sz w:val="24"/>
          <w:szCs w:val="24"/>
        </w:rPr>
        <w:t xml:space="preserve">., </w:t>
      </w:r>
      <w:r w:rsidRPr="00A534FE">
        <w:rPr>
          <w:rFonts w:ascii="Times New Roman" w:hAnsi="Times New Roman"/>
          <w:i/>
          <w:sz w:val="24"/>
          <w:szCs w:val="24"/>
        </w:rPr>
        <w:t xml:space="preserve">Игнатьев А. А. </w:t>
      </w:r>
      <w:r w:rsidRPr="00A534FE">
        <w:rPr>
          <w:rFonts w:ascii="Times New Roman" w:hAnsi="Times New Roman"/>
          <w:sz w:val="24"/>
          <w:szCs w:val="24"/>
        </w:rPr>
        <w:t>Лекции по спиновым волнам. Са</w:t>
      </w:r>
      <w:r w:rsidR="00C84CD0">
        <w:rPr>
          <w:rFonts w:ascii="Times New Roman" w:hAnsi="Times New Roman"/>
          <w:sz w:val="24"/>
          <w:szCs w:val="24"/>
        </w:rPr>
        <w:t>ратов : Изд-во Сарат. ун-та,</w:t>
      </w:r>
      <w:r w:rsidRPr="00A534FE">
        <w:rPr>
          <w:rFonts w:ascii="Times New Roman" w:hAnsi="Times New Roman"/>
          <w:sz w:val="24"/>
          <w:szCs w:val="24"/>
        </w:rPr>
        <w:t xml:space="preserve"> 1983. 182 с.</w:t>
      </w:r>
      <w:bookmarkEnd w:id="8"/>
    </w:p>
    <w:p w:rsidR="00AC515A" w:rsidRPr="00C257A4" w:rsidRDefault="00AC515A" w:rsidP="00557251">
      <w:pPr>
        <w:pStyle w:val="aff3"/>
        <w:numPr>
          <w:ilvl w:val="0"/>
          <w:numId w:val="22"/>
        </w:numPr>
        <w:tabs>
          <w:tab w:val="left" w:pos="993"/>
        </w:tabs>
        <w:spacing w:after="0" w:line="252" w:lineRule="auto"/>
        <w:ind w:left="0" w:firstLine="709"/>
        <w:jc w:val="both"/>
        <w:rPr>
          <w:rFonts w:ascii="Times New Roman" w:hAnsi="Times New Roman"/>
          <w:i/>
          <w:sz w:val="24"/>
          <w:szCs w:val="24"/>
        </w:rPr>
      </w:pPr>
      <w:r w:rsidRPr="00C257A4">
        <w:rPr>
          <w:rFonts w:ascii="Times New Roman" w:hAnsi="Times New Roman"/>
          <w:i/>
          <w:sz w:val="24"/>
          <w:szCs w:val="24"/>
        </w:rPr>
        <w:t xml:space="preserve">Гинсбург В. Л., Агранович В. М. </w:t>
      </w:r>
      <w:r w:rsidRPr="00C257A4">
        <w:rPr>
          <w:rFonts w:ascii="Times New Roman" w:hAnsi="Times New Roman"/>
          <w:sz w:val="24"/>
          <w:szCs w:val="24"/>
        </w:rPr>
        <w:t>Кристаллооптика с учетом пространственной дисперсии и те</w:t>
      </w:r>
      <w:r w:rsidR="00C40040">
        <w:rPr>
          <w:rFonts w:ascii="Times New Roman" w:hAnsi="Times New Roman"/>
          <w:sz w:val="24"/>
          <w:szCs w:val="24"/>
        </w:rPr>
        <w:t>ория экситонов // УФН. 1964. Т</w:t>
      </w:r>
      <w:r w:rsidRPr="00C257A4">
        <w:rPr>
          <w:rFonts w:ascii="Times New Roman" w:hAnsi="Times New Roman"/>
          <w:sz w:val="24"/>
          <w:szCs w:val="24"/>
        </w:rPr>
        <w:t>. 76, вып. 4. С. 643–682.</w:t>
      </w:r>
    </w:p>
    <w:p w:rsidR="00732EF9" w:rsidRDefault="00732EF9" w:rsidP="00557251">
      <w:pPr>
        <w:spacing w:line="252" w:lineRule="auto"/>
        <w:jc w:val="both"/>
      </w:pPr>
    </w:p>
    <w:p w:rsidR="00261C67" w:rsidRPr="0043258E" w:rsidRDefault="00261C67" w:rsidP="005F611D">
      <w:pPr>
        <w:pageBreakBefore/>
        <w:spacing w:line="228" w:lineRule="auto"/>
        <w:jc w:val="both"/>
      </w:pPr>
      <w:r w:rsidRPr="0043258E">
        <w:lastRenderedPageBreak/>
        <w:t>УДК 621.396.66</w:t>
      </w:r>
    </w:p>
    <w:p w:rsidR="00261C67" w:rsidRPr="0043258E" w:rsidRDefault="00261C67" w:rsidP="005F611D">
      <w:pPr>
        <w:spacing w:line="228" w:lineRule="auto"/>
        <w:jc w:val="both"/>
      </w:pPr>
    </w:p>
    <w:p w:rsidR="00C40040" w:rsidRDefault="00261C67" w:rsidP="005F611D">
      <w:pPr>
        <w:spacing w:line="228" w:lineRule="auto"/>
        <w:jc w:val="center"/>
        <w:rPr>
          <w:b/>
          <w:bCs/>
          <w:caps/>
        </w:rPr>
      </w:pPr>
      <w:r w:rsidRPr="0043258E">
        <w:rPr>
          <w:b/>
          <w:bCs/>
          <w:caps/>
        </w:rPr>
        <w:t xml:space="preserve">Математическое и схемотехническое моделирование </w:t>
      </w:r>
    </w:p>
    <w:p w:rsidR="00261C67" w:rsidRPr="0043258E" w:rsidRDefault="00261C67" w:rsidP="005F611D">
      <w:pPr>
        <w:spacing w:line="228" w:lineRule="auto"/>
        <w:jc w:val="center"/>
        <w:rPr>
          <w:b/>
          <w:bCs/>
          <w:caps/>
        </w:rPr>
      </w:pPr>
      <w:r w:rsidRPr="0043258E">
        <w:rPr>
          <w:b/>
          <w:bCs/>
          <w:caps/>
        </w:rPr>
        <w:t xml:space="preserve">многочастотных генераторов и частотных модуляторов </w:t>
      </w:r>
    </w:p>
    <w:p w:rsidR="00261C67" w:rsidRPr="0043258E" w:rsidRDefault="00261C67" w:rsidP="005F611D">
      <w:pPr>
        <w:spacing w:line="228" w:lineRule="auto"/>
        <w:jc w:val="center"/>
        <w:rPr>
          <w:b/>
          <w:bCs/>
          <w:caps/>
        </w:rPr>
      </w:pPr>
      <w:r w:rsidRPr="0043258E">
        <w:rPr>
          <w:b/>
          <w:bCs/>
          <w:caps/>
        </w:rPr>
        <w:t>с резистивными согласующими четырёхполюсниками</w:t>
      </w:r>
    </w:p>
    <w:p w:rsidR="00BE6630" w:rsidRDefault="00BE6630" w:rsidP="005F611D">
      <w:pPr>
        <w:spacing w:line="228" w:lineRule="auto"/>
        <w:jc w:val="center"/>
        <w:rPr>
          <w:b/>
          <w:bCs/>
        </w:rPr>
      </w:pPr>
    </w:p>
    <w:p w:rsidR="00261C67" w:rsidRPr="0043258E" w:rsidRDefault="00261C67" w:rsidP="005F611D">
      <w:pPr>
        <w:spacing w:line="228" w:lineRule="auto"/>
        <w:jc w:val="center"/>
        <w:rPr>
          <w:b/>
          <w:bCs/>
        </w:rPr>
      </w:pPr>
      <w:r w:rsidRPr="0043258E">
        <w:rPr>
          <w:b/>
          <w:bCs/>
        </w:rPr>
        <w:t>А. А. Головков, Д. А. Ишутин, А. В. Рагозин</w:t>
      </w:r>
    </w:p>
    <w:p w:rsidR="00261C67" w:rsidRPr="0043258E" w:rsidRDefault="00261C67" w:rsidP="005F611D">
      <w:pPr>
        <w:spacing w:line="228" w:lineRule="auto"/>
        <w:jc w:val="center"/>
        <w:rPr>
          <w:b/>
          <w:bCs/>
        </w:rPr>
      </w:pPr>
    </w:p>
    <w:p w:rsidR="00261C67" w:rsidRPr="0043258E" w:rsidRDefault="00261C67" w:rsidP="005F611D">
      <w:pPr>
        <w:spacing w:line="228" w:lineRule="auto"/>
        <w:jc w:val="center"/>
      </w:pPr>
      <w:r w:rsidRPr="0043258E">
        <w:t xml:space="preserve">Военно-воздушная академия им. профессора Н. Е. Жуковского и Ю. А. Гагарина </w:t>
      </w:r>
    </w:p>
    <w:p w:rsidR="00261C67" w:rsidRPr="0043258E" w:rsidRDefault="00261C67" w:rsidP="005F611D">
      <w:pPr>
        <w:spacing w:line="228" w:lineRule="auto"/>
        <w:jc w:val="center"/>
      </w:pPr>
      <w:r w:rsidRPr="0043258E">
        <w:t>Р</w:t>
      </w:r>
      <w:r w:rsidR="00C40040">
        <w:t>оссия, 394064, Воронеж, Старых б</w:t>
      </w:r>
      <w:r w:rsidRPr="0043258E">
        <w:t>ольшев</w:t>
      </w:r>
      <w:r w:rsidR="006061B0">
        <w:t>иков, 54А</w:t>
      </w:r>
    </w:p>
    <w:p w:rsidR="00261C67" w:rsidRPr="00032774" w:rsidRDefault="00261C67" w:rsidP="005F611D">
      <w:pPr>
        <w:spacing w:line="228" w:lineRule="auto"/>
        <w:jc w:val="center"/>
      </w:pPr>
      <w:r w:rsidRPr="0043258E">
        <w:t>Е</w:t>
      </w:r>
      <w:r w:rsidRPr="00032774">
        <w:t>-</w:t>
      </w:r>
      <w:r w:rsidRPr="0043258E">
        <w:rPr>
          <w:lang w:val="en-US"/>
        </w:rPr>
        <w:t>mail</w:t>
      </w:r>
      <w:r w:rsidRPr="00032774">
        <w:t xml:space="preserve"> : </w:t>
      </w:r>
      <w:r w:rsidRPr="0043258E">
        <w:rPr>
          <w:lang w:val="en-US"/>
        </w:rPr>
        <w:t>vvvaiu</w:t>
      </w:r>
      <w:r w:rsidRPr="00032774">
        <w:t>@.</w:t>
      </w:r>
      <w:r w:rsidRPr="0043258E">
        <w:rPr>
          <w:lang w:val="en-US"/>
        </w:rPr>
        <w:t>vvvaiu</w:t>
      </w:r>
      <w:r w:rsidRPr="00032774">
        <w:t>.</w:t>
      </w:r>
      <w:r w:rsidRPr="0043258E">
        <w:rPr>
          <w:lang w:val="en-US"/>
        </w:rPr>
        <w:t>vrn</w:t>
      </w:r>
      <w:r w:rsidRPr="00032774">
        <w:t>.</w:t>
      </w:r>
      <w:r w:rsidRPr="0043258E">
        <w:rPr>
          <w:lang w:val="en-US"/>
        </w:rPr>
        <w:t>ru</w:t>
      </w:r>
    </w:p>
    <w:p w:rsidR="00261C67" w:rsidRPr="00032774" w:rsidRDefault="00261C67" w:rsidP="005F611D">
      <w:pPr>
        <w:spacing w:line="228" w:lineRule="auto"/>
        <w:jc w:val="both"/>
      </w:pPr>
    </w:p>
    <w:p w:rsidR="00261C67" w:rsidRPr="0043258E" w:rsidRDefault="00261C67" w:rsidP="005F611D">
      <w:pPr>
        <w:spacing w:line="228" w:lineRule="auto"/>
        <w:ind w:firstLine="709"/>
        <w:jc w:val="both"/>
      </w:pPr>
      <w:r w:rsidRPr="0043258E">
        <w:t>В результате решения задач параметрического синтеза формируются математ</w:t>
      </w:r>
      <w:r w:rsidRPr="0043258E">
        <w:t>и</w:t>
      </w:r>
      <w:r w:rsidRPr="0043258E">
        <w:t>ческие модели генераторов и частотных модуляторов в виде совокупности математич</w:t>
      </w:r>
      <w:r w:rsidRPr="0043258E">
        <w:t>е</w:t>
      </w:r>
      <w:r w:rsidRPr="0043258E">
        <w:t>ских выражений для определения характеристик и параметров типовых резистивных четырёхполюсников, удовлетворяющих известным критериям устойчивости в стаци</w:t>
      </w:r>
      <w:r w:rsidRPr="0043258E">
        <w:t>о</w:t>
      </w:r>
      <w:r w:rsidRPr="0043258E">
        <w:t>нарном режиме генерации исследуемых устройств. Полученные ограничения способс</w:t>
      </w:r>
      <w:r w:rsidRPr="0043258E">
        <w:t>т</w:t>
      </w:r>
      <w:r w:rsidRPr="0043258E">
        <w:t>вуют увеличению количества частот генерируемых сигналов, числа манипулируемых частот и квазилинейного участка частотной модуляционной характеристики. Рассмо</w:t>
      </w:r>
      <w:r w:rsidRPr="0043258E">
        <w:t>т</w:t>
      </w:r>
      <w:r w:rsidRPr="0043258E">
        <w:t>рен вариант соединения</w:t>
      </w:r>
      <w:r w:rsidRPr="0043258E">
        <w:rPr>
          <w:color w:val="0000FF"/>
        </w:rPr>
        <w:t xml:space="preserve"> </w:t>
      </w:r>
      <w:r w:rsidRPr="0043258E">
        <w:t>произвольной цепи прямой передачи с цепью обратной связи по последовательной схеме.</w:t>
      </w:r>
    </w:p>
    <w:p w:rsidR="00261C67" w:rsidRPr="0043258E" w:rsidRDefault="00261C67" w:rsidP="005F611D">
      <w:pPr>
        <w:spacing w:line="228" w:lineRule="auto"/>
        <w:ind w:firstLine="709"/>
        <w:jc w:val="both"/>
      </w:pPr>
      <w:r w:rsidRPr="0043258E">
        <w:rPr>
          <w:i/>
        </w:rPr>
        <w:t>Ключевые слова</w:t>
      </w:r>
      <w:r w:rsidRPr="0043258E">
        <w:t xml:space="preserve"> : параметрический синтез, многочастотные генераторы, часто</w:t>
      </w:r>
      <w:r w:rsidRPr="0043258E">
        <w:t>т</w:t>
      </w:r>
      <w:r w:rsidRPr="0043258E">
        <w:t>ные модуляторы и манипуляторы, оптимальные взаимосвязи элементов матрицы пер</w:t>
      </w:r>
      <w:r w:rsidRPr="0043258E">
        <w:t>е</w:t>
      </w:r>
      <w:r w:rsidRPr="0043258E">
        <w:t xml:space="preserve">дачи резистивных четырёхполюсников, частотные качества, внешняя обратная связь. </w:t>
      </w:r>
    </w:p>
    <w:p w:rsidR="00261C67" w:rsidRPr="0043258E" w:rsidRDefault="00261C67" w:rsidP="005F611D">
      <w:pPr>
        <w:spacing w:line="228" w:lineRule="auto"/>
        <w:jc w:val="both"/>
      </w:pPr>
    </w:p>
    <w:p w:rsidR="00C40040" w:rsidRPr="00D00877" w:rsidRDefault="00261C67" w:rsidP="005F611D">
      <w:pPr>
        <w:spacing w:line="228" w:lineRule="auto"/>
        <w:jc w:val="center"/>
        <w:rPr>
          <w:b/>
          <w:lang w:val="en-US"/>
        </w:rPr>
      </w:pPr>
      <w:r w:rsidRPr="0043258E">
        <w:rPr>
          <w:b/>
          <w:lang w:val="en-US"/>
        </w:rPr>
        <w:t>Mathematical Modeling and Circuit Simulation of Multifrequency Signals Oscillators</w:t>
      </w:r>
    </w:p>
    <w:p w:rsidR="00261C67" w:rsidRPr="0043258E" w:rsidRDefault="00261C67" w:rsidP="005F611D">
      <w:pPr>
        <w:spacing w:line="228" w:lineRule="auto"/>
        <w:jc w:val="center"/>
        <w:rPr>
          <w:b/>
          <w:lang w:val="en-US"/>
        </w:rPr>
      </w:pPr>
      <w:r w:rsidRPr="0043258E">
        <w:rPr>
          <w:b/>
          <w:lang w:val="en-US"/>
        </w:rPr>
        <w:t>and Frequency Modulators with Resistive Matching Four-terminal Networks</w:t>
      </w:r>
    </w:p>
    <w:p w:rsidR="00261C67" w:rsidRPr="0043258E" w:rsidRDefault="00261C67" w:rsidP="005F611D">
      <w:pPr>
        <w:spacing w:line="228" w:lineRule="auto"/>
        <w:jc w:val="center"/>
        <w:rPr>
          <w:lang w:val="en-US"/>
        </w:rPr>
      </w:pPr>
    </w:p>
    <w:p w:rsidR="00261C67" w:rsidRPr="0043258E" w:rsidRDefault="00261C67" w:rsidP="005F611D">
      <w:pPr>
        <w:spacing w:line="228" w:lineRule="auto"/>
        <w:jc w:val="center"/>
        <w:rPr>
          <w:b/>
          <w:lang w:val="en-US"/>
        </w:rPr>
      </w:pPr>
      <w:r w:rsidRPr="0043258E">
        <w:rPr>
          <w:b/>
          <w:lang w:val="en-US"/>
        </w:rPr>
        <w:t>A. A. Golovkov, D. A. Ishutin, A. V. Ragozin</w:t>
      </w:r>
    </w:p>
    <w:p w:rsidR="00261C67" w:rsidRPr="0043258E" w:rsidRDefault="00261C67" w:rsidP="005F611D">
      <w:pPr>
        <w:spacing w:line="228" w:lineRule="auto"/>
        <w:jc w:val="both"/>
        <w:rPr>
          <w:highlight w:val="red"/>
          <w:lang w:val="en-US"/>
        </w:rPr>
      </w:pPr>
    </w:p>
    <w:p w:rsidR="00261C67" w:rsidRPr="0043258E" w:rsidRDefault="00261C67" w:rsidP="005F611D">
      <w:pPr>
        <w:spacing w:line="228" w:lineRule="auto"/>
        <w:ind w:firstLine="709"/>
        <w:jc w:val="both"/>
        <w:rPr>
          <w:lang w:val="en-US"/>
        </w:rPr>
      </w:pPr>
      <w:r w:rsidRPr="0043258E">
        <w:rPr>
          <w:lang w:val="en-US"/>
        </w:rPr>
        <w:t>Solving parametric synthesis problems has resulted in mathematical models for oscill</w:t>
      </w:r>
      <w:r w:rsidRPr="0043258E">
        <w:rPr>
          <w:lang w:val="en-US"/>
        </w:rPr>
        <w:t>a</w:t>
      </w:r>
      <w:r w:rsidRPr="0043258E">
        <w:rPr>
          <w:lang w:val="en-US"/>
        </w:rPr>
        <w:t>tors and frequency modulators in the form of a set of expressions for defining characteristics and parameters of standard resistive four-terminal networks which meet the known stability criteria under stationary oscillation operation of devices under investigation. The obtained r</w:t>
      </w:r>
      <w:r w:rsidRPr="0043258E">
        <w:rPr>
          <w:lang w:val="en-US"/>
        </w:rPr>
        <w:t>e</w:t>
      </w:r>
      <w:r w:rsidRPr="0043258E">
        <w:rPr>
          <w:lang w:val="en-US"/>
        </w:rPr>
        <w:t>strictions will serve to increase the number of frequencies of signals being generated, the number of frequencies being manipulated, and the size of the quasi-linear region of the fr</w:t>
      </w:r>
      <w:r w:rsidRPr="0043258E">
        <w:rPr>
          <w:lang w:val="en-US"/>
        </w:rPr>
        <w:t>e</w:t>
      </w:r>
      <w:r w:rsidRPr="0043258E">
        <w:rPr>
          <w:lang w:val="en-US"/>
        </w:rPr>
        <w:t>quency modulation characteristic. A variant for series connection of an arbitrary feed-forward path and a feedback path is studied.</w:t>
      </w:r>
    </w:p>
    <w:p w:rsidR="00261C67" w:rsidRPr="0043258E" w:rsidRDefault="00261C67" w:rsidP="005F611D">
      <w:pPr>
        <w:spacing w:line="228" w:lineRule="auto"/>
        <w:ind w:firstLine="709"/>
        <w:jc w:val="both"/>
        <w:rPr>
          <w:lang w:val="en-US"/>
        </w:rPr>
      </w:pPr>
      <w:r w:rsidRPr="0043258E">
        <w:rPr>
          <w:i/>
          <w:iCs/>
          <w:lang w:val="en-US"/>
        </w:rPr>
        <w:t>Key words</w:t>
      </w:r>
      <w:r w:rsidRPr="0043258E">
        <w:rPr>
          <w:lang w:val="en-US"/>
        </w:rPr>
        <w:t xml:space="preserve"> : parametric synthesis, multifrequency oscillators, frequency modulators and manipulators, optimum interdependences of elements of a resistive four-terminal network transmission matrix, frequency qualities, external feedback.</w:t>
      </w:r>
    </w:p>
    <w:p w:rsidR="00261C67" w:rsidRPr="0043258E" w:rsidRDefault="00261C67" w:rsidP="005F611D">
      <w:pPr>
        <w:spacing w:line="228" w:lineRule="auto"/>
        <w:rPr>
          <w:b/>
          <w:bCs/>
          <w:sz w:val="28"/>
          <w:szCs w:val="28"/>
          <w:lang w:val="en-US"/>
        </w:rPr>
      </w:pPr>
    </w:p>
    <w:p w:rsidR="00261C67" w:rsidRPr="0043258E" w:rsidRDefault="00261C67" w:rsidP="005F611D">
      <w:pPr>
        <w:spacing w:line="228" w:lineRule="auto"/>
        <w:ind w:firstLine="709"/>
        <w:jc w:val="both"/>
        <w:rPr>
          <w:sz w:val="28"/>
          <w:szCs w:val="28"/>
        </w:rPr>
      </w:pPr>
      <w:r w:rsidRPr="0043258E">
        <w:rPr>
          <w:sz w:val="28"/>
          <w:szCs w:val="28"/>
        </w:rPr>
        <w:t>Обеспечение известных условий возбуждения или условий баланса амплитуд и баланса фаз [1, 2] обычно осуществляют с помощью специал</w:t>
      </w:r>
      <w:r w:rsidRPr="0043258E">
        <w:rPr>
          <w:sz w:val="28"/>
          <w:szCs w:val="28"/>
        </w:rPr>
        <w:t>ь</w:t>
      </w:r>
      <w:r w:rsidRPr="0043258E">
        <w:rPr>
          <w:sz w:val="28"/>
          <w:szCs w:val="28"/>
        </w:rPr>
        <w:t>ного выбора значений параметров реактивных элементов</w:t>
      </w:r>
      <w:r w:rsidR="00AC515A">
        <w:rPr>
          <w:sz w:val="28"/>
          <w:szCs w:val="28"/>
        </w:rPr>
        <w:t>. Однако</w:t>
      </w:r>
      <w:r w:rsidRPr="0043258E">
        <w:rPr>
          <w:sz w:val="28"/>
          <w:szCs w:val="28"/>
        </w:rPr>
        <w:t xml:space="preserve"> испол</w:t>
      </w:r>
      <w:r w:rsidRPr="0043258E">
        <w:rPr>
          <w:sz w:val="28"/>
          <w:szCs w:val="28"/>
        </w:rPr>
        <w:t>ь</w:t>
      </w:r>
      <w:r w:rsidRPr="0043258E">
        <w:rPr>
          <w:sz w:val="28"/>
          <w:szCs w:val="28"/>
        </w:rPr>
        <w:t>зование для этой цели резистивных элементов, которые обладают часто</w:t>
      </w:r>
      <w:r w:rsidRPr="0043258E">
        <w:rPr>
          <w:sz w:val="28"/>
          <w:szCs w:val="28"/>
        </w:rPr>
        <w:t>т</w:t>
      </w:r>
      <w:r w:rsidRPr="0043258E">
        <w:rPr>
          <w:sz w:val="28"/>
          <w:szCs w:val="28"/>
        </w:rPr>
        <w:t>ной независимостью своих параметров в широком диапазоне частот, может способствовать обеспечению следующих критериев:</w:t>
      </w:r>
    </w:p>
    <w:p w:rsidR="00261C67" w:rsidRPr="0043258E" w:rsidRDefault="00261C67" w:rsidP="005F611D">
      <w:pPr>
        <w:numPr>
          <w:ilvl w:val="0"/>
          <w:numId w:val="24"/>
        </w:numPr>
        <w:tabs>
          <w:tab w:val="left" w:pos="993"/>
        </w:tabs>
        <w:spacing w:line="228" w:lineRule="auto"/>
        <w:ind w:left="0" w:firstLine="709"/>
        <w:jc w:val="both"/>
        <w:rPr>
          <w:sz w:val="28"/>
          <w:szCs w:val="28"/>
        </w:rPr>
      </w:pPr>
      <w:r w:rsidRPr="0043258E">
        <w:rPr>
          <w:sz w:val="28"/>
          <w:szCs w:val="28"/>
        </w:rPr>
        <w:t>увеличение количества частот генерируемых сигналов, соответс</w:t>
      </w:r>
      <w:r w:rsidRPr="0043258E">
        <w:rPr>
          <w:sz w:val="28"/>
          <w:szCs w:val="28"/>
        </w:rPr>
        <w:t>т</w:t>
      </w:r>
      <w:r w:rsidRPr="0043258E">
        <w:rPr>
          <w:sz w:val="28"/>
          <w:szCs w:val="28"/>
        </w:rPr>
        <w:t>вующее числу уровней амплитуды управляющего сигнала;</w:t>
      </w:r>
    </w:p>
    <w:p w:rsidR="00261C67" w:rsidRPr="0043258E" w:rsidRDefault="00261C67" w:rsidP="005F611D">
      <w:pPr>
        <w:numPr>
          <w:ilvl w:val="0"/>
          <w:numId w:val="24"/>
        </w:numPr>
        <w:tabs>
          <w:tab w:val="left" w:pos="993"/>
        </w:tabs>
        <w:spacing w:line="228" w:lineRule="auto"/>
        <w:ind w:left="0" w:firstLine="709"/>
        <w:jc w:val="both"/>
        <w:rPr>
          <w:sz w:val="28"/>
          <w:szCs w:val="28"/>
        </w:rPr>
      </w:pPr>
      <w:r w:rsidRPr="0043258E">
        <w:rPr>
          <w:sz w:val="28"/>
          <w:szCs w:val="28"/>
        </w:rPr>
        <w:t>увеличение квазилинейного участка частотной модуляционной х</w:t>
      </w:r>
      <w:r w:rsidRPr="0043258E">
        <w:rPr>
          <w:sz w:val="28"/>
          <w:szCs w:val="28"/>
        </w:rPr>
        <w:t>а</w:t>
      </w:r>
      <w:r w:rsidRPr="0043258E">
        <w:rPr>
          <w:sz w:val="28"/>
          <w:szCs w:val="28"/>
        </w:rPr>
        <w:t>рактеристики в модуляторах;</w:t>
      </w:r>
    </w:p>
    <w:p w:rsidR="00261C67" w:rsidRPr="0043258E" w:rsidRDefault="00261C67" w:rsidP="005F611D">
      <w:pPr>
        <w:numPr>
          <w:ilvl w:val="0"/>
          <w:numId w:val="24"/>
        </w:numPr>
        <w:tabs>
          <w:tab w:val="left" w:pos="993"/>
        </w:tabs>
        <w:spacing w:line="228" w:lineRule="auto"/>
        <w:ind w:left="0" w:firstLine="709"/>
        <w:jc w:val="both"/>
        <w:rPr>
          <w:sz w:val="28"/>
          <w:szCs w:val="28"/>
        </w:rPr>
      </w:pPr>
      <w:r w:rsidRPr="0043258E">
        <w:rPr>
          <w:sz w:val="28"/>
          <w:szCs w:val="28"/>
        </w:rPr>
        <w:t>увеличение числа манипулируемых частот в манипуляторах.</w:t>
      </w:r>
    </w:p>
    <w:p w:rsidR="00261C67" w:rsidRPr="0043258E" w:rsidRDefault="00261C67" w:rsidP="005F611D">
      <w:pPr>
        <w:pageBreakBefore/>
        <w:spacing w:line="233" w:lineRule="auto"/>
        <w:ind w:firstLine="709"/>
        <w:jc w:val="both"/>
        <w:rPr>
          <w:sz w:val="28"/>
          <w:szCs w:val="28"/>
        </w:rPr>
      </w:pPr>
      <w:r w:rsidRPr="0043258E">
        <w:rPr>
          <w:sz w:val="28"/>
          <w:szCs w:val="28"/>
        </w:rPr>
        <w:lastRenderedPageBreak/>
        <w:t>В настоящей работе делается попытка разработки алгоритма пар</w:t>
      </w:r>
      <w:r w:rsidRPr="0043258E">
        <w:rPr>
          <w:sz w:val="28"/>
          <w:szCs w:val="28"/>
        </w:rPr>
        <w:t>а</w:t>
      </w:r>
      <w:r w:rsidRPr="0043258E">
        <w:rPr>
          <w:sz w:val="28"/>
          <w:szCs w:val="28"/>
        </w:rPr>
        <w:t>метрического синтеза генераторов и частотных модуляторов по указанным критериям с учётом частотных зависимостей элементов матриц параметров трёхполюсных нелинейных элементов [3]. В работе использован метод п</w:t>
      </w:r>
      <w:r w:rsidRPr="0043258E">
        <w:rPr>
          <w:sz w:val="28"/>
          <w:szCs w:val="28"/>
        </w:rPr>
        <w:t>а</w:t>
      </w:r>
      <w:r w:rsidRPr="0043258E">
        <w:rPr>
          <w:sz w:val="28"/>
          <w:szCs w:val="28"/>
        </w:rPr>
        <w:t>раметрического синтеза двухимпедансных устройств, в соответствии с к</w:t>
      </w:r>
      <w:r w:rsidRPr="0043258E">
        <w:rPr>
          <w:sz w:val="28"/>
          <w:szCs w:val="28"/>
        </w:rPr>
        <w:t>о</w:t>
      </w:r>
      <w:r w:rsidRPr="0043258E">
        <w:rPr>
          <w:sz w:val="28"/>
          <w:szCs w:val="28"/>
        </w:rPr>
        <w:t>торым предельно достижимые характеристики радиоустройств определ</w:t>
      </w:r>
      <w:r w:rsidRPr="0043258E">
        <w:rPr>
          <w:sz w:val="28"/>
          <w:szCs w:val="28"/>
        </w:rPr>
        <w:t>я</w:t>
      </w:r>
      <w:r w:rsidRPr="0043258E">
        <w:rPr>
          <w:sz w:val="28"/>
          <w:szCs w:val="28"/>
        </w:rPr>
        <w:t xml:space="preserve">ются так называемым качеством управляемого элемента [4–6]. </w:t>
      </w:r>
    </w:p>
    <w:p w:rsidR="00261C67" w:rsidRPr="0043258E" w:rsidRDefault="00261C67" w:rsidP="0059501B">
      <w:pPr>
        <w:tabs>
          <w:tab w:val="left" w:pos="993"/>
        </w:tabs>
        <w:spacing w:line="233" w:lineRule="auto"/>
        <w:ind w:firstLine="709"/>
        <w:jc w:val="both"/>
        <w:rPr>
          <w:sz w:val="28"/>
          <w:szCs w:val="28"/>
        </w:rPr>
      </w:pPr>
      <w:r w:rsidRPr="0043258E">
        <w:rPr>
          <w:sz w:val="28"/>
          <w:szCs w:val="28"/>
        </w:rPr>
        <w:t>При разработке математических моделей был использован имм</w:t>
      </w:r>
      <w:r w:rsidRPr="0043258E">
        <w:rPr>
          <w:sz w:val="28"/>
          <w:szCs w:val="28"/>
        </w:rPr>
        <w:t>и</w:t>
      </w:r>
      <w:r w:rsidRPr="0043258E">
        <w:rPr>
          <w:sz w:val="28"/>
          <w:szCs w:val="28"/>
        </w:rPr>
        <w:t xml:space="preserve">тансный критерий устойчивости [7] </w:t>
      </w:r>
    </w:p>
    <w:p w:rsidR="00261C67" w:rsidRPr="005F611D" w:rsidRDefault="00261C67" w:rsidP="0059501B">
      <w:pPr>
        <w:tabs>
          <w:tab w:val="left" w:pos="993"/>
        </w:tabs>
        <w:spacing w:line="233" w:lineRule="auto"/>
        <w:ind w:firstLine="709"/>
        <w:jc w:val="both"/>
        <w:rPr>
          <w:color w:val="00B050"/>
          <w:sz w:val="28"/>
          <w:szCs w:val="28"/>
        </w:rPr>
      </w:pPr>
    </w:p>
    <w:tbl>
      <w:tblPr>
        <w:tblW w:w="0" w:type="auto"/>
        <w:tblBorders>
          <w:insideH w:val="single" w:sz="4" w:space="0" w:color="auto"/>
        </w:tblBorders>
        <w:tblLook w:val="01E0"/>
      </w:tblPr>
      <w:tblGrid>
        <w:gridCol w:w="8755"/>
        <w:gridCol w:w="589"/>
      </w:tblGrid>
      <w:tr w:rsidR="00261C67" w:rsidRPr="0043258E" w:rsidTr="00345CB3">
        <w:tc>
          <w:tcPr>
            <w:tcW w:w="8755" w:type="dxa"/>
          </w:tcPr>
          <w:p w:rsidR="00261C67" w:rsidRPr="0043258E" w:rsidRDefault="00261C67" w:rsidP="0059501B">
            <w:pPr>
              <w:tabs>
                <w:tab w:val="left" w:pos="993"/>
              </w:tabs>
              <w:spacing w:line="233" w:lineRule="auto"/>
              <w:jc w:val="center"/>
              <w:rPr>
                <w:sz w:val="28"/>
                <w:szCs w:val="28"/>
              </w:rPr>
            </w:pPr>
            <w:r w:rsidRPr="0043258E">
              <w:rPr>
                <w:sz w:val="28"/>
                <w:szCs w:val="28"/>
                <w:lang w:val="en-US"/>
              </w:rPr>
              <w:t>Re</w:t>
            </w:r>
            <w:r w:rsidRPr="0043258E">
              <w:rPr>
                <w:i/>
                <w:sz w:val="28"/>
                <w:szCs w:val="28"/>
                <w:lang w:val="en-US"/>
              </w:rPr>
              <w:t>W</w:t>
            </w:r>
            <w:r w:rsidRPr="0043258E">
              <w:rPr>
                <w:sz w:val="28"/>
                <w:szCs w:val="28"/>
                <w:vertAlign w:val="subscript"/>
                <w:lang w:val="en-US"/>
              </w:rPr>
              <w:t>A</w:t>
            </w:r>
            <w:r w:rsidRPr="0043258E">
              <w:rPr>
                <w:sz w:val="28"/>
                <w:szCs w:val="28"/>
              </w:rPr>
              <w:t>(</w:t>
            </w:r>
            <w:r w:rsidRPr="0043258E">
              <w:rPr>
                <w:i/>
                <w:sz w:val="28"/>
                <w:szCs w:val="28"/>
                <w:lang w:val="en-US"/>
              </w:rPr>
              <w:t>p</w:t>
            </w:r>
            <w:r w:rsidRPr="0043258E">
              <w:rPr>
                <w:sz w:val="28"/>
                <w:szCs w:val="28"/>
              </w:rPr>
              <w:t xml:space="preserve">) + </w:t>
            </w:r>
            <w:r w:rsidRPr="0043258E">
              <w:rPr>
                <w:sz w:val="28"/>
                <w:szCs w:val="28"/>
                <w:lang w:val="en-US"/>
              </w:rPr>
              <w:t>Re</w:t>
            </w:r>
            <w:r w:rsidRPr="0043258E">
              <w:rPr>
                <w:i/>
                <w:sz w:val="28"/>
                <w:szCs w:val="28"/>
                <w:lang w:val="en-US"/>
              </w:rPr>
              <w:t>W</w:t>
            </w:r>
            <w:r w:rsidRPr="0043258E">
              <w:rPr>
                <w:sz w:val="28"/>
                <w:szCs w:val="28"/>
                <w:vertAlign w:val="subscript"/>
              </w:rPr>
              <w:t>п</w:t>
            </w:r>
            <w:r w:rsidRPr="0043258E">
              <w:rPr>
                <w:sz w:val="28"/>
                <w:szCs w:val="28"/>
              </w:rPr>
              <w:t>(</w:t>
            </w:r>
            <w:r w:rsidRPr="0043258E">
              <w:rPr>
                <w:i/>
                <w:sz w:val="28"/>
                <w:szCs w:val="28"/>
                <w:lang w:val="en-US"/>
              </w:rPr>
              <w:t>p</w:t>
            </w:r>
            <w:r w:rsidRPr="0043258E">
              <w:rPr>
                <w:sz w:val="28"/>
                <w:szCs w:val="28"/>
              </w:rPr>
              <w:t>) = δ</w:t>
            </w:r>
          </w:p>
          <w:p w:rsidR="00261C67" w:rsidRPr="0043258E" w:rsidRDefault="00261C67" w:rsidP="0059501B">
            <w:pPr>
              <w:tabs>
                <w:tab w:val="left" w:pos="993"/>
              </w:tabs>
              <w:spacing w:line="233" w:lineRule="auto"/>
              <w:jc w:val="center"/>
              <w:rPr>
                <w:color w:val="00B050"/>
                <w:sz w:val="28"/>
                <w:szCs w:val="28"/>
              </w:rPr>
            </w:pPr>
            <w:r w:rsidRPr="0043258E">
              <w:rPr>
                <w:sz w:val="28"/>
                <w:szCs w:val="28"/>
                <w:lang w:val="en-US"/>
              </w:rPr>
              <w:t>Im</w:t>
            </w:r>
            <w:r w:rsidRPr="0043258E">
              <w:rPr>
                <w:i/>
                <w:sz w:val="28"/>
                <w:szCs w:val="28"/>
                <w:lang w:val="en-US"/>
              </w:rPr>
              <w:t>W</w:t>
            </w:r>
            <w:r w:rsidRPr="0043258E">
              <w:rPr>
                <w:sz w:val="28"/>
                <w:szCs w:val="28"/>
                <w:vertAlign w:val="subscript"/>
                <w:lang w:val="en-US"/>
              </w:rPr>
              <w:t>A</w:t>
            </w:r>
            <w:r w:rsidRPr="0043258E">
              <w:rPr>
                <w:sz w:val="28"/>
                <w:szCs w:val="28"/>
              </w:rPr>
              <w:t>(</w:t>
            </w:r>
            <w:r w:rsidRPr="0043258E">
              <w:rPr>
                <w:i/>
                <w:sz w:val="28"/>
                <w:szCs w:val="28"/>
                <w:lang w:val="en-US"/>
              </w:rPr>
              <w:t>p</w:t>
            </w:r>
            <w:r w:rsidRPr="0043258E">
              <w:rPr>
                <w:sz w:val="28"/>
                <w:szCs w:val="28"/>
              </w:rPr>
              <w:t xml:space="preserve">) + </w:t>
            </w:r>
            <w:r w:rsidRPr="0043258E">
              <w:rPr>
                <w:sz w:val="28"/>
                <w:szCs w:val="28"/>
                <w:lang w:val="en-US"/>
              </w:rPr>
              <w:t>Im</w:t>
            </w:r>
            <w:r w:rsidRPr="0043258E">
              <w:rPr>
                <w:i/>
                <w:sz w:val="28"/>
                <w:szCs w:val="28"/>
                <w:lang w:val="en-US"/>
              </w:rPr>
              <w:t>W</w:t>
            </w:r>
            <w:r w:rsidRPr="0043258E">
              <w:rPr>
                <w:sz w:val="28"/>
                <w:szCs w:val="28"/>
                <w:vertAlign w:val="subscript"/>
              </w:rPr>
              <w:t>п</w:t>
            </w:r>
            <w:r w:rsidRPr="0043258E">
              <w:rPr>
                <w:sz w:val="28"/>
                <w:szCs w:val="28"/>
              </w:rPr>
              <w:t>(</w:t>
            </w:r>
            <w:r w:rsidRPr="0043258E">
              <w:rPr>
                <w:i/>
                <w:sz w:val="28"/>
                <w:szCs w:val="28"/>
                <w:lang w:val="en-US"/>
              </w:rPr>
              <w:t>p</w:t>
            </w:r>
            <w:r w:rsidRPr="0043258E">
              <w:rPr>
                <w:sz w:val="28"/>
                <w:szCs w:val="28"/>
              </w:rPr>
              <w:t>) = 0,</w:t>
            </w:r>
          </w:p>
        </w:tc>
        <w:tc>
          <w:tcPr>
            <w:tcW w:w="589" w:type="dxa"/>
            <w:vAlign w:val="center"/>
          </w:tcPr>
          <w:p w:rsidR="00261C67" w:rsidRPr="0043258E" w:rsidRDefault="00261C67" w:rsidP="0059501B">
            <w:pPr>
              <w:tabs>
                <w:tab w:val="left" w:pos="993"/>
              </w:tabs>
              <w:spacing w:line="233" w:lineRule="auto"/>
              <w:jc w:val="right"/>
              <w:rPr>
                <w:sz w:val="28"/>
                <w:szCs w:val="28"/>
              </w:rPr>
            </w:pPr>
            <w:r w:rsidRPr="0043258E">
              <w:rPr>
                <w:sz w:val="28"/>
                <w:szCs w:val="28"/>
              </w:rPr>
              <w:t>(1)</w:t>
            </w:r>
          </w:p>
        </w:tc>
      </w:tr>
    </w:tbl>
    <w:p w:rsidR="00261C67" w:rsidRPr="005F611D" w:rsidRDefault="00261C67" w:rsidP="0059501B">
      <w:pPr>
        <w:tabs>
          <w:tab w:val="left" w:pos="993"/>
        </w:tabs>
        <w:spacing w:line="233" w:lineRule="auto"/>
        <w:jc w:val="both"/>
        <w:rPr>
          <w:sz w:val="28"/>
          <w:szCs w:val="28"/>
        </w:rPr>
      </w:pPr>
    </w:p>
    <w:p w:rsidR="00261C67" w:rsidRPr="0043258E" w:rsidRDefault="00261C67" w:rsidP="0059501B">
      <w:pPr>
        <w:tabs>
          <w:tab w:val="left" w:pos="993"/>
        </w:tabs>
        <w:spacing w:line="233" w:lineRule="auto"/>
        <w:jc w:val="both"/>
        <w:rPr>
          <w:sz w:val="28"/>
          <w:szCs w:val="28"/>
        </w:rPr>
      </w:pPr>
      <w:r w:rsidRPr="0043258E">
        <w:rPr>
          <w:sz w:val="28"/>
          <w:szCs w:val="28"/>
        </w:rPr>
        <w:t xml:space="preserve">где </w:t>
      </w:r>
      <w:r w:rsidRPr="0043258E">
        <w:rPr>
          <w:i/>
          <w:sz w:val="28"/>
          <w:szCs w:val="28"/>
        </w:rPr>
        <w:t>р</w:t>
      </w:r>
      <w:r w:rsidRPr="0043258E">
        <w:rPr>
          <w:sz w:val="28"/>
          <w:szCs w:val="28"/>
        </w:rPr>
        <w:t xml:space="preserve"> – комплексная частота; δ ≤ 0 – заданное число, соответствующее у</w:t>
      </w:r>
      <w:r w:rsidRPr="0043258E">
        <w:rPr>
          <w:sz w:val="28"/>
          <w:szCs w:val="28"/>
        </w:rPr>
        <w:t>с</w:t>
      </w:r>
      <w:r w:rsidRPr="0043258E">
        <w:rPr>
          <w:sz w:val="28"/>
          <w:szCs w:val="28"/>
        </w:rPr>
        <w:t xml:space="preserve">ловию возбуждения, если </w:t>
      </w:r>
      <w:r w:rsidR="00AC515A" w:rsidRPr="0043258E">
        <w:rPr>
          <w:sz w:val="28"/>
          <w:szCs w:val="28"/>
        </w:rPr>
        <w:t xml:space="preserve">оно </w:t>
      </w:r>
      <w:r w:rsidRPr="0043258E">
        <w:rPr>
          <w:sz w:val="28"/>
          <w:szCs w:val="28"/>
        </w:rPr>
        <w:t>отрицательное, и стационарному режиму г</w:t>
      </w:r>
      <w:r w:rsidRPr="0043258E">
        <w:rPr>
          <w:sz w:val="28"/>
          <w:szCs w:val="28"/>
        </w:rPr>
        <w:t>е</w:t>
      </w:r>
      <w:r w:rsidRPr="0043258E">
        <w:rPr>
          <w:sz w:val="28"/>
          <w:szCs w:val="28"/>
        </w:rPr>
        <w:t xml:space="preserve">нерации, если равно нулю. </w:t>
      </w:r>
    </w:p>
    <w:p w:rsidR="00261C67" w:rsidRDefault="00261C67" w:rsidP="0059501B">
      <w:pPr>
        <w:spacing w:line="233" w:lineRule="auto"/>
        <w:ind w:firstLine="708"/>
        <w:jc w:val="both"/>
        <w:rPr>
          <w:sz w:val="28"/>
          <w:szCs w:val="28"/>
        </w:rPr>
      </w:pPr>
      <w:r w:rsidRPr="0043258E">
        <w:rPr>
          <w:sz w:val="28"/>
          <w:szCs w:val="28"/>
        </w:rPr>
        <w:t>Таким образом, постановка задачи параметрического синтеза соо</w:t>
      </w:r>
      <w:r w:rsidRPr="0043258E">
        <w:rPr>
          <w:sz w:val="28"/>
          <w:szCs w:val="28"/>
        </w:rPr>
        <w:t>т</w:t>
      </w:r>
      <w:r w:rsidRPr="0043258E">
        <w:rPr>
          <w:sz w:val="28"/>
          <w:szCs w:val="28"/>
        </w:rPr>
        <w:t>ветствует постановке задачи, решаемой в [8]. Отличие состоит в том, что в качестве согласующих по критерию обеспечения режима возбуждения ус</w:t>
      </w:r>
      <w:r w:rsidRPr="0043258E">
        <w:rPr>
          <w:sz w:val="28"/>
          <w:szCs w:val="28"/>
        </w:rPr>
        <w:t>т</w:t>
      </w:r>
      <w:r w:rsidRPr="0043258E">
        <w:rPr>
          <w:sz w:val="28"/>
          <w:szCs w:val="28"/>
        </w:rPr>
        <w:t>ройства используются реактивные двухполюсники, а по критерию обесп</w:t>
      </w:r>
      <w:r w:rsidRPr="0043258E">
        <w:rPr>
          <w:sz w:val="28"/>
          <w:szCs w:val="28"/>
        </w:rPr>
        <w:t>е</w:t>
      </w:r>
      <w:r w:rsidRPr="0043258E">
        <w:rPr>
          <w:sz w:val="28"/>
          <w:szCs w:val="28"/>
        </w:rPr>
        <w:t>чения стационарного режима генерации – резистивные четырехполюсники.</w:t>
      </w:r>
      <w:r w:rsidR="00070EA3">
        <w:rPr>
          <w:sz w:val="28"/>
          <w:szCs w:val="28"/>
        </w:rPr>
        <w:t xml:space="preserve"> </w:t>
      </w:r>
      <w:r w:rsidRPr="0043258E">
        <w:rPr>
          <w:sz w:val="28"/>
          <w:szCs w:val="28"/>
        </w:rPr>
        <w:t>Физический смысл используемых величин, их обозначения и аббревиатуры соответствуют принятым в [8].</w:t>
      </w:r>
    </w:p>
    <w:p w:rsidR="00070EA3" w:rsidRPr="00070EA3" w:rsidRDefault="00402CD7" w:rsidP="0059501B">
      <w:pPr>
        <w:spacing w:line="233" w:lineRule="auto"/>
        <w:ind w:firstLine="709"/>
        <w:jc w:val="both"/>
        <w:rPr>
          <w:sz w:val="28"/>
          <w:szCs w:val="28"/>
        </w:rPr>
      </w:pPr>
      <w:r>
        <w:rPr>
          <w:noProof/>
          <w:sz w:val="28"/>
          <w:szCs w:val="28"/>
        </w:rPr>
        <w:pict>
          <v:group id="_x0000_s399610" editas="canvas" style="position:absolute;left:0;text-align:left;margin-left:211.55pt;margin-top:37.85pt;width:247.1pt;height:219.1pt;z-index:65" coordorigin="2373,9833" coordsize="4942,4382">
            <o:lock v:ext="edit" aspectratio="t"/>
            <v:shape id="_x0000_s399611" type="#_x0000_t75" style="position:absolute;left:2373;top:9833;width:4942;height:4382" o:preferrelative="f">
              <v:fill o:detectmouseclick="t"/>
              <v:path o:extrusionok="t" o:connecttype="none"/>
              <o:lock v:ext="edit" text="t"/>
            </v:shape>
            <v:shape id="_x0000_s399612" type="#_x0000_t75" style="position:absolute;left:2804;top:10054;width:4275;height:2544">
              <v:imagedata r:id="rId416" o:title=""/>
            </v:shape>
            <v:shape id="_x0000_s399613" type="#_x0000_t202" style="position:absolute;left:2452;top:10482;width:502;height:460" stroked="f">
              <v:fill opacity="0"/>
              <v:textbox style="mso-next-textbox:#_x0000_s399613">
                <w:txbxContent>
                  <w:p w:rsidR="005148EA" w:rsidRPr="00D57940" w:rsidRDefault="005148EA" w:rsidP="00261C67">
                    <w:pPr>
                      <w:rPr>
                        <w:vertAlign w:val="subscript"/>
                        <w:lang w:val="en-US"/>
                      </w:rPr>
                    </w:pPr>
                    <w:r w:rsidRPr="00D57940">
                      <w:rPr>
                        <w:i/>
                        <w:lang w:val="en-US"/>
                      </w:rPr>
                      <w:t>Z</w:t>
                    </w:r>
                    <w:r>
                      <w:rPr>
                        <w:vertAlign w:val="subscript"/>
                        <w:lang w:val="en-US"/>
                      </w:rPr>
                      <w:t>0</w:t>
                    </w:r>
                  </w:p>
                </w:txbxContent>
              </v:textbox>
            </v:shape>
            <v:shape id="_x0000_s399614" type="#_x0000_t202" style="position:absolute;left:3748;top:10333;width:842;height:460" stroked="f">
              <v:fill opacity="0"/>
              <v:textbox style="mso-next-textbox:#_x0000_s399614">
                <w:txbxContent>
                  <w:p w:rsidR="005148EA" w:rsidRPr="00F22689" w:rsidRDefault="005148EA" w:rsidP="00261C67">
                    <w:pPr>
                      <w:jc w:val="center"/>
                    </w:pPr>
                    <w:r>
                      <w:t>ЦПП</w:t>
                    </w:r>
                  </w:p>
                </w:txbxContent>
              </v:textbox>
            </v:shape>
            <v:shape id="_x0000_s399615" type="#_x0000_t202" style="position:absolute;left:5382;top:10311;width:820;height:460" stroked="f">
              <v:fill opacity="0"/>
              <v:textbox style="mso-next-textbox:#_x0000_s399615">
                <w:txbxContent>
                  <w:p w:rsidR="005148EA" w:rsidRPr="00F22689" w:rsidRDefault="005148EA" w:rsidP="00261C67">
                    <w:pPr>
                      <w:jc w:val="center"/>
                    </w:pPr>
                    <w:r>
                      <w:t>СРЧ</w:t>
                    </w:r>
                  </w:p>
                </w:txbxContent>
              </v:textbox>
            </v:shape>
            <v:shape id="_x0000_s399616" type="#_x0000_t202" style="position:absolute;left:6363;top:10329;width:694;height:460" stroked="f">
              <v:fill opacity="0"/>
              <v:textbox style="mso-next-textbox:#_x0000_s399616">
                <w:txbxContent>
                  <w:p w:rsidR="005148EA" w:rsidRPr="00F22689" w:rsidRDefault="005148EA" w:rsidP="00261C67">
                    <w:pPr>
                      <w:rPr>
                        <w:vertAlign w:val="subscript"/>
                      </w:rPr>
                    </w:pPr>
                    <w:r w:rsidRPr="00D57940">
                      <w:rPr>
                        <w:i/>
                        <w:lang w:val="en-US"/>
                      </w:rPr>
                      <w:t>Z</w:t>
                    </w:r>
                    <w:r>
                      <w:rPr>
                        <w:vertAlign w:val="subscript"/>
                      </w:rPr>
                      <w:t>н</w:t>
                    </w:r>
                  </w:p>
                </w:txbxContent>
              </v:textbox>
            </v:shape>
            <v:shape id="_x0000_s399617" type="#_x0000_t202" style="position:absolute;left:3847;top:11834;width:637;height:363" stroked="f">
              <v:fill opacity="0"/>
              <v:textbox style="mso-next-textbox:#_x0000_s399617">
                <w:txbxContent>
                  <w:p w:rsidR="005148EA" w:rsidRPr="00F22689" w:rsidRDefault="005148EA" w:rsidP="00261C67">
                    <w:pPr>
                      <w:jc w:val="center"/>
                    </w:pPr>
                    <w:r>
                      <w:t>ОС</w:t>
                    </w:r>
                  </w:p>
                </w:txbxContent>
              </v:textbox>
            </v:shape>
            <v:shape id="_x0000_s399618" type="#_x0000_t202" style="position:absolute;left:2572;top:12644;width:4485;height:1571" stroked="f">
              <v:fill opacity="0"/>
              <v:textbox style="mso-next-textbox:#_x0000_s399618">
                <w:txbxContent>
                  <w:p w:rsidR="005148EA" w:rsidRPr="00F22689" w:rsidRDefault="005148EA" w:rsidP="00261C67">
                    <w:pPr>
                      <w:jc w:val="both"/>
                    </w:pPr>
                    <w:r w:rsidRPr="00FB05A3">
                      <w:t>Рис. 1. Блок-схема исследуемых генер</w:t>
                    </w:r>
                    <w:r w:rsidRPr="00FB05A3">
                      <w:t>а</w:t>
                    </w:r>
                    <w:r w:rsidRPr="00FB05A3">
                      <w:t>торов и частотных модуляторов в реж</w:t>
                    </w:r>
                    <w:r w:rsidRPr="00FB05A3">
                      <w:t>и</w:t>
                    </w:r>
                    <w:r w:rsidRPr="00FB05A3">
                      <w:t>ме усиления (вариант каскадного вкл</w:t>
                    </w:r>
                    <w:r w:rsidRPr="00FB05A3">
                      <w:t>ю</w:t>
                    </w:r>
                    <w:r w:rsidRPr="00FB05A3">
                      <w:t>чения ЦПП и ОС между источником сигнала и СРЧ)</w:t>
                    </w:r>
                  </w:p>
                </w:txbxContent>
              </v:textbox>
            </v:shape>
            <w10:wrap type="square"/>
          </v:group>
        </w:pict>
      </w:r>
      <w:r w:rsidR="00070EA3" w:rsidRPr="009E0450">
        <w:rPr>
          <w:sz w:val="28"/>
          <w:szCs w:val="28"/>
        </w:rPr>
        <w:t>Блок-схема исследуемых генераторов и частотных модуляторов в р</w:t>
      </w:r>
      <w:r w:rsidR="00070EA3" w:rsidRPr="009E0450">
        <w:rPr>
          <w:sz w:val="28"/>
          <w:szCs w:val="28"/>
        </w:rPr>
        <w:t>е</w:t>
      </w:r>
      <w:r w:rsidR="00070EA3" w:rsidRPr="009E0450">
        <w:rPr>
          <w:sz w:val="28"/>
          <w:szCs w:val="28"/>
        </w:rPr>
        <w:t>жиме усиления и эквивалентная схема генератора представлены на рис. 1 и</w:t>
      </w:r>
      <w:r w:rsidR="00070EA3">
        <w:rPr>
          <w:sz w:val="28"/>
          <w:szCs w:val="28"/>
        </w:rPr>
        <w:t xml:space="preserve"> рис. 2 соответственно.</w:t>
      </w:r>
    </w:p>
    <w:p w:rsidR="00261C67" w:rsidRPr="00C40040" w:rsidRDefault="00261C67" w:rsidP="0059501B">
      <w:pPr>
        <w:spacing w:line="233" w:lineRule="auto"/>
        <w:ind w:firstLine="704"/>
        <w:jc w:val="both"/>
        <w:rPr>
          <w:spacing w:val="-4"/>
          <w:sz w:val="28"/>
          <w:szCs w:val="28"/>
        </w:rPr>
      </w:pPr>
      <w:r w:rsidRPr="00C40040">
        <w:rPr>
          <w:spacing w:val="-4"/>
          <w:sz w:val="28"/>
          <w:szCs w:val="28"/>
        </w:rPr>
        <w:t>Применив алгоритм пол</w:t>
      </w:r>
      <w:r w:rsidRPr="00C40040">
        <w:rPr>
          <w:spacing w:val="-4"/>
          <w:sz w:val="28"/>
          <w:szCs w:val="28"/>
        </w:rPr>
        <w:t>у</w:t>
      </w:r>
      <w:r w:rsidRPr="00C40040">
        <w:rPr>
          <w:spacing w:val="-4"/>
          <w:sz w:val="28"/>
          <w:szCs w:val="28"/>
        </w:rPr>
        <w:t>чения системных операторов, ра</w:t>
      </w:r>
      <w:r w:rsidRPr="00C40040">
        <w:rPr>
          <w:spacing w:val="-4"/>
          <w:sz w:val="28"/>
          <w:szCs w:val="28"/>
        </w:rPr>
        <w:t>з</w:t>
      </w:r>
      <w:r w:rsidRPr="00C40040">
        <w:rPr>
          <w:spacing w:val="-4"/>
          <w:sz w:val="28"/>
          <w:szCs w:val="28"/>
        </w:rPr>
        <w:t>работанный в [8], для варианта каскадного включения цепей пр</w:t>
      </w:r>
      <w:r w:rsidRPr="00C40040">
        <w:rPr>
          <w:spacing w:val="-4"/>
          <w:sz w:val="28"/>
          <w:szCs w:val="28"/>
        </w:rPr>
        <w:t>я</w:t>
      </w:r>
      <w:r w:rsidRPr="00C40040">
        <w:rPr>
          <w:spacing w:val="-4"/>
          <w:sz w:val="28"/>
          <w:szCs w:val="28"/>
        </w:rPr>
        <w:t>мой передачи (ЦПП) и обратной связи (ОС) между источником сигнала в режиме усиления и с</w:t>
      </w:r>
      <w:r w:rsidRPr="00C40040">
        <w:rPr>
          <w:spacing w:val="-4"/>
          <w:sz w:val="28"/>
          <w:szCs w:val="28"/>
        </w:rPr>
        <w:t>о</w:t>
      </w:r>
      <w:r w:rsidRPr="00C40040">
        <w:rPr>
          <w:spacing w:val="-4"/>
          <w:sz w:val="28"/>
          <w:szCs w:val="28"/>
        </w:rPr>
        <w:t>гласующим резистивным чет</w:t>
      </w:r>
      <w:r w:rsidRPr="00C40040">
        <w:rPr>
          <w:spacing w:val="-4"/>
          <w:sz w:val="28"/>
          <w:szCs w:val="28"/>
        </w:rPr>
        <w:t>ы</w:t>
      </w:r>
      <w:r w:rsidRPr="00C40040">
        <w:rPr>
          <w:spacing w:val="-4"/>
          <w:sz w:val="28"/>
          <w:szCs w:val="28"/>
        </w:rPr>
        <w:t>рехполюсником (СРЧ) (</w:t>
      </w:r>
      <w:r w:rsidR="00070EA3" w:rsidRPr="00C40040">
        <w:rPr>
          <w:spacing w:val="-4"/>
          <w:sz w:val="28"/>
          <w:szCs w:val="28"/>
        </w:rPr>
        <w:t xml:space="preserve">см. </w:t>
      </w:r>
      <w:r w:rsidRPr="00C40040">
        <w:rPr>
          <w:spacing w:val="-4"/>
          <w:sz w:val="28"/>
          <w:szCs w:val="28"/>
        </w:rPr>
        <w:t>рис. 1) получим общую нормированную классическую матрицу передачи генерат</w:t>
      </w:r>
      <w:r w:rsidR="00C40040" w:rsidRPr="00C40040">
        <w:rPr>
          <w:spacing w:val="-4"/>
          <w:sz w:val="28"/>
          <w:szCs w:val="28"/>
        </w:rPr>
        <w:t>о</w:t>
      </w:r>
      <w:r w:rsidRPr="00C40040">
        <w:rPr>
          <w:spacing w:val="-4"/>
          <w:sz w:val="28"/>
          <w:szCs w:val="28"/>
        </w:rPr>
        <w:t xml:space="preserve">ра/модулятора с учётом условий нормировки [9]: </w:t>
      </w:r>
    </w:p>
    <w:p w:rsidR="00261C67" w:rsidRPr="0043258E" w:rsidRDefault="00261C67" w:rsidP="0059501B">
      <w:pPr>
        <w:spacing w:line="233" w:lineRule="auto"/>
        <w:jc w:val="center"/>
        <w:rPr>
          <w:sz w:val="28"/>
          <w:szCs w:val="28"/>
        </w:rPr>
      </w:pPr>
    </w:p>
    <w:tbl>
      <w:tblPr>
        <w:tblW w:w="0" w:type="auto"/>
        <w:tblLook w:val="00A0"/>
      </w:tblPr>
      <w:tblGrid>
        <w:gridCol w:w="8472"/>
        <w:gridCol w:w="872"/>
      </w:tblGrid>
      <w:tr w:rsidR="00261C67" w:rsidRPr="0043258E" w:rsidTr="00345CB3">
        <w:tc>
          <w:tcPr>
            <w:tcW w:w="8472" w:type="dxa"/>
          </w:tcPr>
          <w:p w:rsidR="00261C67" w:rsidRPr="0043258E" w:rsidRDefault="00261C67" w:rsidP="0059501B">
            <w:pPr>
              <w:tabs>
                <w:tab w:val="left" w:pos="993"/>
              </w:tabs>
              <w:spacing w:line="233" w:lineRule="auto"/>
              <w:ind w:firstLine="709"/>
              <w:jc w:val="center"/>
              <w:rPr>
                <w:sz w:val="28"/>
                <w:szCs w:val="28"/>
              </w:rPr>
            </w:pPr>
            <w:r w:rsidRPr="0043258E">
              <w:rPr>
                <w:position w:val="-70"/>
                <w:sz w:val="28"/>
                <w:szCs w:val="28"/>
              </w:rPr>
              <w:object w:dxaOrig="4200" w:dyaOrig="1520">
                <v:shape id="_x0000_i1287" type="#_x0000_t75" style="width:231pt;height:87pt" o:ole="">
                  <v:imagedata r:id="rId417" o:title=""/>
                </v:shape>
                <o:OLEObject Type="Embed" ProgID="Equation.3" ShapeID="_x0000_i1287" DrawAspect="Content" ObjectID="_1504353527" r:id="rId418"/>
              </w:object>
            </w:r>
            <w:r w:rsidRPr="0043258E">
              <w:rPr>
                <w:sz w:val="28"/>
                <w:szCs w:val="28"/>
              </w:rPr>
              <w:t>,</w:t>
            </w:r>
          </w:p>
        </w:tc>
        <w:tc>
          <w:tcPr>
            <w:tcW w:w="872" w:type="dxa"/>
            <w:vAlign w:val="center"/>
          </w:tcPr>
          <w:p w:rsidR="00261C67" w:rsidRPr="0043258E" w:rsidRDefault="00261C67" w:rsidP="0059501B">
            <w:pPr>
              <w:tabs>
                <w:tab w:val="left" w:pos="993"/>
              </w:tabs>
              <w:spacing w:line="233" w:lineRule="auto"/>
              <w:jc w:val="right"/>
              <w:rPr>
                <w:sz w:val="28"/>
                <w:szCs w:val="28"/>
              </w:rPr>
            </w:pPr>
            <w:r w:rsidRPr="0043258E">
              <w:rPr>
                <w:sz w:val="28"/>
                <w:szCs w:val="28"/>
              </w:rPr>
              <w:t>(2)</w:t>
            </w:r>
          </w:p>
        </w:tc>
      </w:tr>
    </w:tbl>
    <w:p w:rsidR="00261C67" w:rsidRDefault="00261C67" w:rsidP="00671FBD">
      <w:pPr>
        <w:jc w:val="both"/>
        <w:rPr>
          <w:sz w:val="28"/>
          <w:szCs w:val="28"/>
        </w:rPr>
      </w:pPr>
      <w:r w:rsidRPr="0043258E">
        <w:rPr>
          <w:sz w:val="28"/>
          <w:szCs w:val="28"/>
        </w:rPr>
        <w:lastRenderedPageBreak/>
        <w:t xml:space="preserve">где </w:t>
      </w:r>
      <w:r w:rsidRPr="0043258E">
        <w:rPr>
          <w:i/>
          <w:sz w:val="28"/>
          <w:szCs w:val="28"/>
        </w:rPr>
        <w:t>A</w:t>
      </w:r>
      <w:r w:rsidRPr="0043258E">
        <w:rPr>
          <w:sz w:val="28"/>
          <w:szCs w:val="28"/>
        </w:rPr>
        <w:t xml:space="preserve"> – классическая матрица передачи; z</w:t>
      </w:r>
      <w:r w:rsidRPr="0043258E">
        <w:rPr>
          <w:sz w:val="28"/>
          <w:szCs w:val="28"/>
          <w:vertAlign w:val="subscript"/>
        </w:rPr>
        <w:t>11</w:t>
      </w:r>
      <w:r w:rsidRPr="0043258E">
        <w:rPr>
          <w:sz w:val="28"/>
          <w:szCs w:val="28"/>
        </w:rPr>
        <w:t>, z</w:t>
      </w:r>
      <w:r w:rsidRPr="0043258E">
        <w:rPr>
          <w:sz w:val="28"/>
          <w:szCs w:val="28"/>
          <w:vertAlign w:val="subscript"/>
        </w:rPr>
        <w:t>21</w:t>
      </w:r>
      <w:r w:rsidRPr="0043258E">
        <w:rPr>
          <w:sz w:val="28"/>
          <w:szCs w:val="28"/>
        </w:rPr>
        <w:t>, z</w:t>
      </w:r>
      <w:r w:rsidRPr="0043258E">
        <w:rPr>
          <w:sz w:val="28"/>
          <w:szCs w:val="28"/>
          <w:vertAlign w:val="subscript"/>
        </w:rPr>
        <w:t>22</w:t>
      </w:r>
      <w:r w:rsidRPr="0043258E">
        <w:rPr>
          <w:sz w:val="28"/>
          <w:szCs w:val="28"/>
        </w:rPr>
        <w:t xml:space="preserve"> – элементы суммарной матрицы сопротивлений ЦПП и цепи ОС; </w:t>
      </w:r>
      <w:r w:rsidRPr="0043258E">
        <w:rPr>
          <w:spacing w:val="-6"/>
          <w:position w:val="-24"/>
          <w:sz w:val="28"/>
          <w:szCs w:val="28"/>
        </w:rPr>
        <w:object w:dxaOrig="639" w:dyaOrig="620">
          <v:shape id="_x0000_i1288" type="#_x0000_t75" style="width:40.5pt;height:37.5pt" o:ole="">
            <v:imagedata r:id="rId419" o:title=""/>
          </v:shape>
          <o:OLEObject Type="Embed" ProgID="Equation.3" ShapeID="_x0000_i1288" DrawAspect="Content" ObjectID="_1504353528" r:id="rId420"/>
        </w:object>
      </w:r>
      <w:r w:rsidRPr="0043258E">
        <w:rPr>
          <w:spacing w:val="-6"/>
          <w:sz w:val="28"/>
          <w:szCs w:val="28"/>
        </w:rPr>
        <w:t>;</w:t>
      </w:r>
      <w:r w:rsidRPr="0043258E">
        <w:rPr>
          <w:spacing w:val="-6"/>
          <w:position w:val="-28"/>
          <w:sz w:val="28"/>
          <w:szCs w:val="28"/>
        </w:rPr>
        <w:t xml:space="preserve"> </w:t>
      </w:r>
      <w:r w:rsidRPr="0043258E">
        <w:rPr>
          <w:spacing w:val="-6"/>
          <w:position w:val="-24"/>
          <w:sz w:val="28"/>
          <w:szCs w:val="28"/>
        </w:rPr>
        <w:object w:dxaOrig="620" w:dyaOrig="620">
          <v:shape id="_x0000_i1289" type="#_x0000_t75" style="width:34.5pt;height:37.5pt" o:ole="">
            <v:imagedata r:id="rId421" o:title=""/>
          </v:shape>
          <o:OLEObject Type="Embed" ProgID="Equation.3" ShapeID="_x0000_i1289" DrawAspect="Content" ObjectID="_1504353529" r:id="rId422"/>
        </w:object>
      </w:r>
      <w:r w:rsidRPr="0043258E">
        <w:rPr>
          <w:spacing w:val="-6"/>
          <w:sz w:val="28"/>
          <w:szCs w:val="28"/>
        </w:rPr>
        <w:t xml:space="preserve">; </w:t>
      </w:r>
      <w:r w:rsidRPr="0043258E">
        <w:rPr>
          <w:spacing w:val="-6"/>
          <w:position w:val="-24"/>
          <w:sz w:val="28"/>
          <w:szCs w:val="28"/>
        </w:rPr>
        <w:object w:dxaOrig="620" w:dyaOrig="620">
          <v:shape id="_x0000_i1290" type="#_x0000_t75" style="width:34.5pt;height:37.5pt" o:ole="">
            <v:imagedata r:id="rId423" o:title=""/>
          </v:shape>
          <o:OLEObject Type="Embed" ProgID="Equation.3" ShapeID="_x0000_i1290" DrawAspect="Content" ObjectID="_1504353530" r:id="rId424"/>
        </w:object>
      </w:r>
      <w:r w:rsidRPr="0043258E">
        <w:rPr>
          <w:spacing w:val="-6"/>
          <w:sz w:val="28"/>
          <w:szCs w:val="28"/>
        </w:rPr>
        <w:t xml:space="preserve">; </w:t>
      </w:r>
      <w:r w:rsidRPr="0043258E">
        <w:rPr>
          <w:i/>
          <w:iCs/>
          <w:spacing w:val="-6"/>
          <w:sz w:val="28"/>
          <w:szCs w:val="28"/>
          <w:lang w:val="en-US"/>
        </w:rPr>
        <w:t>a</w:t>
      </w:r>
      <w:r w:rsidRPr="0043258E">
        <w:rPr>
          <w:spacing w:val="-6"/>
          <w:sz w:val="28"/>
          <w:szCs w:val="28"/>
        </w:rPr>
        <w:t xml:space="preserve">, </w:t>
      </w:r>
      <w:r w:rsidRPr="0043258E">
        <w:rPr>
          <w:i/>
          <w:iCs/>
          <w:spacing w:val="-6"/>
          <w:sz w:val="28"/>
          <w:szCs w:val="28"/>
          <w:lang w:val="en-US"/>
        </w:rPr>
        <w:t>b</w:t>
      </w:r>
      <w:r w:rsidRPr="0043258E">
        <w:rPr>
          <w:spacing w:val="-6"/>
          <w:sz w:val="28"/>
          <w:szCs w:val="28"/>
        </w:rPr>
        <w:t xml:space="preserve">, </w:t>
      </w:r>
      <w:r w:rsidRPr="0043258E">
        <w:rPr>
          <w:i/>
          <w:iCs/>
          <w:spacing w:val="-6"/>
          <w:sz w:val="28"/>
          <w:szCs w:val="28"/>
          <w:lang w:val="en-US"/>
        </w:rPr>
        <w:t>c</w:t>
      </w:r>
      <w:r w:rsidRPr="0043258E">
        <w:rPr>
          <w:spacing w:val="-6"/>
          <w:sz w:val="28"/>
          <w:szCs w:val="28"/>
        </w:rPr>
        <w:t xml:space="preserve">, </w:t>
      </w:r>
      <w:r w:rsidRPr="0043258E">
        <w:rPr>
          <w:i/>
          <w:iCs/>
          <w:spacing w:val="-6"/>
          <w:sz w:val="28"/>
          <w:szCs w:val="28"/>
          <w:lang w:val="en-US"/>
        </w:rPr>
        <w:t>d</w:t>
      </w:r>
      <w:r w:rsidRPr="0043258E">
        <w:rPr>
          <w:spacing w:val="-6"/>
          <w:sz w:val="28"/>
          <w:szCs w:val="28"/>
        </w:rPr>
        <w:t xml:space="preserve"> – элементы классической матрицы передачи;</w:t>
      </w:r>
      <w:r w:rsidRPr="0043258E">
        <w:rPr>
          <w:sz w:val="28"/>
          <w:szCs w:val="28"/>
        </w:rPr>
        <w:t xml:space="preserve"> </w:t>
      </w:r>
      <w:r w:rsidRPr="0043258E">
        <w:rPr>
          <w:i/>
          <w:sz w:val="28"/>
          <w:szCs w:val="28"/>
          <w:lang w:val="en-US"/>
        </w:rPr>
        <w:t>z</w:t>
      </w:r>
      <w:r w:rsidRPr="0043258E">
        <w:rPr>
          <w:sz w:val="28"/>
          <w:szCs w:val="28"/>
          <w:vertAlign w:val="subscript"/>
        </w:rPr>
        <w:t>н</w:t>
      </w:r>
      <w:r w:rsidRPr="0043258E">
        <w:rPr>
          <w:sz w:val="28"/>
          <w:szCs w:val="28"/>
        </w:rPr>
        <w:t xml:space="preserve"> – сопротивление нагрузки; </w:t>
      </w:r>
      <w:r w:rsidRPr="0043258E">
        <w:rPr>
          <w:i/>
          <w:sz w:val="28"/>
          <w:szCs w:val="28"/>
          <w:lang w:val="en-US"/>
        </w:rPr>
        <w:t>z</w:t>
      </w:r>
      <w:r w:rsidRPr="0043258E">
        <w:rPr>
          <w:sz w:val="28"/>
          <w:szCs w:val="28"/>
          <w:vertAlign w:val="subscript"/>
        </w:rPr>
        <w:t>0</w:t>
      </w:r>
      <w:r w:rsidRPr="0043258E">
        <w:rPr>
          <w:sz w:val="28"/>
          <w:szCs w:val="28"/>
        </w:rPr>
        <w:t xml:space="preserve"> – сопротивление источника сигнала в режиме усиления [8]. </w:t>
      </w:r>
    </w:p>
    <w:p w:rsidR="0059501B" w:rsidRPr="0043258E" w:rsidRDefault="00402CD7" w:rsidP="0059501B">
      <w:pPr>
        <w:jc w:val="center"/>
        <w:rPr>
          <w:lang w:val="en-US"/>
        </w:rPr>
      </w:pPr>
      <w:r>
        <w:rPr>
          <w:noProof/>
        </w:rPr>
        <w:pict>
          <v:shape id="_x0000_s502821" type="#_x0000_t202" style="position:absolute;left:0;text-align:left;margin-left:18.85pt;margin-top:171pt;width:20.8pt;height:20.25pt;z-index:76" stroked="f">
            <v:fill opacity="0"/>
            <v:textbox style="mso-next-textbox:#_x0000_s502821" inset="0,0,0,0">
              <w:txbxContent>
                <w:p w:rsidR="005148EA" w:rsidRPr="00925E17" w:rsidRDefault="005148EA" w:rsidP="0059501B">
                  <w:pPr>
                    <w:jc w:val="center"/>
                    <w:rPr>
                      <w:vertAlign w:val="subscript"/>
                      <w:lang w:val="en-US"/>
                    </w:rPr>
                  </w:pPr>
                  <w:r w:rsidRPr="00925E17">
                    <w:rPr>
                      <w:i/>
                      <w:lang w:val="en-US"/>
                    </w:rPr>
                    <w:t>R</w:t>
                  </w:r>
                  <w:r>
                    <w:rPr>
                      <w:vertAlign w:val="subscript"/>
                      <w:lang w:val="en-US"/>
                    </w:rPr>
                    <w:t>0</w:t>
                  </w:r>
                </w:p>
              </w:txbxContent>
            </v:textbox>
          </v:shape>
        </w:pict>
      </w:r>
      <w:r w:rsidRPr="00402CD7">
        <w:rPr>
          <w:lang w:val="en-US"/>
        </w:rPr>
      </w:r>
      <w:r>
        <w:rPr>
          <w:lang w:val="en-US"/>
        </w:rPr>
        <w:pict>
          <v:group id="_x0000_s502787" editas="canvas" style="width:418.5pt;height:289.8pt;mso-position-horizontal-relative:char;mso-position-vertical-relative:line" coordorigin="2145,1243" coordsize="8370,5796">
            <o:lock v:ext="edit" aspectratio="t"/>
            <v:shape id="_x0000_s502788" type="#_x0000_t75" style="position:absolute;left:2145;top:1243;width:8370;height:5796" o:preferrelative="f">
              <v:fill o:detectmouseclick="t"/>
              <v:path o:extrusionok="t" o:connecttype="none"/>
              <o:lock v:ext="edit" text="t"/>
            </v:shape>
            <v:shape id="_x0000_s502789" type="#_x0000_t75" style="position:absolute;left:2325;top:1906;width:8052;height:4991">
              <v:imagedata r:id="rId425" o:title="" gain="2.5" blacklevel="-13107f" grayscale="t"/>
            </v:shape>
            <v:shape id="_x0000_s502790" type="#_x0000_t202" style="position:absolute;left:3262;top:6013;width:589;height:405" stroked="f">
              <v:fill opacity="0"/>
              <v:textbox style="mso-next-textbox:#_x0000_s502790" inset="0,0,0,0">
                <w:txbxContent>
                  <w:p w:rsidR="005148EA" w:rsidRPr="00190CB6" w:rsidRDefault="005148EA" w:rsidP="0059501B">
                    <w:pPr>
                      <w:jc w:val="center"/>
                      <w:rPr>
                        <w:vertAlign w:val="subscript"/>
                      </w:rPr>
                    </w:pPr>
                    <w:r w:rsidRPr="00190CB6">
                      <w:rPr>
                        <w:i/>
                        <w:lang w:val="en-US"/>
                      </w:rPr>
                      <w:t>L</w:t>
                    </w:r>
                    <w:r w:rsidRPr="00190CB6">
                      <w:rPr>
                        <w:vertAlign w:val="subscript"/>
                        <w:lang w:val="en-US"/>
                      </w:rPr>
                      <w:t>1o</w:t>
                    </w:r>
                    <w:r w:rsidRPr="00190CB6">
                      <w:rPr>
                        <w:vertAlign w:val="subscript"/>
                      </w:rPr>
                      <w:t>с</w:t>
                    </w:r>
                  </w:p>
                </w:txbxContent>
              </v:textbox>
            </v:shape>
            <v:shape id="_x0000_s502791" type="#_x0000_t202" style="position:absolute;left:4862;top:6025;width:587;height:405" stroked="f">
              <v:fill opacity="0"/>
              <v:textbox style="mso-next-textbox:#_x0000_s502791" inset="0,0,0,0">
                <w:txbxContent>
                  <w:p w:rsidR="005148EA" w:rsidRPr="00190CB6" w:rsidRDefault="005148EA" w:rsidP="0059501B">
                    <w:pPr>
                      <w:jc w:val="center"/>
                      <w:rPr>
                        <w:vertAlign w:val="subscript"/>
                      </w:rPr>
                    </w:pPr>
                    <w:r w:rsidRPr="00190CB6">
                      <w:rPr>
                        <w:i/>
                        <w:lang w:val="en-US"/>
                      </w:rPr>
                      <w:t>L</w:t>
                    </w:r>
                    <w:r w:rsidRPr="00190CB6">
                      <w:rPr>
                        <w:vertAlign w:val="subscript"/>
                        <w:lang w:val="en-US"/>
                      </w:rPr>
                      <w:t>3o</w:t>
                    </w:r>
                    <w:r w:rsidRPr="00190CB6">
                      <w:rPr>
                        <w:vertAlign w:val="subscript"/>
                      </w:rPr>
                      <w:t>с</w:t>
                    </w:r>
                  </w:p>
                </w:txbxContent>
              </v:textbox>
            </v:shape>
            <v:shape id="_x0000_s502792" type="#_x0000_t202" style="position:absolute;left:8387;top:2251;width:418;height:404" stroked="f">
              <v:fill opacity="0"/>
              <v:textbox style="mso-next-textbox:#_x0000_s502792" inset="0,0,0,0">
                <w:txbxContent>
                  <w:p w:rsidR="005148EA" w:rsidRPr="00925E17" w:rsidRDefault="005148EA" w:rsidP="0059501B">
                    <w:pPr>
                      <w:jc w:val="center"/>
                      <w:rPr>
                        <w:vertAlign w:val="subscript"/>
                        <w:lang w:val="en-US"/>
                      </w:rPr>
                    </w:pPr>
                    <w:r w:rsidRPr="00925E17">
                      <w:rPr>
                        <w:i/>
                        <w:lang w:val="en-US"/>
                      </w:rPr>
                      <w:t>R</w:t>
                    </w:r>
                    <w:r w:rsidRPr="0089470B">
                      <w:rPr>
                        <w:vertAlign w:val="subscript"/>
                        <w:lang w:val="en-US"/>
                      </w:rPr>
                      <w:t>22</w:t>
                    </w:r>
                  </w:p>
                </w:txbxContent>
              </v:textbox>
            </v:shape>
            <v:shape id="_x0000_s502793" type="#_x0000_t202" style="position:absolute;left:6465;top:2266;width:418;height:404" stroked="f">
              <v:fill opacity="0"/>
              <v:textbox style="mso-next-textbox:#_x0000_s502793" inset="0,0,0,0">
                <w:txbxContent>
                  <w:p w:rsidR="005148EA" w:rsidRPr="00925E17" w:rsidRDefault="005148EA" w:rsidP="0059501B">
                    <w:pPr>
                      <w:jc w:val="center"/>
                      <w:rPr>
                        <w:vertAlign w:val="subscript"/>
                        <w:lang w:val="en-US"/>
                      </w:rPr>
                    </w:pPr>
                    <w:r w:rsidRPr="00925E17">
                      <w:rPr>
                        <w:i/>
                        <w:lang w:val="en-US"/>
                      </w:rPr>
                      <w:t>R</w:t>
                    </w:r>
                    <w:r>
                      <w:rPr>
                        <w:vertAlign w:val="subscript"/>
                        <w:lang w:val="en-US"/>
                      </w:rPr>
                      <w:t>3</w:t>
                    </w:r>
                    <w:r w:rsidRPr="008C0AC3">
                      <w:rPr>
                        <w:vertAlign w:val="subscript"/>
                        <w:lang w:val="en-US"/>
                      </w:rPr>
                      <w:t>v</w:t>
                    </w:r>
                  </w:p>
                </w:txbxContent>
              </v:textbox>
            </v:shape>
            <v:shape id="_x0000_s502794" type="#_x0000_t202" style="position:absolute;left:4656;top:4984;width:602;height:474" stroked="f">
              <v:fill opacity="0"/>
              <v:textbox style="mso-next-textbox:#_x0000_s502794" inset="0,0,0,0">
                <w:txbxContent>
                  <w:p w:rsidR="005148EA" w:rsidRPr="00190CB6" w:rsidRDefault="005148EA" w:rsidP="0059501B">
                    <w:pPr>
                      <w:jc w:val="center"/>
                      <w:rPr>
                        <w:vertAlign w:val="subscript"/>
                      </w:rPr>
                    </w:pPr>
                    <w:r w:rsidRPr="00190CB6">
                      <w:rPr>
                        <w:i/>
                        <w:lang w:val="en-US"/>
                      </w:rPr>
                      <w:t>L</w:t>
                    </w:r>
                    <w:r w:rsidRPr="00190CB6">
                      <w:rPr>
                        <w:vertAlign w:val="subscript"/>
                        <w:lang w:val="en-US"/>
                      </w:rPr>
                      <w:t>2</w:t>
                    </w:r>
                    <w:r w:rsidRPr="00190CB6">
                      <w:rPr>
                        <w:vertAlign w:val="subscript"/>
                      </w:rPr>
                      <w:t>ос</w:t>
                    </w:r>
                  </w:p>
                </w:txbxContent>
              </v:textbox>
            </v:shape>
            <v:shape id="_x0000_s502795" type="#_x0000_t202" style="position:absolute;left:7371;top:2275;width:418;height:404" stroked="f">
              <v:fill opacity="0"/>
              <v:textbox style="mso-next-textbox:#_x0000_s502795" inset="0,0,0,0">
                <w:txbxContent>
                  <w:p w:rsidR="005148EA" w:rsidRPr="008C0AC3" w:rsidRDefault="005148EA" w:rsidP="0059501B">
                    <w:pPr>
                      <w:jc w:val="center"/>
                      <w:rPr>
                        <w:vertAlign w:val="subscript"/>
                      </w:rPr>
                    </w:pPr>
                    <w:r w:rsidRPr="00925E17">
                      <w:rPr>
                        <w:i/>
                        <w:lang w:val="en-US"/>
                      </w:rPr>
                      <w:t>R</w:t>
                    </w:r>
                    <w:r w:rsidRPr="008C0AC3">
                      <w:rPr>
                        <w:vertAlign w:val="subscript"/>
                        <w:lang w:val="en-US"/>
                      </w:rPr>
                      <w:t>c</w:t>
                    </w:r>
                    <w:r w:rsidRPr="008C0AC3">
                      <w:rPr>
                        <w:vertAlign w:val="subscript"/>
                      </w:rPr>
                      <w:t>в</w:t>
                    </w:r>
                  </w:p>
                </w:txbxContent>
              </v:textbox>
            </v:shape>
            <v:shape id="_x0000_s502796" type="#_x0000_t202" style="position:absolute;left:5399;top:1626;width:418;height:404" stroked="f">
              <v:fill opacity="0"/>
              <v:textbox style="mso-next-textbox:#_x0000_s502796" inset="0,0,0,0">
                <w:txbxContent>
                  <w:p w:rsidR="005148EA" w:rsidRPr="00925E17" w:rsidRDefault="005148EA" w:rsidP="0059501B">
                    <w:pPr>
                      <w:jc w:val="center"/>
                      <w:rPr>
                        <w:vertAlign w:val="subscript"/>
                        <w:lang w:val="en-US"/>
                      </w:rPr>
                    </w:pPr>
                    <w:r w:rsidRPr="008947D8">
                      <w:rPr>
                        <w:i/>
                        <w:lang w:val="en-US"/>
                      </w:rPr>
                      <w:t>R</w:t>
                    </w:r>
                    <w:r>
                      <w:rPr>
                        <w:vertAlign w:val="subscript"/>
                        <w:lang w:val="en-US"/>
                      </w:rPr>
                      <w:t>4</w:t>
                    </w:r>
                    <w:r w:rsidRPr="008947D8">
                      <w:rPr>
                        <w:vertAlign w:val="subscript"/>
                        <w:lang w:val="en-US"/>
                      </w:rPr>
                      <w:t>v</w:t>
                    </w:r>
                  </w:p>
                </w:txbxContent>
              </v:textbox>
            </v:shape>
            <v:shape id="_x0000_s502797" type="#_x0000_t202" style="position:absolute;left:2750;top:6635;width:414;height:404" stroked="f">
              <v:fill opacity="0"/>
              <v:textbox style="mso-next-textbox:#_x0000_s502797" inset="0,0,0,0">
                <w:txbxContent>
                  <w:p w:rsidR="005148EA" w:rsidRPr="001D7777" w:rsidRDefault="005148EA" w:rsidP="0059501B">
                    <w:pPr>
                      <w:jc w:val="center"/>
                      <w:rPr>
                        <w:vertAlign w:val="subscript"/>
                      </w:rPr>
                    </w:pPr>
                    <w:r w:rsidRPr="001D7777">
                      <w:t>0</w:t>
                    </w:r>
                  </w:p>
                </w:txbxContent>
              </v:textbox>
            </v:shape>
            <v:shape id="_x0000_s502798" type="#_x0000_t202" style="position:absolute;left:3356;top:1638;width:419;height:404" stroked="f">
              <v:fill opacity="0"/>
              <v:textbox style="mso-next-textbox:#_x0000_s502798" inset="0,0,0,0">
                <w:txbxContent>
                  <w:p w:rsidR="005148EA" w:rsidRPr="008C0AC3" w:rsidRDefault="005148EA" w:rsidP="0059501B">
                    <w:pPr>
                      <w:jc w:val="center"/>
                      <w:rPr>
                        <w:vertAlign w:val="subscript"/>
                      </w:rPr>
                    </w:pPr>
                    <w:r>
                      <w:rPr>
                        <w:i/>
                        <w:lang w:val="en-US"/>
                      </w:rPr>
                      <w:t>R</w:t>
                    </w:r>
                    <w:r w:rsidRPr="008C0AC3">
                      <w:rPr>
                        <w:vertAlign w:val="subscript"/>
                        <w:lang w:val="en-US"/>
                      </w:rPr>
                      <w:t>c</w:t>
                    </w:r>
                    <w:r w:rsidRPr="008C0AC3">
                      <w:rPr>
                        <w:vertAlign w:val="subscript"/>
                      </w:rPr>
                      <w:t>в</w:t>
                    </w:r>
                  </w:p>
                </w:txbxContent>
              </v:textbox>
            </v:shape>
            <v:shape id="_x0000_s502799" type="#_x0000_t202" style="position:absolute;left:3405;top:2266;width:416;height:406" stroked="f">
              <v:fill opacity="0"/>
              <v:textbox style="mso-next-textbox:#_x0000_s502799" inset="0,0,0,0">
                <w:txbxContent>
                  <w:p w:rsidR="005148EA" w:rsidRPr="008947D8" w:rsidRDefault="005148EA" w:rsidP="0059501B">
                    <w:pPr>
                      <w:jc w:val="center"/>
                      <w:rPr>
                        <w:vertAlign w:val="subscript"/>
                        <w:lang w:val="en-US"/>
                      </w:rPr>
                    </w:pPr>
                    <w:r>
                      <w:rPr>
                        <w:i/>
                      </w:rPr>
                      <w:t>С</w:t>
                    </w:r>
                    <w:r>
                      <w:rPr>
                        <w:vertAlign w:val="subscript"/>
                        <w:lang w:val="en-US"/>
                      </w:rPr>
                      <w:t>1</w:t>
                    </w:r>
                  </w:p>
                </w:txbxContent>
              </v:textbox>
            </v:shape>
            <v:shape id="_x0000_s502800" type="#_x0000_t202" style="position:absolute;left:2967;top:2693;width:416;height:406" stroked="f">
              <v:fill opacity="0"/>
              <v:textbox style="mso-next-textbox:#_x0000_s502800" inset="0,0,0,0">
                <w:txbxContent>
                  <w:p w:rsidR="005148EA" w:rsidRPr="001D7777" w:rsidRDefault="005148EA" w:rsidP="0059501B">
                    <w:pPr>
                      <w:jc w:val="center"/>
                      <w:rPr>
                        <w:vertAlign w:val="subscript"/>
                      </w:rPr>
                    </w:pPr>
                    <w:r>
                      <w:rPr>
                        <w:i/>
                        <w:lang w:val="en-US"/>
                      </w:rPr>
                      <w:t>L</w:t>
                    </w:r>
                    <w:r w:rsidRPr="001D7777">
                      <w:rPr>
                        <w:vertAlign w:val="subscript"/>
                      </w:rPr>
                      <w:t>0</w:t>
                    </w:r>
                  </w:p>
                </w:txbxContent>
              </v:textbox>
            </v:shape>
            <v:shape id="_x0000_s502801" type="#_x0000_t202" style="position:absolute;left:2145;top:3706;width:416;height:406" stroked="f">
              <v:fill opacity="0"/>
              <v:textbox style="mso-next-textbox:#_x0000_s502801" inset="0,0,0,0">
                <w:txbxContent>
                  <w:p w:rsidR="005148EA" w:rsidRPr="008947D8" w:rsidRDefault="005148EA" w:rsidP="0059501B">
                    <w:pPr>
                      <w:jc w:val="center"/>
                      <w:rPr>
                        <w:vertAlign w:val="subscript"/>
                        <w:lang w:val="en-US"/>
                      </w:rPr>
                    </w:pPr>
                    <w:r>
                      <w:rPr>
                        <w:i/>
                        <w:lang w:val="en-US"/>
                      </w:rPr>
                      <w:t>L</w:t>
                    </w:r>
                    <w:r w:rsidRPr="001D7777">
                      <w:rPr>
                        <w:vertAlign w:val="subscript"/>
                      </w:rPr>
                      <w:t>0</w:t>
                    </w:r>
                    <w:r>
                      <w:rPr>
                        <w:vertAlign w:val="subscript"/>
                        <w:lang w:val="en-US"/>
                      </w:rPr>
                      <w:t>1</w:t>
                    </w:r>
                  </w:p>
                </w:txbxContent>
              </v:textbox>
            </v:shape>
            <v:shape id="_x0000_s502802" type="#_x0000_t202" style="position:absolute;left:2685;top:4066;width:416;height:406" stroked="f">
              <v:fill opacity="0"/>
              <v:textbox style="mso-next-textbox:#_x0000_s502802" inset="0,0,0,0">
                <w:txbxContent>
                  <w:p w:rsidR="005148EA" w:rsidRPr="008947D8" w:rsidRDefault="005148EA" w:rsidP="0059501B">
                    <w:pPr>
                      <w:jc w:val="center"/>
                      <w:rPr>
                        <w:vertAlign w:val="subscript"/>
                        <w:lang w:val="en-US"/>
                      </w:rPr>
                    </w:pPr>
                    <w:r>
                      <w:rPr>
                        <w:i/>
                      </w:rPr>
                      <w:t>С</w:t>
                    </w:r>
                    <w:r w:rsidRPr="001D7777">
                      <w:rPr>
                        <w:vertAlign w:val="subscript"/>
                      </w:rPr>
                      <w:t>0</w:t>
                    </w:r>
                    <w:r>
                      <w:rPr>
                        <w:vertAlign w:val="subscript"/>
                        <w:lang w:val="en-US"/>
                      </w:rPr>
                      <w:t>1</w:t>
                    </w:r>
                  </w:p>
                </w:txbxContent>
              </v:textbox>
            </v:shape>
            <v:shape id="_x0000_s502803" type="#_x0000_t202" style="position:absolute;left:3945;top:2266;width:416;height:406" stroked="f">
              <v:fill opacity="0"/>
              <v:textbox style="mso-next-textbox:#_x0000_s502803" inset="0,0,0,0">
                <w:txbxContent>
                  <w:p w:rsidR="005148EA" w:rsidRPr="008947D8" w:rsidRDefault="005148EA" w:rsidP="0059501B">
                    <w:pPr>
                      <w:jc w:val="center"/>
                      <w:rPr>
                        <w:vertAlign w:val="subscript"/>
                        <w:lang w:val="en-US"/>
                      </w:rPr>
                    </w:pPr>
                    <w:r>
                      <w:rPr>
                        <w:i/>
                      </w:rPr>
                      <w:t>С</w:t>
                    </w:r>
                    <w:r>
                      <w:rPr>
                        <w:vertAlign w:val="subscript"/>
                        <w:lang w:val="en-US"/>
                      </w:rPr>
                      <w:t>3</w:t>
                    </w:r>
                  </w:p>
                </w:txbxContent>
              </v:textbox>
            </v:shape>
            <v:shape id="_x0000_s502804" type="#_x0000_t202" style="position:absolute;left:4020;top:2880;width:419;height:404" stroked="f">
              <v:fill opacity="0"/>
              <v:textbox style="mso-next-textbox:#_x0000_s502804" inset="0,0,0,0">
                <w:txbxContent>
                  <w:p w:rsidR="005148EA" w:rsidRPr="00925E17" w:rsidRDefault="005148EA" w:rsidP="0059501B">
                    <w:pPr>
                      <w:jc w:val="center"/>
                      <w:rPr>
                        <w:vertAlign w:val="subscript"/>
                        <w:lang w:val="en-US"/>
                      </w:rPr>
                    </w:pPr>
                    <w:r w:rsidRPr="00925E17">
                      <w:rPr>
                        <w:i/>
                        <w:lang w:val="en-US"/>
                      </w:rPr>
                      <w:t>R</w:t>
                    </w:r>
                    <w:r w:rsidRPr="00FC24E6">
                      <w:rPr>
                        <w:vertAlign w:val="subscript"/>
                        <w:lang w:val="en-US"/>
                      </w:rPr>
                      <w:t>2</w:t>
                    </w:r>
                  </w:p>
                </w:txbxContent>
              </v:textbox>
            </v:shape>
            <v:shape id="_x0000_s502805" type="#_x0000_t202" style="position:absolute;left:4792;top:2260;width:418;height:404" stroked="f">
              <v:fill opacity="0"/>
              <v:textbox style="mso-next-textbox:#_x0000_s502805" inset="0,0,0,0">
                <w:txbxContent>
                  <w:p w:rsidR="005148EA" w:rsidRPr="00925E17" w:rsidRDefault="005148EA" w:rsidP="0059501B">
                    <w:pPr>
                      <w:jc w:val="center"/>
                      <w:rPr>
                        <w:vertAlign w:val="subscript"/>
                        <w:lang w:val="en-US"/>
                      </w:rPr>
                    </w:pPr>
                    <w:r w:rsidRPr="008947D8">
                      <w:rPr>
                        <w:i/>
                        <w:lang w:val="en-US"/>
                      </w:rPr>
                      <w:t>R</w:t>
                    </w:r>
                    <w:r>
                      <w:rPr>
                        <w:vertAlign w:val="subscript"/>
                        <w:lang w:val="en-US"/>
                      </w:rPr>
                      <w:t>1</w:t>
                    </w:r>
                    <w:r w:rsidRPr="008947D8">
                      <w:rPr>
                        <w:vertAlign w:val="subscript"/>
                        <w:lang w:val="en-US"/>
                      </w:rPr>
                      <w:t>v</w:t>
                    </w:r>
                  </w:p>
                </w:txbxContent>
              </v:textbox>
            </v:shape>
            <v:shape id="_x0000_s502806" type="#_x0000_t202" style="position:absolute;left:8625;top:4426;width:419;height:404" stroked="f">
              <v:fill opacity="0"/>
              <v:textbox style="mso-next-textbox:#_x0000_s502806" inset="0,0,0,0">
                <w:txbxContent>
                  <w:p w:rsidR="005148EA" w:rsidRPr="00925E17" w:rsidRDefault="005148EA" w:rsidP="0059501B">
                    <w:pPr>
                      <w:jc w:val="center"/>
                      <w:rPr>
                        <w:vertAlign w:val="subscript"/>
                        <w:lang w:val="en-US"/>
                      </w:rPr>
                    </w:pPr>
                    <w:r w:rsidRPr="00925E17">
                      <w:rPr>
                        <w:i/>
                        <w:lang w:val="en-US"/>
                      </w:rPr>
                      <w:t>R</w:t>
                    </w:r>
                    <w:r>
                      <w:rPr>
                        <w:vertAlign w:val="subscript"/>
                        <w:lang w:val="en-US"/>
                      </w:rPr>
                      <w:t>3</w:t>
                    </w:r>
                  </w:p>
                </w:txbxContent>
              </v:textbox>
            </v:shape>
            <v:shape id="_x0000_s502807" type="#_x0000_t202" style="position:absolute;left:9525;top:4426;width:416;height:406" stroked="f">
              <v:fill opacity="0"/>
              <v:textbox style="mso-next-textbox:#_x0000_s502807" inset="0,0,0,0">
                <w:txbxContent>
                  <w:p w:rsidR="005148EA" w:rsidRPr="006B70D3" w:rsidRDefault="005148EA" w:rsidP="0059501B">
                    <w:pPr>
                      <w:jc w:val="center"/>
                      <w:rPr>
                        <w:vertAlign w:val="subscript"/>
                        <w:lang w:val="en-US"/>
                      </w:rPr>
                    </w:pPr>
                    <w:r>
                      <w:rPr>
                        <w:i/>
                        <w:lang w:val="en-US"/>
                      </w:rPr>
                      <w:t>L</w:t>
                    </w:r>
                    <w:r>
                      <w:rPr>
                        <w:vertAlign w:val="subscript"/>
                      </w:rPr>
                      <w:t>н</w:t>
                    </w:r>
                    <w:r>
                      <w:rPr>
                        <w:vertAlign w:val="subscript"/>
                        <w:lang w:val="en-US"/>
                      </w:rPr>
                      <w:t>1</w:t>
                    </w:r>
                  </w:p>
                </w:txbxContent>
              </v:textbox>
            </v:shape>
            <v:shape id="_x0000_s502808" type="#_x0000_t202" style="position:absolute;left:9345;top:3346;width:416;height:406" stroked="f">
              <v:fill opacity="0"/>
              <v:textbox style="mso-next-textbox:#_x0000_s502808" inset="0,0,0,0">
                <w:txbxContent>
                  <w:p w:rsidR="005148EA" w:rsidRPr="00A000B3" w:rsidRDefault="005148EA" w:rsidP="0059501B">
                    <w:pPr>
                      <w:jc w:val="center"/>
                      <w:rPr>
                        <w:vertAlign w:val="subscript"/>
                      </w:rPr>
                    </w:pPr>
                    <w:r>
                      <w:rPr>
                        <w:i/>
                        <w:lang w:val="en-US"/>
                      </w:rPr>
                      <w:t>L</w:t>
                    </w:r>
                    <w:r>
                      <w:rPr>
                        <w:vertAlign w:val="subscript"/>
                      </w:rPr>
                      <w:t>н</w:t>
                    </w:r>
                  </w:p>
                </w:txbxContent>
              </v:textbox>
            </v:shape>
            <v:shape id="_x0000_s502809" type="#_x0000_t202" style="position:absolute;left:9165;top:5686;width:419;height:404" stroked="f">
              <v:fill opacity="0"/>
              <v:textbox style="mso-next-textbox:#_x0000_s502809" inset="0,0,0,0">
                <w:txbxContent>
                  <w:p w:rsidR="005148EA" w:rsidRPr="00A000B3" w:rsidRDefault="005148EA" w:rsidP="0059501B">
                    <w:pPr>
                      <w:jc w:val="center"/>
                      <w:rPr>
                        <w:vertAlign w:val="subscript"/>
                      </w:rPr>
                    </w:pPr>
                    <w:r w:rsidRPr="00925E17">
                      <w:rPr>
                        <w:i/>
                        <w:lang w:val="en-US"/>
                      </w:rPr>
                      <w:t>R</w:t>
                    </w:r>
                    <w:r>
                      <w:rPr>
                        <w:vertAlign w:val="subscript"/>
                      </w:rPr>
                      <w:t>н</w:t>
                    </w:r>
                  </w:p>
                </w:txbxContent>
              </v:textbox>
            </v:shape>
            <v:shape id="_x0000_s502810" type="#_x0000_t202" style="position:absolute;left:9705;top:4966;width:416;height:406" stroked="f">
              <v:fill opacity="0"/>
              <v:textbox style="mso-next-textbox:#_x0000_s502810" inset="0,0,0,0">
                <w:txbxContent>
                  <w:p w:rsidR="005148EA" w:rsidRPr="0089470B" w:rsidRDefault="005148EA" w:rsidP="0059501B">
                    <w:pPr>
                      <w:jc w:val="center"/>
                      <w:rPr>
                        <w:vertAlign w:val="subscript"/>
                        <w:lang w:val="en-US"/>
                      </w:rPr>
                    </w:pPr>
                    <w:r>
                      <w:rPr>
                        <w:i/>
                      </w:rPr>
                      <w:t>С</w:t>
                    </w:r>
                    <w:r>
                      <w:rPr>
                        <w:vertAlign w:val="subscript"/>
                      </w:rPr>
                      <w:t>н</w:t>
                    </w:r>
                    <w:r>
                      <w:rPr>
                        <w:vertAlign w:val="subscript"/>
                        <w:lang w:val="en-US"/>
                      </w:rPr>
                      <w:t>1</w:t>
                    </w:r>
                  </w:p>
                </w:txbxContent>
              </v:textbox>
            </v:shape>
            <v:shape id="_x0000_s502811" type="#_x0000_t202" style="position:absolute;left:7365;top:4426;width:418;height:404" stroked="f">
              <v:fill opacity="0"/>
              <v:textbox style="mso-next-textbox:#_x0000_s502811" inset="0,0,0,0">
                <w:txbxContent>
                  <w:p w:rsidR="005148EA" w:rsidRPr="00925E17" w:rsidRDefault="005148EA" w:rsidP="0059501B">
                    <w:pPr>
                      <w:jc w:val="center"/>
                      <w:rPr>
                        <w:vertAlign w:val="subscript"/>
                        <w:lang w:val="en-US"/>
                      </w:rPr>
                    </w:pPr>
                    <w:r w:rsidRPr="00925E17">
                      <w:rPr>
                        <w:i/>
                        <w:lang w:val="en-US"/>
                      </w:rPr>
                      <w:t>R</w:t>
                    </w:r>
                    <w:r>
                      <w:rPr>
                        <w:vertAlign w:val="subscript"/>
                        <w:lang w:val="en-US"/>
                      </w:rPr>
                      <w:t>1</w:t>
                    </w:r>
                  </w:p>
                </w:txbxContent>
              </v:textbox>
            </v:shape>
            <v:shape id="_x0000_s502812" type="#_x0000_t202" style="position:absolute;left:7185;top:2806;width:418;height:404" stroked="f">
              <v:fill opacity="0"/>
              <v:textbox style="mso-next-textbox:#_x0000_s502812" inset="0,0,0,0">
                <w:txbxContent>
                  <w:p w:rsidR="005148EA" w:rsidRPr="00925E17" w:rsidRDefault="005148EA" w:rsidP="0059501B">
                    <w:pPr>
                      <w:jc w:val="center"/>
                      <w:rPr>
                        <w:vertAlign w:val="subscript"/>
                        <w:lang w:val="en-US"/>
                      </w:rPr>
                    </w:pPr>
                    <w:r>
                      <w:rPr>
                        <w:i/>
                        <w:lang w:val="en-US"/>
                      </w:rPr>
                      <w:t>C</w:t>
                    </w:r>
                    <w:r w:rsidRPr="001D7777">
                      <w:rPr>
                        <w:vertAlign w:val="subscript"/>
                        <w:lang w:val="en-US"/>
                      </w:rPr>
                      <w:t>3</w:t>
                    </w:r>
                    <w:r w:rsidRPr="008C0AC3">
                      <w:rPr>
                        <w:vertAlign w:val="subscript"/>
                        <w:lang w:val="en-US"/>
                      </w:rPr>
                      <w:t>v</w:t>
                    </w:r>
                  </w:p>
                </w:txbxContent>
              </v:textbox>
            </v:shape>
            <v:shape id="_x0000_s502813" type="#_x0000_t202" style="position:absolute;left:6285;top:2986;width:418;height:404" stroked="f">
              <v:fill opacity="0"/>
              <v:textbox style="mso-next-textbox:#_x0000_s502813" inset="0,0,0,0">
                <w:txbxContent>
                  <w:p w:rsidR="005148EA" w:rsidRPr="00925E17" w:rsidRDefault="005148EA" w:rsidP="0059501B">
                    <w:pPr>
                      <w:jc w:val="center"/>
                      <w:rPr>
                        <w:vertAlign w:val="subscript"/>
                        <w:lang w:val="en-US"/>
                      </w:rPr>
                    </w:pPr>
                    <w:r w:rsidRPr="00925E17">
                      <w:rPr>
                        <w:i/>
                        <w:lang w:val="en-US"/>
                      </w:rPr>
                      <w:t>R</w:t>
                    </w:r>
                    <w:r w:rsidRPr="001D7777">
                      <w:rPr>
                        <w:vertAlign w:val="subscript"/>
                        <w:lang w:val="en-US"/>
                      </w:rPr>
                      <w:t>2</w:t>
                    </w:r>
                    <w:r w:rsidRPr="008C0AC3">
                      <w:rPr>
                        <w:vertAlign w:val="subscript"/>
                        <w:lang w:val="en-US"/>
                      </w:rPr>
                      <w:t>v</w:t>
                    </w:r>
                  </w:p>
                </w:txbxContent>
              </v:textbox>
            </v:shape>
            <v:shape id="_x0000_s502814" type="#_x0000_t202" style="position:absolute;left:5385;top:2806;width:418;height:404" stroked="f">
              <v:fill opacity="0"/>
              <v:textbox style="mso-next-textbox:#_x0000_s502814" inset="0,0,0,0">
                <w:txbxContent>
                  <w:p w:rsidR="005148EA" w:rsidRPr="00925E17" w:rsidRDefault="005148EA" w:rsidP="0059501B">
                    <w:pPr>
                      <w:jc w:val="center"/>
                      <w:rPr>
                        <w:vertAlign w:val="subscript"/>
                        <w:lang w:val="en-US"/>
                      </w:rPr>
                    </w:pPr>
                    <w:r>
                      <w:rPr>
                        <w:i/>
                        <w:lang w:val="en-US"/>
                      </w:rPr>
                      <w:t>C</w:t>
                    </w:r>
                    <w:r>
                      <w:rPr>
                        <w:vertAlign w:val="subscript"/>
                        <w:lang w:val="en-US"/>
                      </w:rPr>
                      <w:t>1</w:t>
                    </w:r>
                    <w:r w:rsidRPr="008C0AC3">
                      <w:rPr>
                        <w:vertAlign w:val="subscript"/>
                        <w:lang w:val="en-US"/>
                      </w:rPr>
                      <w:t>v</w:t>
                    </w:r>
                  </w:p>
                </w:txbxContent>
              </v:textbox>
            </v:shape>
            <v:shape id="_x0000_s502815" type="#_x0000_t202" style="position:absolute;left:5519;top:2267;width:418;height:404" stroked="f">
              <v:fill opacity="0"/>
              <v:textbox style="mso-next-textbox:#_x0000_s502815" inset="0,0,0,0">
                <w:txbxContent>
                  <w:p w:rsidR="005148EA" w:rsidRPr="008C0AC3" w:rsidRDefault="005148EA" w:rsidP="0059501B">
                    <w:pPr>
                      <w:jc w:val="center"/>
                      <w:rPr>
                        <w:vertAlign w:val="subscript"/>
                      </w:rPr>
                    </w:pPr>
                    <w:r w:rsidRPr="00925E17">
                      <w:rPr>
                        <w:i/>
                        <w:lang w:val="en-US"/>
                      </w:rPr>
                      <w:t>R</w:t>
                    </w:r>
                    <w:r w:rsidRPr="008C0AC3">
                      <w:rPr>
                        <w:vertAlign w:val="subscript"/>
                        <w:lang w:val="en-US"/>
                      </w:rPr>
                      <w:t>c</w:t>
                    </w:r>
                    <w:r w:rsidRPr="008C0AC3">
                      <w:rPr>
                        <w:vertAlign w:val="subscript"/>
                      </w:rPr>
                      <w:t>в</w:t>
                    </w:r>
                  </w:p>
                </w:txbxContent>
              </v:textbox>
            </v:shape>
            <v:shape id="_x0000_s502816" type="#_x0000_t202" style="position:absolute;left:6204;top:3940;width:418;height:404" stroked="f">
              <v:fill opacity="0"/>
              <v:textbox style="mso-next-textbox:#_x0000_s502816" inset="0,0,0,0">
                <w:txbxContent>
                  <w:p w:rsidR="005148EA" w:rsidRPr="00925E17" w:rsidRDefault="005148EA" w:rsidP="0059501B">
                    <w:pPr>
                      <w:jc w:val="center"/>
                      <w:rPr>
                        <w:vertAlign w:val="subscript"/>
                        <w:lang w:val="en-US"/>
                      </w:rPr>
                    </w:pPr>
                    <w:r>
                      <w:rPr>
                        <w:i/>
                        <w:lang w:val="en-US"/>
                      </w:rPr>
                      <w:t>L</w:t>
                    </w:r>
                    <w:r w:rsidRPr="001D7777">
                      <w:rPr>
                        <w:vertAlign w:val="subscript"/>
                        <w:lang w:val="en-US"/>
                      </w:rPr>
                      <w:t>2</w:t>
                    </w:r>
                    <w:r w:rsidRPr="008C0AC3">
                      <w:rPr>
                        <w:vertAlign w:val="subscript"/>
                        <w:lang w:val="en-US"/>
                      </w:rPr>
                      <w:t>v</w:t>
                    </w:r>
                  </w:p>
                </w:txbxContent>
              </v:textbox>
            </v:shape>
            <v:shape id="_x0000_s502817" type="#_x0000_t202" style="position:absolute;left:2859;top:5458;width:415;height:404" stroked="f">
              <v:fill opacity="0"/>
              <v:textbox style="mso-next-textbox:#_x0000_s502817" inset="0,0,0,0">
                <w:txbxContent>
                  <w:p w:rsidR="005148EA" w:rsidRPr="00925E17" w:rsidRDefault="005148EA" w:rsidP="0059501B">
                    <w:pPr>
                      <w:jc w:val="center"/>
                      <w:rPr>
                        <w:vertAlign w:val="subscript"/>
                        <w:lang w:val="en-US"/>
                      </w:rPr>
                    </w:pPr>
                    <w:r>
                      <w:rPr>
                        <w:i/>
                        <w:lang w:val="en-US"/>
                      </w:rPr>
                      <w:t>V</w:t>
                    </w:r>
                    <w:r>
                      <w:rPr>
                        <w:vertAlign w:val="subscript"/>
                        <w:lang w:val="en-US"/>
                      </w:rPr>
                      <w:t>1</w:t>
                    </w:r>
                  </w:p>
                </w:txbxContent>
              </v:textbox>
            </v:shape>
            <v:shape id="_x0000_s502818" type="#_x0000_t202" style="position:absolute;left:3972;top:3892;width:418;height:404" stroked="f">
              <v:fill opacity="0"/>
              <v:textbox style="mso-next-textbox:#_x0000_s502818" inset="0,0,0,0">
                <w:txbxContent>
                  <w:p w:rsidR="005148EA" w:rsidRPr="00925E17" w:rsidRDefault="005148EA" w:rsidP="0059501B">
                    <w:pPr>
                      <w:jc w:val="center"/>
                      <w:rPr>
                        <w:vertAlign w:val="subscript"/>
                        <w:lang w:val="en-US"/>
                      </w:rPr>
                    </w:pPr>
                    <w:r>
                      <w:rPr>
                        <w:i/>
                        <w:lang w:val="en-US"/>
                      </w:rPr>
                      <w:t>L</w:t>
                    </w:r>
                    <w:r w:rsidRPr="001D7777">
                      <w:rPr>
                        <w:vertAlign w:val="subscript"/>
                        <w:lang w:val="en-US"/>
                      </w:rPr>
                      <w:t>2</w:t>
                    </w:r>
                  </w:p>
                </w:txbxContent>
              </v:textbox>
            </v:shape>
            <v:shape id="_x0000_s502819" type="#_x0000_t202" style="position:absolute;left:9630;top:2099;width:415;height:404" stroked="f">
              <v:fill opacity="0"/>
              <v:textbox style="mso-next-textbox:#_x0000_s502819" inset="0,0,0,0">
                <w:txbxContent>
                  <w:p w:rsidR="005148EA" w:rsidRPr="00925E17" w:rsidRDefault="005148EA" w:rsidP="0059501B">
                    <w:pPr>
                      <w:jc w:val="center"/>
                      <w:rPr>
                        <w:vertAlign w:val="subscript"/>
                        <w:lang w:val="en-US"/>
                      </w:rPr>
                    </w:pPr>
                    <w:r>
                      <w:rPr>
                        <w:i/>
                        <w:lang w:val="en-US"/>
                      </w:rPr>
                      <w:t>V</w:t>
                    </w:r>
                  </w:p>
                </w:txbxContent>
              </v:textbox>
            </v:shape>
            <v:shape id="_x0000_s502820" type="#_x0000_t202" style="position:absolute;left:6359;top:1603;width:418;height:404" stroked="f">
              <v:fill opacity="0"/>
              <v:textbox style="mso-next-textbox:#_x0000_s502820" inset="0,0,0,0">
                <w:txbxContent>
                  <w:p w:rsidR="005148EA" w:rsidRPr="00925E17" w:rsidRDefault="005148EA" w:rsidP="0059501B">
                    <w:pPr>
                      <w:jc w:val="center"/>
                      <w:rPr>
                        <w:vertAlign w:val="subscript"/>
                        <w:lang w:val="en-US"/>
                      </w:rPr>
                    </w:pPr>
                    <w:r>
                      <w:rPr>
                        <w:i/>
                        <w:lang w:val="en-US"/>
                      </w:rPr>
                      <w:t>L</w:t>
                    </w:r>
                    <w:r>
                      <w:rPr>
                        <w:vertAlign w:val="subscript"/>
                        <w:lang w:val="en-US"/>
                      </w:rPr>
                      <w:t>4</w:t>
                    </w:r>
                    <w:r w:rsidRPr="008947D8">
                      <w:rPr>
                        <w:vertAlign w:val="subscript"/>
                        <w:lang w:val="en-US"/>
                      </w:rPr>
                      <w:t>v</w:t>
                    </w:r>
                  </w:p>
                </w:txbxContent>
              </v:textbox>
            </v:shape>
            <w10:anchorlock/>
          </v:group>
        </w:pict>
      </w:r>
    </w:p>
    <w:p w:rsidR="005F7F25" w:rsidRPr="005F7F25" w:rsidRDefault="005F7F25" w:rsidP="0059501B">
      <w:pPr>
        <w:ind w:left="567" w:right="481"/>
        <w:jc w:val="both"/>
        <w:rPr>
          <w:sz w:val="16"/>
          <w:szCs w:val="16"/>
        </w:rPr>
      </w:pPr>
    </w:p>
    <w:p w:rsidR="0059501B" w:rsidRPr="0043258E" w:rsidRDefault="0059501B" w:rsidP="0059501B">
      <w:pPr>
        <w:ind w:left="567" w:right="481"/>
        <w:jc w:val="both"/>
        <w:rPr>
          <w:sz w:val="28"/>
          <w:szCs w:val="28"/>
        </w:rPr>
      </w:pPr>
      <w:r>
        <w:t>Рис. 2</w:t>
      </w:r>
      <w:r w:rsidRPr="0043258E">
        <w:t xml:space="preserve">. Эквивалентная схема генератора (см. рис. 1) в режиме усиления </w:t>
      </w:r>
    </w:p>
    <w:p w:rsidR="0059501B" w:rsidRPr="0043258E" w:rsidRDefault="0059501B" w:rsidP="00671FBD">
      <w:pPr>
        <w:jc w:val="both"/>
        <w:rPr>
          <w:color w:val="0070C0"/>
          <w:sz w:val="28"/>
          <w:szCs w:val="28"/>
        </w:rPr>
      </w:pPr>
    </w:p>
    <w:p w:rsidR="00261C67" w:rsidRPr="0043258E" w:rsidRDefault="00261C67" w:rsidP="00671FBD">
      <w:pPr>
        <w:ind w:firstLine="709"/>
        <w:jc w:val="both"/>
        <w:rPr>
          <w:sz w:val="28"/>
          <w:szCs w:val="28"/>
        </w:rPr>
      </w:pPr>
      <w:r w:rsidRPr="0043258E">
        <w:rPr>
          <w:sz w:val="28"/>
          <w:szCs w:val="28"/>
        </w:rPr>
        <w:t>Используя известную взаимосвязь между элементами матриц перед</w:t>
      </w:r>
      <w:r w:rsidRPr="0043258E">
        <w:rPr>
          <w:sz w:val="28"/>
          <w:szCs w:val="28"/>
        </w:rPr>
        <w:t>а</w:t>
      </w:r>
      <w:r w:rsidRPr="0043258E">
        <w:rPr>
          <w:sz w:val="28"/>
          <w:szCs w:val="28"/>
        </w:rPr>
        <w:t>чи и рассеяния [9] и общую нормированную классическую матрицу пер</w:t>
      </w:r>
      <w:r w:rsidRPr="0043258E">
        <w:rPr>
          <w:sz w:val="28"/>
          <w:szCs w:val="28"/>
        </w:rPr>
        <w:t>е</w:t>
      </w:r>
      <w:r w:rsidRPr="0043258E">
        <w:rPr>
          <w:sz w:val="28"/>
          <w:szCs w:val="28"/>
        </w:rPr>
        <w:t xml:space="preserve">дачи генератора/модулятора (2), найдём коэффициент передачи </w:t>
      </w:r>
      <w:r w:rsidRPr="0043258E">
        <w:rPr>
          <w:i/>
          <w:iCs/>
          <w:sz w:val="28"/>
          <w:szCs w:val="28"/>
          <w:lang w:val="en-US"/>
        </w:rPr>
        <w:t>S</w:t>
      </w:r>
      <w:r w:rsidRPr="0043258E">
        <w:rPr>
          <w:sz w:val="28"/>
          <w:szCs w:val="28"/>
          <w:vertAlign w:val="subscript"/>
        </w:rPr>
        <w:t>21</w:t>
      </w:r>
      <w:r w:rsidRPr="0043258E">
        <w:rPr>
          <w:sz w:val="28"/>
          <w:szCs w:val="28"/>
        </w:rPr>
        <w:t xml:space="preserve"> генер</w:t>
      </w:r>
      <w:r w:rsidRPr="0043258E">
        <w:rPr>
          <w:sz w:val="28"/>
          <w:szCs w:val="28"/>
        </w:rPr>
        <w:t>а</w:t>
      </w:r>
      <w:r w:rsidRPr="0043258E">
        <w:rPr>
          <w:sz w:val="28"/>
          <w:szCs w:val="28"/>
        </w:rPr>
        <w:t>тора/модулятора в режиме усиления (соответствующий элемент матрицы рассеяния):</w:t>
      </w:r>
    </w:p>
    <w:p w:rsidR="00261C67" w:rsidRPr="00032774" w:rsidRDefault="00261C67" w:rsidP="00671FBD">
      <w:pPr>
        <w:ind w:firstLine="709"/>
        <w:jc w:val="both"/>
      </w:pPr>
    </w:p>
    <w:tbl>
      <w:tblPr>
        <w:tblW w:w="0" w:type="auto"/>
        <w:tblLook w:val="00A0"/>
      </w:tblPr>
      <w:tblGrid>
        <w:gridCol w:w="8472"/>
        <w:gridCol w:w="872"/>
      </w:tblGrid>
      <w:tr w:rsidR="00261C67" w:rsidRPr="0043258E" w:rsidTr="00345CB3">
        <w:tc>
          <w:tcPr>
            <w:tcW w:w="8472" w:type="dxa"/>
          </w:tcPr>
          <w:p w:rsidR="00261C67" w:rsidRPr="0043258E" w:rsidRDefault="00261C67" w:rsidP="00671FBD">
            <w:pPr>
              <w:tabs>
                <w:tab w:val="left" w:pos="993"/>
              </w:tabs>
              <w:ind w:firstLine="709"/>
              <w:jc w:val="center"/>
              <w:rPr>
                <w:sz w:val="28"/>
                <w:szCs w:val="28"/>
              </w:rPr>
            </w:pPr>
            <w:r w:rsidRPr="0043258E">
              <w:rPr>
                <w:position w:val="-32"/>
                <w:sz w:val="28"/>
                <w:szCs w:val="28"/>
              </w:rPr>
              <w:object w:dxaOrig="4480" w:dyaOrig="780">
                <v:shape id="_x0000_i1291" type="#_x0000_t75" style="width:261pt;height:48pt" o:ole="">
                  <v:imagedata r:id="rId426" o:title=""/>
                </v:shape>
                <o:OLEObject Type="Embed" ProgID="Equation.3" ShapeID="_x0000_i1291" DrawAspect="Content" ObjectID="_1504353531" r:id="rId427"/>
              </w:object>
            </w:r>
            <w:r w:rsidRPr="006B7A4B">
              <w:rPr>
                <w:position w:val="10"/>
                <w:sz w:val="28"/>
                <w:szCs w:val="28"/>
              </w:rPr>
              <w:t>.</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(3)</w:t>
            </w:r>
          </w:p>
        </w:tc>
      </w:tr>
    </w:tbl>
    <w:p w:rsidR="00261C67" w:rsidRPr="0043258E" w:rsidRDefault="00261C67" w:rsidP="00671FBD">
      <w:pPr>
        <w:ind w:firstLine="709"/>
        <w:jc w:val="both"/>
        <w:rPr>
          <w:sz w:val="28"/>
          <w:szCs w:val="28"/>
        </w:rPr>
      </w:pPr>
    </w:p>
    <w:p w:rsidR="00261C67" w:rsidRPr="0043258E" w:rsidRDefault="00261C67" w:rsidP="00671FBD">
      <w:pPr>
        <w:ind w:firstLine="709"/>
        <w:jc w:val="both"/>
        <w:rPr>
          <w:sz w:val="28"/>
          <w:szCs w:val="28"/>
        </w:rPr>
      </w:pPr>
      <w:r w:rsidRPr="0043258E">
        <w:rPr>
          <w:sz w:val="28"/>
          <w:szCs w:val="28"/>
        </w:rPr>
        <w:t>Учтём, что коэффициент</w:t>
      </w:r>
      <w:r w:rsidRPr="0043258E">
        <w:rPr>
          <w:i/>
          <w:iCs/>
          <w:sz w:val="28"/>
          <w:szCs w:val="28"/>
        </w:rPr>
        <w:t xml:space="preserve"> </w:t>
      </w:r>
      <w:r w:rsidRPr="0043258E">
        <w:rPr>
          <w:i/>
          <w:iCs/>
          <w:sz w:val="28"/>
          <w:szCs w:val="28"/>
          <w:lang w:val="en-US"/>
        </w:rPr>
        <w:t>S</w:t>
      </w:r>
      <w:r w:rsidRPr="0043258E">
        <w:rPr>
          <w:sz w:val="28"/>
          <w:szCs w:val="28"/>
          <w:vertAlign w:val="subscript"/>
        </w:rPr>
        <w:t>21</w:t>
      </w:r>
      <w:r w:rsidRPr="0043258E">
        <w:rPr>
          <w:sz w:val="28"/>
          <w:szCs w:val="28"/>
        </w:rPr>
        <w:t xml:space="preserve"> связан с передаточной функцией </w:t>
      </w:r>
      <w:r w:rsidRPr="0043258E">
        <w:rPr>
          <w:i/>
          <w:sz w:val="28"/>
          <w:szCs w:val="28"/>
        </w:rPr>
        <w:t>Н</w:t>
      </w:r>
      <w:r w:rsidRPr="0043258E">
        <w:rPr>
          <w:sz w:val="28"/>
          <w:szCs w:val="28"/>
        </w:rPr>
        <w:t xml:space="preserve"> пр</w:t>
      </w:r>
      <w:r w:rsidRPr="0043258E">
        <w:rPr>
          <w:sz w:val="28"/>
          <w:szCs w:val="28"/>
        </w:rPr>
        <w:t>о</w:t>
      </w:r>
      <w:r w:rsidRPr="0043258E">
        <w:rPr>
          <w:sz w:val="28"/>
          <w:szCs w:val="28"/>
        </w:rPr>
        <w:t>стым соотношением</w:t>
      </w:r>
    </w:p>
    <w:p w:rsidR="00261C67" w:rsidRPr="00AC515A" w:rsidRDefault="00261C67" w:rsidP="00671FBD">
      <w:pPr>
        <w:ind w:firstLine="709"/>
        <w:jc w:val="both"/>
      </w:pPr>
    </w:p>
    <w:tbl>
      <w:tblPr>
        <w:tblW w:w="0" w:type="auto"/>
        <w:tblLook w:val="00A0"/>
      </w:tblPr>
      <w:tblGrid>
        <w:gridCol w:w="8472"/>
        <w:gridCol w:w="872"/>
      </w:tblGrid>
      <w:tr w:rsidR="00261C67" w:rsidRPr="0043258E" w:rsidTr="00345CB3">
        <w:tc>
          <w:tcPr>
            <w:tcW w:w="8472" w:type="dxa"/>
          </w:tcPr>
          <w:p w:rsidR="00261C67" w:rsidRPr="0043258E" w:rsidRDefault="00261C67" w:rsidP="00671FBD">
            <w:pPr>
              <w:tabs>
                <w:tab w:val="left" w:pos="993"/>
              </w:tabs>
              <w:ind w:firstLine="709"/>
              <w:jc w:val="center"/>
              <w:rPr>
                <w:sz w:val="28"/>
                <w:szCs w:val="28"/>
              </w:rPr>
            </w:pPr>
            <w:r w:rsidRPr="0043258E">
              <w:rPr>
                <w:position w:val="-32"/>
                <w:sz w:val="28"/>
                <w:szCs w:val="28"/>
              </w:rPr>
              <w:object w:dxaOrig="1460" w:dyaOrig="760">
                <v:shape id="_x0000_i1292" type="#_x0000_t75" style="width:87pt;height:45pt" o:ole="">
                  <v:imagedata r:id="rId428" o:title=""/>
                </v:shape>
                <o:OLEObject Type="Embed" ProgID="Equation.3" ShapeID="_x0000_i1292" DrawAspect="Content" ObjectID="_1504353532" r:id="rId429"/>
              </w:object>
            </w:r>
            <w:r w:rsidRPr="0043258E">
              <w:rPr>
                <w:position w:val="6"/>
                <w:sz w:val="28"/>
                <w:szCs w:val="28"/>
              </w:rPr>
              <w:t>.</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(4)</w:t>
            </w:r>
          </w:p>
        </w:tc>
      </w:tr>
    </w:tbl>
    <w:p w:rsidR="00261C67" w:rsidRPr="005F7F25" w:rsidRDefault="00261C67" w:rsidP="00671FBD">
      <w:pPr>
        <w:ind w:firstLine="708"/>
        <w:jc w:val="both"/>
      </w:pPr>
    </w:p>
    <w:p w:rsidR="00261C67" w:rsidRPr="0043258E" w:rsidRDefault="00261C67" w:rsidP="00671FBD">
      <w:pPr>
        <w:ind w:firstLine="708"/>
        <w:jc w:val="both"/>
        <w:rPr>
          <w:sz w:val="28"/>
          <w:szCs w:val="28"/>
        </w:rPr>
      </w:pPr>
      <w:r w:rsidRPr="0043258E">
        <w:rPr>
          <w:sz w:val="28"/>
          <w:szCs w:val="28"/>
        </w:rPr>
        <w:t>С учётом соотношения (3) преобразуем (4) путём группировки мн</w:t>
      </w:r>
      <w:r w:rsidRPr="0043258E">
        <w:rPr>
          <w:sz w:val="28"/>
          <w:szCs w:val="28"/>
        </w:rPr>
        <w:t>о</w:t>
      </w:r>
      <w:r w:rsidRPr="0043258E">
        <w:rPr>
          <w:sz w:val="28"/>
          <w:szCs w:val="28"/>
        </w:rPr>
        <w:t xml:space="preserve">жителей около </w:t>
      </w:r>
      <w:r w:rsidRPr="0043258E">
        <w:rPr>
          <w:i/>
          <w:sz w:val="28"/>
          <w:szCs w:val="28"/>
          <w:lang w:val="en-US"/>
        </w:rPr>
        <w:t>z</w:t>
      </w:r>
      <w:r w:rsidRPr="0043258E">
        <w:rPr>
          <w:sz w:val="28"/>
          <w:szCs w:val="28"/>
          <w:vertAlign w:val="subscript"/>
        </w:rPr>
        <w:t>0</w:t>
      </w:r>
      <w:r w:rsidRPr="0043258E">
        <w:rPr>
          <w:sz w:val="28"/>
          <w:szCs w:val="28"/>
        </w:rPr>
        <w:t xml:space="preserve"> и деления числителя и знаменателя передаточной фун</w:t>
      </w:r>
      <w:r w:rsidRPr="0043258E">
        <w:rPr>
          <w:sz w:val="28"/>
          <w:szCs w:val="28"/>
        </w:rPr>
        <w:t>к</w:t>
      </w:r>
      <w:r w:rsidRPr="0043258E">
        <w:rPr>
          <w:sz w:val="28"/>
          <w:szCs w:val="28"/>
        </w:rPr>
        <w:t>ции на общий множитель:</w:t>
      </w:r>
    </w:p>
    <w:tbl>
      <w:tblPr>
        <w:tblW w:w="0" w:type="auto"/>
        <w:tblLook w:val="00A0"/>
      </w:tblPr>
      <w:tblGrid>
        <w:gridCol w:w="8472"/>
        <w:gridCol w:w="872"/>
      </w:tblGrid>
      <w:tr w:rsidR="00261C67" w:rsidRPr="0043258E" w:rsidTr="00345CB3">
        <w:trPr>
          <w:trHeight w:val="1471"/>
        </w:trPr>
        <w:tc>
          <w:tcPr>
            <w:tcW w:w="8472" w:type="dxa"/>
          </w:tcPr>
          <w:p w:rsidR="00261C67" w:rsidRPr="0043258E" w:rsidRDefault="00261C67" w:rsidP="00671FBD">
            <w:pPr>
              <w:tabs>
                <w:tab w:val="left" w:pos="993"/>
              </w:tabs>
              <w:ind w:firstLine="709"/>
              <w:jc w:val="center"/>
              <w:rPr>
                <w:sz w:val="28"/>
                <w:szCs w:val="28"/>
              </w:rPr>
            </w:pPr>
            <w:r w:rsidRPr="0043258E">
              <w:rPr>
                <w:position w:val="-64"/>
                <w:sz w:val="28"/>
                <w:szCs w:val="28"/>
              </w:rPr>
              <w:object w:dxaOrig="3200" w:dyaOrig="1359">
                <v:shape id="_x0000_i1293" type="#_x0000_t75" style="width:235.5pt;height:79.5pt" o:ole="">
                  <v:imagedata r:id="rId430" o:title=""/>
                </v:shape>
                <o:OLEObject Type="Embed" ProgID="Equation.3" ShapeID="_x0000_i1293" DrawAspect="Content" ObjectID="_1504353533" r:id="rId431"/>
              </w:object>
            </w:r>
            <w:r w:rsidRPr="00A60747">
              <w:rPr>
                <w:position w:val="16"/>
                <w:sz w:val="28"/>
                <w:szCs w:val="28"/>
              </w:rPr>
              <w:t>.</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(5)</w:t>
            </w:r>
          </w:p>
        </w:tc>
      </w:tr>
    </w:tbl>
    <w:p w:rsidR="00261C67" w:rsidRPr="00AC515A" w:rsidRDefault="00261C67" w:rsidP="00671FBD">
      <w:pPr>
        <w:ind w:firstLine="709"/>
        <w:rPr>
          <w:sz w:val="20"/>
          <w:szCs w:val="20"/>
          <w:lang w:val="en-US"/>
        </w:rPr>
      </w:pPr>
    </w:p>
    <w:p w:rsidR="00261C67" w:rsidRDefault="00261C67" w:rsidP="00671FBD">
      <w:pPr>
        <w:ind w:firstLine="709"/>
        <w:rPr>
          <w:sz w:val="28"/>
          <w:szCs w:val="28"/>
        </w:rPr>
      </w:pPr>
      <w:r w:rsidRPr="0043258E">
        <w:rPr>
          <w:sz w:val="28"/>
          <w:szCs w:val="28"/>
        </w:rPr>
        <w:t>Такая форма записи (5) позволяет привести знаменатель этого выр</w:t>
      </w:r>
      <w:r w:rsidRPr="0043258E">
        <w:rPr>
          <w:sz w:val="28"/>
          <w:szCs w:val="28"/>
        </w:rPr>
        <w:t>а</w:t>
      </w:r>
      <w:r w:rsidRPr="0043258E">
        <w:rPr>
          <w:sz w:val="28"/>
          <w:szCs w:val="28"/>
        </w:rPr>
        <w:t xml:space="preserve">жения к записи иммитансного критерия устойчивости: </w:t>
      </w:r>
    </w:p>
    <w:p w:rsidR="00AC515A" w:rsidRPr="00AC515A" w:rsidRDefault="00AC515A" w:rsidP="00671FBD">
      <w:pPr>
        <w:ind w:firstLine="709"/>
        <w:rPr>
          <w:sz w:val="20"/>
          <w:szCs w:val="20"/>
        </w:rPr>
      </w:pPr>
    </w:p>
    <w:tbl>
      <w:tblPr>
        <w:tblpPr w:leftFromText="180" w:rightFromText="180" w:vertAnchor="text" w:horzAnchor="margin" w:tblpY="158"/>
        <w:tblW w:w="0" w:type="auto"/>
        <w:tblLook w:val="00A0"/>
      </w:tblPr>
      <w:tblGrid>
        <w:gridCol w:w="8613"/>
        <w:gridCol w:w="731"/>
      </w:tblGrid>
      <w:tr w:rsidR="00261C67" w:rsidRPr="0043258E" w:rsidTr="00345CB3">
        <w:tc>
          <w:tcPr>
            <w:tcW w:w="8613" w:type="dxa"/>
          </w:tcPr>
          <w:p w:rsidR="00261C67" w:rsidRPr="0043258E" w:rsidRDefault="00261C67" w:rsidP="00671FBD">
            <w:pPr>
              <w:tabs>
                <w:tab w:val="left" w:pos="993"/>
              </w:tabs>
              <w:ind w:firstLine="709"/>
              <w:jc w:val="center"/>
              <w:rPr>
                <w:sz w:val="28"/>
                <w:szCs w:val="28"/>
                <w:lang w:val="en-US"/>
              </w:rPr>
            </w:pPr>
            <w:r w:rsidRPr="0043258E">
              <w:rPr>
                <w:position w:val="-60"/>
                <w:sz w:val="28"/>
                <w:szCs w:val="28"/>
              </w:rPr>
              <w:object w:dxaOrig="2260" w:dyaOrig="1320">
                <v:shape id="_x0000_i1294" type="#_x0000_t75" style="width:135pt;height:79.5pt" o:ole="">
                  <v:imagedata r:id="rId432" o:title=""/>
                </v:shape>
                <o:OLEObject Type="Embed" ProgID="Equation.3" ShapeID="_x0000_i1294" DrawAspect="Content" ObjectID="_1504353534" r:id="rId433"/>
              </w:object>
            </w:r>
            <w:r w:rsidRPr="00A60747">
              <w:rPr>
                <w:position w:val="12"/>
                <w:sz w:val="28"/>
                <w:szCs w:val="28"/>
                <w:lang w:val="en-US"/>
              </w:rPr>
              <w:t>,</w:t>
            </w:r>
          </w:p>
        </w:tc>
        <w:tc>
          <w:tcPr>
            <w:tcW w:w="731" w:type="dxa"/>
            <w:vAlign w:val="center"/>
          </w:tcPr>
          <w:p w:rsidR="00261C67" w:rsidRPr="0043258E" w:rsidRDefault="00261C67" w:rsidP="00671FBD">
            <w:pPr>
              <w:tabs>
                <w:tab w:val="left" w:pos="993"/>
              </w:tabs>
              <w:jc w:val="right"/>
              <w:rPr>
                <w:sz w:val="28"/>
                <w:szCs w:val="28"/>
              </w:rPr>
            </w:pPr>
            <w:r w:rsidRPr="0043258E">
              <w:rPr>
                <w:sz w:val="28"/>
                <w:szCs w:val="28"/>
              </w:rPr>
              <w:t>(6)</w:t>
            </w:r>
          </w:p>
        </w:tc>
      </w:tr>
    </w:tbl>
    <w:p w:rsidR="00261C67" w:rsidRPr="00AC515A" w:rsidRDefault="00261C67" w:rsidP="00671FBD">
      <w:pPr>
        <w:jc w:val="both"/>
      </w:pPr>
    </w:p>
    <w:p w:rsidR="00261C67" w:rsidRPr="0043258E" w:rsidRDefault="00261C67" w:rsidP="00671FBD">
      <w:pPr>
        <w:jc w:val="both"/>
        <w:rPr>
          <w:sz w:val="28"/>
          <w:szCs w:val="28"/>
        </w:rPr>
      </w:pPr>
      <w:r w:rsidRPr="0043258E">
        <w:rPr>
          <w:sz w:val="28"/>
          <w:szCs w:val="28"/>
        </w:rPr>
        <w:t>где первое слагаемое – это сопротивление пассивной части ген</w:t>
      </w:r>
      <w:r w:rsidR="00AC515A">
        <w:rPr>
          <w:sz w:val="28"/>
          <w:szCs w:val="28"/>
        </w:rPr>
        <w:t xml:space="preserve">ератора; второе слагаемое – </w:t>
      </w:r>
      <w:r w:rsidRPr="0043258E">
        <w:rPr>
          <w:sz w:val="28"/>
          <w:szCs w:val="28"/>
        </w:rPr>
        <w:t xml:space="preserve">входное сопротивление активной части генератора в виде ЦПП и цепи ОС, нагруженное на входное сопротивление </w:t>
      </w:r>
      <w:r w:rsidRPr="0043258E">
        <w:rPr>
          <w:position w:val="-30"/>
          <w:sz w:val="28"/>
          <w:szCs w:val="28"/>
        </w:rPr>
        <w:object w:dxaOrig="780" w:dyaOrig="680">
          <v:shape id="_x0000_i1295" type="#_x0000_t75" style="width:42pt;height:37.5pt" o:ole="">
            <v:imagedata r:id="rId434" o:title=""/>
          </v:shape>
          <o:OLEObject Type="Embed" ProgID="Equation.3" ShapeID="_x0000_i1295" DrawAspect="Content" ObjectID="_1504353535" r:id="rId435"/>
        </w:object>
      </w:r>
      <w:r w:rsidRPr="0043258E">
        <w:rPr>
          <w:sz w:val="28"/>
          <w:szCs w:val="28"/>
        </w:rPr>
        <w:t xml:space="preserve"> СРЧ, в свою очередь</w:t>
      </w:r>
      <w:r w:rsidR="00AC515A">
        <w:rPr>
          <w:sz w:val="28"/>
          <w:szCs w:val="28"/>
        </w:rPr>
        <w:t>,</w:t>
      </w:r>
      <w:r w:rsidRPr="0043258E">
        <w:rPr>
          <w:sz w:val="28"/>
          <w:szCs w:val="28"/>
        </w:rPr>
        <w:t xml:space="preserve"> нагруженное на сопротивление нагрузки </w:t>
      </w:r>
      <w:r w:rsidRPr="0043258E">
        <w:rPr>
          <w:i/>
          <w:sz w:val="28"/>
          <w:szCs w:val="28"/>
          <w:lang w:val="en-US"/>
        </w:rPr>
        <w:t>z</w:t>
      </w:r>
      <w:r w:rsidRPr="0043258E">
        <w:rPr>
          <w:sz w:val="28"/>
          <w:szCs w:val="28"/>
          <w:vertAlign w:val="subscript"/>
        </w:rPr>
        <w:t>н</w:t>
      </w:r>
      <w:r w:rsidRPr="0043258E">
        <w:rPr>
          <w:sz w:val="28"/>
          <w:szCs w:val="28"/>
        </w:rPr>
        <w:t>; δ ≤ 0 – зада</w:t>
      </w:r>
      <w:r w:rsidRPr="0043258E">
        <w:rPr>
          <w:sz w:val="28"/>
          <w:szCs w:val="28"/>
        </w:rPr>
        <w:t>н</w:t>
      </w:r>
      <w:r w:rsidRPr="0043258E">
        <w:rPr>
          <w:sz w:val="28"/>
          <w:szCs w:val="28"/>
        </w:rPr>
        <w:t xml:space="preserve">ное число, соответствующее условию возбуждения, если </w:t>
      </w:r>
      <w:r w:rsidR="00AC515A">
        <w:rPr>
          <w:sz w:val="28"/>
          <w:szCs w:val="28"/>
        </w:rPr>
        <w:t xml:space="preserve">оно </w:t>
      </w:r>
      <w:r w:rsidRPr="0043258E">
        <w:rPr>
          <w:sz w:val="28"/>
          <w:szCs w:val="28"/>
        </w:rPr>
        <w:t>отрицател</w:t>
      </w:r>
      <w:r w:rsidRPr="0043258E">
        <w:rPr>
          <w:sz w:val="28"/>
          <w:szCs w:val="28"/>
        </w:rPr>
        <w:t>ь</w:t>
      </w:r>
      <w:r w:rsidRPr="0043258E">
        <w:rPr>
          <w:sz w:val="28"/>
          <w:szCs w:val="28"/>
        </w:rPr>
        <w:t>ное, и стационар</w:t>
      </w:r>
      <w:r w:rsidR="00AC515A">
        <w:rPr>
          <w:sz w:val="28"/>
          <w:szCs w:val="28"/>
        </w:rPr>
        <w:t xml:space="preserve">ному режиму генерации, если </w:t>
      </w:r>
      <w:r w:rsidRPr="0043258E">
        <w:rPr>
          <w:sz w:val="28"/>
          <w:szCs w:val="28"/>
        </w:rPr>
        <w:t>равно нулю.</w:t>
      </w:r>
    </w:p>
    <w:p w:rsidR="00261C67" w:rsidRPr="0043258E" w:rsidRDefault="00261C67" w:rsidP="00671FBD">
      <w:pPr>
        <w:ind w:firstLine="709"/>
        <w:jc w:val="both"/>
        <w:rPr>
          <w:sz w:val="28"/>
          <w:szCs w:val="28"/>
        </w:rPr>
      </w:pPr>
      <w:r w:rsidRPr="0043258E">
        <w:rPr>
          <w:sz w:val="28"/>
          <w:szCs w:val="28"/>
        </w:rPr>
        <w:t>Передаточную функцию (5) можно привести к известному виду для коэффициента усиления усилителя с обратной связью [1,</w:t>
      </w:r>
      <w:r w:rsidRPr="0043258E">
        <w:rPr>
          <w:sz w:val="28"/>
          <w:szCs w:val="28"/>
          <w:lang w:val="en-US"/>
        </w:rPr>
        <w:t xml:space="preserve"> </w:t>
      </w:r>
      <w:r w:rsidRPr="0043258E">
        <w:rPr>
          <w:sz w:val="28"/>
          <w:szCs w:val="28"/>
        </w:rPr>
        <w:t>2], разделив чи</w:t>
      </w:r>
      <w:r w:rsidRPr="0043258E">
        <w:rPr>
          <w:sz w:val="28"/>
          <w:szCs w:val="28"/>
        </w:rPr>
        <w:t>с</w:t>
      </w:r>
      <w:r w:rsidRPr="0043258E">
        <w:rPr>
          <w:sz w:val="28"/>
          <w:szCs w:val="28"/>
        </w:rPr>
        <w:t xml:space="preserve">литель и знаменатель в (5) на </w:t>
      </w:r>
      <w:r w:rsidRPr="0043258E">
        <w:rPr>
          <w:i/>
          <w:sz w:val="28"/>
          <w:szCs w:val="28"/>
          <w:lang w:val="en-US"/>
        </w:rPr>
        <w:t>z</w:t>
      </w:r>
      <w:r w:rsidRPr="0043258E">
        <w:rPr>
          <w:sz w:val="28"/>
          <w:szCs w:val="28"/>
          <w:vertAlign w:val="subscript"/>
        </w:rPr>
        <w:t>0</w:t>
      </w:r>
      <w:r w:rsidRPr="0043258E">
        <w:rPr>
          <w:sz w:val="28"/>
          <w:szCs w:val="28"/>
        </w:rPr>
        <w:t>:</w:t>
      </w:r>
    </w:p>
    <w:p w:rsidR="00261C67" w:rsidRPr="005F7F25" w:rsidRDefault="00261C67" w:rsidP="00671FBD">
      <w:pPr>
        <w:ind w:firstLine="709"/>
        <w:jc w:val="both"/>
      </w:pPr>
    </w:p>
    <w:tbl>
      <w:tblPr>
        <w:tblW w:w="0" w:type="auto"/>
        <w:tblLook w:val="00A0"/>
      </w:tblPr>
      <w:tblGrid>
        <w:gridCol w:w="8613"/>
        <w:gridCol w:w="731"/>
      </w:tblGrid>
      <w:tr w:rsidR="00261C67" w:rsidRPr="0043258E" w:rsidTr="00345CB3">
        <w:tc>
          <w:tcPr>
            <w:tcW w:w="8613" w:type="dxa"/>
          </w:tcPr>
          <w:p w:rsidR="00261C67" w:rsidRPr="0043258E" w:rsidRDefault="00261C67" w:rsidP="00671FBD">
            <w:pPr>
              <w:tabs>
                <w:tab w:val="left" w:pos="993"/>
              </w:tabs>
              <w:ind w:firstLine="709"/>
              <w:jc w:val="center"/>
              <w:rPr>
                <w:sz w:val="28"/>
                <w:szCs w:val="28"/>
              </w:rPr>
            </w:pPr>
            <w:r w:rsidRPr="0043258E">
              <w:rPr>
                <w:position w:val="-24"/>
                <w:sz w:val="28"/>
                <w:szCs w:val="28"/>
              </w:rPr>
              <w:object w:dxaOrig="1200" w:dyaOrig="620">
                <v:shape id="_x0000_i1296" type="#_x0000_t75" style="width:1in;height:34.5pt" o:ole="">
                  <v:imagedata r:id="rId436" o:title=""/>
                </v:shape>
                <o:OLEObject Type="Embed" ProgID="Equation.3" ShapeID="_x0000_i1296" DrawAspect="Content" ObjectID="_1504353536" r:id="rId437"/>
              </w:object>
            </w:r>
            <w:r w:rsidRPr="0043258E">
              <w:rPr>
                <w:sz w:val="28"/>
                <w:szCs w:val="28"/>
              </w:rPr>
              <w:t>,</w:t>
            </w:r>
          </w:p>
        </w:tc>
        <w:tc>
          <w:tcPr>
            <w:tcW w:w="731" w:type="dxa"/>
            <w:vAlign w:val="center"/>
          </w:tcPr>
          <w:p w:rsidR="00261C67" w:rsidRPr="0043258E" w:rsidRDefault="00261C67" w:rsidP="00671FBD">
            <w:pPr>
              <w:tabs>
                <w:tab w:val="left" w:pos="993"/>
              </w:tabs>
              <w:jc w:val="right"/>
              <w:rPr>
                <w:sz w:val="28"/>
                <w:szCs w:val="28"/>
              </w:rPr>
            </w:pPr>
            <w:r w:rsidRPr="0043258E">
              <w:rPr>
                <w:sz w:val="28"/>
                <w:szCs w:val="28"/>
              </w:rPr>
              <w:t>(7)</w:t>
            </w:r>
          </w:p>
        </w:tc>
      </w:tr>
    </w:tbl>
    <w:p w:rsidR="00261C67" w:rsidRDefault="00261C67" w:rsidP="00671FBD">
      <w:pPr>
        <w:rPr>
          <w:sz w:val="20"/>
          <w:szCs w:val="20"/>
        </w:rPr>
      </w:pPr>
    </w:p>
    <w:p w:rsidR="00261C67" w:rsidRPr="0043258E" w:rsidRDefault="00A60747" w:rsidP="00671FBD">
      <w:pPr>
        <w:jc w:val="both"/>
        <w:rPr>
          <w:sz w:val="28"/>
          <w:szCs w:val="28"/>
        </w:rPr>
      </w:pPr>
      <w:r w:rsidRPr="00A60747">
        <w:rPr>
          <w:sz w:val="28"/>
          <w:szCs w:val="28"/>
        </w:rPr>
        <w:t xml:space="preserve">где </w:t>
      </w:r>
      <w:r w:rsidRPr="00A60747">
        <w:rPr>
          <w:position w:val="-32"/>
          <w:sz w:val="28"/>
          <w:szCs w:val="28"/>
        </w:rPr>
        <w:object w:dxaOrig="3120" w:dyaOrig="680">
          <v:shape id="_x0000_i1297" type="#_x0000_t75" style="width:166.5pt;height:37.5pt" o:ole="">
            <v:imagedata r:id="rId438" o:title=""/>
          </v:shape>
          <o:OLEObject Type="Embed" ProgID="Equation.3" ShapeID="_x0000_i1297" DrawAspect="Content" ObjectID="_1504353537" r:id="rId439"/>
        </w:object>
      </w:r>
      <w:r w:rsidRPr="0043258E">
        <w:rPr>
          <w:sz w:val="28"/>
          <w:szCs w:val="28"/>
        </w:rPr>
        <w:t>;</w:t>
      </w:r>
      <w:r w:rsidRPr="00A60747">
        <w:rPr>
          <w:position w:val="-34"/>
          <w:sz w:val="28"/>
          <w:szCs w:val="28"/>
        </w:rPr>
        <w:object w:dxaOrig="2940" w:dyaOrig="720">
          <v:shape id="_x0000_i1298" type="#_x0000_t75" style="width:166.5pt;height:42pt" o:ole="">
            <v:imagedata r:id="rId440" o:title=""/>
          </v:shape>
          <o:OLEObject Type="Embed" ProgID="Equation.3" ShapeID="_x0000_i1298" DrawAspect="Content" ObjectID="_1504353538" r:id="rId441"/>
        </w:object>
      </w:r>
      <w:r w:rsidR="00261C67" w:rsidRPr="0043258E">
        <w:rPr>
          <w:sz w:val="28"/>
          <w:szCs w:val="28"/>
        </w:rPr>
        <w:t>– коэффицие</w:t>
      </w:r>
      <w:r w:rsidR="00261C67" w:rsidRPr="0043258E">
        <w:rPr>
          <w:sz w:val="28"/>
          <w:szCs w:val="28"/>
        </w:rPr>
        <w:t>н</w:t>
      </w:r>
      <w:r w:rsidR="00261C67" w:rsidRPr="0043258E">
        <w:rPr>
          <w:sz w:val="28"/>
          <w:szCs w:val="28"/>
        </w:rPr>
        <w:t>ты усиления ЦПП и цепи ОС соответственно.</w:t>
      </w:r>
    </w:p>
    <w:p w:rsidR="00261C67" w:rsidRPr="00A60747" w:rsidRDefault="00261C67" w:rsidP="00671FBD">
      <w:pPr>
        <w:ind w:firstLine="708"/>
        <w:jc w:val="both"/>
        <w:rPr>
          <w:spacing w:val="4"/>
          <w:sz w:val="28"/>
          <w:szCs w:val="28"/>
        </w:rPr>
      </w:pPr>
      <w:r w:rsidRPr="00A60747">
        <w:rPr>
          <w:spacing w:val="4"/>
          <w:sz w:val="28"/>
          <w:szCs w:val="28"/>
        </w:rPr>
        <w:t>Выражения для знаменателей в (5) и (7) равносильны, что доказ</w:t>
      </w:r>
      <w:r w:rsidRPr="00A60747">
        <w:rPr>
          <w:spacing w:val="4"/>
          <w:sz w:val="28"/>
          <w:szCs w:val="28"/>
        </w:rPr>
        <w:t>ы</w:t>
      </w:r>
      <w:r w:rsidRPr="00A60747">
        <w:rPr>
          <w:spacing w:val="4"/>
          <w:sz w:val="28"/>
          <w:szCs w:val="28"/>
        </w:rPr>
        <w:t>вает эквивалентность иммитансного критерия ус</w:t>
      </w:r>
      <w:r w:rsidR="00A60747" w:rsidRPr="00A60747">
        <w:rPr>
          <w:spacing w:val="4"/>
          <w:sz w:val="28"/>
          <w:szCs w:val="28"/>
        </w:rPr>
        <w:t>тойчивости и критерия Найквиста:</w:t>
      </w:r>
    </w:p>
    <w:p w:rsidR="00261C67" w:rsidRPr="00A60747" w:rsidRDefault="00261C67" w:rsidP="00671FBD">
      <w:pPr>
        <w:ind w:firstLine="708"/>
        <w:jc w:val="both"/>
        <w:rPr>
          <w:spacing w:val="-4"/>
          <w:sz w:val="20"/>
          <w:szCs w:val="20"/>
        </w:rPr>
      </w:pPr>
    </w:p>
    <w:p w:rsidR="00261C67" w:rsidRPr="0043258E" w:rsidRDefault="00261C67" w:rsidP="00671FBD">
      <w:pPr>
        <w:jc w:val="center"/>
        <w:rPr>
          <w:sz w:val="28"/>
          <w:szCs w:val="28"/>
        </w:rPr>
      </w:pPr>
      <w:r w:rsidRPr="0043258E">
        <w:rPr>
          <w:sz w:val="28"/>
          <w:szCs w:val="28"/>
        </w:rPr>
        <w:t xml:space="preserve">1 – </w:t>
      </w:r>
      <w:r w:rsidRPr="0043258E">
        <w:rPr>
          <w:i/>
          <w:sz w:val="28"/>
          <w:szCs w:val="28"/>
          <w:lang w:val="en-US"/>
        </w:rPr>
        <w:t>KB</w:t>
      </w:r>
      <w:r w:rsidRPr="0043258E">
        <w:rPr>
          <w:sz w:val="28"/>
          <w:szCs w:val="28"/>
        </w:rPr>
        <w:t xml:space="preserve"> = δ</w:t>
      </w:r>
    </w:p>
    <w:p w:rsidR="00261C67" w:rsidRPr="00A60747" w:rsidRDefault="00261C67" w:rsidP="00671FBD">
      <w:pPr>
        <w:jc w:val="both"/>
        <w:rPr>
          <w:sz w:val="20"/>
          <w:szCs w:val="20"/>
        </w:rPr>
      </w:pPr>
    </w:p>
    <w:p w:rsidR="00261C67" w:rsidRPr="0043258E" w:rsidRDefault="00261C67" w:rsidP="00671FBD">
      <w:pPr>
        <w:jc w:val="both"/>
        <w:rPr>
          <w:sz w:val="28"/>
          <w:szCs w:val="28"/>
        </w:rPr>
      </w:pPr>
      <w:r w:rsidRPr="0043258E">
        <w:rPr>
          <w:sz w:val="28"/>
          <w:szCs w:val="28"/>
        </w:rPr>
        <w:t>в предельном случае (на частоте генерации).</w:t>
      </w:r>
    </w:p>
    <w:p w:rsidR="00261C67" w:rsidRPr="0043258E" w:rsidRDefault="00261C67" w:rsidP="00671FBD">
      <w:pPr>
        <w:ind w:firstLine="709"/>
        <w:jc w:val="both"/>
        <w:rPr>
          <w:sz w:val="28"/>
          <w:szCs w:val="28"/>
        </w:rPr>
      </w:pPr>
      <w:r w:rsidRPr="0043258E">
        <w:rPr>
          <w:sz w:val="28"/>
          <w:szCs w:val="28"/>
        </w:rPr>
        <w:t>Разделим в (6) между собой действительную и мнимую части. Тогда с учетом (1) получим систему уравнений:</w:t>
      </w:r>
    </w:p>
    <w:p w:rsidR="00261C67" w:rsidRPr="00A60747" w:rsidRDefault="00261C67" w:rsidP="00671FBD">
      <w:pPr>
        <w:ind w:firstLine="709"/>
        <w:jc w:val="both"/>
        <w:rPr>
          <w:sz w:val="20"/>
          <w:szCs w:val="20"/>
        </w:rPr>
      </w:pPr>
    </w:p>
    <w:tbl>
      <w:tblPr>
        <w:tblW w:w="0" w:type="auto"/>
        <w:tblLook w:val="00A0"/>
      </w:tblPr>
      <w:tblGrid>
        <w:gridCol w:w="8472"/>
        <w:gridCol w:w="872"/>
      </w:tblGrid>
      <w:tr w:rsidR="00261C67" w:rsidRPr="0043258E" w:rsidTr="00345CB3">
        <w:tc>
          <w:tcPr>
            <w:tcW w:w="8472" w:type="dxa"/>
          </w:tcPr>
          <w:p w:rsidR="00261C67" w:rsidRPr="0043258E" w:rsidRDefault="00261C67" w:rsidP="00671FBD">
            <w:pPr>
              <w:tabs>
                <w:tab w:val="left" w:pos="993"/>
              </w:tabs>
              <w:ind w:firstLine="709"/>
              <w:jc w:val="center"/>
              <w:rPr>
                <w:sz w:val="28"/>
                <w:szCs w:val="28"/>
                <w:lang w:val="en-US"/>
              </w:rPr>
            </w:pPr>
            <w:r w:rsidRPr="0043258E">
              <w:rPr>
                <w:sz w:val="28"/>
                <w:szCs w:val="28"/>
                <w:lang w:val="en-US"/>
              </w:rPr>
              <w:t>(</w:t>
            </w:r>
            <w:r w:rsidRPr="0043258E">
              <w:rPr>
                <w:i/>
                <w:sz w:val="28"/>
                <w:szCs w:val="28"/>
                <w:lang w:val="en-US"/>
              </w:rPr>
              <w:t>Ax</w:t>
            </w:r>
            <w:r w:rsidRPr="0043258E">
              <w:rPr>
                <w:sz w:val="28"/>
                <w:szCs w:val="28"/>
                <w:vertAlign w:val="subscript"/>
                <w:lang w:val="en-US"/>
              </w:rPr>
              <w:t>0</w:t>
            </w:r>
            <w:r w:rsidRPr="0043258E">
              <w:rPr>
                <w:sz w:val="28"/>
                <w:szCs w:val="28"/>
                <w:lang w:val="en-US"/>
              </w:rPr>
              <w:t xml:space="preserve"> + </w:t>
            </w:r>
            <w:r w:rsidRPr="0043258E">
              <w:rPr>
                <w:i/>
                <w:sz w:val="28"/>
                <w:szCs w:val="28"/>
                <w:lang w:val="en-US"/>
              </w:rPr>
              <w:t>B</w:t>
            </w:r>
            <w:r w:rsidRPr="0043258E">
              <w:rPr>
                <w:sz w:val="28"/>
                <w:szCs w:val="28"/>
                <w:lang w:val="en-US"/>
              </w:rPr>
              <w:t>)</w:t>
            </w:r>
            <w:r w:rsidRPr="0043258E">
              <w:rPr>
                <w:i/>
                <w:sz w:val="28"/>
                <w:szCs w:val="28"/>
                <w:lang w:val="en-US"/>
              </w:rPr>
              <w:t>x</w:t>
            </w:r>
            <w:r w:rsidRPr="0043258E">
              <w:rPr>
                <w:sz w:val="28"/>
                <w:szCs w:val="28"/>
                <w:vertAlign w:val="subscript"/>
              </w:rPr>
              <w:t>н</w:t>
            </w:r>
            <w:r w:rsidRPr="0043258E">
              <w:rPr>
                <w:sz w:val="28"/>
                <w:szCs w:val="28"/>
                <w:lang w:val="en-US"/>
              </w:rPr>
              <w:t xml:space="preserve"> + </w:t>
            </w:r>
            <w:r w:rsidRPr="0043258E">
              <w:rPr>
                <w:i/>
                <w:sz w:val="28"/>
                <w:szCs w:val="28"/>
                <w:lang w:val="en-US"/>
              </w:rPr>
              <w:t>Cx</w:t>
            </w:r>
            <w:r w:rsidRPr="0043258E">
              <w:rPr>
                <w:sz w:val="28"/>
                <w:szCs w:val="28"/>
                <w:vertAlign w:val="subscript"/>
                <w:lang w:val="en-US"/>
              </w:rPr>
              <w:t>0</w:t>
            </w:r>
            <w:r w:rsidRPr="0043258E">
              <w:rPr>
                <w:sz w:val="28"/>
                <w:szCs w:val="28"/>
                <w:lang w:val="en-US"/>
              </w:rPr>
              <w:t xml:space="preserve"> + </w:t>
            </w:r>
            <w:r w:rsidRPr="0043258E">
              <w:rPr>
                <w:i/>
                <w:sz w:val="28"/>
                <w:szCs w:val="28"/>
                <w:lang w:val="en-US"/>
              </w:rPr>
              <w:t>D</w:t>
            </w:r>
            <w:r w:rsidRPr="0043258E">
              <w:rPr>
                <w:sz w:val="28"/>
                <w:szCs w:val="28"/>
                <w:lang w:val="en-US"/>
              </w:rPr>
              <w:t xml:space="preserve"> = δ,</w:t>
            </w:r>
          </w:p>
          <w:p w:rsidR="00261C67" w:rsidRPr="0043258E" w:rsidRDefault="00261C67" w:rsidP="00671FBD">
            <w:pPr>
              <w:tabs>
                <w:tab w:val="left" w:pos="993"/>
              </w:tabs>
              <w:ind w:firstLine="709"/>
              <w:jc w:val="center"/>
              <w:rPr>
                <w:sz w:val="28"/>
                <w:szCs w:val="28"/>
                <w:lang w:val="en-US"/>
              </w:rPr>
            </w:pPr>
            <w:r w:rsidRPr="0043258E">
              <w:rPr>
                <w:sz w:val="28"/>
                <w:szCs w:val="28"/>
                <w:lang w:val="en-US"/>
              </w:rPr>
              <w:t>(</w:t>
            </w:r>
            <w:r w:rsidRPr="0043258E">
              <w:rPr>
                <w:i/>
                <w:sz w:val="28"/>
                <w:szCs w:val="28"/>
                <w:lang w:val="en-US"/>
              </w:rPr>
              <w:t>A</w:t>
            </w:r>
            <w:r w:rsidRPr="0043258E">
              <w:rPr>
                <w:sz w:val="28"/>
                <w:szCs w:val="28"/>
                <w:vertAlign w:val="subscript"/>
                <w:lang w:val="en-US"/>
              </w:rPr>
              <w:t>0</w:t>
            </w:r>
            <w:r w:rsidRPr="0043258E">
              <w:rPr>
                <w:i/>
                <w:sz w:val="28"/>
                <w:szCs w:val="28"/>
                <w:lang w:val="en-US"/>
              </w:rPr>
              <w:t>x</w:t>
            </w:r>
            <w:r w:rsidRPr="0043258E">
              <w:rPr>
                <w:sz w:val="28"/>
                <w:szCs w:val="28"/>
                <w:vertAlign w:val="subscript"/>
                <w:lang w:val="en-US"/>
              </w:rPr>
              <w:t>0</w:t>
            </w:r>
            <w:r w:rsidRPr="0043258E">
              <w:rPr>
                <w:sz w:val="28"/>
                <w:szCs w:val="28"/>
                <w:lang w:val="en-US"/>
              </w:rPr>
              <w:t xml:space="preserve"> + </w:t>
            </w:r>
            <w:r w:rsidRPr="0043258E">
              <w:rPr>
                <w:i/>
                <w:sz w:val="28"/>
                <w:szCs w:val="28"/>
                <w:lang w:val="en-US"/>
              </w:rPr>
              <w:t>B</w:t>
            </w:r>
            <w:r w:rsidRPr="0043258E">
              <w:rPr>
                <w:sz w:val="28"/>
                <w:szCs w:val="28"/>
                <w:vertAlign w:val="subscript"/>
                <w:lang w:val="en-US"/>
              </w:rPr>
              <w:t>0</w:t>
            </w:r>
            <w:r w:rsidRPr="0043258E">
              <w:rPr>
                <w:sz w:val="28"/>
                <w:szCs w:val="28"/>
                <w:lang w:val="en-US"/>
              </w:rPr>
              <w:t>)</w:t>
            </w:r>
            <w:r w:rsidRPr="0043258E">
              <w:rPr>
                <w:i/>
                <w:sz w:val="28"/>
                <w:szCs w:val="28"/>
                <w:lang w:val="en-US"/>
              </w:rPr>
              <w:t>x</w:t>
            </w:r>
            <w:r w:rsidRPr="0043258E">
              <w:rPr>
                <w:sz w:val="28"/>
                <w:szCs w:val="28"/>
                <w:vertAlign w:val="subscript"/>
              </w:rPr>
              <w:t>н</w:t>
            </w:r>
            <w:r w:rsidRPr="0043258E">
              <w:rPr>
                <w:sz w:val="28"/>
                <w:szCs w:val="28"/>
                <w:lang w:val="en-US"/>
              </w:rPr>
              <w:t xml:space="preserve"> + </w:t>
            </w:r>
            <w:r w:rsidRPr="0043258E">
              <w:rPr>
                <w:i/>
                <w:sz w:val="28"/>
                <w:szCs w:val="28"/>
                <w:lang w:val="en-US"/>
              </w:rPr>
              <w:t>C</w:t>
            </w:r>
            <w:r w:rsidRPr="0043258E">
              <w:rPr>
                <w:sz w:val="28"/>
                <w:szCs w:val="28"/>
                <w:vertAlign w:val="subscript"/>
                <w:lang w:val="en-US"/>
              </w:rPr>
              <w:t>0</w:t>
            </w:r>
            <w:r w:rsidRPr="0043258E">
              <w:rPr>
                <w:i/>
                <w:sz w:val="28"/>
                <w:szCs w:val="28"/>
                <w:lang w:val="en-US"/>
              </w:rPr>
              <w:t>x</w:t>
            </w:r>
            <w:r w:rsidRPr="0043258E">
              <w:rPr>
                <w:sz w:val="28"/>
                <w:szCs w:val="28"/>
                <w:vertAlign w:val="subscript"/>
                <w:lang w:val="en-US"/>
              </w:rPr>
              <w:t>0</w:t>
            </w:r>
            <w:r w:rsidRPr="0043258E">
              <w:rPr>
                <w:sz w:val="28"/>
                <w:szCs w:val="28"/>
                <w:lang w:val="en-US"/>
              </w:rPr>
              <w:t xml:space="preserve"> + </w:t>
            </w:r>
            <w:r w:rsidRPr="0043258E">
              <w:rPr>
                <w:i/>
                <w:sz w:val="28"/>
                <w:szCs w:val="28"/>
                <w:lang w:val="en-US"/>
              </w:rPr>
              <w:t>D</w:t>
            </w:r>
            <w:r w:rsidRPr="0043258E">
              <w:rPr>
                <w:sz w:val="28"/>
                <w:szCs w:val="28"/>
                <w:vertAlign w:val="subscript"/>
                <w:lang w:val="en-US"/>
              </w:rPr>
              <w:t>0</w:t>
            </w:r>
            <w:r w:rsidRPr="0043258E">
              <w:rPr>
                <w:sz w:val="28"/>
                <w:szCs w:val="28"/>
                <w:lang w:val="en-US"/>
              </w:rPr>
              <w:t xml:space="preserve"> =0,</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(8)</w:t>
            </w:r>
          </w:p>
        </w:tc>
      </w:tr>
    </w:tbl>
    <w:p w:rsidR="00261C67" w:rsidRPr="00A60747" w:rsidRDefault="00261C67" w:rsidP="00671FBD">
      <w:pPr>
        <w:rPr>
          <w:sz w:val="20"/>
          <w:szCs w:val="20"/>
          <w:lang w:val="en-US"/>
        </w:rPr>
      </w:pPr>
    </w:p>
    <w:p w:rsidR="00261C67" w:rsidRPr="0043258E" w:rsidRDefault="00261C67" w:rsidP="00671FBD">
      <w:pPr>
        <w:rPr>
          <w:sz w:val="28"/>
          <w:szCs w:val="28"/>
          <w:lang w:val="en-US"/>
        </w:rPr>
      </w:pPr>
      <w:r w:rsidRPr="0043258E">
        <w:rPr>
          <w:sz w:val="28"/>
          <w:szCs w:val="28"/>
        </w:rPr>
        <w:t>где</w:t>
      </w:r>
      <w:r w:rsidRPr="0043258E">
        <w:rPr>
          <w:sz w:val="28"/>
          <w:szCs w:val="28"/>
          <w:lang w:val="en-US"/>
        </w:rPr>
        <w:t xml:space="preserve"> </w:t>
      </w:r>
      <w:r w:rsidRPr="0043258E">
        <w:rPr>
          <w:i/>
          <w:sz w:val="28"/>
          <w:szCs w:val="28"/>
          <w:lang w:val="en-US"/>
        </w:rPr>
        <w:t>A</w:t>
      </w:r>
      <w:r w:rsidRPr="0043258E">
        <w:rPr>
          <w:sz w:val="28"/>
          <w:szCs w:val="28"/>
          <w:vertAlign w:val="subscript"/>
          <w:lang w:val="en-US"/>
        </w:rPr>
        <w:t>0</w:t>
      </w:r>
      <w:r w:rsidRPr="0043258E">
        <w:rPr>
          <w:sz w:val="28"/>
          <w:szCs w:val="28"/>
          <w:lang w:val="en-US"/>
        </w:rPr>
        <w:t xml:space="preserve"> = γ</w:t>
      </w:r>
      <w:r w:rsidRPr="0043258E">
        <w:rPr>
          <w:i/>
          <w:sz w:val="28"/>
          <w:szCs w:val="28"/>
          <w:lang w:val="en-US"/>
        </w:rPr>
        <w:t>x</w:t>
      </w:r>
      <w:r w:rsidRPr="0043258E">
        <w:rPr>
          <w:sz w:val="28"/>
          <w:szCs w:val="28"/>
          <w:vertAlign w:val="subscript"/>
          <w:lang w:val="en-US"/>
        </w:rPr>
        <w:t>22</w:t>
      </w:r>
      <w:r w:rsidRPr="0043258E">
        <w:rPr>
          <w:sz w:val="28"/>
          <w:szCs w:val="28"/>
          <w:lang w:val="en-US"/>
        </w:rPr>
        <w:t xml:space="preserve">; </w:t>
      </w:r>
      <w:r w:rsidRPr="0043258E">
        <w:rPr>
          <w:i/>
          <w:sz w:val="28"/>
          <w:szCs w:val="28"/>
        </w:rPr>
        <w:t>В</w:t>
      </w:r>
      <w:r w:rsidRPr="0043258E">
        <w:rPr>
          <w:sz w:val="28"/>
          <w:szCs w:val="28"/>
          <w:vertAlign w:val="subscript"/>
          <w:lang w:val="en-US"/>
        </w:rPr>
        <w:t>0</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0</w:t>
      </w:r>
      <w:r w:rsidRPr="0043258E">
        <w:rPr>
          <w:sz w:val="28"/>
          <w:szCs w:val="28"/>
          <w:lang w:val="en-US"/>
        </w:rPr>
        <w:t xml:space="preserve"> – γ(</w:t>
      </w:r>
      <w:r w:rsidRPr="0043258E">
        <w:rPr>
          <w:i/>
          <w:sz w:val="28"/>
          <w:szCs w:val="28"/>
          <w:lang w:val="en-US"/>
        </w:rPr>
        <w:t>A</w:t>
      </w:r>
      <w:r w:rsidRPr="0043258E">
        <w:rPr>
          <w:sz w:val="28"/>
          <w:szCs w:val="28"/>
          <w:vertAlign w:val="subscript"/>
          <w:lang w:val="en-US"/>
        </w:rPr>
        <w:t>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w:t>
      </w:r>
    </w:p>
    <w:p w:rsidR="00261C67" w:rsidRPr="0043258E" w:rsidRDefault="00261C67" w:rsidP="00ED3FF6">
      <w:pPr>
        <w:pageBreakBefore/>
        <w:spacing w:line="230" w:lineRule="auto"/>
        <w:jc w:val="both"/>
        <w:rPr>
          <w:sz w:val="28"/>
          <w:szCs w:val="28"/>
          <w:lang w:val="en-US"/>
        </w:rPr>
      </w:pPr>
      <w:r w:rsidRPr="0043258E">
        <w:rPr>
          <w:i/>
          <w:sz w:val="28"/>
          <w:szCs w:val="28"/>
          <w:lang w:val="en-US"/>
        </w:rPr>
        <w:lastRenderedPageBreak/>
        <w:t>D</w:t>
      </w:r>
      <w:r w:rsidRPr="0043258E">
        <w:rPr>
          <w:sz w:val="28"/>
          <w:szCs w:val="28"/>
          <w:vertAlign w:val="subscript"/>
          <w:lang w:val="en-US"/>
        </w:rPr>
        <w:t>0</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11</w:t>
      </w:r>
      <w:r w:rsidRPr="0043258E">
        <w:rPr>
          <w:sz w:val="28"/>
          <w:szCs w:val="28"/>
          <w:lang w:val="en-US"/>
        </w:rPr>
        <w:t>(</w:t>
      </w:r>
      <w:r w:rsidRPr="0043258E">
        <w:rPr>
          <w:i/>
          <w:sz w:val="28"/>
          <w:szCs w:val="28"/>
          <w:lang w:val="en-US"/>
        </w:rPr>
        <w:t>r</w:t>
      </w:r>
      <w:r w:rsidRPr="0043258E">
        <w:rPr>
          <w:i/>
          <w:sz w:val="28"/>
          <w:szCs w:val="28"/>
          <w:vertAlign w:val="subscript"/>
        </w:rPr>
        <w:t>н</w:t>
      </w:r>
      <w:r w:rsidRPr="0043258E">
        <w:rPr>
          <w:sz w:val="28"/>
          <w:szCs w:val="28"/>
          <w:lang w:val="en-US"/>
        </w:rPr>
        <w:t xml:space="preserve"> + β) – (α + γ</w:t>
      </w:r>
      <w:r w:rsidRPr="0043258E">
        <w:rPr>
          <w:i/>
          <w:sz w:val="28"/>
          <w:szCs w:val="28"/>
          <w:lang w:val="en-US"/>
        </w:rPr>
        <w:t>r</w:t>
      </w:r>
      <w:r w:rsidRPr="0043258E">
        <w:rPr>
          <w:i/>
          <w:sz w:val="28"/>
          <w:szCs w:val="28"/>
          <w:vertAlign w:val="subscript"/>
        </w:rPr>
        <w:t>н</w:t>
      </w:r>
      <w:r w:rsidRPr="0043258E">
        <w:rPr>
          <w:sz w:val="28"/>
          <w:szCs w:val="28"/>
          <w:lang w:val="en-US"/>
        </w:rPr>
        <w:t>)(</w:t>
      </w:r>
      <w:r w:rsidRPr="0043258E">
        <w:rPr>
          <w:i/>
          <w:sz w:val="28"/>
          <w:szCs w:val="28"/>
          <w:lang w:val="en-US"/>
        </w:rPr>
        <w:t>B</w:t>
      </w:r>
      <w:r w:rsidRPr="0043258E">
        <w:rPr>
          <w:sz w:val="28"/>
          <w:szCs w:val="28"/>
          <w:vertAlign w:val="subscript"/>
          <w:lang w:val="en-US"/>
        </w:rPr>
        <w:t>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 xml:space="preserve">); </w:t>
      </w:r>
      <w:r w:rsidRPr="0043258E">
        <w:rPr>
          <w:i/>
          <w:sz w:val="28"/>
          <w:szCs w:val="28"/>
          <w:lang w:val="en-US"/>
        </w:rPr>
        <w:t>A</w:t>
      </w:r>
      <w:r w:rsidRPr="0043258E">
        <w:rPr>
          <w:sz w:val="28"/>
          <w:szCs w:val="28"/>
          <w:lang w:val="en-US"/>
        </w:rPr>
        <w:t xml:space="preserve"> = γ</w:t>
      </w:r>
      <w:r w:rsidRPr="0043258E">
        <w:rPr>
          <w:i/>
          <w:sz w:val="28"/>
          <w:szCs w:val="28"/>
          <w:lang w:val="en-US"/>
        </w:rPr>
        <w:t>r</w:t>
      </w:r>
      <w:r w:rsidRPr="0043258E">
        <w:rPr>
          <w:sz w:val="28"/>
          <w:szCs w:val="28"/>
          <w:vertAlign w:val="subscript"/>
          <w:lang w:val="en-US"/>
        </w:rPr>
        <w:t>22</w:t>
      </w:r>
      <w:r w:rsidRPr="0043258E">
        <w:rPr>
          <w:sz w:val="28"/>
          <w:szCs w:val="28"/>
          <w:lang w:val="en-US"/>
        </w:rPr>
        <w:t xml:space="preserve"> – 1; </w:t>
      </w:r>
      <w:r w:rsidRPr="0043258E">
        <w:rPr>
          <w:i/>
          <w:sz w:val="28"/>
          <w:szCs w:val="28"/>
        </w:rPr>
        <w:t>В</w:t>
      </w:r>
      <w:r w:rsidRPr="0043258E">
        <w:rPr>
          <w:sz w:val="28"/>
          <w:szCs w:val="28"/>
          <w:lang w:val="en-US"/>
        </w:rPr>
        <w:t xml:space="preserve"> = γ (</w:t>
      </w:r>
      <w:r w:rsidRPr="0043258E">
        <w:rPr>
          <w:i/>
          <w:sz w:val="28"/>
          <w:szCs w:val="28"/>
          <w:lang w:val="en-US"/>
        </w:rPr>
        <w:t>B</w:t>
      </w:r>
      <w:r w:rsidRPr="0043258E">
        <w:rPr>
          <w:sz w:val="28"/>
          <w:szCs w:val="28"/>
          <w:vertAlign w:val="subscript"/>
          <w:lang w:val="en-US"/>
        </w:rPr>
        <w:t>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11</w:t>
      </w:r>
      <w:r w:rsidRPr="0043258E">
        <w:rPr>
          <w:sz w:val="28"/>
          <w:szCs w:val="28"/>
          <w:lang w:val="en-US"/>
        </w:rPr>
        <w:t>;</w:t>
      </w:r>
    </w:p>
    <w:p w:rsidR="00261C67" w:rsidRPr="00D4627B" w:rsidRDefault="00261C67" w:rsidP="00ED3FF6">
      <w:pPr>
        <w:spacing w:line="230" w:lineRule="auto"/>
        <w:jc w:val="both"/>
        <w:rPr>
          <w:sz w:val="28"/>
          <w:szCs w:val="28"/>
          <w:lang w:val="en-US"/>
        </w:rPr>
      </w:pPr>
      <w:r w:rsidRPr="0043258E">
        <w:rPr>
          <w:i/>
          <w:sz w:val="28"/>
          <w:szCs w:val="28"/>
          <w:lang w:val="en-US"/>
        </w:rPr>
        <w:t>C</w:t>
      </w:r>
      <w:r w:rsidRPr="0043258E">
        <w:rPr>
          <w:sz w:val="28"/>
          <w:szCs w:val="28"/>
          <w:lang w:val="en-US"/>
        </w:rPr>
        <w:t xml:space="preserve"> = (α + γ</w:t>
      </w:r>
      <w:r w:rsidRPr="0043258E">
        <w:rPr>
          <w:i/>
          <w:sz w:val="28"/>
          <w:szCs w:val="28"/>
          <w:lang w:val="en-US"/>
        </w:rPr>
        <w:t>r</w:t>
      </w:r>
      <w:r w:rsidRPr="0043258E">
        <w:rPr>
          <w:i/>
          <w:sz w:val="28"/>
          <w:szCs w:val="28"/>
          <w:vertAlign w:val="subscript"/>
        </w:rPr>
        <w:t>н</w:t>
      </w:r>
      <w:r w:rsidRPr="0043258E">
        <w:rPr>
          <w:sz w:val="28"/>
          <w:szCs w:val="28"/>
          <w:lang w:val="en-US"/>
        </w:rPr>
        <w:t>)</w:t>
      </w:r>
      <w:r w:rsidRPr="0043258E">
        <w:rPr>
          <w:i/>
          <w:sz w:val="28"/>
          <w:szCs w:val="28"/>
          <w:lang w:val="en-US"/>
        </w:rPr>
        <w:t xml:space="preserve"> x</w:t>
      </w:r>
      <w:r w:rsidRPr="0043258E">
        <w:rPr>
          <w:sz w:val="28"/>
          <w:szCs w:val="28"/>
          <w:vertAlign w:val="subscript"/>
          <w:lang w:val="en-US"/>
        </w:rPr>
        <w:t>22</w:t>
      </w:r>
      <w:r w:rsidR="005F7F25" w:rsidRPr="00D4627B">
        <w:rPr>
          <w:sz w:val="28"/>
          <w:szCs w:val="28"/>
          <w:lang w:val="en-US"/>
        </w:rPr>
        <w:t>;</w:t>
      </w:r>
    </w:p>
    <w:p w:rsidR="00261C67" w:rsidRPr="0043258E" w:rsidRDefault="00261C67" w:rsidP="00ED3FF6">
      <w:pPr>
        <w:tabs>
          <w:tab w:val="left" w:pos="993"/>
        </w:tabs>
        <w:spacing w:line="230" w:lineRule="auto"/>
        <w:jc w:val="both"/>
        <w:rPr>
          <w:i/>
          <w:sz w:val="28"/>
          <w:szCs w:val="28"/>
          <w:lang w:val="en-US"/>
        </w:rPr>
      </w:pPr>
      <w:r w:rsidRPr="0043258E">
        <w:rPr>
          <w:i/>
          <w:sz w:val="28"/>
          <w:szCs w:val="28"/>
          <w:lang w:val="en-US"/>
        </w:rPr>
        <w:t>D</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0</w:t>
      </w:r>
      <w:r w:rsidRPr="0043258E">
        <w:rPr>
          <w:sz w:val="28"/>
          <w:szCs w:val="28"/>
          <w:lang w:val="en-US"/>
        </w:rPr>
        <w:t>) (</w:t>
      </w:r>
      <w:r w:rsidRPr="0043258E">
        <w:rPr>
          <w:i/>
          <w:sz w:val="28"/>
          <w:szCs w:val="28"/>
          <w:lang w:val="en-US"/>
        </w:rPr>
        <w:t>r</w:t>
      </w:r>
      <w:r w:rsidRPr="0043258E">
        <w:rPr>
          <w:i/>
          <w:sz w:val="28"/>
          <w:szCs w:val="28"/>
          <w:vertAlign w:val="subscript"/>
        </w:rPr>
        <w:t>н</w:t>
      </w:r>
      <w:r w:rsidRPr="0043258E">
        <w:rPr>
          <w:sz w:val="28"/>
          <w:szCs w:val="28"/>
          <w:lang w:val="en-US"/>
        </w:rPr>
        <w:t xml:space="preserve"> + β) – (α + γ</w:t>
      </w:r>
      <w:r w:rsidRPr="0043258E">
        <w:rPr>
          <w:i/>
          <w:sz w:val="28"/>
          <w:szCs w:val="28"/>
          <w:lang w:val="en-US"/>
        </w:rPr>
        <w:t>r</w:t>
      </w:r>
      <w:r w:rsidRPr="0043258E">
        <w:rPr>
          <w:i/>
          <w:sz w:val="28"/>
          <w:szCs w:val="28"/>
          <w:vertAlign w:val="subscript"/>
        </w:rPr>
        <w:t>н</w:t>
      </w:r>
      <w:r w:rsidRPr="0043258E">
        <w:rPr>
          <w:sz w:val="28"/>
          <w:szCs w:val="28"/>
          <w:lang w:val="en-US"/>
        </w:rPr>
        <w:t>)(</w:t>
      </w:r>
      <w:r w:rsidRPr="0043258E">
        <w:rPr>
          <w:i/>
          <w:sz w:val="28"/>
          <w:szCs w:val="28"/>
          <w:lang w:val="en-US"/>
        </w:rPr>
        <w:t>A</w:t>
      </w:r>
      <w:r w:rsidRPr="0043258E">
        <w:rPr>
          <w:sz w:val="28"/>
          <w:szCs w:val="28"/>
          <w:vertAlign w:val="subscript"/>
          <w:lang w:val="en-US"/>
        </w:rPr>
        <w:t>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 – δ;</w:t>
      </w:r>
      <w:r w:rsidRPr="0043258E">
        <w:rPr>
          <w:i/>
          <w:sz w:val="28"/>
          <w:szCs w:val="28"/>
          <w:lang w:val="en-US"/>
        </w:rPr>
        <w:t xml:space="preserve"> </w:t>
      </w:r>
    </w:p>
    <w:p w:rsidR="00261C67" w:rsidRPr="0043258E" w:rsidRDefault="00261C67" w:rsidP="00ED3FF6">
      <w:pPr>
        <w:tabs>
          <w:tab w:val="left" w:pos="993"/>
        </w:tabs>
        <w:spacing w:line="230" w:lineRule="auto"/>
        <w:jc w:val="both"/>
        <w:rPr>
          <w:i/>
          <w:sz w:val="28"/>
          <w:szCs w:val="28"/>
          <w:lang w:val="en-US"/>
        </w:rPr>
      </w:pPr>
      <w:r w:rsidRPr="0043258E">
        <w:rPr>
          <w:i/>
          <w:sz w:val="28"/>
          <w:szCs w:val="28"/>
          <w:lang w:val="en-US"/>
        </w:rPr>
        <w:t>A</w:t>
      </w:r>
      <w:r w:rsidRPr="0043258E">
        <w:rPr>
          <w:sz w:val="28"/>
          <w:szCs w:val="28"/>
          <w:vertAlign w:val="subscript"/>
          <w:lang w:val="en-US"/>
        </w:rPr>
        <w:t>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11</w:t>
      </w:r>
      <w:r w:rsidRPr="0043258E">
        <w:rPr>
          <w:i/>
          <w:sz w:val="28"/>
          <w:szCs w:val="28"/>
          <w:lang w:val="en-US"/>
        </w:rPr>
        <w:t>r</w:t>
      </w:r>
      <w:r w:rsidRPr="0043258E">
        <w:rPr>
          <w:sz w:val="28"/>
          <w:szCs w:val="28"/>
          <w:vertAlign w:val="subscript"/>
          <w:lang w:val="en-US"/>
        </w:rPr>
        <w:t>22</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11</w:t>
      </w:r>
      <w:r w:rsidRPr="0043258E">
        <w:rPr>
          <w:i/>
          <w:sz w:val="28"/>
          <w:szCs w:val="28"/>
          <w:lang w:val="en-US"/>
        </w:rPr>
        <w:t>x</w:t>
      </w:r>
      <w:r w:rsidRPr="0043258E">
        <w:rPr>
          <w:sz w:val="28"/>
          <w:szCs w:val="28"/>
          <w:vertAlign w:val="subscript"/>
          <w:lang w:val="en-US"/>
        </w:rPr>
        <w:t>22</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12</w:t>
      </w:r>
      <w:r w:rsidRPr="0043258E">
        <w:rPr>
          <w:i/>
          <w:sz w:val="28"/>
          <w:szCs w:val="28"/>
          <w:lang w:val="en-US"/>
        </w:rPr>
        <w:t>r</w:t>
      </w:r>
      <w:r w:rsidRPr="0043258E">
        <w:rPr>
          <w:sz w:val="28"/>
          <w:szCs w:val="28"/>
          <w:vertAlign w:val="subscript"/>
          <w:lang w:val="en-US"/>
        </w:rPr>
        <w:t>21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12</w:t>
      </w:r>
      <w:r w:rsidRPr="0043258E">
        <w:rPr>
          <w:i/>
          <w:sz w:val="28"/>
          <w:szCs w:val="28"/>
          <w:lang w:val="en-US"/>
        </w:rPr>
        <w:t>x</w:t>
      </w:r>
      <w:r w:rsidRPr="0043258E">
        <w:rPr>
          <w:sz w:val="28"/>
          <w:szCs w:val="28"/>
          <w:vertAlign w:val="subscript"/>
          <w:lang w:val="en-US"/>
        </w:rPr>
        <w:t>21</w:t>
      </w:r>
      <w:r w:rsidRPr="0043258E">
        <w:rPr>
          <w:sz w:val="28"/>
          <w:szCs w:val="28"/>
          <w:lang w:val="en-US"/>
        </w:rPr>
        <w:t>;</w:t>
      </w:r>
    </w:p>
    <w:p w:rsidR="00261C67" w:rsidRPr="003731A6" w:rsidRDefault="00261C67" w:rsidP="00ED3FF6">
      <w:pPr>
        <w:tabs>
          <w:tab w:val="left" w:pos="993"/>
        </w:tabs>
        <w:spacing w:line="230" w:lineRule="auto"/>
        <w:jc w:val="both"/>
        <w:rPr>
          <w:sz w:val="28"/>
          <w:szCs w:val="28"/>
          <w:lang w:val="en-US"/>
        </w:rPr>
      </w:pPr>
      <w:r w:rsidRPr="0043258E">
        <w:rPr>
          <w:i/>
          <w:sz w:val="28"/>
          <w:szCs w:val="28"/>
          <w:lang w:val="en-US"/>
        </w:rPr>
        <w:t>B</w:t>
      </w:r>
      <w:r w:rsidRPr="0043258E">
        <w:rPr>
          <w:sz w:val="28"/>
          <w:szCs w:val="28"/>
          <w:vertAlign w:val="subscript"/>
          <w:lang w:val="en-US"/>
        </w:rPr>
        <w:t>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11</w:t>
      </w:r>
      <w:r w:rsidRPr="0043258E">
        <w:rPr>
          <w:i/>
          <w:sz w:val="28"/>
          <w:szCs w:val="28"/>
          <w:lang w:val="en-US"/>
        </w:rPr>
        <w:t>x</w:t>
      </w:r>
      <w:r w:rsidRPr="0043258E">
        <w:rPr>
          <w:sz w:val="28"/>
          <w:szCs w:val="28"/>
          <w:vertAlign w:val="subscript"/>
          <w:lang w:val="en-US"/>
        </w:rPr>
        <w:t>22</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11</w:t>
      </w:r>
      <w:r w:rsidRPr="0043258E">
        <w:rPr>
          <w:i/>
          <w:sz w:val="28"/>
          <w:szCs w:val="28"/>
          <w:lang w:val="en-US"/>
        </w:rPr>
        <w:t>r</w:t>
      </w:r>
      <w:r w:rsidRPr="0043258E">
        <w:rPr>
          <w:sz w:val="28"/>
          <w:szCs w:val="28"/>
          <w:vertAlign w:val="subscript"/>
          <w:lang w:val="en-US"/>
        </w:rPr>
        <w:t>22</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12</w:t>
      </w:r>
      <w:r w:rsidRPr="0043258E">
        <w:rPr>
          <w:i/>
          <w:sz w:val="28"/>
          <w:szCs w:val="28"/>
          <w:lang w:val="en-US"/>
        </w:rPr>
        <w:t xml:space="preserve"> x</w:t>
      </w:r>
      <w:r w:rsidRPr="0043258E">
        <w:rPr>
          <w:sz w:val="28"/>
          <w:szCs w:val="28"/>
          <w:vertAlign w:val="subscript"/>
          <w:lang w:val="en-US"/>
        </w:rPr>
        <w:t>21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12</w:t>
      </w:r>
      <w:r w:rsidRPr="0043258E">
        <w:rPr>
          <w:i/>
          <w:sz w:val="28"/>
          <w:szCs w:val="28"/>
          <w:lang w:val="en-US"/>
        </w:rPr>
        <w:t>r</w:t>
      </w:r>
      <w:r w:rsidRPr="0043258E">
        <w:rPr>
          <w:sz w:val="28"/>
          <w:szCs w:val="28"/>
          <w:vertAlign w:val="subscript"/>
          <w:lang w:val="en-US"/>
        </w:rPr>
        <w:t>21</w:t>
      </w:r>
      <w:r w:rsidR="00AC515A" w:rsidRPr="003731A6">
        <w:rPr>
          <w:sz w:val="28"/>
          <w:szCs w:val="28"/>
          <w:lang w:val="en-US"/>
        </w:rPr>
        <w:t>,</w:t>
      </w:r>
    </w:p>
    <w:p w:rsidR="00261C67" w:rsidRPr="0043258E" w:rsidRDefault="00261C67" w:rsidP="00ED3FF6">
      <w:pPr>
        <w:tabs>
          <w:tab w:val="left" w:pos="993"/>
        </w:tabs>
        <w:spacing w:line="230" w:lineRule="auto"/>
        <w:jc w:val="both"/>
        <w:rPr>
          <w:sz w:val="28"/>
          <w:szCs w:val="28"/>
        </w:rPr>
      </w:pPr>
      <w:r w:rsidRPr="0043258E">
        <w:rPr>
          <w:sz w:val="28"/>
          <w:szCs w:val="28"/>
        </w:rPr>
        <w:t>где</w:t>
      </w:r>
      <w:r w:rsidRPr="0043258E">
        <w:rPr>
          <w:i/>
          <w:sz w:val="28"/>
          <w:szCs w:val="28"/>
        </w:rPr>
        <w:t xml:space="preserve"> </w:t>
      </w:r>
      <w:r w:rsidRPr="0043258E">
        <w:rPr>
          <w:i/>
          <w:sz w:val="28"/>
          <w:szCs w:val="28"/>
          <w:lang w:val="en-US"/>
        </w:rPr>
        <w:t>r</w:t>
      </w:r>
      <w:r w:rsidRPr="0043258E">
        <w:rPr>
          <w:i/>
          <w:sz w:val="28"/>
          <w:szCs w:val="28"/>
          <w:vertAlign w:val="subscript"/>
          <w:lang w:val="en-US"/>
        </w:rPr>
        <w:t>ij</w:t>
      </w:r>
      <w:r w:rsidRPr="0043258E">
        <w:rPr>
          <w:sz w:val="28"/>
          <w:szCs w:val="28"/>
        </w:rPr>
        <w:t xml:space="preserve">, </w:t>
      </w:r>
      <w:r w:rsidRPr="0043258E">
        <w:rPr>
          <w:i/>
          <w:sz w:val="28"/>
          <w:szCs w:val="28"/>
          <w:lang w:val="en-US"/>
        </w:rPr>
        <w:t>x</w:t>
      </w:r>
      <w:r w:rsidRPr="0043258E">
        <w:rPr>
          <w:i/>
          <w:sz w:val="28"/>
          <w:szCs w:val="28"/>
          <w:vertAlign w:val="subscript"/>
          <w:lang w:val="en-US"/>
        </w:rPr>
        <w:t>ij</w:t>
      </w:r>
      <w:r w:rsidRPr="0043258E">
        <w:rPr>
          <w:sz w:val="28"/>
          <w:szCs w:val="28"/>
        </w:rPr>
        <w:t xml:space="preserve"> – </w:t>
      </w:r>
      <w:r w:rsidRPr="0043258E">
        <w:rPr>
          <w:iCs/>
          <w:sz w:val="28"/>
          <w:szCs w:val="28"/>
        </w:rPr>
        <w:t xml:space="preserve">действительные и мнимые составляющие соответствующих </w:t>
      </w:r>
      <w:r w:rsidRPr="0043258E">
        <w:rPr>
          <w:sz w:val="28"/>
          <w:szCs w:val="28"/>
        </w:rPr>
        <w:t>эл</w:t>
      </w:r>
      <w:r w:rsidRPr="0043258E">
        <w:rPr>
          <w:sz w:val="28"/>
          <w:szCs w:val="28"/>
        </w:rPr>
        <w:t>е</w:t>
      </w:r>
      <w:r w:rsidRPr="0043258E">
        <w:rPr>
          <w:sz w:val="28"/>
          <w:szCs w:val="28"/>
        </w:rPr>
        <w:t xml:space="preserve">ментов матрицы. </w:t>
      </w:r>
    </w:p>
    <w:p w:rsidR="00261C67" w:rsidRPr="0043258E" w:rsidRDefault="00261C67" w:rsidP="00ED3FF6">
      <w:pPr>
        <w:spacing w:line="230" w:lineRule="auto"/>
        <w:ind w:firstLine="709"/>
        <w:jc w:val="both"/>
        <w:rPr>
          <w:sz w:val="28"/>
          <w:szCs w:val="28"/>
        </w:rPr>
      </w:pPr>
      <w:r w:rsidRPr="0043258E">
        <w:rPr>
          <w:sz w:val="28"/>
          <w:szCs w:val="28"/>
        </w:rPr>
        <w:t>Систему (8) можно решить относительно любых двух величин, н</w:t>
      </w:r>
      <w:r w:rsidRPr="0043258E">
        <w:rPr>
          <w:sz w:val="28"/>
          <w:szCs w:val="28"/>
        </w:rPr>
        <w:t>а</w:t>
      </w:r>
      <w:r w:rsidRPr="0043258E">
        <w:rPr>
          <w:sz w:val="28"/>
          <w:szCs w:val="28"/>
        </w:rPr>
        <w:t xml:space="preserve">пример, решение относительно величин </w:t>
      </w:r>
      <w:r w:rsidRPr="0043258E">
        <w:rPr>
          <w:i/>
          <w:sz w:val="28"/>
          <w:szCs w:val="28"/>
          <w:lang w:val="en-US"/>
        </w:rPr>
        <w:t>x</w:t>
      </w:r>
      <w:r w:rsidRPr="0043258E">
        <w:rPr>
          <w:sz w:val="28"/>
          <w:szCs w:val="28"/>
          <w:vertAlign w:val="subscript"/>
        </w:rPr>
        <w:t>0</w:t>
      </w:r>
      <w:r w:rsidRPr="0043258E">
        <w:rPr>
          <w:sz w:val="28"/>
          <w:szCs w:val="28"/>
        </w:rPr>
        <w:t xml:space="preserve">, </w:t>
      </w:r>
      <w:r w:rsidRPr="0043258E">
        <w:rPr>
          <w:i/>
          <w:sz w:val="28"/>
          <w:szCs w:val="28"/>
          <w:lang w:val="en-US"/>
        </w:rPr>
        <w:t>x</w:t>
      </w:r>
      <w:r w:rsidRPr="0043258E">
        <w:rPr>
          <w:sz w:val="28"/>
          <w:szCs w:val="28"/>
          <w:vertAlign w:val="subscript"/>
        </w:rPr>
        <w:t>н</w:t>
      </w:r>
      <w:r w:rsidRPr="0043258E">
        <w:rPr>
          <w:sz w:val="28"/>
          <w:szCs w:val="28"/>
        </w:rPr>
        <w:t xml:space="preserve"> имеет вид оптимальных зав</w:t>
      </w:r>
      <w:r w:rsidRPr="0043258E">
        <w:rPr>
          <w:sz w:val="28"/>
          <w:szCs w:val="28"/>
        </w:rPr>
        <w:t>и</w:t>
      </w:r>
      <w:r w:rsidRPr="0043258E">
        <w:rPr>
          <w:sz w:val="28"/>
          <w:szCs w:val="28"/>
        </w:rPr>
        <w:t xml:space="preserve">симостей </w:t>
      </w:r>
      <w:r w:rsidRPr="0043258E">
        <w:rPr>
          <w:i/>
          <w:sz w:val="28"/>
          <w:szCs w:val="28"/>
          <w:lang w:val="en-US"/>
        </w:rPr>
        <w:t>x</w:t>
      </w:r>
      <w:r w:rsidRPr="0043258E">
        <w:rPr>
          <w:sz w:val="28"/>
          <w:szCs w:val="28"/>
          <w:vertAlign w:val="subscript"/>
        </w:rPr>
        <w:t>0</w:t>
      </w:r>
      <w:r w:rsidRPr="0043258E">
        <w:rPr>
          <w:sz w:val="28"/>
          <w:szCs w:val="28"/>
        </w:rPr>
        <w:t xml:space="preserve">, </w:t>
      </w:r>
      <w:r w:rsidRPr="0043258E">
        <w:rPr>
          <w:i/>
          <w:sz w:val="28"/>
          <w:szCs w:val="28"/>
          <w:lang w:val="en-US"/>
        </w:rPr>
        <w:t>x</w:t>
      </w:r>
      <w:r w:rsidRPr="0043258E">
        <w:rPr>
          <w:sz w:val="28"/>
          <w:szCs w:val="28"/>
          <w:vertAlign w:val="subscript"/>
        </w:rPr>
        <w:t>н</w:t>
      </w:r>
      <w:r w:rsidRPr="0043258E">
        <w:rPr>
          <w:sz w:val="28"/>
          <w:szCs w:val="28"/>
        </w:rPr>
        <w:t xml:space="preserve"> от частоты по критерию обеспечения генерации сигнала во всём спектре частот:</w:t>
      </w:r>
    </w:p>
    <w:p w:rsidR="00261C67" w:rsidRPr="00ED3FF6" w:rsidRDefault="00261C67" w:rsidP="00ED3FF6">
      <w:pPr>
        <w:spacing w:line="230" w:lineRule="auto"/>
        <w:ind w:firstLine="709"/>
        <w:jc w:val="both"/>
        <w:rPr>
          <w:sz w:val="16"/>
          <w:szCs w:val="16"/>
        </w:rPr>
      </w:pPr>
    </w:p>
    <w:tbl>
      <w:tblPr>
        <w:tblW w:w="0" w:type="auto"/>
        <w:tblLook w:val="00A0"/>
      </w:tblPr>
      <w:tblGrid>
        <w:gridCol w:w="8472"/>
        <w:gridCol w:w="872"/>
      </w:tblGrid>
      <w:tr w:rsidR="00261C67" w:rsidRPr="0043258E" w:rsidTr="00345CB3">
        <w:tc>
          <w:tcPr>
            <w:tcW w:w="8472" w:type="dxa"/>
          </w:tcPr>
          <w:p w:rsidR="00261C67" w:rsidRPr="0043258E" w:rsidRDefault="00261C67" w:rsidP="00ED3FF6">
            <w:pPr>
              <w:tabs>
                <w:tab w:val="left" w:pos="993"/>
              </w:tabs>
              <w:spacing w:line="230" w:lineRule="auto"/>
              <w:ind w:firstLine="709"/>
              <w:jc w:val="center"/>
              <w:rPr>
                <w:sz w:val="28"/>
                <w:szCs w:val="28"/>
              </w:rPr>
            </w:pPr>
            <w:r w:rsidRPr="0043258E">
              <w:rPr>
                <w:position w:val="-24"/>
                <w:sz w:val="28"/>
                <w:szCs w:val="28"/>
              </w:rPr>
              <w:object w:dxaOrig="2280" w:dyaOrig="700">
                <v:shape id="_x0000_i1299" type="#_x0000_t75" style="width:136.5pt;height:42pt" o:ole="">
                  <v:imagedata r:id="rId442" o:title=""/>
                </v:shape>
                <o:OLEObject Type="Embed" ProgID="Equation.3" ShapeID="_x0000_i1299" DrawAspect="Content" ObjectID="_1504353539" r:id="rId443"/>
              </w:object>
            </w:r>
            <w:r w:rsidRPr="005F7F25">
              <w:rPr>
                <w:position w:val="6"/>
                <w:sz w:val="28"/>
                <w:szCs w:val="28"/>
              </w:rPr>
              <w:t>;</w:t>
            </w:r>
          </w:p>
          <w:p w:rsidR="00261C67" w:rsidRPr="0043258E" w:rsidRDefault="00261C67" w:rsidP="00ED3FF6">
            <w:pPr>
              <w:tabs>
                <w:tab w:val="left" w:pos="993"/>
              </w:tabs>
              <w:spacing w:line="230" w:lineRule="auto"/>
              <w:ind w:firstLine="709"/>
              <w:jc w:val="center"/>
              <w:rPr>
                <w:sz w:val="28"/>
                <w:szCs w:val="28"/>
                <w:lang w:val="en-US"/>
              </w:rPr>
            </w:pPr>
            <w:r w:rsidRPr="0043258E">
              <w:rPr>
                <w:position w:val="-30"/>
                <w:sz w:val="28"/>
                <w:szCs w:val="28"/>
              </w:rPr>
              <w:object w:dxaOrig="1540" w:dyaOrig="680">
                <v:shape id="_x0000_i1300" type="#_x0000_t75" style="width:91.5pt;height:40.5pt" o:ole="">
                  <v:imagedata r:id="rId444" o:title=""/>
                </v:shape>
                <o:OLEObject Type="Embed" ProgID="Equation.3" ShapeID="_x0000_i1300" DrawAspect="Content" ObjectID="_1504353540" r:id="rId445"/>
              </w:object>
            </w:r>
            <w:r w:rsidRPr="005F7F25">
              <w:rPr>
                <w:position w:val="10"/>
                <w:sz w:val="28"/>
                <w:szCs w:val="28"/>
              </w:rPr>
              <w:t>,</w:t>
            </w:r>
          </w:p>
        </w:tc>
        <w:tc>
          <w:tcPr>
            <w:tcW w:w="872" w:type="dxa"/>
            <w:vAlign w:val="center"/>
          </w:tcPr>
          <w:p w:rsidR="00261C67" w:rsidRPr="0043258E" w:rsidRDefault="00261C67" w:rsidP="00ED3FF6">
            <w:pPr>
              <w:tabs>
                <w:tab w:val="left" w:pos="993"/>
              </w:tabs>
              <w:spacing w:line="230" w:lineRule="auto"/>
              <w:jc w:val="right"/>
              <w:rPr>
                <w:sz w:val="28"/>
                <w:szCs w:val="28"/>
              </w:rPr>
            </w:pPr>
            <w:r w:rsidRPr="0043258E">
              <w:rPr>
                <w:sz w:val="28"/>
                <w:szCs w:val="28"/>
              </w:rPr>
              <w:t>(9)</w:t>
            </w:r>
          </w:p>
        </w:tc>
      </w:tr>
    </w:tbl>
    <w:p w:rsidR="00261C67" w:rsidRPr="005F7F25" w:rsidRDefault="00261C67" w:rsidP="00ED3FF6">
      <w:pPr>
        <w:spacing w:line="230" w:lineRule="auto"/>
        <w:jc w:val="both"/>
        <w:rPr>
          <w:sz w:val="20"/>
          <w:szCs w:val="20"/>
          <w:lang w:val="en-US"/>
        </w:rPr>
      </w:pPr>
    </w:p>
    <w:p w:rsidR="00261C67" w:rsidRPr="0043258E" w:rsidRDefault="00261C67" w:rsidP="00ED3FF6">
      <w:pPr>
        <w:spacing w:line="230" w:lineRule="auto"/>
        <w:jc w:val="both"/>
        <w:rPr>
          <w:sz w:val="28"/>
          <w:szCs w:val="28"/>
          <w:lang w:val="en-US"/>
        </w:rPr>
      </w:pPr>
      <w:r w:rsidRPr="0043258E">
        <w:rPr>
          <w:sz w:val="28"/>
          <w:szCs w:val="28"/>
        </w:rPr>
        <w:t>где</w:t>
      </w:r>
      <w:r w:rsidRPr="0043258E">
        <w:rPr>
          <w:sz w:val="28"/>
          <w:szCs w:val="28"/>
          <w:lang w:val="en-US"/>
        </w:rPr>
        <w:t xml:space="preserve"> </w:t>
      </w:r>
      <w:r w:rsidRPr="0043258E">
        <w:rPr>
          <w:i/>
          <w:sz w:val="28"/>
          <w:szCs w:val="28"/>
          <w:lang w:val="en-US"/>
        </w:rPr>
        <w:t>X</w:t>
      </w:r>
      <w:r w:rsidRPr="0043258E">
        <w:rPr>
          <w:sz w:val="28"/>
          <w:szCs w:val="28"/>
          <w:lang w:val="en-US"/>
        </w:rPr>
        <w:t xml:space="preserve"> = </w:t>
      </w:r>
      <w:r w:rsidRPr="0043258E">
        <w:rPr>
          <w:i/>
          <w:sz w:val="28"/>
          <w:szCs w:val="28"/>
          <w:lang w:val="en-US"/>
        </w:rPr>
        <w:t>AB</w:t>
      </w:r>
      <w:r w:rsidRPr="0043258E">
        <w:rPr>
          <w:sz w:val="28"/>
          <w:szCs w:val="28"/>
          <w:vertAlign w:val="subscript"/>
          <w:lang w:val="en-US"/>
        </w:rPr>
        <w:t>0</w:t>
      </w:r>
      <w:r w:rsidRPr="0043258E">
        <w:rPr>
          <w:sz w:val="28"/>
          <w:szCs w:val="28"/>
          <w:lang w:val="en-US"/>
        </w:rPr>
        <w:t xml:space="preserve"> – </w:t>
      </w:r>
      <w:r w:rsidRPr="0043258E">
        <w:rPr>
          <w:i/>
          <w:sz w:val="28"/>
          <w:szCs w:val="28"/>
          <w:lang w:val="en-US"/>
        </w:rPr>
        <w:t>BA</w:t>
      </w:r>
      <w:r w:rsidRPr="0043258E">
        <w:rPr>
          <w:sz w:val="28"/>
          <w:szCs w:val="28"/>
          <w:vertAlign w:val="subscript"/>
          <w:lang w:val="en-US"/>
        </w:rPr>
        <w:t>0</w:t>
      </w:r>
      <w:r w:rsidRPr="0043258E">
        <w:rPr>
          <w:sz w:val="28"/>
          <w:szCs w:val="28"/>
          <w:lang w:val="en-US"/>
        </w:rPr>
        <w:t xml:space="preserve">; </w:t>
      </w:r>
      <w:r w:rsidRPr="0043258E">
        <w:rPr>
          <w:i/>
          <w:sz w:val="28"/>
          <w:szCs w:val="28"/>
          <w:lang w:val="en-US"/>
        </w:rPr>
        <w:t>Y</w:t>
      </w:r>
      <w:r w:rsidRPr="0043258E">
        <w:rPr>
          <w:sz w:val="28"/>
          <w:szCs w:val="28"/>
          <w:lang w:val="en-US"/>
        </w:rPr>
        <w:t xml:space="preserve"> = </w:t>
      </w:r>
      <w:r w:rsidRPr="0043258E">
        <w:rPr>
          <w:i/>
          <w:sz w:val="28"/>
          <w:szCs w:val="28"/>
          <w:lang w:val="en-US"/>
        </w:rPr>
        <w:t>AD</w:t>
      </w:r>
      <w:r w:rsidRPr="0043258E">
        <w:rPr>
          <w:sz w:val="28"/>
          <w:szCs w:val="28"/>
          <w:vertAlign w:val="subscript"/>
          <w:lang w:val="en-US"/>
        </w:rPr>
        <w:t>0</w:t>
      </w:r>
      <w:r w:rsidRPr="0043258E">
        <w:rPr>
          <w:sz w:val="28"/>
          <w:szCs w:val="28"/>
          <w:lang w:val="en-US"/>
        </w:rPr>
        <w:t xml:space="preserve"> + </w:t>
      </w:r>
      <w:r w:rsidRPr="0043258E">
        <w:rPr>
          <w:i/>
          <w:sz w:val="28"/>
          <w:szCs w:val="28"/>
          <w:lang w:val="en-US"/>
        </w:rPr>
        <w:t>CB</w:t>
      </w:r>
      <w:r w:rsidRPr="0043258E">
        <w:rPr>
          <w:sz w:val="28"/>
          <w:szCs w:val="28"/>
          <w:vertAlign w:val="subscript"/>
          <w:lang w:val="en-US"/>
        </w:rPr>
        <w:t>0</w:t>
      </w:r>
      <w:r w:rsidRPr="0043258E">
        <w:rPr>
          <w:sz w:val="28"/>
          <w:szCs w:val="28"/>
          <w:lang w:val="en-US"/>
        </w:rPr>
        <w:t xml:space="preserve"> – </w:t>
      </w:r>
      <w:r w:rsidRPr="0043258E">
        <w:rPr>
          <w:i/>
          <w:sz w:val="28"/>
          <w:szCs w:val="28"/>
          <w:lang w:val="en-US"/>
        </w:rPr>
        <w:t>DA</w:t>
      </w:r>
      <w:r w:rsidRPr="0043258E">
        <w:rPr>
          <w:sz w:val="28"/>
          <w:szCs w:val="28"/>
          <w:vertAlign w:val="subscript"/>
          <w:lang w:val="en-US"/>
        </w:rPr>
        <w:t>0</w:t>
      </w:r>
      <w:r w:rsidRPr="0043258E">
        <w:rPr>
          <w:sz w:val="28"/>
          <w:szCs w:val="28"/>
          <w:lang w:val="en-US"/>
        </w:rPr>
        <w:t xml:space="preserve"> – </w:t>
      </w:r>
      <w:r w:rsidRPr="0043258E">
        <w:rPr>
          <w:i/>
          <w:sz w:val="28"/>
          <w:szCs w:val="28"/>
          <w:lang w:val="en-US"/>
        </w:rPr>
        <w:t>BC</w:t>
      </w:r>
      <w:r w:rsidRPr="0043258E">
        <w:rPr>
          <w:sz w:val="28"/>
          <w:szCs w:val="28"/>
          <w:vertAlign w:val="subscript"/>
          <w:lang w:val="en-US"/>
        </w:rPr>
        <w:t>0</w:t>
      </w:r>
      <w:r w:rsidRPr="0043258E">
        <w:rPr>
          <w:sz w:val="28"/>
          <w:szCs w:val="28"/>
          <w:lang w:val="en-US"/>
        </w:rPr>
        <w:t xml:space="preserve">; </w:t>
      </w:r>
      <w:r w:rsidRPr="0043258E">
        <w:rPr>
          <w:i/>
          <w:sz w:val="28"/>
          <w:szCs w:val="28"/>
          <w:lang w:val="en-US"/>
        </w:rPr>
        <w:t>Z</w:t>
      </w:r>
      <w:r w:rsidRPr="0043258E">
        <w:rPr>
          <w:sz w:val="28"/>
          <w:szCs w:val="28"/>
          <w:lang w:val="en-US"/>
        </w:rPr>
        <w:t xml:space="preserve"> = </w:t>
      </w:r>
      <w:r w:rsidRPr="0043258E">
        <w:rPr>
          <w:i/>
          <w:sz w:val="28"/>
          <w:szCs w:val="28"/>
          <w:lang w:val="en-US"/>
        </w:rPr>
        <w:t>CD</w:t>
      </w:r>
      <w:r w:rsidRPr="0043258E">
        <w:rPr>
          <w:sz w:val="28"/>
          <w:szCs w:val="28"/>
          <w:vertAlign w:val="subscript"/>
          <w:lang w:val="en-US"/>
        </w:rPr>
        <w:t>0</w:t>
      </w:r>
      <w:r w:rsidRPr="0043258E">
        <w:rPr>
          <w:sz w:val="28"/>
          <w:szCs w:val="28"/>
          <w:lang w:val="en-US"/>
        </w:rPr>
        <w:t xml:space="preserve"> – </w:t>
      </w:r>
      <w:r w:rsidRPr="0043258E">
        <w:rPr>
          <w:i/>
          <w:sz w:val="28"/>
          <w:szCs w:val="28"/>
          <w:lang w:val="en-US"/>
        </w:rPr>
        <w:t>DC</w:t>
      </w:r>
      <w:r w:rsidRPr="0043258E">
        <w:rPr>
          <w:sz w:val="28"/>
          <w:szCs w:val="28"/>
          <w:vertAlign w:val="subscript"/>
          <w:lang w:val="en-US"/>
        </w:rPr>
        <w:t>0</w:t>
      </w:r>
      <w:r w:rsidRPr="0043258E">
        <w:rPr>
          <w:sz w:val="28"/>
          <w:szCs w:val="28"/>
          <w:lang w:val="en-US"/>
        </w:rPr>
        <w:t>.</w:t>
      </w:r>
    </w:p>
    <w:p w:rsidR="00261C67" w:rsidRPr="005F7F25" w:rsidRDefault="00261C67" w:rsidP="00ED3FF6">
      <w:pPr>
        <w:spacing w:line="230" w:lineRule="auto"/>
        <w:ind w:firstLine="708"/>
        <w:jc w:val="both"/>
        <w:rPr>
          <w:sz w:val="28"/>
          <w:szCs w:val="28"/>
        </w:rPr>
      </w:pPr>
      <w:r w:rsidRPr="005F7F25">
        <w:rPr>
          <w:spacing w:val="-2"/>
          <w:sz w:val="28"/>
        </w:rPr>
        <w:t>Однако</w:t>
      </w:r>
      <w:r w:rsidRPr="005F7F25">
        <w:rPr>
          <w:spacing w:val="-2"/>
          <w:sz w:val="28"/>
          <w:szCs w:val="28"/>
        </w:rPr>
        <w:t xml:space="preserve"> реализовать такие зависимости в сплошной, даже очень узкой, полосе частот при неизменной величине напряжения источника питания н</w:t>
      </w:r>
      <w:r w:rsidRPr="005F7F25">
        <w:rPr>
          <w:spacing w:val="-2"/>
          <w:sz w:val="28"/>
          <w:szCs w:val="28"/>
        </w:rPr>
        <w:t>е</w:t>
      </w:r>
      <w:r w:rsidRPr="005F7F25">
        <w:rPr>
          <w:spacing w:val="-2"/>
          <w:sz w:val="28"/>
          <w:szCs w:val="28"/>
        </w:rPr>
        <w:t>возможно. Реализация оптим</w:t>
      </w:r>
      <w:r w:rsidR="005F7F25" w:rsidRPr="005F7F25">
        <w:rPr>
          <w:spacing w:val="-2"/>
          <w:sz w:val="28"/>
          <w:szCs w:val="28"/>
        </w:rPr>
        <w:t xml:space="preserve">альных аппроксимирующих функций </w:t>
      </w:r>
      <w:r w:rsidRPr="005F7F25">
        <w:rPr>
          <w:spacing w:val="-2"/>
          <w:sz w:val="28"/>
          <w:szCs w:val="28"/>
        </w:rPr>
        <w:t xml:space="preserve">(9) </w:t>
      </w:r>
      <w:r w:rsidRPr="005F7F25">
        <w:rPr>
          <w:sz w:val="28"/>
          <w:szCs w:val="28"/>
        </w:rPr>
        <w:t>на к</w:t>
      </w:r>
      <w:r w:rsidRPr="005F7F25">
        <w:rPr>
          <w:sz w:val="28"/>
          <w:szCs w:val="28"/>
        </w:rPr>
        <w:t>о</w:t>
      </w:r>
      <w:r w:rsidRPr="005F7F25">
        <w:rPr>
          <w:sz w:val="28"/>
          <w:szCs w:val="28"/>
        </w:rPr>
        <w:t>нечном числе частот может быть осуществлена различными способами, например с помощью метода интерполяции путём отыскания значений п</w:t>
      </w:r>
      <w:r w:rsidRPr="005F7F25">
        <w:rPr>
          <w:sz w:val="28"/>
          <w:szCs w:val="28"/>
        </w:rPr>
        <w:t>а</w:t>
      </w:r>
      <w:r w:rsidRPr="005F7F25">
        <w:rPr>
          <w:sz w:val="28"/>
          <w:szCs w:val="28"/>
        </w:rPr>
        <w:t>раметров выбранных реактивных двухполюсников, при которых их сопр</w:t>
      </w:r>
      <w:r w:rsidRPr="005F7F25">
        <w:rPr>
          <w:sz w:val="28"/>
          <w:szCs w:val="28"/>
        </w:rPr>
        <w:t>о</w:t>
      </w:r>
      <w:r w:rsidRPr="005F7F25">
        <w:rPr>
          <w:sz w:val="28"/>
          <w:szCs w:val="28"/>
        </w:rPr>
        <w:t>тивления на заданных частотах совпадают с оптимальными сопротивл</w:t>
      </w:r>
      <w:r w:rsidRPr="005F7F25">
        <w:rPr>
          <w:sz w:val="28"/>
          <w:szCs w:val="28"/>
        </w:rPr>
        <w:t>е</w:t>
      </w:r>
      <w:r w:rsidRPr="005F7F25">
        <w:rPr>
          <w:sz w:val="28"/>
          <w:szCs w:val="28"/>
        </w:rPr>
        <w:t xml:space="preserve">ниями </w:t>
      </w:r>
      <w:r w:rsidRPr="005F7F25">
        <w:rPr>
          <w:i/>
          <w:sz w:val="28"/>
          <w:szCs w:val="28"/>
          <w:lang w:val="en-US"/>
        </w:rPr>
        <w:t>x</w:t>
      </w:r>
      <w:r w:rsidRPr="005F7F25">
        <w:rPr>
          <w:sz w:val="28"/>
          <w:szCs w:val="28"/>
          <w:vertAlign w:val="subscript"/>
        </w:rPr>
        <w:t>0</w:t>
      </w:r>
      <w:r w:rsidRPr="005F7F25">
        <w:rPr>
          <w:sz w:val="28"/>
          <w:szCs w:val="28"/>
        </w:rPr>
        <w:t xml:space="preserve">, </w:t>
      </w:r>
      <w:r w:rsidRPr="005F7F25">
        <w:rPr>
          <w:i/>
          <w:sz w:val="28"/>
          <w:szCs w:val="28"/>
          <w:lang w:val="en-US"/>
        </w:rPr>
        <w:t>x</w:t>
      </w:r>
      <w:r w:rsidRPr="005F7F25">
        <w:rPr>
          <w:sz w:val="28"/>
          <w:szCs w:val="28"/>
          <w:vertAlign w:val="subscript"/>
        </w:rPr>
        <w:t>н</w:t>
      </w:r>
      <w:r w:rsidRPr="005F7F25">
        <w:rPr>
          <w:sz w:val="28"/>
          <w:szCs w:val="28"/>
        </w:rPr>
        <w:t xml:space="preserve">. </w:t>
      </w:r>
    </w:p>
    <w:p w:rsidR="006B3091" w:rsidRDefault="0059501B" w:rsidP="00ED3FF6">
      <w:pPr>
        <w:pStyle w:val="ab"/>
        <w:spacing w:line="230" w:lineRule="auto"/>
        <w:rPr>
          <w:spacing w:val="-2"/>
          <w:szCs w:val="28"/>
        </w:rPr>
      </w:pPr>
      <w:r w:rsidRPr="00C23468">
        <w:rPr>
          <w:spacing w:val="-2"/>
          <w:szCs w:val="28"/>
        </w:rPr>
        <w:t>В данной статье</w:t>
      </w:r>
      <w:r w:rsidR="00261C67" w:rsidRPr="00C23468">
        <w:rPr>
          <w:spacing w:val="-2"/>
          <w:szCs w:val="28"/>
        </w:rPr>
        <w:t xml:space="preserve"> </w:t>
      </w:r>
      <w:r w:rsidR="006B3091" w:rsidRPr="00C23468">
        <w:rPr>
          <w:spacing w:val="-2"/>
          <w:szCs w:val="28"/>
        </w:rPr>
        <w:t xml:space="preserve">рассматриваются </w:t>
      </w:r>
      <w:r w:rsidR="00261C67" w:rsidRPr="00C23468">
        <w:rPr>
          <w:spacing w:val="-2"/>
          <w:szCs w:val="28"/>
        </w:rPr>
        <w:t>два примера построения двухп</w:t>
      </w:r>
      <w:r w:rsidR="00261C67" w:rsidRPr="00C23468">
        <w:rPr>
          <w:spacing w:val="-2"/>
          <w:szCs w:val="28"/>
        </w:rPr>
        <w:t>о</w:t>
      </w:r>
      <w:r w:rsidR="00261C67" w:rsidRPr="00C23468">
        <w:rPr>
          <w:spacing w:val="-2"/>
          <w:szCs w:val="28"/>
        </w:rPr>
        <w:t>люс</w:t>
      </w:r>
      <w:r w:rsidR="00DD0169" w:rsidRPr="00C23468">
        <w:rPr>
          <w:spacing w:val="-2"/>
          <w:szCs w:val="28"/>
        </w:rPr>
        <w:t>ников для двух час</w:t>
      </w:r>
      <w:r w:rsidRPr="00C23468">
        <w:rPr>
          <w:spacing w:val="-2"/>
          <w:szCs w:val="28"/>
        </w:rPr>
        <w:t>тот генерации</w:t>
      </w:r>
      <w:r w:rsidR="006B3091" w:rsidRPr="00C23468">
        <w:rPr>
          <w:spacing w:val="-2"/>
          <w:szCs w:val="28"/>
        </w:rPr>
        <w:t xml:space="preserve">. В первом примере </w:t>
      </w:r>
      <w:r w:rsidR="005F7F25">
        <w:rPr>
          <w:spacing w:val="-2"/>
          <w:szCs w:val="28"/>
        </w:rPr>
        <w:t xml:space="preserve">в </w:t>
      </w:r>
      <w:r w:rsidR="006B3091" w:rsidRPr="00C23468">
        <w:rPr>
          <w:spacing w:val="-2"/>
          <w:szCs w:val="28"/>
        </w:rPr>
        <w:t>качестве реакти</w:t>
      </w:r>
      <w:r w:rsidR="006B3091" w:rsidRPr="00C23468">
        <w:rPr>
          <w:spacing w:val="-2"/>
          <w:szCs w:val="28"/>
        </w:rPr>
        <w:t>в</w:t>
      </w:r>
      <w:r w:rsidR="006B3091" w:rsidRPr="00C23468">
        <w:rPr>
          <w:spacing w:val="-2"/>
          <w:szCs w:val="28"/>
        </w:rPr>
        <w:t xml:space="preserve">ного двухполюсника для реализации </w:t>
      </w:r>
      <w:r w:rsidR="006B3091" w:rsidRPr="00C23468">
        <w:rPr>
          <w:i/>
          <w:spacing w:val="-2"/>
          <w:szCs w:val="28"/>
          <w:lang w:val="en-US"/>
        </w:rPr>
        <w:t>x</w:t>
      </w:r>
      <w:r w:rsidR="006B3091" w:rsidRPr="00C23468">
        <w:rPr>
          <w:spacing w:val="-2"/>
          <w:szCs w:val="28"/>
          <w:vertAlign w:val="subscript"/>
        </w:rPr>
        <w:t>0</w:t>
      </w:r>
      <w:r w:rsidR="006B3091" w:rsidRPr="00C23468">
        <w:rPr>
          <w:spacing w:val="-2"/>
          <w:szCs w:val="28"/>
        </w:rPr>
        <w:t xml:space="preserve"> и </w:t>
      </w:r>
      <w:r w:rsidR="006B3091" w:rsidRPr="00C23468">
        <w:rPr>
          <w:i/>
          <w:spacing w:val="-2"/>
          <w:szCs w:val="28"/>
          <w:lang w:val="en-US"/>
        </w:rPr>
        <w:t>x</w:t>
      </w:r>
      <w:r w:rsidR="006B3091" w:rsidRPr="00C23468">
        <w:rPr>
          <w:spacing w:val="-2"/>
          <w:szCs w:val="28"/>
          <w:vertAlign w:val="subscript"/>
        </w:rPr>
        <w:t>н</w:t>
      </w:r>
      <w:r w:rsidR="006B3091" w:rsidRPr="00C23468">
        <w:rPr>
          <w:spacing w:val="-2"/>
          <w:szCs w:val="28"/>
        </w:rPr>
        <w:t xml:space="preserve"> выбран параллельный колеб</w:t>
      </w:r>
      <w:r w:rsidR="006B3091" w:rsidRPr="00C23468">
        <w:rPr>
          <w:spacing w:val="-2"/>
          <w:szCs w:val="28"/>
        </w:rPr>
        <w:t>а</w:t>
      </w:r>
      <w:r w:rsidR="006B3091" w:rsidRPr="00C23468">
        <w:rPr>
          <w:spacing w:val="-2"/>
          <w:szCs w:val="28"/>
        </w:rPr>
        <w:t xml:space="preserve">тельный контур, последовательно соединенный с индуктивностью (мнимые составляющие сопротивления нагрузки и сопротивления источника сигнала, которые реализованы из элементов </w:t>
      </w:r>
      <w:r w:rsidR="006B3091" w:rsidRPr="00C23468">
        <w:rPr>
          <w:i/>
          <w:spacing w:val="-2"/>
          <w:szCs w:val="28"/>
          <w:lang w:val="en-US"/>
        </w:rPr>
        <w:t>L</w:t>
      </w:r>
      <w:r w:rsidR="006B3091" w:rsidRPr="00C23468">
        <w:rPr>
          <w:spacing w:val="-2"/>
          <w:szCs w:val="28"/>
          <w:vertAlign w:val="subscript"/>
        </w:rPr>
        <w:t>н1</w:t>
      </w:r>
      <w:r w:rsidR="006B3091" w:rsidRPr="00C23468">
        <w:rPr>
          <w:spacing w:val="-2"/>
          <w:szCs w:val="28"/>
        </w:rPr>
        <w:t xml:space="preserve">, </w:t>
      </w:r>
      <w:r w:rsidR="006B3091" w:rsidRPr="00C23468">
        <w:rPr>
          <w:i/>
          <w:spacing w:val="-2"/>
          <w:szCs w:val="28"/>
          <w:lang w:val="en-US"/>
        </w:rPr>
        <w:t>C</w:t>
      </w:r>
      <w:r w:rsidR="006B3091" w:rsidRPr="00C23468">
        <w:rPr>
          <w:spacing w:val="-2"/>
          <w:szCs w:val="28"/>
          <w:vertAlign w:val="subscript"/>
        </w:rPr>
        <w:t>н1</w:t>
      </w:r>
      <w:r w:rsidR="006B3091" w:rsidRPr="00C23468">
        <w:rPr>
          <w:spacing w:val="-2"/>
          <w:szCs w:val="28"/>
        </w:rPr>
        <w:t xml:space="preserve">, </w:t>
      </w:r>
      <w:r w:rsidR="006B3091" w:rsidRPr="00C23468">
        <w:rPr>
          <w:i/>
          <w:spacing w:val="-2"/>
          <w:szCs w:val="28"/>
          <w:lang w:val="en-US"/>
        </w:rPr>
        <w:t>L</w:t>
      </w:r>
      <w:r w:rsidR="006B3091" w:rsidRPr="00C23468">
        <w:rPr>
          <w:spacing w:val="-2"/>
          <w:szCs w:val="28"/>
          <w:vertAlign w:val="subscript"/>
        </w:rPr>
        <w:t>н</w:t>
      </w:r>
      <w:r w:rsidR="006B3091" w:rsidRPr="00C23468">
        <w:rPr>
          <w:spacing w:val="-2"/>
          <w:szCs w:val="28"/>
        </w:rPr>
        <w:t xml:space="preserve"> и </w:t>
      </w:r>
      <w:r w:rsidR="006B3091" w:rsidRPr="00C23468">
        <w:rPr>
          <w:i/>
          <w:spacing w:val="-2"/>
          <w:szCs w:val="28"/>
          <w:lang w:val="en-US"/>
        </w:rPr>
        <w:t>L</w:t>
      </w:r>
      <w:r w:rsidR="006B3091" w:rsidRPr="00C23468">
        <w:rPr>
          <w:spacing w:val="-2"/>
          <w:szCs w:val="28"/>
          <w:vertAlign w:val="subscript"/>
        </w:rPr>
        <w:t>01</w:t>
      </w:r>
      <w:r w:rsidR="006B3091" w:rsidRPr="00C23468">
        <w:rPr>
          <w:spacing w:val="-2"/>
          <w:szCs w:val="28"/>
        </w:rPr>
        <w:t xml:space="preserve">, </w:t>
      </w:r>
      <w:r w:rsidR="006B3091" w:rsidRPr="00C23468">
        <w:rPr>
          <w:i/>
          <w:spacing w:val="-2"/>
          <w:szCs w:val="28"/>
          <w:lang w:val="en-US"/>
        </w:rPr>
        <w:t>C</w:t>
      </w:r>
      <w:r w:rsidR="006B3091" w:rsidRPr="00C23468">
        <w:rPr>
          <w:spacing w:val="-2"/>
          <w:szCs w:val="28"/>
          <w:vertAlign w:val="subscript"/>
        </w:rPr>
        <w:t>01</w:t>
      </w:r>
      <w:r w:rsidR="006B3091" w:rsidRPr="00C23468">
        <w:rPr>
          <w:spacing w:val="-2"/>
          <w:szCs w:val="28"/>
        </w:rPr>
        <w:t xml:space="preserve">, </w:t>
      </w:r>
      <w:r w:rsidR="006B3091" w:rsidRPr="00C23468">
        <w:rPr>
          <w:i/>
          <w:spacing w:val="-2"/>
          <w:szCs w:val="28"/>
          <w:lang w:val="en-US"/>
        </w:rPr>
        <w:t>L</w:t>
      </w:r>
      <w:r w:rsidR="006B3091" w:rsidRPr="00C23468">
        <w:rPr>
          <w:spacing w:val="-2"/>
          <w:szCs w:val="28"/>
          <w:vertAlign w:val="subscript"/>
        </w:rPr>
        <w:t>0</w:t>
      </w:r>
      <w:r w:rsidR="006B3091" w:rsidRPr="00C23468">
        <w:rPr>
          <w:spacing w:val="-2"/>
          <w:szCs w:val="28"/>
        </w:rPr>
        <w:t xml:space="preserve"> соответственно</w:t>
      </w:r>
      <w:r w:rsidR="005F7F25">
        <w:rPr>
          <w:spacing w:val="-2"/>
          <w:szCs w:val="28"/>
        </w:rPr>
        <w:t>, см.</w:t>
      </w:r>
      <w:r w:rsidR="005F7F25" w:rsidRPr="00C23468">
        <w:rPr>
          <w:spacing w:val="-2"/>
          <w:szCs w:val="28"/>
        </w:rPr>
        <w:t xml:space="preserve"> рис.2</w:t>
      </w:r>
      <w:r w:rsidR="006B3091" w:rsidRPr="00C23468">
        <w:rPr>
          <w:spacing w:val="-2"/>
          <w:szCs w:val="28"/>
        </w:rPr>
        <w:t xml:space="preserve">). Индекс «к» обращается в «0» для </w:t>
      </w:r>
      <w:r w:rsidR="006B3091" w:rsidRPr="00C23468">
        <w:rPr>
          <w:i/>
          <w:spacing w:val="-2"/>
          <w:szCs w:val="28"/>
          <w:lang w:val="en-US"/>
        </w:rPr>
        <w:t>x</w:t>
      </w:r>
      <w:r w:rsidR="006B3091" w:rsidRPr="00C23468">
        <w:rPr>
          <w:spacing w:val="-2"/>
          <w:szCs w:val="28"/>
          <w:vertAlign w:val="subscript"/>
        </w:rPr>
        <w:t>0</w:t>
      </w:r>
      <w:r w:rsidR="006B3091" w:rsidRPr="00C23468">
        <w:rPr>
          <w:spacing w:val="-2"/>
          <w:szCs w:val="28"/>
        </w:rPr>
        <w:t xml:space="preserve"> и в «н» для</w:t>
      </w:r>
      <w:r w:rsidR="006B3091" w:rsidRPr="00C23468">
        <w:rPr>
          <w:i/>
          <w:spacing w:val="-2"/>
          <w:szCs w:val="28"/>
        </w:rPr>
        <w:t xml:space="preserve"> </w:t>
      </w:r>
      <w:r w:rsidR="006B3091" w:rsidRPr="00C23468">
        <w:rPr>
          <w:i/>
          <w:spacing w:val="-2"/>
          <w:szCs w:val="28"/>
          <w:lang w:val="en-US"/>
        </w:rPr>
        <w:t>x</w:t>
      </w:r>
      <w:r w:rsidR="006B3091" w:rsidRPr="00C23468">
        <w:rPr>
          <w:spacing w:val="-2"/>
          <w:szCs w:val="28"/>
          <w:vertAlign w:val="subscript"/>
        </w:rPr>
        <w:t>н</w:t>
      </w:r>
      <w:r w:rsidR="006B3091" w:rsidRPr="00C23468">
        <w:rPr>
          <w:spacing w:val="-2"/>
          <w:szCs w:val="28"/>
        </w:rPr>
        <w:t>. Во втором приме</w:t>
      </w:r>
      <w:r w:rsidR="00C23468" w:rsidRPr="00C23468">
        <w:rPr>
          <w:spacing w:val="-2"/>
          <w:szCs w:val="28"/>
        </w:rPr>
        <w:t>ре</w:t>
      </w:r>
      <w:r w:rsidR="006B3091" w:rsidRPr="00C23468">
        <w:rPr>
          <w:spacing w:val="-2"/>
          <w:szCs w:val="28"/>
        </w:rPr>
        <w:t xml:space="preserve"> в качестве реактивного двухполюсника выбран параллельный кол</w:t>
      </w:r>
      <w:r w:rsidR="006B3091" w:rsidRPr="00C23468">
        <w:rPr>
          <w:spacing w:val="-2"/>
          <w:szCs w:val="28"/>
        </w:rPr>
        <w:t>е</w:t>
      </w:r>
      <w:r w:rsidR="006B3091" w:rsidRPr="00C23468">
        <w:rPr>
          <w:spacing w:val="-2"/>
          <w:szCs w:val="28"/>
        </w:rPr>
        <w:t>бательный контур, последоват</w:t>
      </w:r>
      <w:r w:rsidR="00C23468" w:rsidRPr="00C23468">
        <w:rPr>
          <w:spacing w:val="-2"/>
          <w:szCs w:val="28"/>
        </w:rPr>
        <w:t>ельно соединенный с емкостью. Значения этих элементов для каждого из примеров определяются соответственно соотн</w:t>
      </w:r>
      <w:r w:rsidR="00C23468" w:rsidRPr="00C23468">
        <w:rPr>
          <w:spacing w:val="-2"/>
          <w:szCs w:val="28"/>
        </w:rPr>
        <w:t>о</w:t>
      </w:r>
      <w:r w:rsidR="00C23468" w:rsidRPr="00C23468">
        <w:rPr>
          <w:spacing w:val="-2"/>
          <w:szCs w:val="28"/>
        </w:rPr>
        <w:t>шениями</w:t>
      </w:r>
    </w:p>
    <w:p w:rsidR="008A3FA0" w:rsidRPr="008A3FA0" w:rsidRDefault="008A3FA0" w:rsidP="00ED3FF6">
      <w:pPr>
        <w:pStyle w:val="ab"/>
        <w:spacing w:line="230" w:lineRule="auto"/>
        <w:rPr>
          <w:spacing w:val="-2"/>
          <w:sz w:val="16"/>
          <w:szCs w:val="16"/>
        </w:rPr>
      </w:pPr>
    </w:p>
    <w:tbl>
      <w:tblPr>
        <w:tblW w:w="0" w:type="auto"/>
        <w:tblLook w:val="00A0"/>
      </w:tblPr>
      <w:tblGrid>
        <w:gridCol w:w="8472"/>
        <w:gridCol w:w="872"/>
      </w:tblGrid>
      <w:tr w:rsidR="006B3091" w:rsidRPr="00E755B4" w:rsidTr="001D7BE3">
        <w:tc>
          <w:tcPr>
            <w:tcW w:w="8472" w:type="dxa"/>
          </w:tcPr>
          <w:p w:rsidR="006B3091" w:rsidRDefault="00B52417" w:rsidP="00ED3FF6">
            <w:pPr>
              <w:spacing w:line="230" w:lineRule="auto"/>
              <w:jc w:val="center"/>
              <w:rPr>
                <w:position w:val="-30"/>
                <w:sz w:val="28"/>
                <w:szCs w:val="28"/>
              </w:rPr>
            </w:pPr>
            <w:r w:rsidRPr="0043258E">
              <w:rPr>
                <w:position w:val="-30"/>
                <w:sz w:val="28"/>
                <w:szCs w:val="28"/>
              </w:rPr>
              <w:object w:dxaOrig="3440" w:dyaOrig="680">
                <v:shape id="_x0000_i1301" type="#_x0000_t75" style="width:237pt;height:40.5pt" o:ole="">
                  <v:imagedata r:id="rId446" o:title=""/>
                </v:shape>
                <o:OLEObject Type="Embed" ProgID="Equation.3" ShapeID="_x0000_i1301" DrawAspect="Content" ObjectID="_1504353541" r:id="rId447"/>
              </w:object>
            </w:r>
          </w:p>
          <w:p w:rsidR="006B3091" w:rsidRPr="00E3796D" w:rsidRDefault="006B3091" w:rsidP="00ED3FF6">
            <w:pPr>
              <w:spacing w:line="230" w:lineRule="auto"/>
              <w:jc w:val="center"/>
              <w:rPr>
                <w:sz w:val="20"/>
                <w:szCs w:val="20"/>
              </w:rPr>
            </w:pPr>
          </w:p>
          <w:p w:rsidR="006B3091" w:rsidRDefault="006B3091" w:rsidP="00ED3FF6">
            <w:pPr>
              <w:spacing w:line="230" w:lineRule="auto"/>
              <w:jc w:val="center"/>
              <w:rPr>
                <w:noProof/>
                <w:position w:val="-30"/>
                <w:sz w:val="28"/>
                <w:szCs w:val="28"/>
              </w:rPr>
            </w:pPr>
            <w:r w:rsidRPr="0043258E">
              <w:rPr>
                <w:position w:val="-30"/>
                <w:sz w:val="28"/>
                <w:szCs w:val="28"/>
              </w:rPr>
              <w:object w:dxaOrig="5060" w:dyaOrig="720">
                <v:shape id="_x0000_i1302" type="#_x0000_t75" style="width:327pt;height:42pt" o:ole="">
                  <v:imagedata r:id="rId448" o:title=""/>
                </v:shape>
                <o:OLEObject Type="Embed" ProgID="Equation.3" ShapeID="_x0000_i1302" DrawAspect="Content" ObjectID="_1504353542" r:id="rId449"/>
              </w:object>
            </w:r>
            <w:r w:rsidR="008A3FA0" w:rsidRPr="008A3FA0">
              <w:rPr>
                <w:position w:val="10"/>
                <w:sz w:val="28"/>
                <w:szCs w:val="28"/>
              </w:rPr>
              <w:t>,</w:t>
            </w:r>
          </w:p>
          <w:p w:rsidR="006B3091" w:rsidRPr="00E3796D" w:rsidRDefault="006B3091" w:rsidP="00ED3FF6">
            <w:pPr>
              <w:tabs>
                <w:tab w:val="left" w:pos="993"/>
              </w:tabs>
              <w:spacing w:line="230" w:lineRule="auto"/>
              <w:ind w:firstLine="709"/>
              <w:jc w:val="center"/>
              <w:rPr>
                <w:position w:val="6"/>
                <w:sz w:val="28"/>
                <w:szCs w:val="28"/>
                <w:lang w:val="en-US"/>
              </w:rPr>
            </w:pPr>
            <w:r w:rsidRPr="0043258E">
              <w:rPr>
                <w:position w:val="-30"/>
                <w:sz w:val="28"/>
                <w:szCs w:val="28"/>
              </w:rPr>
              <w:object w:dxaOrig="3760" w:dyaOrig="720">
                <v:shape id="_x0000_i1303" type="#_x0000_t75" style="width:265.5pt;height:48pt" o:ole="">
                  <v:imagedata r:id="rId450" o:title=""/>
                </v:shape>
                <o:OLEObject Type="Embed" ProgID="Equation.3" ShapeID="_x0000_i1303" DrawAspect="Content" ObjectID="_1504353543" r:id="rId451"/>
              </w:object>
            </w:r>
            <w:r w:rsidRPr="008A3FA0">
              <w:rPr>
                <w:position w:val="16"/>
                <w:sz w:val="28"/>
                <w:szCs w:val="28"/>
              </w:rPr>
              <w:t>.</w:t>
            </w:r>
          </w:p>
        </w:tc>
        <w:tc>
          <w:tcPr>
            <w:tcW w:w="872" w:type="dxa"/>
            <w:vAlign w:val="center"/>
          </w:tcPr>
          <w:p w:rsidR="006B3091" w:rsidRPr="00E755B4" w:rsidRDefault="006B3091" w:rsidP="00ED3FF6">
            <w:pPr>
              <w:tabs>
                <w:tab w:val="left" w:pos="993"/>
              </w:tabs>
              <w:spacing w:line="230" w:lineRule="auto"/>
              <w:jc w:val="right"/>
              <w:rPr>
                <w:sz w:val="28"/>
                <w:szCs w:val="28"/>
              </w:rPr>
            </w:pPr>
            <w:r w:rsidRPr="00E755B4">
              <w:rPr>
                <w:sz w:val="28"/>
                <w:szCs w:val="28"/>
              </w:rPr>
              <w:t>(10)</w:t>
            </w:r>
          </w:p>
        </w:tc>
      </w:tr>
    </w:tbl>
    <w:p w:rsidR="006B3091" w:rsidRPr="00C23468" w:rsidRDefault="006B3091" w:rsidP="006B3091">
      <w:pPr>
        <w:pStyle w:val="ab"/>
        <w:spacing w:line="240" w:lineRule="auto"/>
        <w:rPr>
          <w:sz w:val="8"/>
          <w:szCs w:val="8"/>
        </w:rPr>
      </w:pPr>
    </w:p>
    <w:tbl>
      <w:tblPr>
        <w:tblW w:w="0" w:type="auto"/>
        <w:tblLook w:val="00A0"/>
      </w:tblPr>
      <w:tblGrid>
        <w:gridCol w:w="8472"/>
        <w:gridCol w:w="872"/>
      </w:tblGrid>
      <w:tr w:rsidR="006B3091" w:rsidRPr="006B3091" w:rsidTr="001D7BE3">
        <w:tc>
          <w:tcPr>
            <w:tcW w:w="8472" w:type="dxa"/>
          </w:tcPr>
          <w:p w:rsidR="006B3091" w:rsidRPr="006B3091" w:rsidRDefault="006B3091" w:rsidP="001D7BE3">
            <w:pPr>
              <w:ind w:firstLine="720"/>
              <w:jc w:val="center"/>
              <w:rPr>
                <w:sz w:val="28"/>
                <w:szCs w:val="28"/>
              </w:rPr>
            </w:pPr>
            <w:r w:rsidRPr="006B3091">
              <w:rPr>
                <w:position w:val="-30"/>
                <w:sz w:val="28"/>
                <w:szCs w:val="28"/>
              </w:rPr>
              <w:object w:dxaOrig="3519" w:dyaOrig="700">
                <v:shape id="_x0000_i1304" type="#_x0000_t75" style="width:235.5pt;height:42pt" o:ole="">
                  <v:imagedata r:id="rId452" o:title=""/>
                </v:shape>
                <o:OLEObject Type="Embed" ProgID="Equation.3" ShapeID="_x0000_i1304" DrawAspect="Content" ObjectID="_1504353544" r:id="rId453"/>
              </w:object>
            </w:r>
          </w:p>
          <w:p w:rsidR="006B3091" w:rsidRPr="006B3091" w:rsidRDefault="006B3091" w:rsidP="001D7BE3">
            <w:pPr>
              <w:ind w:firstLine="720"/>
              <w:jc w:val="center"/>
              <w:rPr>
                <w:sz w:val="20"/>
                <w:szCs w:val="20"/>
              </w:rPr>
            </w:pPr>
          </w:p>
          <w:p w:rsidR="006B3091" w:rsidRPr="006B3091" w:rsidRDefault="006B3091" w:rsidP="001D7BE3">
            <w:pPr>
              <w:ind w:firstLine="720"/>
              <w:jc w:val="center"/>
              <w:rPr>
                <w:position w:val="-30"/>
                <w:sz w:val="28"/>
                <w:szCs w:val="28"/>
              </w:rPr>
            </w:pPr>
            <w:r w:rsidRPr="006B3091">
              <w:rPr>
                <w:position w:val="-30"/>
                <w:sz w:val="28"/>
                <w:szCs w:val="28"/>
              </w:rPr>
              <w:object w:dxaOrig="5080" w:dyaOrig="720">
                <v:shape id="_x0000_i1305" type="#_x0000_t75" style="width:325.5pt;height:42pt" o:ole="">
                  <v:imagedata r:id="rId454" o:title=""/>
                </v:shape>
                <o:OLEObject Type="Embed" ProgID="Equation.3" ShapeID="_x0000_i1305" DrawAspect="Content" ObjectID="_1504353545" r:id="rId455"/>
              </w:object>
            </w:r>
          </w:p>
          <w:p w:rsidR="006B3091" w:rsidRPr="006B3091" w:rsidRDefault="006B3091" w:rsidP="001D7BE3">
            <w:pPr>
              <w:ind w:firstLine="720"/>
              <w:jc w:val="center"/>
              <w:rPr>
                <w:sz w:val="20"/>
                <w:szCs w:val="20"/>
              </w:rPr>
            </w:pPr>
          </w:p>
          <w:p w:rsidR="006B3091" w:rsidRPr="006B3091" w:rsidRDefault="006B3091" w:rsidP="001D7BE3">
            <w:pPr>
              <w:tabs>
                <w:tab w:val="left" w:pos="993"/>
              </w:tabs>
              <w:ind w:firstLine="709"/>
              <w:jc w:val="center"/>
              <w:rPr>
                <w:position w:val="6"/>
                <w:sz w:val="28"/>
                <w:szCs w:val="28"/>
                <w:lang w:val="en-US"/>
              </w:rPr>
            </w:pPr>
            <w:r w:rsidRPr="006B3091">
              <w:rPr>
                <w:position w:val="-30"/>
                <w:sz w:val="28"/>
                <w:szCs w:val="28"/>
              </w:rPr>
              <w:object w:dxaOrig="4140" w:dyaOrig="720">
                <v:shape id="_x0000_i1306" type="#_x0000_t75" style="width:267.75pt;height:42pt" o:ole="">
                  <v:imagedata r:id="rId456" o:title=""/>
                </v:shape>
                <o:OLEObject Type="Embed" ProgID="Equation.3" ShapeID="_x0000_i1306" DrawAspect="Content" ObjectID="_1504353546" r:id="rId457"/>
              </w:object>
            </w:r>
            <w:r w:rsidR="00ED3FF6" w:rsidRPr="00ED3FF6">
              <w:rPr>
                <w:position w:val="10"/>
                <w:sz w:val="28"/>
                <w:szCs w:val="28"/>
              </w:rPr>
              <w:t>,</w:t>
            </w:r>
          </w:p>
        </w:tc>
        <w:tc>
          <w:tcPr>
            <w:tcW w:w="872" w:type="dxa"/>
            <w:vAlign w:val="center"/>
          </w:tcPr>
          <w:p w:rsidR="006B3091" w:rsidRPr="006B3091" w:rsidRDefault="006B3091" w:rsidP="001D7BE3">
            <w:pPr>
              <w:tabs>
                <w:tab w:val="left" w:pos="993"/>
              </w:tabs>
              <w:jc w:val="right"/>
              <w:rPr>
                <w:sz w:val="28"/>
                <w:szCs w:val="28"/>
              </w:rPr>
            </w:pPr>
            <w:r w:rsidRPr="006B3091">
              <w:rPr>
                <w:sz w:val="28"/>
                <w:szCs w:val="28"/>
              </w:rPr>
              <w:t>(11)</w:t>
            </w:r>
          </w:p>
        </w:tc>
      </w:tr>
    </w:tbl>
    <w:p w:rsidR="00E3796D" w:rsidRPr="00970613" w:rsidRDefault="00E3796D" w:rsidP="00E3796D">
      <w:pPr>
        <w:pStyle w:val="ab"/>
        <w:spacing w:line="240" w:lineRule="auto"/>
        <w:ind w:firstLine="0"/>
        <w:rPr>
          <w:sz w:val="20"/>
          <w:szCs w:val="20"/>
        </w:rPr>
      </w:pPr>
    </w:p>
    <w:p w:rsidR="00DD0169" w:rsidRDefault="00E3796D" w:rsidP="00E3796D">
      <w:pPr>
        <w:pStyle w:val="ab"/>
        <w:spacing w:line="240" w:lineRule="auto"/>
        <w:ind w:firstLine="0"/>
        <w:rPr>
          <w:color w:val="FF0000"/>
          <w:szCs w:val="28"/>
        </w:rPr>
      </w:pPr>
      <w:r w:rsidRPr="0043258E">
        <w:rPr>
          <w:szCs w:val="28"/>
        </w:rPr>
        <w:t>где ω</w:t>
      </w:r>
      <w:r w:rsidRPr="0043258E">
        <w:rPr>
          <w:i/>
          <w:szCs w:val="28"/>
          <w:vertAlign w:val="subscript"/>
          <w:lang w:val="en-US"/>
        </w:rPr>
        <w:t>n</w:t>
      </w:r>
      <w:r w:rsidRPr="0043258E">
        <w:rPr>
          <w:szCs w:val="28"/>
        </w:rPr>
        <w:t xml:space="preserve"> = 2π</w:t>
      </w:r>
      <w:r w:rsidRPr="0043258E">
        <w:rPr>
          <w:i/>
          <w:szCs w:val="28"/>
          <w:lang w:val="en-US"/>
        </w:rPr>
        <w:t>f</w:t>
      </w:r>
      <w:r w:rsidRPr="0043258E">
        <w:rPr>
          <w:i/>
          <w:szCs w:val="28"/>
          <w:vertAlign w:val="subscript"/>
          <w:lang w:val="en-US"/>
        </w:rPr>
        <w:t>n</w:t>
      </w:r>
      <w:r>
        <w:rPr>
          <w:szCs w:val="28"/>
        </w:rPr>
        <w:t xml:space="preserve">; </w:t>
      </w:r>
      <w:r w:rsidRPr="0043258E">
        <w:rPr>
          <w:i/>
          <w:szCs w:val="28"/>
          <w:lang w:val="en-US"/>
        </w:rPr>
        <w:t>f</w:t>
      </w:r>
      <w:r w:rsidRPr="0043258E">
        <w:rPr>
          <w:i/>
          <w:szCs w:val="28"/>
          <w:vertAlign w:val="subscript"/>
          <w:lang w:val="en-US"/>
        </w:rPr>
        <w:t>n</w:t>
      </w:r>
      <w:r w:rsidRPr="0043258E">
        <w:rPr>
          <w:szCs w:val="28"/>
        </w:rPr>
        <w:t xml:space="preserve"> – частота генерации; </w:t>
      </w:r>
      <w:r w:rsidRPr="0043258E">
        <w:rPr>
          <w:i/>
          <w:szCs w:val="28"/>
          <w:lang w:val="en-US"/>
        </w:rPr>
        <w:t>n</w:t>
      </w:r>
      <w:r w:rsidRPr="0043258E">
        <w:rPr>
          <w:szCs w:val="28"/>
        </w:rPr>
        <w:t xml:space="preserve"> – номер частоты.</w:t>
      </w:r>
    </w:p>
    <w:p w:rsidR="00261C67" w:rsidRPr="0043258E" w:rsidRDefault="00261C67" w:rsidP="00671FBD">
      <w:pPr>
        <w:ind w:firstLine="708"/>
        <w:jc w:val="both"/>
        <w:rPr>
          <w:sz w:val="28"/>
          <w:szCs w:val="28"/>
        </w:rPr>
      </w:pPr>
      <w:r w:rsidRPr="0043258E">
        <w:rPr>
          <w:sz w:val="28"/>
          <w:szCs w:val="28"/>
        </w:rPr>
        <w:t xml:space="preserve">Физическая реализуемость условий генерации достигается в областях изменения задаваемых величин </w:t>
      </w:r>
      <w:r w:rsidRPr="0043258E">
        <w:rPr>
          <w:i/>
          <w:spacing w:val="-4"/>
          <w:sz w:val="28"/>
          <w:szCs w:val="28"/>
          <w:lang w:val="en-US"/>
        </w:rPr>
        <w:t>r</w:t>
      </w:r>
      <w:r w:rsidRPr="0043258E">
        <w:rPr>
          <w:spacing w:val="-4"/>
          <w:sz w:val="28"/>
          <w:szCs w:val="28"/>
          <w:vertAlign w:val="subscript"/>
        </w:rPr>
        <w:t>0</w:t>
      </w:r>
      <w:r w:rsidRPr="0043258E">
        <w:rPr>
          <w:spacing w:val="-4"/>
          <w:sz w:val="28"/>
          <w:szCs w:val="28"/>
        </w:rPr>
        <w:t xml:space="preserve">, </w:t>
      </w:r>
      <w:r w:rsidRPr="0043258E">
        <w:rPr>
          <w:i/>
          <w:spacing w:val="-4"/>
          <w:sz w:val="28"/>
          <w:szCs w:val="28"/>
          <w:lang w:val="en-US"/>
        </w:rPr>
        <w:t>r</w:t>
      </w:r>
      <w:r w:rsidRPr="0043258E">
        <w:rPr>
          <w:spacing w:val="-4"/>
          <w:sz w:val="28"/>
          <w:szCs w:val="28"/>
          <w:vertAlign w:val="subscript"/>
        </w:rPr>
        <w:t>н</w:t>
      </w:r>
      <w:r w:rsidRPr="0043258E">
        <w:rPr>
          <w:sz w:val="28"/>
          <w:szCs w:val="28"/>
        </w:rPr>
        <w:t xml:space="preserve"> и параметров нелинейных элементов, при которых подкоренное выражение в (9) остаётся неотрицательным или параметры (10), (11) являются положительными. Возможность изменения варианта включения нелинейного элемента в ЦПП относительно цепи о</w:t>
      </w:r>
      <w:r w:rsidRPr="0043258E">
        <w:rPr>
          <w:sz w:val="28"/>
          <w:szCs w:val="28"/>
        </w:rPr>
        <w:t>б</w:t>
      </w:r>
      <w:r w:rsidRPr="0043258E">
        <w:rPr>
          <w:sz w:val="28"/>
          <w:szCs w:val="28"/>
        </w:rPr>
        <w:t xml:space="preserve">ратной связи и СРЧ относительно узла ЦПП и ОС позволяет реализовать условия генерации практически при любых величинах </w:t>
      </w:r>
      <w:r w:rsidRPr="0043258E">
        <w:rPr>
          <w:i/>
          <w:spacing w:val="-4"/>
          <w:sz w:val="28"/>
          <w:szCs w:val="28"/>
          <w:lang w:val="en-US"/>
        </w:rPr>
        <w:t>r</w:t>
      </w:r>
      <w:r w:rsidRPr="0043258E">
        <w:rPr>
          <w:spacing w:val="-4"/>
          <w:sz w:val="28"/>
          <w:szCs w:val="28"/>
          <w:vertAlign w:val="subscript"/>
        </w:rPr>
        <w:t>0</w:t>
      </w:r>
      <w:r w:rsidRPr="0043258E">
        <w:rPr>
          <w:spacing w:val="-4"/>
          <w:sz w:val="28"/>
          <w:szCs w:val="28"/>
        </w:rPr>
        <w:t xml:space="preserve">, </w:t>
      </w:r>
      <w:r w:rsidRPr="0043258E">
        <w:rPr>
          <w:i/>
          <w:spacing w:val="-4"/>
          <w:sz w:val="28"/>
          <w:szCs w:val="28"/>
          <w:lang w:val="en-US"/>
        </w:rPr>
        <w:t>r</w:t>
      </w:r>
      <w:r w:rsidRPr="0043258E">
        <w:rPr>
          <w:spacing w:val="-4"/>
          <w:sz w:val="28"/>
          <w:szCs w:val="28"/>
          <w:vertAlign w:val="subscript"/>
        </w:rPr>
        <w:t>н</w:t>
      </w:r>
      <w:r w:rsidRPr="0043258E">
        <w:rPr>
          <w:sz w:val="28"/>
          <w:szCs w:val="28"/>
        </w:rPr>
        <w:t xml:space="preserve"> и параметрах нелинейных элементов (каждый вариант имеет свои области изменения з</w:t>
      </w:r>
      <w:r w:rsidRPr="0043258E">
        <w:rPr>
          <w:sz w:val="28"/>
          <w:szCs w:val="28"/>
        </w:rPr>
        <w:t>а</w:t>
      </w:r>
      <w:r w:rsidRPr="0043258E">
        <w:rPr>
          <w:sz w:val="28"/>
          <w:szCs w:val="28"/>
        </w:rPr>
        <w:t>даваемых величин, которые дополняют области физической реализуемости других вариантов).</w:t>
      </w:r>
    </w:p>
    <w:p w:rsidR="00261C67" w:rsidRPr="0043258E" w:rsidRDefault="00261C67" w:rsidP="00671FBD">
      <w:pPr>
        <w:ind w:firstLine="709"/>
        <w:jc w:val="both"/>
        <w:rPr>
          <w:sz w:val="28"/>
          <w:szCs w:val="28"/>
        </w:rPr>
      </w:pPr>
      <w:r w:rsidRPr="0043258E">
        <w:rPr>
          <w:sz w:val="28"/>
          <w:szCs w:val="28"/>
        </w:rPr>
        <w:t>Если зависимости сопротивления нагрузки, например, антенны, зад</w:t>
      </w:r>
      <w:r w:rsidRPr="0043258E">
        <w:rPr>
          <w:sz w:val="28"/>
          <w:szCs w:val="28"/>
        </w:rPr>
        <w:t>а</w:t>
      </w:r>
      <w:r w:rsidRPr="0043258E">
        <w:rPr>
          <w:sz w:val="28"/>
          <w:szCs w:val="28"/>
        </w:rPr>
        <w:t>ны, то исходную систему уравнений (8) целесообразно решать относител</w:t>
      </w:r>
      <w:r w:rsidRPr="0043258E">
        <w:rPr>
          <w:sz w:val="28"/>
          <w:szCs w:val="28"/>
        </w:rPr>
        <w:t>ь</w:t>
      </w:r>
      <w:r w:rsidRPr="0043258E">
        <w:rPr>
          <w:sz w:val="28"/>
          <w:szCs w:val="28"/>
        </w:rPr>
        <w:t xml:space="preserve">но параметров СРЧ. В этом случае систему уравнений (8) удобно записать следующим образом: </w:t>
      </w:r>
    </w:p>
    <w:p w:rsidR="00261C67" w:rsidRPr="0043258E" w:rsidRDefault="00261C67" w:rsidP="00671FBD">
      <w:pPr>
        <w:ind w:firstLine="709"/>
        <w:jc w:val="both"/>
        <w:rPr>
          <w:sz w:val="16"/>
          <w:szCs w:val="16"/>
        </w:rPr>
      </w:pPr>
    </w:p>
    <w:tbl>
      <w:tblPr>
        <w:tblW w:w="0" w:type="auto"/>
        <w:tblLook w:val="00A0"/>
      </w:tblPr>
      <w:tblGrid>
        <w:gridCol w:w="8472"/>
        <w:gridCol w:w="872"/>
      </w:tblGrid>
      <w:tr w:rsidR="00261C67" w:rsidRPr="0043258E" w:rsidTr="00ED3FF6">
        <w:tc>
          <w:tcPr>
            <w:tcW w:w="8472" w:type="dxa"/>
          </w:tcPr>
          <w:p w:rsidR="00261C67" w:rsidRPr="0043258E" w:rsidRDefault="00261C67" w:rsidP="00671FBD">
            <w:pPr>
              <w:tabs>
                <w:tab w:val="left" w:pos="993"/>
              </w:tabs>
              <w:ind w:firstLine="709"/>
              <w:jc w:val="center"/>
              <w:rPr>
                <w:sz w:val="28"/>
                <w:szCs w:val="28"/>
              </w:rPr>
            </w:pPr>
            <w:r w:rsidRPr="0043258E">
              <w:rPr>
                <w:i/>
                <w:sz w:val="28"/>
                <w:szCs w:val="28"/>
                <w:lang w:val="en-US"/>
              </w:rPr>
              <w:t>r</w:t>
            </w:r>
            <w:r w:rsidRPr="0043258E">
              <w:rPr>
                <w:sz w:val="28"/>
                <w:szCs w:val="28"/>
                <w:vertAlign w:val="subscript"/>
              </w:rPr>
              <w:t>110</w:t>
            </w:r>
            <w:r w:rsidRPr="0043258E">
              <w:rPr>
                <w:sz w:val="28"/>
                <w:szCs w:val="28"/>
              </w:rPr>
              <w:t>(</w:t>
            </w:r>
            <w:r w:rsidRPr="0043258E">
              <w:rPr>
                <w:i/>
                <w:sz w:val="28"/>
                <w:szCs w:val="28"/>
                <w:lang w:val="en-US"/>
              </w:rPr>
              <w:t>r</w:t>
            </w:r>
            <w:r w:rsidRPr="0043258E">
              <w:rPr>
                <w:sz w:val="28"/>
                <w:szCs w:val="28"/>
                <w:vertAlign w:val="subscript"/>
              </w:rPr>
              <w:t>н</w:t>
            </w:r>
            <w:r w:rsidRPr="0043258E">
              <w:rPr>
                <w:sz w:val="28"/>
                <w:szCs w:val="28"/>
              </w:rPr>
              <w:t xml:space="preserve"> + </w:t>
            </w:r>
            <w:r w:rsidRPr="0043258E">
              <w:rPr>
                <w:sz w:val="28"/>
                <w:szCs w:val="28"/>
                <w:lang w:val="en-US"/>
              </w:rPr>
              <w:t>β</w:t>
            </w:r>
            <w:r w:rsidRPr="0043258E">
              <w:rPr>
                <w:sz w:val="28"/>
                <w:szCs w:val="28"/>
              </w:rPr>
              <w:t>) – (</w:t>
            </w:r>
            <w:r w:rsidRPr="0043258E">
              <w:rPr>
                <w:i/>
                <w:sz w:val="28"/>
                <w:szCs w:val="28"/>
                <w:lang w:val="en-US"/>
              </w:rPr>
              <w:t>x</w:t>
            </w:r>
            <w:r w:rsidRPr="0043258E">
              <w:rPr>
                <w:sz w:val="28"/>
                <w:szCs w:val="28"/>
                <w:vertAlign w:val="subscript"/>
              </w:rPr>
              <w:t>110</w:t>
            </w:r>
            <w:r w:rsidRPr="0043258E">
              <w:rPr>
                <w:sz w:val="28"/>
                <w:szCs w:val="28"/>
              </w:rPr>
              <w:t xml:space="preserve"> – </w:t>
            </w:r>
            <w:r w:rsidRPr="0043258E">
              <w:rPr>
                <w:sz w:val="28"/>
                <w:szCs w:val="28"/>
                <w:lang w:val="en-US"/>
              </w:rPr>
              <w:t>γ</w:t>
            </w:r>
            <w:r w:rsidRPr="0043258E">
              <w:rPr>
                <w:i/>
                <w:sz w:val="28"/>
                <w:szCs w:val="28"/>
                <w:lang w:val="en-US"/>
              </w:rPr>
              <w:t>x</w:t>
            </w:r>
            <w:r w:rsidRPr="0043258E">
              <w:rPr>
                <w:sz w:val="28"/>
                <w:szCs w:val="28"/>
                <w:vertAlign w:val="subscript"/>
              </w:rPr>
              <w:t>220</w:t>
            </w:r>
            <w:r w:rsidRPr="0043258E">
              <w:rPr>
                <w:sz w:val="28"/>
                <w:szCs w:val="28"/>
              </w:rPr>
              <w:t>)</w:t>
            </w:r>
            <w:r w:rsidRPr="0043258E">
              <w:rPr>
                <w:i/>
                <w:sz w:val="28"/>
                <w:szCs w:val="28"/>
                <w:lang w:val="en-US"/>
              </w:rPr>
              <w:t>x</w:t>
            </w:r>
            <w:r w:rsidRPr="0043258E">
              <w:rPr>
                <w:sz w:val="28"/>
                <w:szCs w:val="28"/>
                <w:vertAlign w:val="subscript"/>
              </w:rPr>
              <w:t>н</w:t>
            </w:r>
            <w:r w:rsidRPr="0043258E">
              <w:rPr>
                <w:sz w:val="28"/>
                <w:szCs w:val="28"/>
              </w:rPr>
              <w:t xml:space="preserve"> – (</w:t>
            </w:r>
            <w:r w:rsidRPr="0043258E">
              <w:rPr>
                <w:sz w:val="28"/>
                <w:szCs w:val="28"/>
                <w:lang w:val="en-US"/>
              </w:rPr>
              <w:t>α</w:t>
            </w:r>
            <w:r w:rsidRPr="0043258E">
              <w:rPr>
                <w:sz w:val="28"/>
                <w:szCs w:val="28"/>
              </w:rPr>
              <w:t xml:space="preserve"> + </w:t>
            </w:r>
            <w:r w:rsidRPr="0043258E">
              <w:rPr>
                <w:sz w:val="28"/>
                <w:szCs w:val="28"/>
                <w:lang w:val="en-US"/>
              </w:rPr>
              <w:t>γ</w:t>
            </w:r>
            <w:r w:rsidRPr="0043258E">
              <w:rPr>
                <w:i/>
                <w:sz w:val="28"/>
                <w:szCs w:val="28"/>
                <w:lang w:val="en-US"/>
              </w:rPr>
              <w:t>r</w:t>
            </w:r>
            <w:r w:rsidRPr="0043258E">
              <w:rPr>
                <w:sz w:val="28"/>
                <w:szCs w:val="28"/>
                <w:vertAlign w:val="subscript"/>
              </w:rPr>
              <w:t>н</w:t>
            </w:r>
            <w:r w:rsidRPr="0043258E">
              <w:rPr>
                <w:sz w:val="28"/>
                <w:szCs w:val="28"/>
              </w:rPr>
              <w:t>)</w:t>
            </w:r>
            <w:r w:rsidRPr="0043258E">
              <w:rPr>
                <w:i/>
                <w:sz w:val="28"/>
                <w:szCs w:val="28"/>
                <w:lang w:val="en-US"/>
              </w:rPr>
              <w:t>r</w:t>
            </w:r>
            <w:r w:rsidRPr="0043258E">
              <w:rPr>
                <w:sz w:val="28"/>
                <w:szCs w:val="28"/>
                <w:vertAlign w:val="subscript"/>
              </w:rPr>
              <w:t>220</w:t>
            </w:r>
            <w:r w:rsidRPr="0043258E">
              <w:rPr>
                <w:sz w:val="28"/>
                <w:szCs w:val="28"/>
              </w:rPr>
              <w:t xml:space="preserve"> = 0,</w:t>
            </w:r>
          </w:p>
          <w:p w:rsidR="00261C67" w:rsidRPr="0043258E" w:rsidRDefault="00261C67" w:rsidP="00671FBD">
            <w:pPr>
              <w:tabs>
                <w:tab w:val="left" w:pos="993"/>
              </w:tabs>
              <w:ind w:firstLine="709"/>
              <w:jc w:val="center"/>
              <w:rPr>
                <w:sz w:val="28"/>
                <w:szCs w:val="28"/>
                <w:vertAlign w:val="subscript"/>
              </w:rPr>
            </w:pPr>
            <w:r w:rsidRPr="0043258E">
              <w:rPr>
                <w:sz w:val="28"/>
                <w:szCs w:val="28"/>
              </w:rPr>
              <w:t>(</w:t>
            </w:r>
            <w:r w:rsidRPr="0043258E">
              <w:rPr>
                <w:i/>
                <w:sz w:val="28"/>
                <w:szCs w:val="28"/>
                <w:lang w:val="en-US"/>
              </w:rPr>
              <w:t>r</w:t>
            </w:r>
            <w:r w:rsidRPr="0043258E">
              <w:rPr>
                <w:sz w:val="28"/>
                <w:szCs w:val="28"/>
                <w:vertAlign w:val="subscript"/>
              </w:rPr>
              <w:t>110</w:t>
            </w:r>
            <w:r w:rsidRPr="0043258E">
              <w:rPr>
                <w:sz w:val="28"/>
                <w:szCs w:val="28"/>
              </w:rPr>
              <w:t xml:space="preserve"> – </w:t>
            </w:r>
            <w:r w:rsidRPr="0043258E">
              <w:rPr>
                <w:sz w:val="28"/>
                <w:szCs w:val="28"/>
                <w:lang w:val="en-US"/>
              </w:rPr>
              <w:t>γ</w:t>
            </w:r>
            <w:r w:rsidRPr="0043258E">
              <w:rPr>
                <w:i/>
                <w:sz w:val="28"/>
                <w:szCs w:val="28"/>
                <w:lang w:val="en-US"/>
              </w:rPr>
              <w:t>r</w:t>
            </w:r>
            <w:r w:rsidRPr="0043258E">
              <w:rPr>
                <w:sz w:val="28"/>
                <w:szCs w:val="28"/>
                <w:vertAlign w:val="subscript"/>
              </w:rPr>
              <w:t>220</w:t>
            </w:r>
            <w:r w:rsidRPr="0043258E">
              <w:rPr>
                <w:sz w:val="28"/>
                <w:szCs w:val="28"/>
              </w:rPr>
              <w:t>)</w:t>
            </w:r>
            <w:r w:rsidRPr="0043258E">
              <w:rPr>
                <w:i/>
                <w:sz w:val="28"/>
                <w:szCs w:val="28"/>
                <w:lang w:val="en-US"/>
              </w:rPr>
              <w:t>x</w:t>
            </w:r>
            <w:r w:rsidRPr="0043258E">
              <w:rPr>
                <w:sz w:val="28"/>
                <w:szCs w:val="28"/>
                <w:vertAlign w:val="subscript"/>
              </w:rPr>
              <w:t>н</w:t>
            </w:r>
            <w:r w:rsidRPr="0043258E">
              <w:rPr>
                <w:sz w:val="28"/>
                <w:szCs w:val="28"/>
              </w:rPr>
              <w:t xml:space="preserve"> – (</w:t>
            </w:r>
            <w:r w:rsidRPr="0043258E">
              <w:rPr>
                <w:sz w:val="28"/>
                <w:szCs w:val="28"/>
                <w:lang w:val="en-US"/>
              </w:rPr>
              <w:t>α</w:t>
            </w:r>
            <w:r w:rsidRPr="0043258E">
              <w:rPr>
                <w:sz w:val="28"/>
                <w:szCs w:val="28"/>
              </w:rPr>
              <w:t xml:space="preserve"> + </w:t>
            </w:r>
            <w:r w:rsidRPr="0043258E">
              <w:rPr>
                <w:sz w:val="28"/>
                <w:szCs w:val="28"/>
                <w:lang w:val="en-US"/>
              </w:rPr>
              <w:t>γ</w:t>
            </w:r>
            <w:r w:rsidRPr="0043258E">
              <w:rPr>
                <w:i/>
                <w:sz w:val="28"/>
                <w:szCs w:val="28"/>
                <w:lang w:val="en-US"/>
              </w:rPr>
              <w:t>r</w:t>
            </w:r>
            <w:r w:rsidRPr="0043258E">
              <w:rPr>
                <w:sz w:val="28"/>
                <w:szCs w:val="28"/>
                <w:vertAlign w:val="subscript"/>
              </w:rPr>
              <w:t>н</w:t>
            </w:r>
            <w:r w:rsidRPr="0043258E">
              <w:rPr>
                <w:sz w:val="28"/>
                <w:szCs w:val="28"/>
              </w:rPr>
              <w:t>)</w:t>
            </w:r>
            <w:r w:rsidRPr="0043258E">
              <w:rPr>
                <w:i/>
                <w:sz w:val="28"/>
                <w:szCs w:val="28"/>
                <w:lang w:val="en-US"/>
              </w:rPr>
              <w:t>x</w:t>
            </w:r>
            <w:r w:rsidRPr="0043258E">
              <w:rPr>
                <w:sz w:val="28"/>
                <w:szCs w:val="28"/>
                <w:vertAlign w:val="subscript"/>
              </w:rPr>
              <w:t>220</w:t>
            </w:r>
            <w:r w:rsidRPr="0043258E">
              <w:rPr>
                <w:sz w:val="28"/>
                <w:szCs w:val="28"/>
              </w:rPr>
              <w:t xml:space="preserve"> + </w:t>
            </w:r>
            <w:r w:rsidRPr="0043258E">
              <w:rPr>
                <w:i/>
                <w:sz w:val="28"/>
                <w:szCs w:val="28"/>
                <w:lang w:val="en-US"/>
              </w:rPr>
              <w:t>x</w:t>
            </w:r>
            <w:r w:rsidRPr="0043258E">
              <w:rPr>
                <w:sz w:val="28"/>
                <w:szCs w:val="28"/>
                <w:vertAlign w:val="subscript"/>
              </w:rPr>
              <w:t>110</w:t>
            </w:r>
            <w:r w:rsidRPr="0043258E">
              <w:rPr>
                <w:sz w:val="28"/>
                <w:szCs w:val="28"/>
              </w:rPr>
              <w:t>(</w:t>
            </w:r>
            <w:r w:rsidRPr="0043258E">
              <w:rPr>
                <w:i/>
                <w:sz w:val="28"/>
                <w:szCs w:val="28"/>
                <w:lang w:val="en-US"/>
              </w:rPr>
              <w:t>r</w:t>
            </w:r>
            <w:r w:rsidRPr="0043258E">
              <w:rPr>
                <w:sz w:val="28"/>
                <w:szCs w:val="28"/>
                <w:vertAlign w:val="subscript"/>
              </w:rPr>
              <w:t>н</w:t>
            </w:r>
            <w:r w:rsidRPr="0043258E">
              <w:rPr>
                <w:sz w:val="28"/>
                <w:szCs w:val="28"/>
              </w:rPr>
              <w:t xml:space="preserve"> + </w:t>
            </w:r>
            <w:r w:rsidRPr="0043258E">
              <w:rPr>
                <w:sz w:val="28"/>
                <w:szCs w:val="28"/>
                <w:lang w:val="en-US"/>
              </w:rPr>
              <w:t>β</w:t>
            </w:r>
            <w:r w:rsidRPr="0043258E">
              <w:rPr>
                <w:sz w:val="28"/>
                <w:szCs w:val="28"/>
              </w:rPr>
              <w:t>) = 0,</w:t>
            </w:r>
          </w:p>
        </w:tc>
        <w:tc>
          <w:tcPr>
            <w:tcW w:w="872" w:type="dxa"/>
            <w:vAlign w:val="center"/>
          </w:tcPr>
          <w:p w:rsidR="00261C67" w:rsidRPr="0043258E" w:rsidRDefault="00261C67" w:rsidP="00ED3FF6">
            <w:pPr>
              <w:tabs>
                <w:tab w:val="left" w:pos="993"/>
              </w:tabs>
              <w:jc w:val="right"/>
              <w:rPr>
                <w:sz w:val="28"/>
                <w:szCs w:val="28"/>
              </w:rPr>
            </w:pPr>
            <w:r w:rsidRPr="0043258E">
              <w:rPr>
                <w:sz w:val="28"/>
                <w:szCs w:val="28"/>
              </w:rPr>
              <w:t>(12)</w:t>
            </w:r>
          </w:p>
        </w:tc>
      </w:tr>
    </w:tbl>
    <w:p w:rsidR="00261C67" w:rsidRPr="0043258E" w:rsidRDefault="00261C67" w:rsidP="00671FBD">
      <w:pPr>
        <w:ind w:firstLine="709"/>
        <w:jc w:val="both"/>
        <w:rPr>
          <w:sz w:val="16"/>
          <w:szCs w:val="16"/>
          <w:lang w:val="en-US"/>
        </w:rPr>
      </w:pPr>
    </w:p>
    <w:p w:rsidR="00261C67" w:rsidRPr="0043258E" w:rsidRDefault="00261C67" w:rsidP="00671FBD">
      <w:pPr>
        <w:jc w:val="both"/>
        <w:rPr>
          <w:sz w:val="28"/>
          <w:szCs w:val="28"/>
          <w:lang w:val="en-US"/>
        </w:rPr>
      </w:pPr>
      <w:r w:rsidRPr="0043258E">
        <w:rPr>
          <w:sz w:val="28"/>
          <w:szCs w:val="28"/>
        </w:rPr>
        <w:t>где</w:t>
      </w:r>
      <w:r w:rsidRPr="0043258E">
        <w:rPr>
          <w:sz w:val="28"/>
          <w:szCs w:val="28"/>
          <w:lang w:val="en-US"/>
        </w:rPr>
        <w:t xml:space="preserve"> </w:t>
      </w:r>
      <w:r w:rsidRPr="0043258E">
        <w:rPr>
          <w:i/>
          <w:sz w:val="28"/>
          <w:szCs w:val="28"/>
          <w:lang w:val="en-US"/>
        </w:rPr>
        <w:t>r</w:t>
      </w:r>
      <w:r w:rsidRPr="0043258E">
        <w:rPr>
          <w:sz w:val="28"/>
          <w:szCs w:val="28"/>
          <w:vertAlign w:val="subscript"/>
          <w:lang w:val="en-US"/>
        </w:rPr>
        <w:t>110</w:t>
      </w:r>
      <w:r w:rsidRPr="0043258E">
        <w:rPr>
          <w:sz w:val="28"/>
          <w:szCs w:val="28"/>
          <w:lang w:val="en-US"/>
        </w:rPr>
        <w:t xml:space="preserve"> = </w:t>
      </w:r>
      <w:r w:rsidRPr="0043258E">
        <w:rPr>
          <w:i/>
          <w:sz w:val="28"/>
          <w:szCs w:val="28"/>
          <w:lang w:val="en-US"/>
        </w:rPr>
        <w:t>r</w:t>
      </w:r>
      <w:r w:rsidRPr="0043258E">
        <w:rPr>
          <w:sz w:val="28"/>
          <w:szCs w:val="28"/>
          <w:vertAlign w:val="subscript"/>
          <w:lang w:val="en-US"/>
        </w:rPr>
        <w:t>11</w:t>
      </w:r>
      <w:r w:rsidRPr="0043258E">
        <w:rPr>
          <w:sz w:val="28"/>
          <w:szCs w:val="28"/>
          <w:lang w:val="en-US"/>
        </w:rPr>
        <w:t xml:space="preserve"> + </w:t>
      </w:r>
      <w:r w:rsidRPr="0043258E">
        <w:rPr>
          <w:i/>
          <w:sz w:val="28"/>
          <w:szCs w:val="28"/>
          <w:lang w:val="en-US"/>
        </w:rPr>
        <w:t>r</w:t>
      </w:r>
      <w:r w:rsidRPr="0043258E">
        <w:rPr>
          <w:sz w:val="28"/>
          <w:szCs w:val="28"/>
          <w:vertAlign w:val="subscript"/>
          <w:lang w:val="en-US"/>
        </w:rPr>
        <w:t>0</w:t>
      </w:r>
      <w:r w:rsidRPr="0043258E">
        <w:rPr>
          <w:sz w:val="28"/>
          <w:szCs w:val="28"/>
          <w:lang w:val="en-US"/>
        </w:rPr>
        <w:t>;</w:t>
      </w:r>
      <w:r w:rsidRPr="0043258E">
        <w:rPr>
          <w:i/>
          <w:sz w:val="28"/>
          <w:szCs w:val="28"/>
          <w:lang w:val="en-US"/>
        </w:rPr>
        <w:t xml:space="preserve"> x</w:t>
      </w:r>
      <w:r w:rsidRPr="0043258E">
        <w:rPr>
          <w:sz w:val="28"/>
          <w:szCs w:val="28"/>
          <w:vertAlign w:val="subscript"/>
          <w:lang w:val="en-US"/>
        </w:rPr>
        <w:t>110</w:t>
      </w:r>
      <w:r w:rsidRPr="0043258E">
        <w:rPr>
          <w:sz w:val="28"/>
          <w:szCs w:val="28"/>
          <w:lang w:val="en-US"/>
        </w:rPr>
        <w:t xml:space="preserve"> = </w:t>
      </w:r>
      <w:r w:rsidRPr="0043258E">
        <w:rPr>
          <w:i/>
          <w:sz w:val="28"/>
          <w:szCs w:val="28"/>
          <w:lang w:val="en-US"/>
        </w:rPr>
        <w:t>x</w:t>
      </w:r>
      <w:r w:rsidRPr="0043258E">
        <w:rPr>
          <w:sz w:val="28"/>
          <w:szCs w:val="28"/>
          <w:vertAlign w:val="subscript"/>
          <w:lang w:val="en-US"/>
        </w:rPr>
        <w:t>11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0</w:t>
      </w:r>
      <w:r w:rsidRPr="0043258E">
        <w:rPr>
          <w:sz w:val="28"/>
          <w:szCs w:val="28"/>
          <w:lang w:val="en-US"/>
        </w:rPr>
        <w:t>;</w:t>
      </w:r>
      <w:r w:rsidRPr="0043258E">
        <w:rPr>
          <w:i/>
          <w:sz w:val="28"/>
          <w:szCs w:val="28"/>
          <w:lang w:val="en-US"/>
        </w:rPr>
        <w:t xml:space="preserve"> r</w:t>
      </w:r>
      <w:r w:rsidRPr="0043258E">
        <w:rPr>
          <w:sz w:val="28"/>
          <w:szCs w:val="28"/>
          <w:vertAlign w:val="subscript"/>
          <w:lang w:val="en-US"/>
        </w:rPr>
        <w:t>220</w:t>
      </w:r>
      <w:r w:rsidRPr="0043258E">
        <w:rPr>
          <w:sz w:val="28"/>
          <w:szCs w:val="28"/>
          <w:lang w:val="en-US"/>
        </w:rPr>
        <w:t xml:space="preserve"> = </w:t>
      </w:r>
      <w:r w:rsidRPr="0043258E">
        <w:rPr>
          <w:i/>
          <w:sz w:val="28"/>
          <w:szCs w:val="28"/>
          <w:lang w:val="en-US"/>
        </w:rPr>
        <w:t>A</w:t>
      </w:r>
      <w:r w:rsidRPr="0043258E">
        <w:rPr>
          <w:sz w:val="28"/>
          <w:szCs w:val="28"/>
          <w:vertAlign w:val="subscript"/>
          <w:lang w:val="en-US"/>
        </w:rPr>
        <w:t>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22</w:t>
      </w:r>
      <w:r w:rsidRPr="0043258E">
        <w:rPr>
          <w:i/>
          <w:sz w:val="28"/>
          <w:szCs w:val="28"/>
          <w:lang w:val="en-US"/>
        </w:rPr>
        <w:t>x</w:t>
      </w:r>
      <w:r w:rsidRPr="0043258E">
        <w:rPr>
          <w:sz w:val="28"/>
          <w:szCs w:val="28"/>
          <w:vertAlign w:val="subscript"/>
          <w:lang w:val="en-US"/>
        </w:rPr>
        <w:t>0</w:t>
      </w:r>
      <w:r w:rsidRPr="0043258E">
        <w:rPr>
          <w:sz w:val="28"/>
          <w:szCs w:val="28"/>
          <w:lang w:val="en-US"/>
        </w:rPr>
        <w:t xml:space="preserve"> + </w:t>
      </w:r>
      <w:r w:rsidRPr="0043258E">
        <w:rPr>
          <w:i/>
          <w:sz w:val="28"/>
          <w:szCs w:val="28"/>
          <w:lang w:val="en-US"/>
        </w:rPr>
        <w:t>r</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w:t>
      </w:r>
      <w:r w:rsidRPr="0043258E">
        <w:rPr>
          <w:i/>
          <w:sz w:val="28"/>
          <w:szCs w:val="28"/>
          <w:lang w:val="en-US"/>
        </w:rPr>
        <w:t xml:space="preserve"> x</w:t>
      </w:r>
      <w:r w:rsidRPr="0043258E">
        <w:rPr>
          <w:sz w:val="28"/>
          <w:szCs w:val="28"/>
          <w:vertAlign w:val="subscript"/>
          <w:lang w:val="en-US"/>
        </w:rPr>
        <w:t>220</w:t>
      </w:r>
      <w:r w:rsidRPr="0043258E">
        <w:rPr>
          <w:sz w:val="28"/>
          <w:szCs w:val="28"/>
          <w:lang w:val="en-US"/>
        </w:rPr>
        <w:t xml:space="preserve"> = </w:t>
      </w:r>
      <w:r w:rsidRPr="0043258E">
        <w:rPr>
          <w:i/>
          <w:sz w:val="28"/>
          <w:szCs w:val="28"/>
          <w:lang w:val="en-US"/>
        </w:rPr>
        <w:t>B</w:t>
      </w:r>
      <w:r w:rsidRPr="0043258E">
        <w:rPr>
          <w:sz w:val="28"/>
          <w:szCs w:val="28"/>
          <w:vertAlign w:val="subscript"/>
          <w:lang w:val="en-US"/>
        </w:rPr>
        <w:t>1</w:t>
      </w:r>
      <w:r w:rsidRPr="0043258E">
        <w:rPr>
          <w:sz w:val="28"/>
          <w:szCs w:val="28"/>
          <w:lang w:val="en-US"/>
        </w:rPr>
        <w:t xml:space="preserve"> + </w:t>
      </w:r>
      <w:r w:rsidRPr="0043258E">
        <w:rPr>
          <w:i/>
          <w:sz w:val="28"/>
          <w:szCs w:val="28"/>
          <w:lang w:val="en-US"/>
        </w:rPr>
        <w:t>x</w:t>
      </w:r>
      <w:r w:rsidRPr="0043258E">
        <w:rPr>
          <w:sz w:val="28"/>
          <w:szCs w:val="28"/>
          <w:vertAlign w:val="subscript"/>
          <w:lang w:val="en-US"/>
        </w:rPr>
        <w:t>22</w:t>
      </w:r>
      <w:r w:rsidRPr="0043258E">
        <w:rPr>
          <w:i/>
          <w:sz w:val="28"/>
          <w:szCs w:val="28"/>
          <w:lang w:val="en-US"/>
        </w:rPr>
        <w:t>r</w:t>
      </w:r>
      <w:r w:rsidRPr="0043258E">
        <w:rPr>
          <w:sz w:val="28"/>
          <w:szCs w:val="28"/>
          <w:vertAlign w:val="subscript"/>
          <w:lang w:val="en-US"/>
        </w:rPr>
        <w:t>0</w:t>
      </w:r>
      <w:r w:rsidRPr="0043258E">
        <w:rPr>
          <w:sz w:val="28"/>
          <w:szCs w:val="28"/>
          <w:lang w:val="en-US"/>
        </w:rPr>
        <w:t xml:space="preserve"> + </w:t>
      </w:r>
      <w:r w:rsidRPr="0043258E">
        <w:rPr>
          <w:i/>
          <w:sz w:val="28"/>
          <w:szCs w:val="28"/>
          <w:lang w:val="en-US"/>
        </w:rPr>
        <w:t>r</w:t>
      </w:r>
      <w:r w:rsidRPr="0043258E">
        <w:rPr>
          <w:sz w:val="28"/>
          <w:szCs w:val="28"/>
          <w:vertAlign w:val="subscript"/>
          <w:lang w:val="en-US"/>
        </w:rPr>
        <w:t>22</w:t>
      </w:r>
      <w:r w:rsidRPr="0043258E">
        <w:rPr>
          <w:i/>
          <w:sz w:val="28"/>
          <w:szCs w:val="28"/>
          <w:lang w:val="en-US"/>
        </w:rPr>
        <w:t>x</w:t>
      </w:r>
      <w:r w:rsidRPr="0043258E">
        <w:rPr>
          <w:sz w:val="28"/>
          <w:szCs w:val="28"/>
          <w:vertAlign w:val="subscript"/>
          <w:lang w:val="en-US"/>
        </w:rPr>
        <w:t>0</w:t>
      </w:r>
      <w:r w:rsidRPr="0043258E">
        <w:rPr>
          <w:sz w:val="28"/>
          <w:szCs w:val="28"/>
          <w:lang w:val="en-US"/>
        </w:rPr>
        <w:t>.</w:t>
      </w:r>
    </w:p>
    <w:p w:rsidR="00261C67" w:rsidRPr="0043258E" w:rsidRDefault="00261C67" w:rsidP="00671FBD">
      <w:pPr>
        <w:ind w:firstLine="709"/>
        <w:jc w:val="both"/>
        <w:rPr>
          <w:spacing w:val="-4"/>
          <w:sz w:val="28"/>
          <w:szCs w:val="28"/>
        </w:rPr>
      </w:pPr>
      <w:r w:rsidRPr="0043258E">
        <w:rPr>
          <w:spacing w:val="-4"/>
          <w:sz w:val="28"/>
          <w:szCs w:val="28"/>
        </w:rPr>
        <w:t>Решение системы (12) имеет вид оптимальных взаимосвязей между элементами классической матрицы передачи СРЧ на фиксированной частоте:</w:t>
      </w:r>
    </w:p>
    <w:p w:rsidR="00261C67" w:rsidRPr="0043258E" w:rsidRDefault="00261C67" w:rsidP="00671FBD">
      <w:pPr>
        <w:ind w:firstLine="709"/>
        <w:jc w:val="both"/>
        <w:rPr>
          <w:sz w:val="16"/>
          <w:szCs w:val="16"/>
        </w:rPr>
      </w:pPr>
    </w:p>
    <w:tbl>
      <w:tblPr>
        <w:tblW w:w="0" w:type="auto"/>
        <w:tblLook w:val="00A0"/>
      </w:tblPr>
      <w:tblGrid>
        <w:gridCol w:w="8472"/>
        <w:gridCol w:w="872"/>
      </w:tblGrid>
      <w:tr w:rsidR="00261C67" w:rsidRPr="0043258E" w:rsidTr="00ED3FF6">
        <w:tc>
          <w:tcPr>
            <w:tcW w:w="8472" w:type="dxa"/>
          </w:tcPr>
          <w:p w:rsidR="00261C67" w:rsidRPr="0043258E" w:rsidRDefault="00261C67" w:rsidP="00671FBD">
            <w:pPr>
              <w:tabs>
                <w:tab w:val="left" w:pos="993"/>
              </w:tabs>
              <w:ind w:firstLine="709"/>
              <w:jc w:val="center"/>
              <w:rPr>
                <w:sz w:val="28"/>
                <w:szCs w:val="28"/>
              </w:rPr>
            </w:pPr>
            <w:r w:rsidRPr="0043258E">
              <w:rPr>
                <w:sz w:val="28"/>
                <w:szCs w:val="28"/>
                <w:lang w:val="en-US"/>
              </w:rPr>
              <w:t>α</w:t>
            </w:r>
            <w:r w:rsidRPr="0043258E">
              <w:rPr>
                <w:sz w:val="28"/>
                <w:szCs w:val="28"/>
              </w:rPr>
              <w:t xml:space="preserve"> = –(</w:t>
            </w:r>
            <w:r w:rsidRPr="0043258E">
              <w:rPr>
                <w:i/>
                <w:sz w:val="28"/>
                <w:szCs w:val="28"/>
                <w:lang w:val="en-US"/>
              </w:rPr>
              <w:t>D</w:t>
            </w:r>
            <w:r w:rsidRPr="0043258E">
              <w:rPr>
                <w:sz w:val="28"/>
                <w:szCs w:val="28"/>
              </w:rPr>
              <w:t>+</w:t>
            </w:r>
            <w:r w:rsidRPr="0043258E">
              <w:rPr>
                <w:i/>
                <w:sz w:val="28"/>
                <w:szCs w:val="28"/>
                <w:lang w:val="en-US"/>
              </w:rPr>
              <w:t>r</w:t>
            </w:r>
            <w:r w:rsidRPr="0043258E">
              <w:rPr>
                <w:sz w:val="28"/>
                <w:szCs w:val="28"/>
                <w:vertAlign w:val="subscript"/>
              </w:rPr>
              <w:t>н</w:t>
            </w:r>
            <w:r w:rsidRPr="0043258E">
              <w:rPr>
                <w:sz w:val="28"/>
                <w:szCs w:val="28"/>
              </w:rPr>
              <w:t>)</w:t>
            </w:r>
            <w:r w:rsidRPr="0043258E">
              <w:rPr>
                <w:sz w:val="28"/>
                <w:szCs w:val="28"/>
                <w:lang w:val="en-US"/>
              </w:rPr>
              <w:t>γ</w:t>
            </w:r>
            <w:r w:rsidRPr="0043258E">
              <w:rPr>
                <w:sz w:val="28"/>
                <w:szCs w:val="28"/>
              </w:rPr>
              <w:t xml:space="preserve"> + </w:t>
            </w:r>
            <w:r w:rsidRPr="0043258E">
              <w:rPr>
                <w:i/>
                <w:sz w:val="28"/>
                <w:szCs w:val="28"/>
                <w:lang w:val="en-US"/>
              </w:rPr>
              <w:t>E</w:t>
            </w:r>
            <w:r w:rsidRPr="0043258E">
              <w:rPr>
                <w:sz w:val="28"/>
                <w:szCs w:val="28"/>
              </w:rPr>
              <w:t>,</w:t>
            </w:r>
          </w:p>
          <w:p w:rsidR="00261C67" w:rsidRPr="0043258E" w:rsidRDefault="00261C67" w:rsidP="00671FBD">
            <w:pPr>
              <w:tabs>
                <w:tab w:val="left" w:pos="993"/>
              </w:tabs>
              <w:ind w:firstLine="709"/>
              <w:jc w:val="center"/>
              <w:rPr>
                <w:sz w:val="28"/>
                <w:szCs w:val="28"/>
              </w:rPr>
            </w:pPr>
            <w:r w:rsidRPr="0043258E">
              <w:rPr>
                <w:sz w:val="28"/>
                <w:szCs w:val="28"/>
                <w:lang w:val="en-US"/>
              </w:rPr>
              <w:t>β</w:t>
            </w:r>
            <w:r w:rsidRPr="0043258E">
              <w:rPr>
                <w:sz w:val="28"/>
                <w:szCs w:val="28"/>
              </w:rPr>
              <w:t xml:space="preserve"> = –</w:t>
            </w:r>
            <w:r w:rsidRPr="0043258E">
              <w:rPr>
                <w:i/>
                <w:sz w:val="28"/>
                <w:szCs w:val="28"/>
                <w:lang w:val="en-US"/>
              </w:rPr>
              <w:t>F</w:t>
            </w:r>
            <w:r w:rsidRPr="0043258E">
              <w:rPr>
                <w:sz w:val="28"/>
                <w:szCs w:val="28"/>
                <w:lang w:val="en-US"/>
              </w:rPr>
              <w:t>γ</w:t>
            </w:r>
            <w:r w:rsidRPr="0043258E">
              <w:rPr>
                <w:sz w:val="28"/>
                <w:szCs w:val="28"/>
              </w:rPr>
              <w:t xml:space="preserve"> + </w:t>
            </w:r>
            <w:r w:rsidRPr="0043258E">
              <w:rPr>
                <w:i/>
                <w:sz w:val="28"/>
                <w:szCs w:val="28"/>
                <w:lang w:val="en-US"/>
              </w:rPr>
              <w:t>D</w:t>
            </w:r>
            <w:r w:rsidRPr="0043258E">
              <w:rPr>
                <w:sz w:val="28"/>
                <w:szCs w:val="28"/>
              </w:rPr>
              <w:t xml:space="preserve"> – </w:t>
            </w:r>
            <w:r w:rsidRPr="0043258E">
              <w:rPr>
                <w:i/>
                <w:sz w:val="28"/>
                <w:szCs w:val="28"/>
                <w:lang w:val="en-US"/>
              </w:rPr>
              <w:t>r</w:t>
            </w:r>
            <w:r w:rsidRPr="0043258E">
              <w:rPr>
                <w:sz w:val="28"/>
                <w:szCs w:val="28"/>
                <w:vertAlign w:val="subscript"/>
              </w:rPr>
              <w:t>н</w:t>
            </w:r>
            <w:r w:rsidRPr="0043258E">
              <w:rPr>
                <w:sz w:val="28"/>
                <w:szCs w:val="28"/>
              </w:rPr>
              <w:t>,</w:t>
            </w:r>
          </w:p>
        </w:tc>
        <w:tc>
          <w:tcPr>
            <w:tcW w:w="872" w:type="dxa"/>
            <w:vAlign w:val="center"/>
          </w:tcPr>
          <w:p w:rsidR="00261C67" w:rsidRPr="0043258E" w:rsidRDefault="00261C67" w:rsidP="00ED3FF6">
            <w:pPr>
              <w:tabs>
                <w:tab w:val="left" w:pos="993"/>
              </w:tabs>
              <w:jc w:val="right"/>
              <w:rPr>
                <w:sz w:val="28"/>
                <w:szCs w:val="28"/>
              </w:rPr>
            </w:pPr>
            <w:r w:rsidRPr="0043258E">
              <w:rPr>
                <w:sz w:val="28"/>
                <w:szCs w:val="28"/>
              </w:rPr>
              <w:t>(13)</w:t>
            </w:r>
          </w:p>
        </w:tc>
      </w:tr>
    </w:tbl>
    <w:p w:rsidR="00261C67" w:rsidRPr="0043258E" w:rsidRDefault="00261C67" w:rsidP="00671FBD">
      <w:pPr>
        <w:jc w:val="both"/>
        <w:rPr>
          <w:sz w:val="16"/>
          <w:szCs w:val="16"/>
        </w:rPr>
      </w:pPr>
    </w:p>
    <w:p w:rsidR="00261C67" w:rsidRPr="0043258E" w:rsidRDefault="00261C67" w:rsidP="00671FBD">
      <w:pPr>
        <w:jc w:val="both"/>
        <w:rPr>
          <w:sz w:val="28"/>
          <w:szCs w:val="28"/>
        </w:rPr>
      </w:pPr>
      <w:r w:rsidRPr="00ED3FF6">
        <w:rPr>
          <w:position w:val="6"/>
          <w:sz w:val="28"/>
          <w:szCs w:val="28"/>
        </w:rPr>
        <w:t>где</w:t>
      </w:r>
      <w:r w:rsidRPr="0043258E">
        <w:rPr>
          <w:position w:val="-12"/>
          <w:sz w:val="28"/>
          <w:szCs w:val="28"/>
        </w:rPr>
        <w:t xml:space="preserve"> </w:t>
      </w:r>
      <w:r w:rsidRPr="0043258E">
        <w:rPr>
          <w:position w:val="-30"/>
          <w:sz w:val="28"/>
          <w:szCs w:val="28"/>
        </w:rPr>
        <w:object w:dxaOrig="2620" w:dyaOrig="680">
          <v:shape id="_x0000_i1307" type="#_x0000_t75" style="width:153.75pt;height:40.5pt" o:ole="">
            <v:imagedata r:id="rId458" o:title=""/>
          </v:shape>
          <o:OLEObject Type="Embed" ProgID="Equation.3" ShapeID="_x0000_i1307" DrawAspect="Content" ObjectID="_1504353547" r:id="rId459"/>
        </w:object>
      </w:r>
      <w:r w:rsidRPr="00ED3FF6">
        <w:rPr>
          <w:position w:val="8"/>
          <w:sz w:val="28"/>
          <w:szCs w:val="28"/>
        </w:rPr>
        <w:t>;</w:t>
      </w:r>
      <w:r w:rsidRPr="0043258E">
        <w:rPr>
          <w:position w:val="-30"/>
          <w:sz w:val="28"/>
          <w:szCs w:val="28"/>
        </w:rPr>
        <w:object w:dxaOrig="2060" w:dyaOrig="720">
          <v:shape id="_x0000_i1308" type="#_x0000_t75" style="width:123.75pt;height:45pt" o:ole="">
            <v:imagedata r:id="rId460" o:title=""/>
          </v:shape>
          <o:OLEObject Type="Embed" ProgID="Equation.3" ShapeID="_x0000_i1308" DrawAspect="Content" ObjectID="_1504353548" r:id="rId461"/>
        </w:object>
      </w:r>
      <w:r w:rsidRPr="00ED3FF6">
        <w:rPr>
          <w:position w:val="8"/>
          <w:sz w:val="28"/>
          <w:szCs w:val="28"/>
        </w:rPr>
        <w:t>;</w:t>
      </w:r>
      <w:r w:rsidRPr="0043258E">
        <w:rPr>
          <w:position w:val="-30"/>
          <w:sz w:val="28"/>
          <w:szCs w:val="28"/>
        </w:rPr>
        <w:object w:dxaOrig="2040" w:dyaOrig="720">
          <v:shape id="_x0000_i1309" type="#_x0000_t75" style="width:120pt;height:45pt" o:ole="">
            <v:imagedata r:id="rId462" o:title=""/>
          </v:shape>
          <o:OLEObject Type="Embed" ProgID="Equation.3" ShapeID="_x0000_i1309" DrawAspect="Content" ObjectID="_1504353549" r:id="rId463"/>
        </w:object>
      </w:r>
      <w:r w:rsidRPr="00ED3FF6">
        <w:rPr>
          <w:position w:val="10"/>
          <w:sz w:val="28"/>
          <w:szCs w:val="28"/>
        </w:rPr>
        <w:t>.</w:t>
      </w:r>
    </w:p>
    <w:p w:rsidR="00261C67" w:rsidRPr="0043258E" w:rsidRDefault="00261C67" w:rsidP="00671FBD">
      <w:pPr>
        <w:ind w:firstLine="709"/>
        <w:jc w:val="both"/>
        <w:rPr>
          <w:sz w:val="16"/>
          <w:szCs w:val="16"/>
        </w:rPr>
      </w:pPr>
    </w:p>
    <w:p w:rsidR="00261C67" w:rsidRPr="0043258E" w:rsidRDefault="00261C67" w:rsidP="00671FBD">
      <w:pPr>
        <w:ind w:firstLine="709"/>
        <w:jc w:val="both"/>
        <w:rPr>
          <w:sz w:val="28"/>
          <w:szCs w:val="28"/>
        </w:rPr>
      </w:pPr>
      <w:r w:rsidRPr="0043258E">
        <w:rPr>
          <w:sz w:val="28"/>
          <w:szCs w:val="28"/>
        </w:rPr>
        <w:t>Поскольку резистивные параметры СРЧ в очень большой полосе ча</w:t>
      </w:r>
      <w:r w:rsidRPr="0043258E">
        <w:rPr>
          <w:sz w:val="28"/>
          <w:szCs w:val="28"/>
        </w:rPr>
        <w:t>с</w:t>
      </w:r>
      <w:r w:rsidRPr="0043258E">
        <w:rPr>
          <w:sz w:val="28"/>
          <w:szCs w:val="28"/>
        </w:rPr>
        <w:t>тот не зависят от частоты, то выражения (13), записанные для двух прои</w:t>
      </w:r>
      <w:r w:rsidRPr="0043258E">
        <w:rPr>
          <w:sz w:val="28"/>
          <w:szCs w:val="28"/>
        </w:rPr>
        <w:t>з</w:t>
      </w:r>
      <w:r w:rsidRPr="0043258E">
        <w:rPr>
          <w:sz w:val="28"/>
          <w:szCs w:val="28"/>
        </w:rPr>
        <w:t xml:space="preserve">вольных частот, можно приравнять друг </w:t>
      </w:r>
      <w:r w:rsidR="00970613">
        <w:rPr>
          <w:sz w:val="28"/>
          <w:szCs w:val="28"/>
        </w:rPr>
        <w:t xml:space="preserve">к </w:t>
      </w:r>
      <w:r w:rsidRPr="0043258E">
        <w:rPr>
          <w:sz w:val="28"/>
          <w:szCs w:val="28"/>
        </w:rPr>
        <w:t>другу. Из этого равенства выт</w:t>
      </w:r>
      <w:r w:rsidRPr="0043258E">
        <w:rPr>
          <w:sz w:val="28"/>
          <w:szCs w:val="28"/>
        </w:rPr>
        <w:t>е</w:t>
      </w:r>
      <w:r w:rsidRPr="0043258E">
        <w:rPr>
          <w:sz w:val="28"/>
          <w:szCs w:val="28"/>
        </w:rPr>
        <w:t>кает следующее ограничение:</w:t>
      </w:r>
    </w:p>
    <w:p w:rsidR="00261C67" w:rsidRPr="0043258E" w:rsidRDefault="00261C67" w:rsidP="00671FBD">
      <w:pPr>
        <w:ind w:firstLine="709"/>
        <w:jc w:val="both"/>
        <w:rPr>
          <w:sz w:val="16"/>
          <w:szCs w:val="16"/>
        </w:rPr>
      </w:pPr>
    </w:p>
    <w:tbl>
      <w:tblPr>
        <w:tblW w:w="0" w:type="auto"/>
        <w:tblLook w:val="00A0"/>
      </w:tblPr>
      <w:tblGrid>
        <w:gridCol w:w="8472"/>
        <w:gridCol w:w="872"/>
      </w:tblGrid>
      <w:tr w:rsidR="00261C67" w:rsidRPr="0043258E" w:rsidTr="00ED3FF6">
        <w:tc>
          <w:tcPr>
            <w:tcW w:w="8472" w:type="dxa"/>
          </w:tcPr>
          <w:p w:rsidR="00261C67" w:rsidRPr="0043258E" w:rsidRDefault="00970613" w:rsidP="00671FBD">
            <w:pPr>
              <w:tabs>
                <w:tab w:val="left" w:pos="993"/>
              </w:tabs>
              <w:ind w:firstLine="709"/>
              <w:jc w:val="center"/>
              <w:rPr>
                <w:sz w:val="28"/>
                <w:szCs w:val="28"/>
                <w:lang w:val="en-US"/>
              </w:rPr>
            </w:pPr>
            <w:r w:rsidRPr="0043258E">
              <w:rPr>
                <w:position w:val="-30"/>
                <w:sz w:val="28"/>
                <w:szCs w:val="28"/>
              </w:rPr>
              <w:object w:dxaOrig="4040" w:dyaOrig="680">
                <v:shape id="_x0000_i1310" type="#_x0000_t75" style="width:238.5pt;height:40.5pt" o:ole="">
                  <v:imagedata r:id="rId464" o:title=""/>
                </v:shape>
                <o:OLEObject Type="Embed" ProgID="Equation.3" ShapeID="_x0000_i1310" DrawAspect="Content" ObjectID="_1504353550" r:id="rId465"/>
              </w:object>
            </w:r>
            <w:r w:rsidR="00261C67" w:rsidRPr="00ED3FF6">
              <w:rPr>
                <w:position w:val="10"/>
                <w:sz w:val="28"/>
                <w:szCs w:val="28"/>
              </w:rPr>
              <w:t>,</w:t>
            </w:r>
          </w:p>
        </w:tc>
        <w:tc>
          <w:tcPr>
            <w:tcW w:w="872" w:type="dxa"/>
            <w:vAlign w:val="center"/>
          </w:tcPr>
          <w:p w:rsidR="00261C67" w:rsidRPr="0043258E" w:rsidRDefault="00261C67" w:rsidP="00ED3FF6">
            <w:pPr>
              <w:tabs>
                <w:tab w:val="left" w:pos="993"/>
              </w:tabs>
              <w:jc w:val="right"/>
              <w:rPr>
                <w:sz w:val="28"/>
                <w:szCs w:val="28"/>
              </w:rPr>
            </w:pPr>
            <w:r w:rsidRPr="0043258E">
              <w:rPr>
                <w:sz w:val="28"/>
                <w:szCs w:val="28"/>
              </w:rPr>
              <w:t>(14)</w:t>
            </w:r>
          </w:p>
        </w:tc>
      </w:tr>
    </w:tbl>
    <w:p w:rsidR="00261C67" w:rsidRPr="0043258E" w:rsidRDefault="00261C67" w:rsidP="00671FBD">
      <w:pPr>
        <w:jc w:val="both"/>
        <w:rPr>
          <w:sz w:val="28"/>
          <w:szCs w:val="28"/>
        </w:rPr>
      </w:pPr>
      <w:r w:rsidRPr="0043258E">
        <w:rPr>
          <w:sz w:val="28"/>
          <w:szCs w:val="28"/>
        </w:rPr>
        <w:lastRenderedPageBreak/>
        <w:t xml:space="preserve">где </w:t>
      </w:r>
      <w:r w:rsidRPr="0043258E">
        <w:rPr>
          <w:i/>
          <w:sz w:val="28"/>
          <w:szCs w:val="28"/>
          <w:lang w:val="en-US"/>
        </w:rPr>
        <w:t>D</w:t>
      </w:r>
      <w:r w:rsidRPr="0043258E">
        <w:rPr>
          <w:sz w:val="28"/>
          <w:szCs w:val="28"/>
          <w:vertAlign w:val="subscript"/>
        </w:rPr>
        <w:t>1,2</w:t>
      </w:r>
      <w:r w:rsidRPr="0043258E">
        <w:rPr>
          <w:sz w:val="28"/>
          <w:szCs w:val="28"/>
        </w:rPr>
        <w:t xml:space="preserve">, </w:t>
      </w:r>
      <w:r w:rsidRPr="0043258E">
        <w:rPr>
          <w:i/>
          <w:sz w:val="28"/>
          <w:szCs w:val="28"/>
          <w:lang w:val="en-US"/>
        </w:rPr>
        <w:t>E</w:t>
      </w:r>
      <w:r w:rsidRPr="0043258E">
        <w:rPr>
          <w:sz w:val="28"/>
          <w:szCs w:val="28"/>
          <w:vertAlign w:val="subscript"/>
        </w:rPr>
        <w:t>1,2</w:t>
      </w:r>
      <w:r w:rsidRPr="0043258E">
        <w:rPr>
          <w:sz w:val="28"/>
          <w:szCs w:val="28"/>
        </w:rPr>
        <w:t xml:space="preserve">, </w:t>
      </w:r>
      <w:r w:rsidRPr="0043258E">
        <w:rPr>
          <w:i/>
          <w:sz w:val="28"/>
          <w:szCs w:val="28"/>
          <w:lang w:val="en-US"/>
        </w:rPr>
        <w:t>F</w:t>
      </w:r>
      <w:r w:rsidRPr="0043258E">
        <w:rPr>
          <w:sz w:val="28"/>
          <w:szCs w:val="28"/>
          <w:vertAlign w:val="subscript"/>
        </w:rPr>
        <w:t>1,2</w:t>
      </w:r>
      <w:r w:rsidRPr="0043258E">
        <w:rPr>
          <w:sz w:val="28"/>
          <w:szCs w:val="28"/>
        </w:rPr>
        <w:t xml:space="preserve"> – коэффициенты </w:t>
      </w:r>
      <w:r w:rsidRPr="0043258E">
        <w:rPr>
          <w:i/>
          <w:sz w:val="28"/>
          <w:szCs w:val="28"/>
          <w:lang w:val="en-US"/>
        </w:rPr>
        <w:t>D</w:t>
      </w:r>
      <w:r w:rsidRPr="0043258E">
        <w:rPr>
          <w:sz w:val="28"/>
          <w:szCs w:val="28"/>
        </w:rPr>
        <w:t xml:space="preserve">, </w:t>
      </w:r>
      <w:r w:rsidRPr="0043258E">
        <w:rPr>
          <w:i/>
          <w:sz w:val="28"/>
          <w:szCs w:val="28"/>
          <w:lang w:val="en-US"/>
        </w:rPr>
        <w:t>E</w:t>
      </w:r>
      <w:r w:rsidRPr="0043258E">
        <w:rPr>
          <w:sz w:val="28"/>
          <w:szCs w:val="28"/>
        </w:rPr>
        <w:t xml:space="preserve">, </w:t>
      </w:r>
      <w:r w:rsidRPr="0043258E">
        <w:rPr>
          <w:i/>
          <w:sz w:val="28"/>
          <w:szCs w:val="28"/>
          <w:lang w:val="en-US"/>
        </w:rPr>
        <w:t>F</w:t>
      </w:r>
      <w:r w:rsidRPr="0043258E">
        <w:rPr>
          <w:sz w:val="28"/>
          <w:szCs w:val="28"/>
        </w:rPr>
        <w:t>, записанные для двух произвол</w:t>
      </w:r>
      <w:r w:rsidRPr="0043258E">
        <w:rPr>
          <w:sz w:val="28"/>
          <w:szCs w:val="28"/>
        </w:rPr>
        <w:t>ь</w:t>
      </w:r>
      <w:r w:rsidRPr="0043258E">
        <w:rPr>
          <w:sz w:val="28"/>
          <w:szCs w:val="28"/>
        </w:rPr>
        <w:t>ных частот и соответствующих двух значений амплитуды управляющего сигнала. Правая часть равенства в (14) обеспечивается при равенстве ча</w:t>
      </w:r>
      <w:r w:rsidRPr="0043258E">
        <w:rPr>
          <w:sz w:val="28"/>
          <w:szCs w:val="28"/>
        </w:rPr>
        <w:t>с</w:t>
      </w:r>
      <w:r w:rsidRPr="0043258E">
        <w:rPr>
          <w:sz w:val="28"/>
          <w:szCs w:val="28"/>
        </w:rPr>
        <w:t xml:space="preserve">тотного качества нагрузки </w:t>
      </w:r>
      <w:r w:rsidRPr="0043258E">
        <w:rPr>
          <w:i/>
          <w:sz w:val="28"/>
          <w:szCs w:val="28"/>
          <w:lang w:val="en-US"/>
        </w:rPr>
        <w:t>K</w:t>
      </w:r>
      <w:r w:rsidRPr="0043258E">
        <w:rPr>
          <w:sz w:val="28"/>
          <w:szCs w:val="28"/>
          <w:vertAlign w:val="subscript"/>
        </w:rPr>
        <w:t>н</w:t>
      </w:r>
      <w:r w:rsidRPr="0043258E">
        <w:rPr>
          <w:sz w:val="28"/>
          <w:szCs w:val="28"/>
        </w:rPr>
        <w:t xml:space="preserve"> и частотного качества участка цепи в виде ЦПП и цепи ОС с подключённым к его входу сопротивлением источника сигнала в режиме усиления </w:t>
      </w:r>
      <w:r w:rsidRPr="0043258E">
        <w:rPr>
          <w:i/>
          <w:sz w:val="28"/>
          <w:szCs w:val="28"/>
          <w:lang w:val="en-US"/>
        </w:rPr>
        <w:t>K</w:t>
      </w:r>
      <w:r w:rsidRPr="0043258E">
        <w:rPr>
          <w:i/>
          <w:sz w:val="28"/>
          <w:szCs w:val="28"/>
          <w:vertAlign w:val="subscript"/>
          <w:lang w:val="en-US"/>
        </w:rPr>
        <w:t>y</w:t>
      </w:r>
      <w:r w:rsidRPr="0043258E">
        <w:rPr>
          <w:sz w:val="28"/>
          <w:szCs w:val="28"/>
          <w:vertAlign w:val="subscript"/>
        </w:rPr>
        <w:t>0</w:t>
      </w:r>
      <w:r w:rsidRPr="0043258E">
        <w:rPr>
          <w:sz w:val="28"/>
          <w:szCs w:val="28"/>
        </w:rPr>
        <w:t>:</w:t>
      </w:r>
    </w:p>
    <w:p w:rsidR="00261C67" w:rsidRPr="00C76597" w:rsidRDefault="00261C67" w:rsidP="00671FBD">
      <w:pPr>
        <w:jc w:val="both"/>
        <w:rPr>
          <w:sz w:val="28"/>
          <w:szCs w:val="28"/>
        </w:rPr>
      </w:pPr>
    </w:p>
    <w:tbl>
      <w:tblPr>
        <w:tblW w:w="0" w:type="auto"/>
        <w:tblLook w:val="00A0"/>
      </w:tblPr>
      <w:tblGrid>
        <w:gridCol w:w="8472"/>
        <w:gridCol w:w="872"/>
      </w:tblGrid>
      <w:tr w:rsidR="00261C67" w:rsidRPr="0043258E" w:rsidTr="00C76597">
        <w:tc>
          <w:tcPr>
            <w:tcW w:w="8472" w:type="dxa"/>
          </w:tcPr>
          <w:p w:rsidR="00261C67" w:rsidRPr="0043258E" w:rsidRDefault="00261C67" w:rsidP="00671FBD">
            <w:pPr>
              <w:tabs>
                <w:tab w:val="left" w:pos="993"/>
              </w:tabs>
              <w:ind w:firstLine="709"/>
              <w:jc w:val="center"/>
              <w:rPr>
                <w:color w:val="3366FF"/>
                <w:sz w:val="28"/>
                <w:szCs w:val="28"/>
                <w:lang w:val="en-US"/>
              </w:rPr>
            </w:pPr>
            <w:r w:rsidRPr="0043258E">
              <w:rPr>
                <w:i/>
                <w:sz w:val="28"/>
                <w:szCs w:val="28"/>
                <w:lang w:val="en-US"/>
              </w:rPr>
              <w:t>K</w:t>
            </w:r>
            <w:r w:rsidRPr="0043258E">
              <w:rPr>
                <w:i/>
                <w:sz w:val="28"/>
                <w:szCs w:val="28"/>
                <w:vertAlign w:val="subscript"/>
                <w:lang w:val="en-US"/>
              </w:rPr>
              <w:t>y</w:t>
            </w:r>
            <w:r w:rsidRPr="0043258E">
              <w:rPr>
                <w:sz w:val="28"/>
                <w:szCs w:val="28"/>
                <w:vertAlign w:val="subscript"/>
              </w:rPr>
              <w:t>0</w:t>
            </w:r>
            <w:r w:rsidRPr="0043258E">
              <w:rPr>
                <w:sz w:val="28"/>
                <w:szCs w:val="28"/>
                <w:lang w:val="en-US"/>
              </w:rPr>
              <w:t xml:space="preserve"> = </w:t>
            </w:r>
            <w:r w:rsidRPr="0043258E">
              <w:rPr>
                <w:i/>
                <w:sz w:val="28"/>
                <w:szCs w:val="28"/>
                <w:lang w:val="en-US"/>
              </w:rPr>
              <w:t>K</w:t>
            </w:r>
            <w:r w:rsidRPr="00970613">
              <w:rPr>
                <w:sz w:val="28"/>
                <w:szCs w:val="28"/>
                <w:vertAlign w:val="subscript"/>
              </w:rPr>
              <w:t>н</w:t>
            </w:r>
            <w:r w:rsidRPr="0043258E">
              <w:rPr>
                <w:sz w:val="28"/>
                <w:szCs w:val="28"/>
                <w:lang w:val="en-US"/>
              </w:rPr>
              <w:t>,</w:t>
            </w:r>
          </w:p>
        </w:tc>
        <w:tc>
          <w:tcPr>
            <w:tcW w:w="872" w:type="dxa"/>
            <w:vAlign w:val="center"/>
          </w:tcPr>
          <w:p w:rsidR="00261C67" w:rsidRPr="0043258E" w:rsidRDefault="00261C67" w:rsidP="00C76597">
            <w:pPr>
              <w:tabs>
                <w:tab w:val="left" w:pos="993"/>
              </w:tabs>
              <w:jc w:val="right"/>
              <w:rPr>
                <w:sz w:val="28"/>
                <w:szCs w:val="28"/>
              </w:rPr>
            </w:pPr>
            <w:r w:rsidRPr="0043258E">
              <w:rPr>
                <w:sz w:val="28"/>
                <w:szCs w:val="28"/>
              </w:rPr>
              <w:t>(15)</w:t>
            </w:r>
          </w:p>
        </w:tc>
      </w:tr>
    </w:tbl>
    <w:p w:rsidR="00970613" w:rsidRPr="00970613" w:rsidRDefault="00970613" w:rsidP="00671FBD">
      <w:pPr>
        <w:jc w:val="both"/>
        <w:rPr>
          <w:sz w:val="20"/>
          <w:szCs w:val="20"/>
        </w:rPr>
      </w:pPr>
    </w:p>
    <w:p w:rsidR="00970613" w:rsidRDefault="00261C67" w:rsidP="00671FBD">
      <w:pPr>
        <w:jc w:val="both"/>
        <w:rPr>
          <w:sz w:val="28"/>
          <w:szCs w:val="28"/>
        </w:rPr>
      </w:pPr>
      <w:r w:rsidRPr="0043258E">
        <w:rPr>
          <w:sz w:val="28"/>
          <w:szCs w:val="28"/>
        </w:rPr>
        <w:t>где</w:t>
      </w:r>
      <w:r w:rsidR="00970613">
        <w:rPr>
          <w:sz w:val="28"/>
          <w:szCs w:val="28"/>
        </w:rPr>
        <w:t xml:space="preserve"> </w:t>
      </w:r>
      <w:r w:rsidR="00970613" w:rsidRPr="0043258E">
        <w:rPr>
          <w:position w:val="-30"/>
          <w:sz w:val="28"/>
          <w:szCs w:val="28"/>
        </w:rPr>
        <w:object w:dxaOrig="2799" w:dyaOrig="720">
          <v:shape id="_x0000_i1311" type="#_x0000_t75" style="width:2in;height:40.5pt" o:ole="">
            <v:imagedata r:id="rId466" o:title=""/>
          </v:shape>
          <o:OLEObject Type="Embed" ProgID="Equation.3" ShapeID="_x0000_i1311" DrawAspect="Content" ObjectID="_1504353551" r:id="rId467"/>
        </w:object>
      </w:r>
      <w:r w:rsidRPr="0043258E">
        <w:rPr>
          <w:sz w:val="28"/>
          <w:szCs w:val="28"/>
        </w:rPr>
        <w:t>;</w:t>
      </w:r>
    </w:p>
    <w:p w:rsidR="00261C67" w:rsidRPr="00970613" w:rsidRDefault="00970613" w:rsidP="00671FBD">
      <w:pPr>
        <w:jc w:val="both"/>
        <w:rPr>
          <w:sz w:val="28"/>
          <w:szCs w:val="28"/>
        </w:rPr>
      </w:pPr>
      <w:r w:rsidRPr="0043258E">
        <w:rPr>
          <w:position w:val="-30"/>
          <w:sz w:val="28"/>
          <w:szCs w:val="28"/>
        </w:rPr>
        <w:object w:dxaOrig="9999" w:dyaOrig="720">
          <v:shape id="_x0000_i1312" type="#_x0000_t75" style="width:452.25pt;height:40.5pt" o:ole="">
            <v:imagedata r:id="rId468" o:title=""/>
          </v:shape>
          <o:OLEObject Type="Embed" ProgID="Equation.3" ShapeID="_x0000_i1312" DrawAspect="Content" ObjectID="_1504353552" r:id="rId469"/>
        </w:object>
      </w:r>
      <w:r>
        <w:rPr>
          <w:sz w:val="28"/>
          <w:szCs w:val="28"/>
        </w:rPr>
        <w:t>;</w:t>
      </w:r>
    </w:p>
    <w:p w:rsidR="00261C67" w:rsidRPr="00C76597" w:rsidRDefault="00261C67" w:rsidP="00671FBD">
      <w:pPr>
        <w:jc w:val="both"/>
        <w:rPr>
          <w:sz w:val="28"/>
          <w:szCs w:val="28"/>
        </w:rPr>
      </w:pPr>
    </w:p>
    <w:p w:rsidR="00261C67" w:rsidRPr="0043258E" w:rsidRDefault="00261C67" w:rsidP="00671FBD">
      <w:pPr>
        <w:jc w:val="both"/>
        <w:rPr>
          <w:sz w:val="28"/>
          <w:szCs w:val="28"/>
        </w:rPr>
      </w:pPr>
      <w:r w:rsidRPr="0043258E">
        <w:rPr>
          <w:i/>
          <w:sz w:val="28"/>
          <w:szCs w:val="28"/>
          <w:lang w:val="en-US"/>
        </w:rPr>
        <w:t>r</w:t>
      </w:r>
      <w:r w:rsidRPr="0043258E">
        <w:rPr>
          <w:sz w:val="28"/>
          <w:szCs w:val="28"/>
          <w:vertAlign w:val="subscript"/>
        </w:rPr>
        <w:t>1101</w:t>
      </w:r>
      <w:r w:rsidRPr="0043258E">
        <w:rPr>
          <w:sz w:val="28"/>
          <w:szCs w:val="28"/>
        </w:rPr>
        <w:t xml:space="preserve">, </w:t>
      </w:r>
      <w:r w:rsidRPr="0043258E">
        <w:rPr>
          <w:i/>
          <w:sz w:val="28"/>
          <w:szCs w:val="28"/>
          <w:lang w:val="en-US"/>
        </w:rPr>
        <w:t>r</w:t>
      </w:r>
      <w:r w:rsidRPr="0043258E">
        <w:rPr>
          <w:sz w:val="28"/>
          <w:szCs w:val="28"/>
          <w:vertAlign w:val="subscript"/>
        </w:rPr>
        <w:t>2201</w:t>
      </w:r>
      <w:r w:rsidRPr="0043258E">
        <w:rPr>
          <w:sz w:val="28"/>
          <w:szCs w:val="28"/>
        </w:rPr>
        <w:t>,</w:t>
      </w:r>
      <w:r w:rsidRPr="0043258E">
        <w:rPr>
          <w:i/>
          <w:sz w:val="28"/>
          <w:szCs w:val="28"/>
        </w:rPr>
        <w:t xml:space="preserve"> </w:t>
      </w:r>
      <w:r w:rsidRPr="0043258E">
        <w:rPr>
          <w:i/>
          <w:sz w:val="28"/>
          <w:szCs w:val="28"/>
          <w:lang w:val="en-US"/>
        </w:rPr>
        <w:t>r</w:t>
      </w:r>
      <w:r w:rsidRPr="0043258E">
        <w:rPr>
          <w:sz w:val="28"/>
          <w:szCs w:val="28"/>
          <w:vertAlign w:val="subscript"/>
        </w:rPr>
        <w:t>1102</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1101</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2201</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1102</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2202</w:t>
      </w:r>
      <w:r w:rsidRPr="0043258E">
        <w:rPr>
          <w:sz w:val="28"/>
          <w:szCs w:val="28"/>
        </w:rPr>
        <w:t xml:space="preserve"> – коэффициенты</w:t>
      </w:r>
      <w:r w:rsidRPr="0043258E">
        <w:rPr>
          <w:i/>
          <w:sz w:val="28"/>
          <w:szCs w:val="28"/>
        </w:rPr>
        <w:t xml:space="preserve"> </w:t>
      </w:r>
      <w:r w:rsidRPr="0043258E">
        <w:rPr>
          <w:i/>
          <w:sz w:val="28"/>
          <w:szCs w:val="28"/>
          <w:lang w:val="en-US"/>
        </w:rPr>
        <w:t>r</w:t>
      </w:r>
      <w:r w:rsidRPr="0043258E">
        <w:rPr>
          <w:sz w:val="28"/>
          <w:szCs w:val="28"/>
          <w:vertAlign w:val="subscript"/>
        </w:rPr>
        <w:t>110</w:t>
      </w:r>
      <w:r w:rsidRPr="0043258E">
        <w:rPr>
          <w:sz w:val="28"/>
          <w:szCs w:val="28"/>
        </w:rPr>
        <w:t xml:space="preserve">, </w:t>
      </w:r>
      <w:r w:rsidRPr="0043258E">
        <w:rPr>
          <w:i/>
          <w:sz w:val="28"/>
          <w:szCs w:val="28"/>
          <w:lang w:val="en-US"/>
        </w:rPr>
        <w:t>r</w:t>
      </w:r>
      <w:r w:rsidRPr="0043258E">
        <w:rPr>
          <w:sz w:val="28"/>
          <w:szCs w:val="28"/>
          <w:vertAlign w:val="subscript"/>
        </w:rPr>
        <w:t>220</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110</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220</w:t>
      </w:r>
      <w:r w:rsidRPr="0043258E">
        <w:rPr>
          <w:sz w:val="28"/>
          <w:szCs w:val="28"/>
        </w:rPr>
        <w:t xml:space="preserve"> для двух произвольных частот и для соответствующих двух значений амплит</w:t>
      </w:r>
      <w:r w:rsidRPr="0043258E">
        <w:rPr>
          <w:sz w:val="28"/>
          <w:szCs w:val="28"/>
        </w:rPr>
        <w:t>у</w:t>
      </w:r>
      <w:r w:rsidRPr="0043258E">
        <w:rPr>
          <w:sz w:val="28"/>
          <w:szCs w:val="28"/>
        </w:rPr>
        <w:t xml:space="preserve">ды управляющего сигнала; </w:t>
      </w:r>
      <w:r w:rsidRPr="0043258E">
        <w:rPr>
          <w:i/>
          <w:sz w:val="28"/>
          <w:szCs w:val="28"/>
          <w:lang w:val="en-US"/>
        </w:rPr>
        <w:t>r</w:t>
      </w:r>
      <w:r w:rsidRPr="0043258E">
        <w:rPr>
          <w:i/>
          <w:sz w:val="28"/>
          <w:szCs w:val="28"/>
          <w:vertAlign w:val="subscript"/>
        </w:rPr>
        <w:t>н</w:t>
      </w:r>
      <w:r w:rsidRPr="0043258E">
        <w:rPr>
          <w:sz w:val="28"/>
          <w:szCs w:val="28"/>
          <w:vertAlign w:val="subscript"/>
        </w:rPr>
        <w:t>1</w:t>
      </w:r>
      <w:r w:rsidRPr="0043258E">
        <w:rPr>
          <w:sz w:val="28"/>
          <w:szCs w:val="28"/>
        </w:rPr>
        <w:t xml:space="preserve">, </w:t>
      </w:r>
      <w:r w:rsidRPr="0043258E">
        <w:rPr>
          <w:i/>
          <w:sz w:val="28"/>
          <w:szCs w:val="28"/>
          <w:lang w:val="en-US"/>
        </w:rPr>
        <w:t>r</w:t>
      </w:r>
      <w:r w:rsidRPr="0043258E">
        <w:rPr>
          <w:i/>
          <w:sz w:val="28"/>
          <w:szCs w:val="28"/>
          <w:vertAlign w:val="subscript"/>
        </w:rPr>
        <w:t>н</w:t>
      </w:r>
      <w:r w:rsidRPr="0043258E">
        <w:rPr>
          <w:sz w:val="28"/>
          <w:szCs w:val="28"/>
          <w:vertAlign w:val="subscript"/>
        </w:rPr>
        <w:t>2</w:t>
      </w:r>
      <w:r w:rsidRPr="0043258E">
        <w:rPr>
          <w:sz w:val="28"/>
          <w:szCs w:val="28"/>
        </w:rPr>
        <w:t>,</w:t>
      </w:r>
      <w:r w:rsidRPr="0043258E">
        <w:rPr>
          <w:i/>
          <w:sz w:val="28"/>
          <w:szCs w:val="28"/>
        </w:rPr>
        <w:t xml:space="preserve"> </w:t>
      </w:r>
      <w:r w:rsidRPr="0043258E">
        <w:rPr>
          <w:i/>
          <w:sz w:val="28"/>
          <w:szCs w:val="28"/>
          <w:lang w:val="en-US"/>
        </w:rPr>
        <w:t>x</w:t>
      </w:r>
      <w:r w:rsidRPr="0043258E">
        <w:rPr>
          <w:i/>
          <w:sz w:val="28"/>
          <w:szCs w:val="28"/>
          <w:vertAlign w:val="subscript"/>
        </w:rPr>
        <w:t>н</w:t>
      </w:r>
      <w:r w:rsidRPr="0043258E">
        <w:rPr>
          <w:sz w:val="28"/>
          <w:szCs w:val="28"/>
          <w:vertAlign w:val="subscript"/>
        </w:rPr>
        <w:t>1</w:t>
      </w:r>
      <w:r w:rsidRPr="0043258E">
        <w:rPr>
          <w:sz w:val="28"/>
          <w:szCs w:val="28"/>
        </w:rPr>
        <w:t>,</w:t>
      </w:r>
      <w:r w:rsidRPr="0043258E">
        <w:rPr>
          <w:i/>
          <w:sz w:val="28"/>
          <w:szCs w:val="28"/>
        </w:rPr>
        <w:t xml:space="preserve"> </w:t>
      </w:r>
      <w:r w:rsidRPr="0043258E">
        <w:rPr>
          <w:i/>
          <w:sz w:val="28"/>
          <w:szCs w:val="28"/>
          <w:lang w:val="en-US"/>
        </w:rPr>
        <w:t>x</w:t>
      </w:r>
      <w:r w:rsidRPr="0043258E">
        <w:rPr>
          <w:i/>
          <w:sz w:val="28"/>
          <w:szCs w:val="28"/>
          <w:vertAlign w:val="subscript"/>
        </w:rPr>
        <w:t>н</w:t>
      </w:r>
      <w:r w:rsidRPr="0043258E">
        <w:rPr>
          <w:sz w:val="28"/>
          <w:szCs w:val="28"/>
          <w:vertAlign w:val="subscript"/>
        </w:rPr>
        <w:t>2</w:t>
      </w:r>
      <w:r w:rsidRPr="0043258E">
        <w:rPr>
          <w:sz w:val="28"/>
          <w:szCs w:val="28"/>
        </w:rPr>
        <w:t xml:space="preserve"> – действительные и мнимые с</w:t>
      </w:r>
      <w:r w:rsidRPr="0043258E">
        <w:rPr>
          <w:sz w:val="28"/>
          <w:szCs w:val="28"/>
        </w:rPr>
        <w:t>о</w:t>
      </w:r>
      <w:r w:rsidRPr="0043258E">
        <w:rPr>
          <w:sz w:val="28"/>
          <w:szCs w:val="28"/>
        </w:rPr>
        <w:t xml:space="preserve">ставляющие сопротивления нагрузки </w:t>
      </w:r>
      <w:r w:rsidRPr="0043258E">
        <w:rPr>
          <w:i/>
          <w:sz w:val="28"/>
          <w:szCs w:val="28"/>
          <w:lang w:val="en-US"/>
        </w:rPr>
        <w:t>r</w:t>
      </w:r>
      <w:r w:rsidRPr="0043258E">
        <w:rPr>
          <w:i/>
          <w:sz w:val="28"/>
          <w:szCs w:val="28"/>
          <w:vertAlign w:val="subscript"/>
        </w:rPr>
        <w:t>н</w:t>
      </w:r>
      <w:r w:rsidRPr="0043258E">
        <w:rPr>
          <w:sz w:val="28"/>
          <w:szCs w:val="28"/>
        </w:rPr>
        <w:t xml:space="preserve">, </w:t>
      </w:r>
      <w:r w:rsidRPr="0043258E">
        <w:rPr>
          <w:i/>
          <w:sz w:val="28"/>
          <w:szCs w:val="28"/>
          <w:lang w:val="en-US"/>
        </w:rPr>
        <w:t>x</w:t>
      </w:r>
      <w:r w:rsidRPr="0043258E">
        <w:rPr>
          <w:i/>
          <w:sz w:val="28"/>
          <w:szCs w:val="28"/>
          <w:vertAlign w:val="subscript"/>
        </w:rPr>
        <w:t>н</w:t>
      </w:r>
      <w:r w:rsidRPr="0043258E">
        <w:rPr>
          <w:sz w:val="28"/>
          <w:szCs w:val="28"/>
        </w:rPr>
        <w:t xml:space="preserve"> на двух произвольных частотах.</w:t>
      </w:r>
    </w:p>
    <w:p w:rsidR="00261C67" w:rsidRPr="006061B0" w:rsidRDefault="00261C67" w:rsidP="0059501B">
      <w:pPr>
        <w:pStyle w:val="34"/>
        <w:spacing w:after="0" w:line="228" w:lineRule="auto"/>
        <w:ind w:left="0" w:firstLine="720"/>
        <w:jc w:val="both"/>
        <w:rPr>
          <w:sz w:val="28"/>
          <w:szCs w:val="28"/>
        </w:rPr>
      </w:pPr>
      <w:r w:rsidRPr="006061B0">
        <w:rPr>
          <w:sz w:val="28"/>
          <w:szCs w:val="28"/>
        </w:rPr>
        <w:t>Для отыскания оптимальных значений резистивных сопротивлений двухполюсников, формирующих СРЧ, необходимо выбрать типовую схему четырёхполюсника, найти его матрицу передачи, представить её элементы в виде α, β, γ [8], определённые таким образом коэффициенты подставить в (13) (или в (13)–(14)) и решить полученную систему уравнений относ</w:t>
      </w:r>
      <w:r w:rsidRPr="006061B0">
        <w:rPr>
          <w:sz w:val="28"/>
          <w:szCs w:val="28"/>
        </w:rPr>
        <w:t>и</w:t>
      </w:r>
      <w:r w:rsidRPr="006061B0">
        <w:rPr>
          <w:sz w:val="28"/>
          <w:szCs w:val="28"/>
        </w:rPr>
        <w:t xml:space="preserve">тельно некоторых двух (или трёх) параметров СРЧ. </w:t>
      </w:r>
    </w:p>
    <w:p w:rsidR="00261C67" w:rsidRPr="0043258E" w:rsidRDefault="00261C67" w:rsidP="00AF53B0">
      <w:pPr>
        <w:spacing w:line="228" w:lineRule="auto"/>
        <w:ind w:firstLine="709"/>
        <w:jc w:val="both"/>
        <w:rPr>
          <w:sz w:val="28"/>
          <w:szCs w:val="28"/>
        </w:rPr>
      </w:pPr>
      <w:r w:rsidRPr="0043258E">
        <w:rPr>
          <w:sz w:val="28"/>
          <w:szCs w:val="28"/>
        </w:rPr>
        <w:t>Например, для СРЧ в виде П-образного соединения двухполюсников их сопротивления определяются формулами:</w:t>
      </w:r>
    </w:p>
    <w:p w:rsidR="00261C67" w:rsidRPr="00C76597" w:rsidRDefault="00261C67" w:rsidP="00AF53B0">
      <w:pPr>
        <w:spacing w:line="228" w:lineRule="auto"/>
        <w:ind w:firstLine="709"/>
        <w:jc w:val="both"/>
        <w:rPr>
          <w:sz w:val="28"/>
          <w:szCs w:val="28"/>
        </w:rPr>
      </w:pPr>
    </w:p>
    <w:tbl>
      <w:tblPr>
        <w:tblW w:w="0" w:type="auto"/>
        <w:tblLook w:val="00A0"/>
      </w:tblPr>
      <w:tblGrid>
        <w:gridCol w:w="8613"/>
        <w:gridCol w:w="731"/>
      </w:tblGrid>
      <w:tr w:rsidR="00261C67" w:rsidRPr="006061B0" w:rsidTr="00C76597">
        <w:tc>
          <w:tcPr>
            <w:tcW w:w="8613" w:type="dxa"/>
          </w:tcPr>
          <w:p w:rsidR="00261C67" w:rsidRDefault="00814A95" w:rsidP="00C76597">
            <w:pPr>
              <w:spacing w:line="228" w:lineRule="auto"/>
              <w:ind w:firstLine="709"/>
              <w:jc w:val="center"/>
              <w:rPr>
                <w:sz w:val="28"/>
                <w:szCs w:val="28"/>
              </w:rPr>
            </w:pPr>
            <w:r w:rsidRPr="006061B0">
              <w:rPr>
                <w:position w:val="-32"/>
                <w:sz w:val="28"/>
                <w:szCs w:val="28"/>
              </w:rPr>
              <w:object w:dxaOrig="7000" w:dyaOrig="740">
                <v:shape id="_x0000_i1313" type="#_x0000_t75" style="width:379.5pt;height:39pt" o:ole="">
                  <v:imagedata r:id="rId470" o:title=""/>
                </v:shape>
                <o:OLEObject Type="Embed" ProgID="Equation.3" ShapeID="_x0000_i1313" DrawAspect="Content" ObjectID="_1504353553" r:id="rId471"/>
              </w:object>
            </w:r>
            <w:r w:rsidR="00261C67" w:rsidRPr="006061B0">
              <w:rPr>
                <w:sz w:val="28"/>
                <w:szCs w:val="28"/>
              </w:rPr>
              <w:t>;</w:t>
            </w:r>
          </w:p>
          <w:p w:rsidR="00814A95" w:rsidRPr="00814A95" w:rsidRDefault="00814A95" w:rsidP="00C76597">
            <w:pPr>
              <w:spacing w:line="228" w:lineRule="auto"/>
              <w:ind w:firstLine="709"/>
              <w:jc w:val="center"/>
              <w:rPr>
                <w:sz w:val="20"/>
                <w:szCs w:val="20"/>
              </w:rPr>
            </w:pPr>
          </w:p>
          <w:p w:rsidR="00261C67" w:rsidRDefault="00261C67" w:rsidP="00C76597">
            <w:pPr>
              <w:spacing w:line="228" w:lineRule="auto"/>
              <w:ind w:firstLine="709"/>
              <w:jc w:val="center"/>
              <w:rPr>
                <w:position w:val="-30"/>
                <w:sz w:val="28"/>
                <w:szCs w:val="28"/>
              </w:rPr>
            </w:pPr>
            <w:r w:rsidRPr="006061B0">
              <w:rPr>
                <w:position w:val="-16"/>
                <w:sz w:val="28"/>
                <w:szCs w:val="28"/>
              </w:rPr>
              <w:object w:dxaOrig="280" w:dyaOrig="580">
                <v:shape id="_x0000_i1314" type="#_x0000_t75" style="width:15pt;height:27pt" o:ole="">
                  <v:imagedata r:id="rId472" o:title=""/>
                </v:shape>
                <o:OLEObject Type="Embed" ProgID="Equation.3" ShapeID="_x0000_i1314" DrawAspect="Content" ObjectID="_1504353554" r:id="rId473"/>
              </w:object>
            </w:r>
            <w:r w:rsidR="00814A95" w:rsidRPr="006061B0">
              <w:rPr>
                <w:position w:val="-30"/>
                <w:sz w:val="28"/>
                <w:szCs w:val="28"/>
              </w:rPr>
              <w:object w:dxaOrig="2980" w:dyaOrig="680">
                <v:shape id="_x0000_i1315" type="#_x0000_t75" style="width:166.5pt;height:40.5pt" o:ole="">
                  <v:imagedata r:id="rId474" o:title=""/>
                </v:shape>
                <o:OLEObject Type="Embed" ProgID="Equation.3" ShapeID="_x0000_i1315" DrawAspect="Content" ObjectID="_1504353555" r:id="rId475"/>
              </w:object>
            </w:r>
          </w:p>
          <w:p w:rsidR="00AF53B0" w:rsidRPr="00AF53B0" w:rsidRDefault="00AF53B0" w:rsidP="00C76597">
            <w:pPr>
              <w:spacing w:line="228" w:lineRule="auto"/>
              <w:ind w:firstLine="709"/>
              <w:jc w:val="center"/>
              <w:rPr>
                <w:sz w:val="20"/>
                <w:szCs w:val="20"/>
              </w:rPr>
            </w:pPr>
          </w:p>
          <w:p w:rsidR="00814A95" w:rsidRPr="00AF53B0" w:rsidRDefault="00AF53B0" w:rsidP="00C76597">
            <w:pPr>
              <w:spacing w:line="228" w:lineRule="auto"/>
              <w:ind w:firstLine="709"/>
              <w:jc w:val="center"/>
            </w:pPr>
            <w:r w:rsidRPr="00AF53B0">
              <w:rPr>
                <w:position w:val="-12"/>
                <w:sz w:val="28"/>
                <w:szCs w:val="28"/>
              </w:rPr>
              <w:object w:dxaOrig="2420" w:dyaOrig="440">
                <v:shape id="_x0000_i1316" type="#_x0000_t75" style="width:135pt;height:24pt" o:ole="">
                  <v:imagedata r:id="rId476" o:title=""/>
                </v:shape>
                <o:OLEObject Type="Embed" ProgID="Equation.3" ShapeID="_x0000_i1316" DrawAspect="Content" ObjectID="_1504353556" r:id="rId477"/>
              </w:object>
            </w:r>
            <w:r>
              <w:rPr>
                <w:sz w:val="28"/>
                <w:szCs w:val="28"/>
              </w:rPr>
              <w:t>.</w:t>
            </w:r>
          </w:p>
        </w:tc>
        <w:tc>
          <w:tcPr>
            <w:tcW w:w="731" w:type="dxa"/>
            <w:vAlign w:val="center"/>
          </w:tcPr>
          <w:p w:rsidR="00261C67" w:rsidRPr="006061B0" w:rsidRDefault="00261C67" w:rsidP="00C76597">
            <w:pPr>
              <w:tabs>
                <w:tab w:val="left" w:pos="993"/>
              </w:tabs>
              <w:spacing w:line="228" w:lineRule="auto"/>
              <w:jc w:val="right"/>
              <w:rPr>
                <w:sz w:val="28"/>
                <w:szCs w:val="28"/>
              </w:rPr>
            </w:pPr>
            <w:r w:rsidRPr="006061B0">
              <w:rPr>
                <w:sz w:val="28"/>
                <w:szCs w:val="28"/>
              </w:rPr>
              <w:t>(16)</w:t>
            </w:r>
          </w:p>
        </w:tc>
      </w:tr>
    </w:tbl>
    <w:p w:rsidR="00261C67" w:rsidRPr="000857BF" w:rsidRDefault="00261C67" w:rsidP="00AF53B0">
      <w:pPr>
        <w:spacing w:line="228" w:lineRule="auto"/>
        <w:ind w:firstLine="709"/>
        <w:jc w:val="both"/>
        <w:rPr>
          <w:sz w:val="20"/>
          <w:szCs w:val="20"/>
          <w:lang w:val="en-US"/>
        </w:rPr>
      </w:pPr>
    </w:p>
    <w:p w:rsidR="00261C67" w:rsidRPr="0043258E" w:rsidRDefault="00261C67" w:rsidP="00AF53B0">
      <w:pPr>
        <w:spacing w:line="228" w:lineRule="auto"/>
        <w:ind w:firstLine="709"/>
        <w:jc w:val="both"/>
        <w:rPr>
          <w:spacing w:val="-2"/>
          <w:sz w:val="28"/>
          <w:szCs w:val="28"/>
        </w:rPr>
      </w:pPr>
      <w:r w:rsidRPr="0043258E">
        <w:rPr>
          <w:spacing w:val="-2"/>
          <w:sz w:val="28"/>
          <w:szCs w:val="28"/>
        </w:rPr>
        <w:t>Входящее в (16) подкоренное выражение, приравненное нулю, пре</w:t>
      </w:r>
      <w:r w:rsidRPr="0043258E">
        <w:rPr>
          <w:spacing w:val="-2"/>
          <w:sz w:val="28"/>
          <w:szCs w:val="28"/>
        </w:rPr>
        <w:t>д</w:t>
      </w:r>
      <w:r w:rsidRPr="0043258E">
        <w:rPr>
          <w:spacing w:val="-2"/>
          <w:sz w:val="28"/>
          <w:szCs w:val="28"/>
        </w:rPr>
        <w:t>ставляет собой уравнение границ областей физической реализуемости ген</w:t>
      </w:r>
      <w:r w:rsidRPr="0043258E">
        <w:rPr>
          <w:spacing w:val="-2"/>
          <w:sz w:val="28"/>
          <w:szCs w:val="28"/>
        </w:rPr>
        <w:t>е</w:t>
      </w:r>
      <w:r w:rsidRPr="0043258E">
        <w:rPr>
          <w:spacing w:val="-2"/>
          <w:sz w:val="28"/>
          <w:szCs w:val="28"/>
        </w:rPr>
        <w:t>раторов и частотных модуляторов как областей изменения действительной и мнимой составляющих сопротивления источника сигнала в режиме усил</w:t>
      </w:r>
      <w:r w:rsidRPr="0043258E">
        <w:rPr>
          <w:spacing w:val="-2"/>
          <w:sz w:val="28"/>
          <w:szCs w:val="28"/>
        </w:rPr>
        <w:t>е</w:t>
      </w:r>
      <w:r w:rsidRPr="0043258E">
        <w:rPr>
          <w:spacing w:val="-2"/>
          <w:sz w:val="28"/>
          <w:szCs w:val="28"/>
        </w:rPr>
        <w:t>ния, при которых обеспечиваются выбранные критерии. Это выражение описывают годографы на диаграмме Смита, подобны</w:t>
      </w:r>
      <w:r w:rsidR="00AF53B0">
        <w:rPr>
          <w:spacing w:val="-2"/>
          <w:sz w:val="28"/>
          <w:szCs w:val="28"/>
        </w:rPr>
        <w:t>е</w:t>
      </w:r>
      <w:r w:rsidRPr="0043258E">
        <w:rPr>
          <w:spacing w:val="-2"/>
          <w:sz w:val="28"/>
          <w:szCs w:val="28"/>
        </w:rPr>
        <w:t xml:space="preserve"> годографам, пол</w:t>
      </w:r>
      <w:r w:rsidRPr="0043258E">
        <w:rPr>
          <w:spacing w:val="-2"/>
          <w:sz w:val="28"/>
          <w:szCs w:val="28"/>
        </w:rPr>
        <w:t>у</w:t>
      </w:r>
      <w:r w:rsidRPr="0043258E">
        <w:rPr>
          <w:spacing w:val="-2"/>
          <w:sz w:val="28"/>
          <w:szCs w:val="28"/>
        </w:rPr>
        <w:t>ченным им для согласующих устройств [10], и расширяют представления о процессах формирования сигналов в частотных модуляторах и генераторах с учётом физической реализуемости. Например, максимум полосы рабочих частот частотных модуляторов достигается вблизи указанных границ.</w:t>
      </w:r>
    </w:p>
    <w:p w:rsidR="00261C67" w:rsidRPr="0043258E" w:rsidRDefault="00261C67" w:rsidP="00C76597">
      <w:pPr>
        <w:pageBreakBefore/>
        <w:spacing w:line="228" w:lineRule="auto"/>
        <w:ind w:firstLine="709"/>
        <w:jc w:val="both"/>
        <w:rPr>
          <w:sz w:val="28"/>
          <w:szCs w:val="28"/>
        </w:rPr>
      </w:pPr>
      <w:r w:rsidRPr="0043258E">
        <w:rPr>
          <w:sz w:val="28"/>
          <w:szCs w:val="28"/>
        </w:rPr>
        <w:lastRenderedPageBreak/>
        <w:t>Для многочастотного режима работы ген</w:t>
      </w:r>
      <w:r w:rsidR="00AF53B0">
        <w:rPr>
          <w:sz w:val="28"/>
          <w:szCs w:val="28"/>
        </w:rPr>
        <w:t>ератора, который требует наличия</w:t>
      </w:r>
      <w:r w:rsidRPr="0043258E">
        <w:rPr>
          <w:sz w:val="28"/>
          <w:szCs w:val="28"/>
        </w:rPr>
        <w:t xml:space="preserve"> в СРЧ минимум трёх резистивных двухполюсников и реализуется путём одновременного обеспечения взаимосвязей (13)–(14), оптимальные значения их сопротивлений определяются следующими выражениями (СРЧ в виде П-образного звена):</w:t>
      </w:r>
    </w:p>
    <w:p w:rsidR="00261C67" w:rsidRPr="000857BF" w:rsidRDefault="00261C67" w:rsidP="00AF53B0">
      <w:pPr>
        <w:spacing w:line="228" w:lineRule="auto"/>
        <w:ind w:firstLine="709"/>
        <w:jc w:val="both"/>
        <w:rPr>
          <w:sz w:val="28"/>
          <w:szCs w:val="28"/>
        </w:rPr>
      </w:pPr>
      <w:r w:rsidRPr="000857BF">
        <w:rPr>
          <w:sz w:val="28"/>
          <w:szCs w:val="28"/>
        </w:rPr>
        <w:t xml:space="preserve"> </w:t>
      </w:r>
    </w:p>
    <w:tbl>
      <w:tblPr>
        <w:tblW w:w="0" w:type="auto"/>
        <w:tblLook w:val="00A0"/>
      </w:tblPr>
      <w:tblGrid>
        <w:gridCol w:w="8472"/>
        <w:gridCol w:w="872"/>
      </w:tblGrid>
      <w:tr w:rsidR="00261C67" w:rsidRPr="0043258E" w:rsidTr="00C76597">
        <w:tc>
          <w:tcPr>
            <w:tcW w:w="8472" w:type="dxa"/>
          </w:tcPr>
          <w:p w:rsidR="00261C67" w:rsidRPr="00AF53B0" w:rsidRDefault="00AF53B0" w:rsidP="00AF53B0">
            <w:pPr>
              <w:tabs>
                <w:tab w:val="left" w:pos="993"/>
              </w:tabs>
              <w:spacing w:line="228" w:lineRule="auto"/>
              <w:ind w:firstLine="709"/>
              <w:jc w:val="center"/>
              <w:rPr>
                <w:sz w:val="28"/>
                <w:szCs w:val="28"/>
                <w:lang w:val="en-US"/>
              </w:rPr>
            </w:pPr>
            <w:r w:rsidRPr="0043258E">
              <w:rPr>
                <w:position w:val="-28"/>
                <w:sz w:val="28"/>
                <w:szCs w:val="28"/>
              </w:rPr>
              <w:object w:dxaOrig="1060" w:dyaOrig="660">
                <v:shape id="_x0000_i1317" type="#_x0000_t75" style="width:64.5pt;height:37.5pt" o:ole="">
                  <v:imagedata r:id="rId478" o:title=""/>
                </v:shape>
                <o:OLEObject Type="Embed" ProgID="Equation.3" ShapeID="_x0000_i1317" DrawAspect="Content" ObjectID="_1504353557" r:id="rId479"/>
              </w:object>
            </w:r>
            <w:r w:rsidR="00261C67" w:rsidRPr="0043258E">
              <w:rPr>
                <w:sz w:val="28"/>
                <w:szCs w:val="28"/>
              </w:rPr>
              <w:t>;</w:t>
            </w:r>
            <w:r>
              <w:rPr>
                <w:sz w:val="28"/>
                <w:szCs w:val="28"/>
              </w:rPr>
              <w:t xml:space="preserve"> </w:t>
            </w:r>
            <w:r w:rsidR="00261C67" w:rsidRPr="0043258E">
              <w:rPr>
                <w:position w:val="-28"/>
                <w:sz w:val="28"/>
                <w:szCs w:val="28"/>
              </w:rPr>
              <w:object w:dxaOrig="859" w:dyaOrig="660">
                <v:shape id="_x0000_i1318" type="#_x0000_t75" style="width:48pt;height:37.5pt" o:ole="">
                  <v:imagedata r:id="rId480" o:title=""/>
                </v:shape>
                <o:OLEObject Type="Embed" ProgID="Equation.3" ShapeID="_x0000_i1318" DrawAspect="Content" ObjectID="_1504353558" r:id="rId481"/>
              </w:object>
            </w:r>
            <w:r w:rsidR="00261C67" w:rsidRPr="0043258E">
              <w:rPr>
                <w:sz w:val="28"/>
                <w:szCs w:val="28"/>
              </w:rPr>
              <w:t>;</w:t>
            </w:r>
            <w:r>
              <w:rPr>
                <w:sz w:val="28"/>
                <w:szCs w:val="28"/>
              </w:rPr>
              <w:t xml:space="preserve"> </w:t>
            </w:r>
            <w:r w:rsidRPr="0043258E">
              <w:rPr>
                <w:position w:val="-28"/>
                <w:sz w:val="28"/>
                <w:szCs w:val="28"/>
              </w:rPr>
              <w:object w:dxaOrig="1020" w:dyaOrig="660">
                <v:shape id="_x0000_i1319" type="#_x0000_t75" style="width:63pt;height:40.5pt" o:ole="">
                  <v:imagedata r:id="rId482" o:title=""/>
                </v:shape>
                <o:OLEObject Type="Embed" ProgID="Equation.3" ShapeID="_x0000_i1319" DrawAspect="Content" ObjectID="_1504353559" r:id="rId483"/>
              </w:object>
            </w:r>
            <w:r>
              <w:rPr>
                <w:sz w:val="28"/>
                <w:szCs w:val="28"/>
              </w:rPr>
              <w:t xml:space="preserve">; </w:t>
            </w:r>
            <w:r w:rsidRPr="0043258E">
              <w:rPr>
                <w:position w:val="-12"/>
                <w:sz w:val="28"/>
                <w:szCs w:val="28"/>
              </w:rPr>
              <w:object w:dxaOrig="1280" w:dyaOrig="400">
                <v:shape id="_x0000_i1320" type="#_x0000_t75" style="width:1in;height:24pt" o:ole="">
                  <v:imagedata r:id="rId484" o:title=""/>
                </v:shape>
                <o:OLEObject Type="Embed" ProgID="Equation.3" ShapeID="_x0000_i1320" DrawAspect="Content" ObjectID="_1504353560" r:id="rId485"/>
              </w:object>
            </w:r>
            <w:r w:rsidRPr="00AF53B0">
              <w:rPr>
                <w:sz w:val="28"/>
                <w:szCs w:val="28"/>
              </w:rPr>
              <w:t>.</w:t>
            </w:r>
          </w:p>
        </w:tc>
        <w:tc>
          <w:tcPr>
            <w:tcW w:w="872" w:type="dxa"/>
            <w:vAlign w:val="center"/>
          </w:tcPr>
          <w:p w:rsidR="00261C67" w:rsidRPr="0043258E" w:rsidRDefault="00261C67" w:rsidP="00C76597">
            <w:pPr>
              <w:tabs>
                <w:tab w:val="left" w:pos="993"/>
              </w:tabs>
              <w:spacing w:line="228" w:lineRule="auto"/>
              <w:jc w:val="right"/>
              <w:rPr>
                <w:sz w:val="28"/>
                <w:szCs w:val="28"/>
              </w:rPr>
            </w:pPr>
            <w:r w:rsidRPr="0043258E">
              <w:rPr>
                <w:sz w:val="28"/>
                <w:szCs w:val="28"/>
              </w:rPr>
              <w:t>(17)</w:t>
            </w:r>
          </w:p>
        </w:tc>
      </w:tr>
    </w:tbl>
    <w:p w:rsidR="00261C67" w:rsidRPr="00C76597" w:rsidRDefault="00261C67" w:rsidP="00AF53B0">
      <w:pPr>
        <w:spacing w:line="228" w:lineRule="auto"/>
        <w:ind w:firstLine="709"/>
        <w:jc w:val="both"/>
        <w:rPr>
          <w:sz w:val="28"/>
          <w:szCs w:val="28"/>
          <w:lang w:val="en-US"/>
        </w:rPr>
      </w:pPr>
    </w:p>
    <w:p w:rsidR="00261C67" w:rsidRPr="0043258E" w:rsidRDefault="00261C67" w:rsidP="00AF53B0">
      <w:pPr>
        <w:spacing w:line="228" w:lineRule="auto"/>
        <w:ind w:firstLine="709"/>
        <w:jc w:val="both"/>
        <w:rPr>
          <w:sz w:val="28"/>
          <w:szCs w:val="28"/>
        </w:rPr>
      </w:pPr>
      <w:r w:rsidRPr="0043258E">
        <w:rPr>
          <w:sz w:val="28"/>
          <w:szCs w:val="28"/>
        </w:rPr>
        <w:t>В формуле (17) подкоренное выражение всегда положительное. Ф</w:t>
      </w:r>
      <w:r w:rsidRPr="0043258E">
        <w:rPr>
          <w:sz w:val="28"/>
          <w:szCs w:val="28"/>
        </w:rPr>
        <w:t>и</w:t>
      </w:r>
      <w:r w:rsidRPr="0043258E">
        <w:rPr>
          <w:sz w:val="28"/>
          <w:szCs w:val="28"/>
        </w:rPr>
        <w:t>зическая реализуемость достигается при выполнении (15) для всех прои</w:t>
      </w:r>
      <w:r w:rsidRPr="0043258E">
        <w:rPr>
          <w:sz w:val="28"/>
          <w:szCs w:val="28"/>
        </w:rPr>
        <w:t>з</w:t>
      </w:r>
      <w:r w:rsidRPr="0043258E">
        <w:rPr>
          <w:sz w:val="28"/>
          <w:szCs w:val="28"/>
        </w:rPr>
        <w:t>вольных пар частот.</w:t>
      </w:r>
    </w:p>
    <w:p w:rsidR="00261C67" w:rsidRPr="0043258E" w:rsidRDefault="00261C67" w:rsidP="00AF53B0">
      <w:pPr>
        <w:spacing w:line="228" w:lineRule="auto"/>
        <w:ind w:firstLine="709"/>
        <w:jc w:val="both"/>
        <w:rPr>
          <w:sz w:val="28"/>
          <w:szCs w:val="28"/>
        </w:rPr>
      </w:pPr>
      <w:r w:rsidRPr="0043258E">
        <w:rPr>
          <w:sz w:val="28"/>
          <w:szCs w:val="28"/>
        </w:rPr>
        <w:t>При синтезе частотных модуляторов дополнительно необходимо с помощью известных методов численной оптимизации [11] определить зн</w:t>
      </w:r>
      <w:r w:rsidRPr="0043258E">
        <w:rPr>
          <w:sz w:val="28"/>
          <w:szCs w:val="28"/>
        </w:rPr>
        <w:t>а</w:t>
      </w:r>
      <w:r w:rsidRPr="0043258E">
        <w:rPr>
          <w:sz w:val="28"/>
          <w:szCs w:val="28"/>
        </w:rPr>
        <w:t>чения свободных от ограничений параметров двухполюсников, при кот</w:t>
      </w:r>
      <w:r w:rsidRPr="0043258E">
        <w:rPr>
          <w:sz w:val="28"/>
          <w:szCs w:val="28"/>
        </w:rPr>
        <w:t>о</w:t>
      </w:r>
      <w:r w:rsidRPr="0043258E">
        <w:rPr>
          <w:sz w:val="28"/>
          <w:szCs w:val="28"/>
        </w:rPr>
        <w:t xml:space="preserve">рых условия стационарного режима генерации сохраняются в некоторой заданной полосе частот с учётом одновременного изменения амплитуды управляющего воздействия. </w:t>
      </w:r>
    </w:p>
    <w:p w:rsidR="00261C67" w:rsidRDefault="00261C67" w:rsidP="00AF53B0">
      <w:pPr>
        <w:spacing w:line="228" w:lineRule="auto"/>
        <w:ind w:firstLine="709"/>
        <w:jc w:val="both"/>
        <w:rPr>
          <w:sz w:val="28"/>
          <w:szCs w:val="28"/>
        </w:rPr>
      </w:pPr>
      <w:r w:rsidRPr="0043258E">
        <w:rPr>
          <w:sz w:val="28"/>
          <w:szCs w:val="28"/>
        </w:rPr>
        <w:t>Характеристики исследуемого генератора (см. рис. 1</w:t>
      </w:r>
      <w:r w:rsidR="0059501B">
        <w:rPr>
          <w:sz w:val="28"/>
          <w:szCs w:val="28"/>
        </w:rPr>
        <w:t>, 2</w:t>
      </w:r>
      <w:r w:rsidRPr="0043258E">
        <w:rPr>
          <w:sz w:val="28"/>
          <w:szCs w:val="28"/>
        </w:rPr>
        <w:t>) показаны на рис.</w:t>
      </w:r>
      <w:r w:rsidR="0059501B">
        <w:rPr>
          <w:sz w:val="28"/>
          <w:szCs w:val="28"/>
        </w:rPr>
        <w:t xml:space="preserve"> 3, </w:t>
      </w:r>
      <w:r w:rsidRPr="0043258E">
        <w:rPr>
          <w:sz w:val="28"/>
          <w:szCs w:val="28"/>
        </w:rPr>
        <w:t xml:space="preserve">4. </w:t>
      </w:r>
    </w:p>
    <w:p w:rsidR="0008780E" w:rsidRPr="0043258E" w:rsidRDefault="0008780E" w:rsidP="00AF53B0">
      <w:pPr>
        <w:spacing w:line="228" w:lineRule="auto"/>
        <w:ind w:firstLine="709"/>
        <w:jc w:val="both"/>
        <w:rPr>
          <w:sz w:val="28"/>
          <w:szCs w:val="28"/>
        </w:rPr>
      </w:pPr>
    </w:p>
    <w:p w:rsidR="00261C67" w:rsidRPr="0043258E" w:rsidRDefault="00402CD7" w:rsidP="00671FBD">
      <w:pPr>
        <w:jc w:val="center"/>
        <w:rPr>
          <w:sz w:val="28"/>
          <w:szCs w:val="28"/>
        </w:rPr>
      </w:pPr>
      <w:r>
        <w:rPr>
          <w:sz w:val="28"/>
          <w:szCs w:val="28"/>
        </w:rPr>
      </w:r>
      <w:r>
        <w:rPr>
          <w:sz w:val="28"/>
          <w:szCs w:val="28"/>
        </w:rPr>
        <w:pict>
          <v:group id="_x0000_s399395" editas="canvas" style="width:456.2pt;height:218.15pt;mso-position-horizontal-relative:char;mso-position-vertical-relative:line" coordorigin="2187,3900" coordsize="9124,4363">
            <o:lock v:ext="edit" aspectratio="t"/>
            <v:shape id="_x0000_s399396" type="#_x0000_t75" style="position:absolute;left:2187;top:3900;width:9124;height:4363" o:preferrelative="f">
              <v:fill o:detectmouseclick="t"/>
              <v:path o:extrusionok="t" o:connecttype="none"/>
              <o:lock v:ext="edit" text="t"/>
            </v:shape>
            <v:shape id="_x0000_s399397" type="#_x0000_t75" style="position:absolute;left:7626;top:4496;width:3237;height:2296">
              <v:imagedata r:id="rId486" o:title="" gain="2.5" blacklevel="-13107f" grayscale="t"/>
              <o:lock v:ext="edit" aspectratio="f"/>
            </v:shape>
            <v:shape id="_x0000_s399398" type="#_x0000_t202" style="position:absolute;left:4556;top:7737;width:270;height:263" stroked="f">
              <v:fill opacity="0"/>
              <v:textbox style="mso-next-textbox:#_x0000_s399398" inset="0,0,0,0">
                <w:txbxContent>
                  <w:p w:rsidR="005148EA" w:rsidRPr="004B1D63" w:rsidRDefault="005148EA" w:rsidP="00261C67">
                    <w:pPr>
                      <w:jc w:val="center"/>
                      <w:rPr>
                        <w:i/>
                        <w:vertAlign w:val="superscript"/>
                        <w:lang w:val="en-US"/>
                      </w:rPr>
                    </w:pPr>
                    <w:r w:rsidRPr="004B1D63">
                      <w:rPr>
                        <w:i/>
                        <w:lang w:val="en-US"/>
                      </w:rPr>
                      <w:t>a</w:t>
                    </w:r>
                  </w:p>
                </w:txbxContent>
              </v:textbox>
            </v:shape>
            <v:shape id="_x0000_s399399" type="#_x0000_t202" style="position:absolute;left:9210;top:7737;width:270;height:263" stroked="f">
              <v:fill opacity="0"/>
              <v:textbox style="mso-next-textbox:#_x0000_s399399" inset="0,0,0,0">
                <w:txbxContent>
                  <w:p w:rsidR="005148EA" w:rsidRPr="004B1D63" w:rsidRDefault="005148EA" w:rsidP="00261C67">
                    <w:pPr>
                      <w:jc w:val="center"/>
                      <w:rPr>
                        <w:i/>
                        <w:vertAlign w:val="superscript"/>
                      </w:rPr>
                    </w:pPr>
                    <w:r>
                      <w:rPr>
                        <w:i/>
                      </w:rPr>
                      <w:t>б</w:t>
                    </w:r>
                  </w:p>
                </w:txbxContent>
              </v:textbox>
            </v:shape>
            <v:shape id="_x0000_s399400" type="#_x0000_t202" style="position:absolute;left:2555;top:4953;width:787;height:328" stroked="f">
              <v:fill opacity="0"/>
              <v:textbox style="mso-next-textbox:#_x0000_s399400" inset="0,0,0,0">
                <w:txbxContent>
                  <w:p w:rsidR="005148EA" w:rsidRPr="004C32C9" w:rsidRDefault="005148EA" w:rsidP="00261C67">
                    <w:pPr>
                      <w:jc w:val="center"/>
                      <w:rPr>
                        <w:vertAlign w:val="superscript"/>
                      </w:rPr>
                    </w:pPr>
                    <w:r>
                      <w:rPr>
                        <w:lang w:val="en-US"/>
                      </w:rPr>
                      <w:t>1</w:t>
                    </w:r>
                    <w:r>
                      <w:t>×10</w:t>
                    </w:r>
                    <w:r>
                      <w:rPr>
                        <w:vertAlign w:val="superscript"/>
                      </w:rPr>
                      <w:t>5</w:t>
                    </w:r>
                  </w:p>
                </w:txbxContent>
              </v:textbox>
            </v:shape>
            <v:shape id="_x0000_s399401" type="#_x0000_t202" style="position:absolute;left:2935;top:4040;width:1183;height:263" stroked="f">
              <v:fill opacity="0"/>
              <v:textbox style="mso-next-textbox:#_x0000_s399401"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i/>
                      </w:rPr>
                      <w:t>1</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402" type="#_x0000_t202" style="position:absolute;left:2873;top:6570;width:385;height:263" stroked="f">
              <v:fill opacity="0"/>
              <v:textbox style="mso-next-textbox:#_x0000_s399402" inset="0,0,0,0">
                <w:txbxContent>
                  <w:p w:rsidR="005148EA" w:rsidRPr="00620D64" w:rsidRDefault="005148EA" w:rsidP="00261C67">
                    <w:pPr>
                      <w:jc w:val="center"/>
                      <w:rPr>
                        <w:vertAlign w:val="superscript"/>
                        <w:lang w:val="en-US"/>
                      </w:rPr>
                    </w:pPr>
                    <w:r>
                      <w:t>0,</w:t>
                    </w:r>
                    <w:r>
                      <w:rPr>
                        <w:lang w:val="en-US"/>
                      </w:rPr>
                      <w:t>1</w:t>
                    </w:r>
                  </w:p>
                </w:txbxContent>
              </v:textbox>
            </v:shape>
            <v:shape id="_x0000_s399403" type="#_x0000_t202" style="position:absolute;left:2859;top:6063;width:421;height:263" stroked="f">
              <v:fill opacity="0"/>
              <v:textbox style="mso-next-textbox:#_x0000_s399403" inset="0,0,0,0">
                <w:txbxContent>
                  <w:p w:rsidR="005148EA" w:rsidRPr="004C32C9" w:rsidRDefault="005148EA" w:rsidP="00261C67">
                    <w:pPr>
                      <w:jc w:val="center"/>
                      <w:rPr>
                        <w:vertAlign w:val="superscript"/>
                      </w:rPr>
                    </w:pPr>
                    <w:r>
                      <w:rPr>
                        <w:lang w:val="en-US"/>
                      </w:rPr>
                      <w:t>10</w:t>
                    </w:r>
                  </w:p>
                </w:txbxContent>
              </v:textbox>
            </v:shape>
            <v:shape id="_x0000_s399404" type="#_x0000_t202" style="position:absolute;left:2561;top:4426;width:787;height:328" stroked="f">
              <v:fill opacity="0"/>
              <v:textbox style="mso-next-textbox:#_x0000_s399404" inset="0,0,0,0">
                <w:txbxContent>
                  <w:p w:rsidR="005148EA" w:rsidRPr="004C32C9" w:rsidRDefault="005148EA" w:rsidP="00261C67">
                    <w:pPr>
                      <w:jc w:val="center"/>
                      <w:rPr>
                        <w:vertAlign w:val="superscript"/>
                      </w:rPr>
                    </w:pPr>
                    <w:r>
                      <w:rPr>
                        <w:lang w:val="en-US"/>
                      </w:rPr>
                      <w:t>1</w:t>
                    </w:r>
                    <w:r>
                      <w:t>×10</w:t>
                    </w:r>
                    <w:r>
                      <w:rPr>
                        <w:vertAlign w:val="superscript"/>
                      </w:rPr>
                      <w:t>7</w:t>
                    </w:r>
                  </w:p>
                </w:txbxContent>
              </v:textbox>
            </v:shape>
            <v:shape id="_x0000_s399406" type="#_x0000_t202" style="position:absolute;left:7198;top:6844;width:1011;height:263" o:regroupid="431" stroked="f">
              <v:fill opacity="0"/>
              <v:textbox style="mso-next-textbox:#_x0000_s399406" inset="0,0,0,0">
                <w:txbxContent>
                  <w:p w:rsidR="005148EA" w:rsidRPr="00A5141A" w:rsidRDefault="005148EA" w:rsidP="00261C67">
                    <w:pPr>
                      <w:jc w:val="center"/>
                      <w:rPr>
                        <w:vertAlign w:val="superscript"/>
                        <w:lang w:val="en-US"/>
                      </w:rPr>
                    </w:pPr>
                    <w:r>
                      <w:rPr>
                        <w:lang w:val="en-US"/>
                      </w:rPr>
                      <w:t>4,49</w:t>
                    </w:r>
                    <w:r>
                      <w:t>7</w:t>
                    </w:r>
                  </w:p>
                </w:txbxContent>
              </v:textbox>
            </v:shape>
            <v:shape id="_x0000_s399407" type="#_x0000_t202" style="position:absolute;left:8690;top:6833;width:1011;height:263" o:regroupid="431" stroked="f">
              <v:fill opacity="0"/>
              <v:textbox style="mso-next-textbox:#_x0000_s399407" inset="0,0,0,0">
                <w:txbxContent>
                  <w:p w:rsidR="005148EA" w:rsidRPr="00620D64" w:rsidRDefault="005148EA" w:rsidP="00261C67">
                    <w:pPr>
                      <w:jc w:val="center"/>
                      <w:rPr>
                        <w:vertAlign w:val="superscript"/>
                        <w:lang w:val="en-US"/>
                      </w:rPr>
                    </w:pPr>
                    <w:r>
                      <w:rPr>
                        <w:lang w:val="en-US"/>
                      </w:rPr>
                      <w:t>4,500</w:t>
                    </w:r>
                  </w:p>
                </w:txbxContent>
              </v:textbox>
            </v:shape>
            <v:shape id="_x0000_s399409" type="#_x0000_t202" style="position:absolute;left:10009;top:6832;width:1011;height:263" o:regroupid="431" stroked="f">
              <v:fill opacity="0"/>
              <v:textbox style="mso-next-textbox:#_x0000_s399409" inset="0,0,0,0">
                <w:txbxContent>
                  <w:p w:rsidR="005148EA" w:rsidRPr="00620D64" w:rsidRDefault="005148EA" w:rsidP="00261C67">
                    <w:pPr>
                      <w:jc w:val="center"/>
                      <w:rPr>
                        <w:vertAlign w:val="superscript"/>
                        <w:lang w:val="en-US"/>
                      </w:rPr>
                    </w:pPr>
                    <w:r>
                      <w:rPr>
                        <w:lang w:val="en-US"/>
                      </w:rPr>
                      <w:t>4,50</w:t>
                    </w:r>
                    <w:r>
                      <w:t>3</w:t>
                    </w:r>
                  </w:p>
                </w:txbxContent>
              </v:textbox>
            </v:shape>
            <v:shape id="_x0000_s399410" type="#_x0000_t202" style="position:absolute;left:7167;top:6582;width:483;height:263" stroked="f">
              <v:fill opacity="0"/>
              <v:textbox style="mso-next-textbox:#_x0000_s399410" inset="0,0,0,0">
                <w:txbxContent>
                  <w:p w:rsidR="005148EA" w:rsidRPr="00711AED" w:rsidRDefault="005148EA" w:rsidP="00261C67">
                    <w:pPr>
                      <w:jc w:val="center"/>
                      <w:rPr>
                        <w:vertAlign w:val="superscript"/>
                      </w:rPr>
                    </w:pPr>
                    <w:r>
                      <w:t>–150</w:t>
                    </w:r>
                  </w:p>
                </w:txbxContent>
              </v:textbox>
            </v:shape>
            <v:shape id="_x0000_s399411" type="#_x0000_t202" style="position:absolute;left:7177;top:5943;width:483;height:263" stroked="f">
              <v:fill opacity="0"/>
              <v:textbox style="mso-next-textbox:#_x0000_s399411" inset="0,0,0,0">
                <w:txbxContent>
                  <w:p w:rsidR="005148EA" w:rsidRPr="00711AED" w:rsidRDefault="005148EA" w:rsidP="00261C67">
                    <w:pPr>
                      <w:jc w:val="center"/>
                      <w:rPr>
                        <w:vertAlign w:val="superscript"/>
                      </w:rPr>
                    </w:pPr>
                    <w:r>
                      <w:t>–80</w:t>
                    </w:r>
                  </w:p>
                </w:txbxContent>
              </v:textbox>
            </v:shape>
            <v:shape id="_x0000_s399412" type="#_x0000_t202" style="position:absolute;left:7285;top:4532;width:474;height:263" stroked="f">
              <v:fill opacity="0"/>
              <v:textbox style="mso-next-textbox:#_x0000_s399412" inset="0,0,0,0">
                <w:txbxContent>
                  <w:p w:rsidR="005148EA" w:rsidRPr="00711AED" w:rsidRDefault="005148EA" w:rsidP="00261C67">
                    <w:pPr>
                      <w:jc w:val="center"/>
                      <w:rPr>
                        <w:vertAlign w:val="superscript"/>
                      </w:rPr>
                    </w:pPr>
                    <w:r>
                      <w:t>60</w:t>
                    </w:r>
                  </w:p>
                </w:txbxContent>
              </v:textbox>
            </v:shape>
            <v:shape id="_x0000_s399413" type="#_x0000_t202" style="position:absolute;left:7257;top:4068;width:1860;height:404" stroked="f">
              <v:fill opacity="0"/>
              <v:textbox style="mso-next-textbox:#_x0000_s399413"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rPr>
                        <w:i/>
                      </w:rPr>
                      <w:t>1</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r>
                      <w:t>, град.</w:t>
                    </w:r>
                  </w:p>
                </w:txbxContent>
              </v:textbox>
            </v:shape>
            <v:shape id="_x0000_s399414" type="#_x0000_t75" style="position:absolute;left:3264;top:4532;width:3237;height:2239">
              <v:imagedata r:id="rId487" o:title="" gain="2.5" blacklevel="-13107f" grayscale="t"/>
              <o:lock v:ext="edit" aspectratio="f"/>
            </v:shape>
            <v:shape id="_x0000_s399415" type="#_x0000_t202" style="position:absolute;left:2549;top:5488;width:787;height:328" stroked="f">
              <v:fill opacity="0"/>
              <v:textbox style="mso-next-textbox:#_x0000_s399415" inset="0,0,0,0">
                <w:txbxContent>
                  <w:p w:rsidR="005148EA" w:rsidRPr="004C32C9" w:rsidRDefault="005148EA" w:rsidP="00261C67">
                    <w:pPr>
                      <w:jc w:val="center"/>
                      <w:rPr>
                        <w:vertAlign w:val="superscript"/>
                      </w:rPr>
                    </w:pPr>
                    <w:r>
                      <w:rPr>
                        <w:lang w:val="en-US"/>
                      </w:rPr>
                      <w:t>1</w:t>
                    </w:r>
                    <w:r>
                      <w:t>×10</w:t>
                    </w:r>
                    <w:r>
                      <w:rPr>
                        <w:vertAlign w:val="superscript"/>
                      </w:rPr>
                      <w:t>3</w:t>
                    </w:r>
                  </w:p>
                </w:txbxContent>
              </v:textbox>
            </v:shape>
            <v:shape id="_x0000_s399416" type="#_x0000_t202" style="position:absolute;left:7177;top:5257;width:483;height:263" stroked="f">
              <v:fill opacity="0"/>
              <v:textbox style="mso-next-textbox:#_x0000_s399416" inset="0,0,0,0">
                <w:txbxContent>
                  <w:p w:rsidR="005148EA" w:rsidRPr="00711AED" w:rsidRDefault="005148EA" w:rsidP="00261C67">
                    <w:pPr>
                      <w:jc w:val="center"/>
                      <w:rPr>
                        <w:vertAlign w:val="superscript"/>
                      </w:rPr>
                    </w:pPr>
                    <w:r>
                      <w:t>–10</w:t>
                    </w:r>
                  </w:p>
                </w:txbxContent>
              </v:textbox>
            </v:shape>
            <v:shape id="_x0000_s399418" type="#_x0000_t202" style="position:absolute;left:2882;top:6851;width:1011;height:263" o:regroupid="432" stroked="f">
              <v:fill opacity="0"/>
              <v:textbox style="mso-next-textbox:#_x0000_s399418" inset="0,0,0,0">
                <w:txbxContent>
                  <w:p w:rsidR="005148EA" w:rsidRPr="00EA3B1B" w:rsidRDefault="005148EA" w:rsidP="00261C67">
                    <w:pPr>
                      <w:jc w:val="center"/>
                      <w:rPr>
                        <w:vertAlign w:val="superscript"/>
                      </w:rPr>
                    </w:pPr>
                    <w:r>
                      <w:rPr>
                        <w:lang w:val="en-US"/>
                      </w:rPr>
                      <w:t>4,49</w:t>
                    </w:r>
                    <w:r>
                      <w:t>7</w:t>
                    </w:r>
                  </w:p>
                </w:txbxContent>
              </v:textbox>
            </v:shape>
            <v:shape id="_x0000_s399419" type="#_x0000_t202" style="position:absolute;left:4374;top:6855;width:1011;height:263" o:regroupid="432" stroked="f">
              <v:fill opacity="0"/>
              <v:textbox style="mso-next-textbox:#_x0000_s399419" inset="0,0,0,0">
                <w:txbxContent>
                  <w:p w:rsidR="005148EA" w:rsidRPr="00A5141A" w:rsidRDefault="005148EA" w:rsidP="00261C67">
                    <w:pPr>
                      <w:jc w:val="center"/>
                      <w:rPr>
                        <w:vertAlign w:val="superscript"/>
                      </w:rPr>
                    </w:pPr>
                    <w:r>
                      <w:rPr>
                        <w:lang w:val="en-US"/>
                      </w:rPr>
                      <w:t>4,5</w:t>
                    </w:r>
                    <w:r>
                      <w:t>00</w:t>
                    </w:r>
                  </w:p>
                </w:txbxContent>
              </v:textbox>
            </v:shape>
            <v:shape id="_x0000_s399420" type="#_x0000_t202" style="position:absolute;left:5430;top:7208;width:1319;height:346" o:regroupid="432" stroked="f">
              <v:fill opacity="0"/>
              <v:textbox style="mso-next-textbox:#_x0000_s399420" inset="0,0,0,0">
                <w:txbxContent>
                  <w:p w:rsidR="005148EA" w:rsidRPr="00620D64" w:rsidRDefault="005148EA" w:rsidP="00261C67">
                    <w:pPr>
                      <w:jc w:val="center"/>
                    </w:pPr>
                    <w:r>
                      <w:rPr>
                        <w:i/>
                        <w:lang w:val="en-US"/>
                      </w:rPr>
                      <w:t>f</w:t>
                    </w:r>
                    <w:r>
                      <w:rPr>
                        <w:lang w:val="en-US"/>
                      </w:rPr>
                      <w:t>×10</w:t>
                    </w:r>
                    <w:r>
                      <w:rPr>
                        <w:vertAlign w:val="superscript"/>
                        <w:lang w:val="en-US"/>
                      </w:rPr>
                      <w:t>7</w:t>
                    </w:r>
                    <w:r w:rsidRPr="00C56346">
                      <w:rPr>
                        <w:lang w:val="en-US"/>
                      </w:rPr>
                      <w:t>,</w:t>
                    </w:r>
                    <w:r>
                      <w:rPr>
                        <w:lang w:val="en-US"/>
                      </w:rPr>
                      <w:t xml:space="preserve"> </w:t>
                    </w:r>
                    <w:r>
                      <w:t>Гц</w:t>
                    </w:r>
                  </w:p>
                </w:txbxContent>
              </v:textbox>
            </v:shape>
            <v:shape id="_x0000_s399421" type="#_x0000_t202" style="position:absolute;left:5798;top:6854;width:1011;height:263" o:regroupid="432" stroked="f">
              <v:fill opacity="0"/>
              <v:textbox style="mso-next-textbox:#_x0000_s399421" inset="0,0,0,0">
                <w:txbxContent>
                  <w:p w:rsidR="005148EA" w:rsidRPr="00A5141A" w:rsidRDefault="005148EA" w:rsidP="00261C67">
                    <w:pPr>
                      <w:jc w:val="center"/>
                      <w:rPr>
                        <w:vertAlign w:val="superscript"/>
                      </w:rPr>
                    </w:pPr>
                    <w:r>
                      <w:rPr>
                        <w:lang w:val="en-US"/>
                      </w:rPr>
                      <w:t>4,50</w:t>
                    </w:r>
                    <w:r>
                      <w:t>3</w:t>
                    </w:r>
                  </w:p>
                </w:txbxContent>
              </v:textbox>
            </v:shape>
            <v:shape id="_x0000_s503236" type="#_x0000_t202" style="position:absolute;left:9701;top:7208;width:1319;height:346" stroked="f">
              <v:fill opacity="0"/>
              <v:textbox style="mso-next-textbox:#_x0000_s503236" inset="0,0,0,0">
                <w:txbxContent>
                  <w:p w:rsidR="005148EA" w:rsidRPr="00620D64" w:rsidRDefault="005148EA" w:rsidP="00261C67">
                    <w:pPr>
                      <w:jc w:val="center"/>
                    </w:pPr>
                    <w:r>
                      <w:rPr>
                        <w:i/>
                        <w:lang w:val="en-US"/>
                      </w:rPr>
                      <w:t>f</w:t>
                    </w:r>
                    <w:r>
                      <w:rPr>
                        <w:lang w:val="en-US"/>
                      </w:rPr>
                      <w:t>×10</w:t>
                    </w:r>
                    <w:r>
                      <w:rPr>
                        <w:vertAlign w:val="superscript"/>
                        <w:lang w:val="en-US"/>
                      </w:rPr>
                      <w:t>7</w:t>
                    </w:r>
                    <w:r w:rsidRPr="00C56346">
                      <w:rPr>
                        <w:lang w:val="en-US"/>
                      </w:rPr>
                      <w:t>,</w:t>
                    </w:r>
                    <w:r>
                      <w:rPr>
                        <w:lang w:val="en-US"/>
                      </w:rPr>
                      <w:t xml:space="preserve"> </w:t>
                    </w:r>
                    <w:r>
                      <w:t>Гц</w:t>
                    </w:r>
                  </w:p>
                </w:txbxContent>
              </v:textbox>
            </v:shape>
            <w10:anchorlock/>
          </v:group>
        </w:pict>
      </w:r>
    </w:p>
    <w:p w:rsidR="00261C67" w:rsidRDefault="0059501B" w:rsidP="00671FBD">
      <w:pPr>
        <w:ind w:left="426" w:right="481"/>
        <w:jc w:val="both"/>
      </w:pPr>
      <w:r>
        <w:t>Рис. 3</w:t>
      </w:r>
      <w:r w:rsidR="00261C67" w:rsidRPr="0043258E">
        <w:t>. Расчетные характеристики первого варианта генератора в режиме ус</w:t>
      </w:r>
      <w:r w:rsidR="00261C67" w:rsidRPr="0043258E">
        <w:t>и</w:t>
      </w:r>
      <w:r w:rsidR="00261C67" w:rsidRPr="0043258E">
        <w:t xml:space="preserve">ления, полученные в системе </w:t>
      </w:r>
      <w:r w:rsidR="00261C67" w:rsidRPr="0043258E">
        <w:rPr>
          <w:lang w:val="en-US"/>
        </w:rPr>
        <w:t>MathCAD</w:t>
      </w:r>
      <w:r w:rsidR="00261C67" w:rsidRPr="0043258E">
        <w:t xml:space="preserve">: </w:t>
      </w:r>
      <w:r w:rsidR="00261C67" w:rsidRPr="0043258E">
        <w:rPr>
          <w:i/>
        </w:rPr>
        <w:t>а</w:t>
      </w:r>
      <w:r w:rsidR="00261C67" w:rsidRPr="0043258E">
        <w:t xml:space="preserve"> – АЧ</w:t>
      </w:r>
      <w:r w:rsidR="00C76597">
        <w:t>Х;</w:t>
      </w:r>
      <w:r w:rsidR="00261C67" w:rsidRPr="0043258E">
        <w:t xml:space="preserve"> </w:t>
      </w:r>
      <w:r w:rsidR="00261C67" w:rsidRPr="0043258E">
        <w:rPr>
          <w:i/>
        </w:rPr>
        <w:t>б</w:t>
      </w:r>
      <w:r w:rsidR="00261C67" w:rsidRPr="0043258E">
        <w:t xml:space="preserve"> – ФЧХ</w:t>
      </w:r>
    </w:p>
    <w:p w:rsidR="0008780E" w:rsidRDefault="0008780E" w:rsidP="0008780E">
      <w:pPr>
        <w:ind w:firstLine="709"/>
        <w:jc w:val="both"/>
        <w:rPr>
          <w:sz w:val="28"/>
          <w:szCs w:val="28"/>
        </w:rPr>
      </w:pPr>
    </w:p>
    <w:p w:rsidR="0008780E" w:rsidRPr="0043258E" w:rsidRDefault="0008780E" w:rsidP="0008780E">
      <w:pPr>
        <w:ind w:firstLine="709"/>
        <w:jc w:val="both"/>
      </w:pPr>
      <w:r w:rsidRPr="0043258E">
        <w:rPr>
          <w:sz w:val="28"/>
          <w:szCs w:val="28"/>
        </w:rPr>
        <w:t>Схема замещения нелинейного элемента выполнена в виде перекр</w:t>
      </w:r>
      <w:r w:rsidRPr="0043258E">
        <w:rPr>
          <w:sz w:val="28"/>
          <w:szCs w:val="28"/>
        </w:rPr>
        <w:t>ы</w:t>
      </w:r>
      <w:r w:rsidRPr="0043258E">
        <w:rPr>
          <w:sz w:val="28"/>
          <w:szCs w:val="28"/>
        </w:rPr>
        <w:t xml:space="preserve">того Т-образного звена с элементами </w:t>
      </w:r>
      <w:r w:rsidRPr="0043258E">
        <w:rPr>
          <w:i/>
          <w:sz w:val="28"/>
          <w:szCs w:val="28"/>
          <w:lang w:val="en-US"/>
        </w:rPr>
        <w:t>R</w:t>
      </w:r>
      <w:r w:rsidRPr="0043258E">
        <w:rPr>
          <w:sz w:val="28"/>
          <w:szCs w:val="28"/>
          <w:vertAlign w:val="subscript"/>
        </w:rPr>
        <w:t>1</w:t>
      </w:r>
      <w:r w:rsidRPr="0043258E">
        <w:rPr>
          <w:i/>
          <w:sz w:val="28"/>
          <w:szCs w:val="28"/>
          <w:vertAlign w:val="subscript"/>
          <w:lang w:val="en-US"/>
        </w:rPr>
        <w:t>v</w:t>
      </w:r>
      <w:r w:rsidRPr="0043258E">
        <w:rPr>
          <w:sz w:val="28"/>
          <w:szCs w:val="28"/>
        </w:rPr>
        <w:t xml:space="preserve">, </w:t>
      </w:r>
      <w:r w:rsidRPr="0043258E">
        <w:rPr>
          <w:i/>
          <w:sz w:val="28"/>
          <w:szCs w:val="28"/>
          <w:lang w:val="en-US"/>
        </w:rPr>
        <w:t>C</w:t>
      </w:r>
      <w:r w:rsidRPr="0043258E">
        <w:rPr>
          <w:sz w:val="28"/>
          <w:szCs w:val="28"/>
          <w:vertAlign w:val="subscript"/>
        </w:rPr>
        <w:t>1</w:t>
      </w:r>
      <w:r w:rsidRPr="0043258E">
        <w:rPr>
          <w:i/>
          <w:sz w:val="28"/>
          <w:szCs w:val="28"/>
          <w:vertAlign w:val="subscript"/>
          <w:lang w:val="en-US"/>
        </w:rPr>
        <w:t>v</w:t>
      </w:r>
      <w:r w:rsidRPr="0043258E">
        <w:rPr>
          <w:sz w:val="28"/>
          <w:szCs w:val="28"/>
        </w:rPr>
        <w:t xml:space="preserve">, </w:t>
      </w:r>
      <w:r w:rsidRPr="0043258E">
        <w:rPr>
          <w:i/>
          <w:sz w:val="28"/>
          <w:szCs w:val="28"/>
          <w:lang w:val="en-US"/>
        </w:rPr>
        <w:t>R</w:t>
      </w:r>
      <w:r w:rsidRPr="0043258E">
        <w:rPr>
          <w:sz w:val="28"/>
          <w:szCs w:val="28"/>
          <w:vertAlign w:val="subscript"/>
        </w:rPr>
        <w:t>2</w:t>
      </w:r>
      <w:r w:rsidRPr="0043258E">
        <w:rPr>
          <w:i/>
          <w:sz w:val="28"/>
          <w:szCs w:val="28"/>
          <w:vertAlign w:val="subscript"/>
          <w:lang w:val="en-US"/>
        </w:rPr>
        <w:t>v</w:t>
      </w:r>
      <w:r w:rsidRPr="0043258E">
        <w:rPr>
          <w:sz w:val="28"/>
          <w:szCs w:val="28"/>
        </w:rPr>
        <w:t xml:space="preserve">, </w:t>
      </w:r>
      <w:r w:rsidRPr="0043258E">
        <w:rPr>
          <w:i/>
          <w:sz w:val="28"/>
          <w:szCs w:val="28"/>
          <w:lang w:val="en-US"/>
        </w:rPr>
        <w:t>L</w:t>
      </w:r>
      <w:r w:rsidRPr="0043258E">
        <w:rPr>
          <w:sz w:val="28"/>
          <w:szCs w:val="28"/>
          <w:vertAlign w:val="subscript"/>
        </w:rPr>
        <w:t>2</w:t>
      </w:r>
      <w:r w:rsidRPr="0043258E">
        <w:rPr>
          <w:i/>
          <w:sz w:val="28"/>
          <w:szCs w:val="28"/>
          <w:vertAlign w:val="subscript"/>
          <w:lang w:val="en-US"/>
        </w:rPr>
        <w:t>v</w:t>
      </w:r>
      <w:r w:rsidRPr="0043258E">
        <w:rPr>
          <w:sz w:val="28"/>
          <w:szCs w:val="28"/>
        </w:rPr>
        <w:t xml:space="preserve">, </w:t>
      </w:r>
      <w:r w:rsidRPr="0043258E">
        <w:rPr>
          <w:i/>
          <w:sz w:val="28"/>
          <w:szCs w:val="28"/>
          <w:lang w:val="en-US"/>
        </w:rPr>
        <w:t>R</w:t>
      </w:r>
      <w:r w:rsidRPr="0043258E">
        <w:rPr>
          <w:sz w:val="28"/>
          <w:szCs w:val="28"/>
          <w:vertAlign w:val="subscript"/>
        </w:rPr>
        <w:t>3</w:t>
      </w:r>
      <w:r w:rsidRPr="0043258E">
        <w:rPr>
          <w:i/>
          <w:sz w:val="28"/>
          <w:szCs w:val="28"/>
          <w:vertAlign w:val="subscript"/>
          <w:lang w:val="en-US"/>
        </w:rPr>
        <w:t>v</w:t>
      </w:r>
      <w:r w:rsidRPr="0043258E">
        <w:rPr>
          <w:sz w:val="28"/>
          <w:szCs w:val="28"/>
        </w:rPr>
        <w:t xml:space="preserve">, </w:t>
      </w:r>
      <w:r w:rsidRPr="0043258E">
        <w:rPr>
          <w:i/>
          <w:sz w:val="28"/>
          <w:szCs w:val="28"/>
          <w:lang w:val="en-US"/>
        </w:rPr>
        <w:t>C</w:t>
      </w:r>
      <w:r w:rsidRPr="0043258E">
        <w:rPr>
          <w:sz w:val="28"/>
          <w:szCs w:val="28"/>
          <w:vertAlign w:val="subscript"/>
        </w:rPr>
        <w:t>3</w:t>
      </w:r>
      <w:r w:rsidRPr="0043258E">
        <w:rPr>
          <w:i/>
          <w:sz w:val="28"/>
          <w:szCs w:val="28"/>
          <w:vertAlign w:val="subscript"/>
          <w:lang w:val="en-US"/>
        </w:rPr>
        <w:t>v</w:t>
      </w:r>
      <w:r w:rsidRPr="0043258E">
        <w:rPr>
          <w:sz w:val="28"/>
          <w:szCs w:val="28"/>
        </w:rPr>
        <w:t>,</w:t>
      </w:r>
      <w:r w:rsidRPr="0043258E">
        <w:rPr>
          <w:i/>
          <w:sz w:val="28"/>
          <w:szCs w:val="28"/>
        </w:rPr>
        <w:t xml:space="preserve"> </w:t>
      </w:r>
      <w:r w:rsidRPr="0043258E">
        <w:rPr>
          <w:i/>
          <w:sz w:val="28"/>
          <w:szCs w:val="28"/>
          <w:lang w:val="en-US"/>
        </w:rPr>
        <w:t>R</w:t>
      </w:r>
      <w:r w:rsidRPr="0043258E">
        <w:rPr>
          <w:sz w:val="28"/>
          <w:szCs w:val="28"/>
          <w:vertAlign w:val="subscript"/>
        </w:rPr>
        <w:t>4</w:t>
      </w:r>
      <w:r w:rsidRPr="0043258E">
        <w:rPr>
          <w:i/>
          <w:sz w:val="28"/>
          <w:szCs w:val="28"/>
          <w:vertAlign w:val="subscript"/>
          <w:lang w:val="en-US"/>
        </w:rPr>
        <w:t>v</w:t>
      </w:r>
      <w:r w:rsidRPr="0043258E">
        <w:rPr>
          <w:sz w:val="28"/>
          <w:szCs w:val="28"/>
        </w:rPr>
        <w:t xml:space="preserve">, </w:t>
      </w:r>
      <w:r w:rsidRPr="0043258E">
        <w:rPr>
          <w:i/>
          <w:sz w:val="28"/>
          <w:szCs w:val="28"/>
          <w:lang w:val="en-US"/>
        </w:rPr>
        <w:t>L</w:t>
      </w:r>
      <w:r w:rsidRPr="0043258E">
        <w:rPr>
          <w:sz w:val="28"/>
          <w:szCs w:val="28"/>
          <w:vertAlign w:val="subscript"/>
        </w:rPr>
        <w:t>4</w:t>
      </w:r>
      <w:r w:rsidRPr="0043258E">
        <w:rPr>
          <w:i/>
          <w:sz w:val="28"/>
          <w:szCs w:val="28"/>
          <w:vertAlign w:val="subscript"/>
          <w:lang w:val="en-US"/>
        </w:rPr>
        <w:t>v</w:t>
      </w:r>
      <w:r w:rsidRPr="00E0319F">
        <w:rPr>
          <w:sz w:val="28"/>
          <w:szCs w:val="28"/>
        </w:rPr>
        <w:t>,</w:t>
      </w:r>
      <w:r w:rsidRPr="0043258E">
        <w:rPr>
          <w:sz w:val="28"/>
          <w:szCs w:val="28"/>
        </w:rPr>
        <w:t xml:space="preserve"> КЧ выполнен из элементов </w:t>
      </w:r>
      <w:r w:rsidRPr="0043258E">
        <w:rPr>
          <w:i/>
          <w:sz w:val="28"/>
          <w:szCs w:val="28"/>
          <w:lang w:val="en-US"/>
        </w:rPr>
        <w:t>C</w:t>
      </w:r>
      <w:r w:rsidRPr="0043258E">
        <w:rPr>
          <w:sz w:val="28"/>
          <w:szCs w:val="28"/>
          <w:vertAlign w:val="subscript"/>
        </w:rPr>
        <w:t>1</w:t>
      </w:r>
      <w:r w:rsidRPr="0043258E">
        <w:rPr>
          <w:sz w:val="28"/>
          <w:szCs w:val="28"/>
        </w:rPr>
        <w:t xml:space="preserve">, </w:t>
      </w:r>
      <w:r w:rsidRPr="0043258E">
        <w:rPr>
          <w:i/>
          <w:sz w:val="28"/>
          <w:szCs w:val="28"/>
          <w:lang w:val="en-US"/>
        </w:rPr>
        <w:t>R</w:t>
      </w:r>
      <w:r w:rsidRPr="0043258E">
        <w:rPr>
          <w:sz w:val="28"/>
          <w:szCs w:val="28"/>
          <w:vertAlign w:val="subscript"/>
        </w:rPr>
        <w:t>2</w:t>
      </w:r>
      <w:r w:rsidRPr="0043258E">
        <w:rPr>
          <w:sz w:val="28"/>
          <w:szCs w:val="28"/>
        </w:rPr>
        <w:t xml:space="preserve">, </w:t>
      </w:r>
      <w:r w:rsidRPr="0043258E">
        <w:rPr>
          <w:i/>
          <w:sz w:val="28"/>
          <w:szCs w:val="28"/>
          <w:lang w:val="en-US"/>
        </w:rPr>
        <w:t>L</w:t>
      </w:r>
      <w:r w:rsidRPr="0043258E">
        <w:rPr>
          <w:sz w:val="28"/>
          <w:szCs w:val="28"/>
          <w:vertAlign w:val="subscript"/>
        </w:rPr>
        <w:t>2</w:t>
      </w:r>
      <w:r w:rsidRPr="0043258E">
        <w:rPr>
          <w:sz w:val="28"/>
          <w:szCs w:val="28"/>
        </w:rPr>
        <w:t xml:space="preserve">, </w:t>
      </w:r>
      <w:r w:rsidRPr="0043258E">
        <w:rPr>
          <w:i/>
          <w:sz w:val="28"/>
          <w:szCs w:val="28"/>
          <w:lang w:val="en-US"/>
        </w:rPr>
        <w:t>C</w:t>
      </w:r>
      <w:r w:rsidRPr="0043258E">
        <w:rPr>
          <w:sz w:val="28"/>
          <w:szCs w:val="28"/>
          <w:vertAlign w:val="subscript"/>
        </w:rPr>
        <w:t>3</w:t>
      </w:r>
      <w:r w:rsidRPr="0043258E">
        <w:t xml:space="preserve">. </w:t>
      </w:r>
      <w:r w:rsidRPr="0043258E">
        <w:rPr>
          <w:sz w:val="28"/>
          <w:szCs w:val="28"/>
        </w:rPr>
        <w:t>Мнимые составляющие сопротивл</w:t>
      </w:r>
      <w:r w:rsidRPr="0043258E">
        <w:rPr>
          <w:sz w:val="28"/>
          <w:szCs w:val="28"/>
        </w:rPr>
        <w:t>е</w:t>
      </w:r>
      <w:r w:rsidRPr="0043258E">
        <w:rPr>
          <w:sz w:val="28"/>
          <w:szCs w:val="28"/>
        </w:rPr>
        <w:t>ний нагрузки и сопротивления источника сигнала реализованы из элеме</w:t>
      </w:r>
      <w:r w:rsidRPr="0043258E">
        <w:rPr>
          <w:sz w:val="28"/>
          <w:szCs w:val="28"/>
        </w:rPr>
        <w:t>н</w:t>
      </w:r>
      <w:r w:rsidRPr="0043258E">
        <w:rPr>
          <w:sz w:val="28"/>
          <w:szCs w:val="28"/>
        </w:rPr>
        <w:t xml:space="preserve">тов </w:t>
      </w:r>
      <w:r w:rsidRPr="0043258E">
        <w:rPr>
          <w:i/>
          <w:sz w:val="28"/>
          <w:szCs w:val="28"/>
          <w:lang w:val="en-US"/>
        </w:rPr>
        <w:t>L</w:t>
      </w:r>
      <w:r w:rsidRPr="0043258E">
        <w:rPr>
          <w:sz w:val="28"/>
          <w:szCs w:val="28"/>
          <w:vertAlign w:val="subscript"/>
        </w:rPr>
        <w:t>н1</w:t>
      </w:r>
      <w:r w:rsidRPr="0043258E">
        <w:rPr>
          <w:sz w:val="28"/>
          <w:szCs w:val="28"/>
        </w:rPr>
        <w:t xml:space="preserve">, </w:t>
      </w:r>
      <w:r w:rsidRPr="0043258E">
        <w:rPr>
          <w:i/>
          <w:sz w:val="28"/>
          <w:szCs w:val="28"/>
          <w:lang w:val="en-US"/>
        </w:rPr>
        <w:t>C</w:t>
      </w:r>
      <w:r w:rsidRPr="0043258E">
        <w:rPr>
          <w:sz w:val="28"/>
          <w:szCs w:val="28"/>
          <w:vertAlign w:val="subscript"/>
        </w:rPr>
        <w:t>н1</w:t>
      </w:r>
      <w:r w:rsidRPr="0043258E">
        <w:rPr>
          <w:sz w:val="28"/>
          <w:szCs w:val="28"/>
        </w:rPr>
        <w:t xml:space="preserve">, </w:t>
      </w:r>
      <w:r w:rsidRPr="0043258E">
        <w:rPr>
          <w:i/>
          <w:sz w:val="28"/>
          <w:szCs w:val="28"/>
          <w:lang w:val="en-US"/>
        </w:rPr>
        <w:t>L</w:t>
      </w:r>
      <w:r w:rsidRPr="0043258E">
        <w:rPr>
          <w:sz w:val="28"/>
          <w:szCs w:val="28"/>
          <w:vertAlign w:val="subscript"/>
        </w:rPr>
        <w:t>н</w:t>
      </w:r>
      <w:r w:rsidRPr="0043258E">
        <w:rPr>
          <w:sz w:val="28"/>
          <w:szCs w:val="28"/>
        </w:rPr>
        <w:t xml:space="preserve"> и </w:t>
      </w:r>
      <w:r w:rsidRPr="0043258E">
        <w:rPr>
          <w:i/>
          <w:sz w:val="28"/>
          <w:szCs w:val="28"/>
          <w:lang w:val="en-US"/>
        </w:rPr>
        <w:t>L</w:t>
      </w:r>
      <w:r w:rsidRPr="0043258E">
        <w:rPr>
          <w:sz w:val="28"/>
          <w:szCs w:val="28"/>
          <w:vertAlign w:val="subscript"/>
        </w:rPr>
        <w:t>01</w:t>
      </w:r>
      <w:r w:rsidRPr="0043258E">
        <w:rPr>
          <w:sz w:val="28"/>
          <w:szCs w:val="28"/>
        </w:rPr>
        <w:t xml:space="preserve">, </w:t>
      </w:r>
      <w:r w:rsidRPr="0043258E">
        <w:rPr>
          <w:i/>
          <w:sz w:val="28"/>
          <w:szCs w:val="28"/>
          <w:lang w:val="en-US"/>
        </w:rPr>
        <w:t>C</w:t>
      </w:r>
      <w:r w:rsidRPr="0043258E">
        <w:rPr>
          <w:sz w:val="28"/>
          <w:szCs w:val="28"/>
          <w:vertAlign w:val="subscript"/>
        </w:rPr>
        <w:t>01</w:t>
      </w:r>
      <w:r w:rsidRPr="0043258E">
        <w:rPr>
          <w:sz w:val="28"/>
          <w:szCs w:val="28"/>
        </w:rPr>
        <w:t xml:space="preserve">, </w:t>
      </w:r>
      <w:r w:rsidRPr="0043258E">
        <w:rPr>
          <w:i/>
          <w:sz w:val="28"/>
          <w:szCs w:val="28"/>
          <w:lang w:val="en-US"/>
        </w:rPr>
        <w:t>L</w:t>
      </w:r>
      <w:r w:rsidRPr="0043258E">
        <w:rPr>
          <w:sz w:val="28"/>
          <w:szCs w:val="28"/>
          <w:vertAlign w:val="subscript"/>
        </w:rPr>
        <w:t>0</w:t>
      </w:r>
      <w:r w:rsidRPr="0043258E">
        <w:rPr>
          <w:sz w:val="28"/>
          <w:szCs w:val="28"/>
        </w:rPr>
        <w:t xml:space="preserve"> соответственно, цепь ОС – из элементов </w:t>
      </w:r>
      <w:r w:rsidRPr="0043258E">
        <w:rPr>
          <w:i/>
          <w:sz w:val="28"/>
          <w:szCs w:val="28"/>
          <w:lang w:val="en-US"/>
        </w:rPr>
        <w:t>L</w:t>
      </w:r>
      <w:r w:rsidRPr="0043258E">
        <w:rPr>
          <w:sz w:val="28"/>
          <w:szCs w:val="28"/>
          <w:vertAlign w:val="subscript"/>
        </w:rPr>
        <w:t>1ос</w:t>
      </w:r>
      <w:r w:rsidRPr="0043258E">
        <w:rPr>
          <w:sz w:val="28"/>
          <w:szCs w:val="28"/>
        </w:rPr>
        <w:t xml:space="preserve">, </w:t>
      </w:r>
      <w:r w:rsidRPr="0043258E">
        <w:rPr>
          <w:i/>
          <w:sz w:val="28"/>
          <w:szCs w:val="28"/>
          <w:lang w:val="en-US"/>
        </w:rPr>
        <w:t>L</w:t>
      </w:r>
      <w:r w:rsidRPr="0043258E">
        <w:rPr>
          <w:sz w:val="28"/>
          <w:szCs w:val="28"/>
          <w:vertAlign w:val="subscript"/>
        </w:rPr>
        <w:t>2ос</w:t>
      </w:r>
      <w:r w:rsidRPr="0043258E">
        <w:rPr>
          <w:sz w:val="28"/>
          <w:szCs w:val="28"/>
        </w:rPr>
        <w:t xml:space="preserve">, </w:t>
      </w:r>
      <w:r w:rsidRPr="0043258E">
        <w:rPr>
          <w:i/>
          <w:sz w:val="28"/>
          <w:szCs w:val="28"/>
          <w:lang w:val="en-US"/>
        </w:rPr>
        <w:t>L</w:t>
      </w:r>
      <w:r w:rsidRPr="0043258E">
        <w:rPr>
          <w:sz w:val="28"/>
          <w:szCs w:val="28"/>
          <w:vertAlign w:val="subscript"/>
        </w:rPr>
        <w:t>3ос</w:t>
      </w:r>
      <w:r w:rsidRPr="0043258E">
        <w:rPr>
          <w:sz w:val="28"/>
          <w:szCs w:val="28"/>
        </w:rPr>
        <w:t xml:space="preserve">, СРЧ – из элементов </w:t>
      </w:r>
      <w:r w:rsidRPr="0043258E">
        <w:rPr>
          <w:i/>
          <w:sz w:val="28"/>
          <w:szCs w:val="28"/>
          <w:lang w:val="en-US"/>
        </w:rPr>
        <w:t>R</w:t>
      </w:r>
      <w:r w:rsidRPr="0043258E">
        <w:rPr>
          <w:sz w:val="28"/>
          <w:szCs w:val="28"/>
          <w:vertAlign w:val="subscript"/>
        </w:rPr>
        <w:t>1</w:t>
      </w:r>
      <w:r w:rsidRPr="0043258E">
        <w:rPr>
          <w:sz w:val="28"/>
          <w:szCs w:val="28"/>
        </w:rPr>
        <w:t xml:space="preserve">, </w:t>
      </w:r>
      <w:r w:rsidRPr="0043258E">
        <w:rPr>
          <w:i/>
          <w:sz w:val="28"/>
          <w:szCs w:val="28"/>
          <w:lang w:val="en-US"/>
        </w:rPr>
        <w:t>R</w:t>
      </w:r>
      <w:r w:rsidRPr="0043258E">
        <w:rPr>
          <w:sz w:val="28"/>
          <w:szCs w:val="28"/>
          <w:vertAlign w:val="subscript"/>
        </w:rPr>
        <w:t>22</w:t>
      </w:r>
      <w:r w:rsidRPr="0043258E">
        <w:rPr>
          <w:sz w:val="28"/>
          <w:szCs w:val="28"/>
        </w:rPr>
        <w:t xml:space="preserve">, </w:t>
      </w:r>
      <w:r w:rsidRPr="0043258E">
        <w:rPr>
          <w:i/>
          <w:sz w:val="28"/>
          <w:szCs w:val="28"/>
          <w:lang w:val="en-US"/>
        </w:rPr>
        <w:t>R</w:t>
      </w:r>
      <w:r w:rsidRPr="0043258E">
        <w:rPr>
          <w:sz w:val="28"/>
          <w:szCs w:val="28"/>
          <w:vertAlign w:val="subscript"/>
        </w:rPr>
        <w:t>3</w:t>
      </w:r>
      <w:r w:rsidRPr="0043258E">
        <w:rPr>
          <w:sz w:val="28"/>
          <w:szCs w:val="28"/>
        </w:rPr>
        <w:t>.</w:t>
      </w:r>
    </w:p>
    <w:p w:rsidR="0008780E" w:rsidRPr="0043258E" w:rsidRDefault="0008780E" w:rsidP="0008780E">
      <w:pPr>
        <w:ind w:firstLine="709"/>
        <w:jc w:val="both"/>
        <w:rPr>
          <w:sz w:val="28"/>
          <w:szCs w:val="28"/>
        </w:rPr>
      </w:pPr>
      <w:r w:rsidRPr="0043258E">
        <w:rPr>
          <w:sz w:val="28"/>
          <w:szCs w:val="28"/>
        </w:rPr>
        <w:t>Основные и дополнительные характеристики и эквивалентная схема частотного модулятора</w:t>
      </w:r>
      <w:r w:rsidRPr="0043258E">
        <w:t xml:space="preserve"> </w:t>
      </w:r>
      <w:r w:rsidRPr="0043258E">
        <w:rPr>
          <w:sz w:val="28"/>
          <w:szCs w:val="28"/>
        </w:rPr>
        <w:t>(см. рис. 1) показаны на рис. 5–8.</w:t>
      </w:r>
    </w:p>
    <w:p w:rsidR="00261C67" w:rsidRPr="0043258E" w:rsidRDefault="00402CD7" w:rsidP="00671FBD">
      <w:pPr>
        <w:jc w:val="center"/>
        <w:rPr>
          <w:sz w:val="28"/>
          <w:szCs w:val="28"/>
        </w:rPr>
      </w:pPr>
      <w:r>
        <w:rPr>
          <w:sz w:val="28"/>
          <w:szCs w:val="28"/>
        </w:rPr>
      </w:r>
      <w:r>
        <w:rPr>
          <w:sz w:val="28"/>
          <w:szCs w:val="28"/>
        </w:rPr>
        <w:pict>
          <v:group id="_x0000_s399554" editas="canvas" style="width:429.45pt;height:231.85pt;mso-position-horizontal-relative:char;mso-position-vertical-relative:line" coordorigin="1193,1880" coordsize="8589,4637">
            <o:lock v:ext="edit" aspectratio="t"/>
            <v:shape id="_x0000_s399555" type="#_x0000_t75" style="position:absolute;left:1193;top:1880;width:8589;height:4637" o:preferrelative="f">
              <v:fill o:detectmouseclick="t"/>
              <v:path o:extrusionok="t" o:connecttype="none"/>
              <o:lock v:ext="edit" text="t"/>
            </v:shape>
            <v:shape id="_x0000_s399556" type="#_x0000_t75" style="position:absolute;left:2042;top:2272;width:7087;height:3402">
              <v:imagedata r:id="rId488" o:title="" gain="2.5" blacklevel="-13107f" grayscale="t"/>
              <o:lock v:ext="edit" aspectratio="f"/>
            </v:shape>
            <v:shape id="_x0000_s399557" type="#_x0000_t202" style="position:absolute;left:8425;top:5980;width:812;height:379" stroked="f">
              <v:fill opacity="0"/>
              <v:textbox style="mso-next-textbox:#_x0000_s399557" inset="0,0,0,0">
                <w:txbxContent>
                  <w:p w:rsidR="005148EA" w:rsidRPr="004D04C4" w:rsidRDefault="005148EA" w:rsidP="00261C67">
                    <w:pPr>
                      <w:jc w:val="center"/>
                    </w:pPr>
                    <w:r w:rsidRPr="004D04C4">
                      <w:rPr>
                        <w:i/>
                        <w:lang w:val="en-US"/>
                      </w:rPr>
                      <w:t>f</w:t>
                    </w:r>
                    <w:r w:rsidRPr="004D04C4">
                      <w:t>, МГц</w:t>
                    </w:r>
                  </w:p>
                </w:txbxContent>
              </v:textbox>
            </v:shape>
            <v:shape id="_x0000_s399558" type="#_x0000_t202" style="position:absolute;left:1875;top:1880;width:1015;height:392" stroked="f">
              <v:fill opacity="0"/>
              <v:textbox style="mso-next-textbox:#_x0000_s399558"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i/>
                      </w:rPr>
                      <w:t>1</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59" type="#_x0000_t202" style="position:absolute;left:5487;top:6138;width:377;height:379" stroked="f">
              <v:fill opacity="0"/>
              <v:textbox style="mso-next-textbox:#_x0000_s399559" inset="0,0,0,0">
                <w:txbxContent>
                  <w:p w:rsidR="005148EA" w:rsidRPr="005F7DE9" w:rsidRDefault="005148EA" w:rsidP="00261C67">
                    <w:pPr>
                      <w:jc w:val="center"/>
                      <w:rPr>
                        <w:lang w:val="en-US"/>
                      </w:rPr>
                    </w:pPr>
                    <w:r>
                      <w:rPr>
                        <w:i/>
                        <w:lang w:val="en-US"/>
                      </w:rPr>
                      <w:t>a</w:t>
                    </w:r>
                  </w:p>
                </w:txbxContent>
              </v:textbox>
            </v:shape>
            <v:shape id="_x0000_s399560" type="#_x0000_t202" style="position:absolute;left:3958;top:5655;width:611;height:403" stroked="f">
              <v:fill opacity="0"/>
              <v:textbox style="mso-next-textbox:#_x0000_s399560" inset="0,0,0,0">
                <w:txbxContent>
                  <w:p w:rsidR="005148EA" w:rsidRPr="00924A10" w:rsidRDefault="005148EA" w:rsidP="00261C67">
                    <w:pPr>
                      <w:jc w:val="center"/>
                    </w:pPr>
                    <w:r>
                      <w:rPr>
                        <w:lang w:val="en-US"/>
                      </w:rPr>
                      <w:t>44,8</w:t>
                    </w:r>
                  </w:p>
                </w:txbxContent>
              </v:textbox>
            </v:shape>
            <v:shape id="_x0000_s399561" type="#_x0000_t202" style="position:absolute;left:2565;top:5655;width:611;height:403" stroked="f">
              <v:fill opacity="0"/>
              <v:textbox style="mso-next-textbox:#_x0000_s399561" inset="0,0,0,0">
                <w:txbxContent>
                  <w:p w:rsidR="005148EA" w:rsidRPr="00924A10" w:rsidRDefault="005148EA" w:rsidP="00261C67">
                    <w:pPr>
                      <w:jc w:val="center"/>
                    </w:pPr>
                    <w:r>
                      <w:rPr>
                        <w:lang w:val="en-US"/>
                      </w:rPr>
                      <w:t>44,6</w:t>
                    </w:r>
                  </w:p>
                </w:txbxContent>
              </v:textbox>
            </v:shape>
            <v:shape id="_x0000_s399562" type="#_x0000_t202" style="position:absolute;left:1954;top:5655;width:611;height:403" stroked="f">
              <v:fill opacity="0"/>
              <v:textbox style="mso-next-textbox:#_x0000_s399562" inset="0,0,0,0">
                <w:txbxContent>
                  <w:p w:rsidR="005148EA" w:rsidRPr="00924A10" w:rsidRDefault="005148EA" w:rsidP="00261C67">
                    <w:pPr>
                      <w:jc w:val="center"/>
                    </w:pPr>
                    <w:r>
                      <w:rPr>
                        <w:lang w:val="en-US"/>
                      </w:rPr>
                      <w:t>44,5</w:t>
                    </w:r>
                  </w:p>
                </w:txbxContent>
              </v:textbox>
            </v:shape>
            <v:shape id="_x0000_s399563" type="#_x0000_t202" style="position:absolute;left:5356;top:5655;width:611;height:403" stroked="f">
              <v:fill opacity="0"/>
              <v:textbox style="mso-next-textbox:#_x0000_s399563" inset="0,0,0,0">
                <w:txbxContent>
                  <w:p w:rsidR="005148EA" w:rsidRPr="00924A10" w:rsidRDefault="005148EA" w:rsidP="00261C67">
                    <w:pPr>
                      <w:jc w:val="center"/>
                    </w:pPr>
                    <w:r>
                      <w:rPr>
                        <w:lang w:val="en-US"/>
                      </w:rPr>
                      <w:t>45,0</w:t>
                    </w:r>
                  </w:p>
                </w:txbxContent>
              </v:textbox>
            </v:shape>
            <v:shape id="_x0000_s399564" type="#_x0000_t202" style="position:absolute;left:6658;top:5655;width:611;height:403" stroked="f">
              <v:fill opacity="0"/>
              <v:textbox style="mso-next-textbox:#_x0000_s399564" inset="0,0,0,0">
                <w:txbxContent>
                  <w:p w:rsidR="005148EA" w:rsidRPr="00924A10" w:rsidRDefault="005148EA" w:rsidP="00261C67">
                    <w:pPr>
                      <w:jc w:val="center"/>
                    </w:pPr>
                    <w:r>
                      <w:rPr>
                        <w:lang w:val="en-US"/>
                      </w:rPr>
                      <w:t>45,2</w:t>
                    </w:r>
                  </w:p>
                </w:txbxContent>
              </v:textbox>
            </v:shape>
            <v:shape id="_x0000_s399565" type="#_x0000_t202" style="position:absolute;left:8114;top:5655;width:611;height:403" stroked="f">
              <v:fill opacity="0"/>
              <v:textbox style="mso-next-textbox:#_x0000_s399565" inset="0,0,0,0">
                <w:txbxContent>
                  <w:p w:rsidR="005148EA" w:rsidRPr="00924A10" w:rsidRDefault="005148EA" w:rsidP="00261C67">
                    <w:pPr>
                      <w:jc w:val="center"/>
                    </w:pPr>
                    <w:r>
                      <w:rPr>
                        <w:lang w:val="en-US"/>
                      </w:rPr>
                      <w:t>45,4</w:t>
                    </w:r>
                  </w:p>
                </w:txbxContent>
              </v:textbox>
            </v:shape>
            <v:shape id="_x0000_s399566" type="#_x0000_t202" style="position:absolute;left:8856;top:5655;width:611;height:403" stroked="f">
              <v:fill opacity="0"/>
              <v:textbox style="mso-next-textbox:#_x0000_s399566" inset="0,0,0,0">
                <w:txbxContent>
                  <w:p w:rsidR="005148EA" w:rsidRPr="00924A10" w:rsidRDefault="005148EA" w:rsidP="00261C67">
                    <w:pPr>
                      <w:jc w:val="center"/>
                    </w:pPr>
                    <w:r>
                      <w:rPr>
                        <w:lang w:val="en-US"/>
                      </w:rPr>
                      <w:t>45,5</w:t>
                    </w:r>
                  </w:p>
                </w:txbxContent>
              </v:textbox>
            </v:shape>
            <v:shape id="_x0000_s399568" type="#_x0000_t202" style="position:absolute;left:1424;top:2992;width:623;height:368" stroked="f">
              <v:fill opacity="0"/>
              <v:textbox style="mso-next-textbox:#_x0000_s399568" inset="0,0,0,0">
                <w:txbxContent>
                  <w:p w:rsidR="005148EA" w:rsidRPr="004C32C9" w:rsidRDefault="005148EA" w:rsidP="00261C67">
                    <w:pPr>
                      <w:jc w:val="center"/>
                      <w:rPr>
                        <w:vertAlign w:val="superscript"/>
                      </w:rPr>
                    </w:pPr>
                    <w:r>
                      <w:rPr>
                        <w:lang w:val="en-US"/>
                      </w:rPr>
                      <w:t>1</w:t>
                    </w:r>
                    <w:r>
                      <w:t>×10</w:t>
                    </w:r>
                    <w:r>
                      <w:rPr>
                        <w:vertAlign w:val="superscript"/>
                      </w:rPr>
                      <w:t>6</w:t>
                    </w:r>
                  </w:p>
                  <w:p w:rsidR="005148EA" w:rsidRPr="00003E58" w:rsidRDefault="005148EA" w:rsidP="00261C67"/>
                </w:txbxContent>
              </v:textbox>
            </v:shape>
            <v:shape id="_x0000_s399569" type="#_x0000_t202" style="position:absolute;left:1574;top:5313;width:526;height:310" stroked="f">
              <v:fill opacity="0"/>
              <v:textbox style="mso-next-textbox:#_x0000_s399569" inset="0,0,0,0">
                <w:txbxContent>
                  <w:p w:rsidR="005148EA" w:rsidRPr="00003E58" w:rsidRDefault="005148EA" w:rsidP="00261C67">
                    <w:pPr>
                      <w:jc w:val="center"/>
                    </w:pPr>
                    <w:r w:rsidRPr="00003E58">
                      <w:t>0</w:t>
                    </w:r>
                  </w:p>
                </w:txbxContent>
              </v:textbox>
            </v:shape>
            <v:shape id="_x0000_s399570" type="#_x0000_t202" style="position:absolute;left:1424;top:2257;width:900;height:277" stroked="f">
              <v:fill opacity="0"/>
              <v:textbox style="mso-next-textbox:#_x0000_s399570" inset="0,0,0,0">
                <w:txbxContent>
                  <w:p w:rsidR="005148EA" w:rsidRPr="004C32C9" w:rsidRDefault="005148EA" w:rsidP="00261C67">
                    <w:pPr>
                      <w:rPr>
                        <w:vertAlign w:val="superscript"/>
                      </w:rPr>
                    </w:pPr>
                    <w:r>
                      <w:rPr>
                        <w:lang w:val="en-US"/>
                      </w:rPr>
                      <w:t>1</w:t>
                    </w:r>
                    <w:r>
                      <w:t>×10</w:t>
                    </w:r>
                    <w:r>
                      <w:rPr>
                        <w:vertAlign w:val="superscript"/>
                      </w:rPr>
                      <w:t>8</w:t>
                    </w:r>
                  </w:p>
                  <w:p w:rsidR="005148EA" w:rsidRPr="00003E58" w:rsidRDefault="005148EA" w:rsidP="00261C67"/>
                </w:txbxContent>
              </v:textbox>
            </v:shape>
            <v:shape id="_x0000_s399571" type="#_x0000_t202" style="position:absolute;left:1340;top:3805;width:720;height:360" stroked="f">
              <v:fill opacity="0"/>
              <v:textbox style="mso-next-textbox:#_x0000_s399571" inset="0,0,0,0">
                <w:txbxContent>
                  <w:p w:rsidR="005148EA" w:rsidRPr="004C32C9" w:rsidRDefault="005148EA" w:rsidP="00261C67">
                    <w:pPr>
                      <w:jc w:val="center"/>
                      <w:rPr>
                        <w:vertAlign w:val="superscript"/>
                      </w:rPr>
                    </w:pPr>
                    <w:r>
                      <w:rPr>
                        <w:lang w:val="en-US"/>
                      </w:rPr>
                      <w:t>1</w:t>
                    </w:r>
                    <w:r>
                      <w:t>×10</w:t>
                    </w:r>
                    <w:r>
                      <w:rPr>
                        <w:vertAlign w:val="superscript"/>
                      </w:rPr>
                      <w:t>4</w:t>
                    </w:r>
                  </w:p>
                  <w:p w:rsidR="005148EA" w:rsidRPr="00003E58" w:rsidRDefault="005148EA" w:rsidP="00261C67"/>
                </w:txbxContent>
              </v:textbox>
            </v:shape>
            <v:shape id="_x0000_s463789" type="#_x0000_t202" style="position:absolute;left:1340;top:4554;width:720;height:360" stroked="f">
              <v:fill opacity="0"/>
              <v:textbox style="mso-next-textbox:#_x0000_s463789" inset="0,0,0,0">
                <w:txbxContent>
                  <w:p w:rsidR="005148EA" w:rsidRPr="004C32C9" w:rsidRDefault="005148EA" w:rsidP="00261C67">
                    <w:pPr>
                      <w:jc w:val="center"/>
                      <w:rPr>
                        <w:vertAlign w:val="superscript"/>
                      </w:rPr>
                    </w:pPr>
                    <w:r>
                      <w:rPr>
                        <w:lang w:val="en-US"/>
                      </w:rPr>
                      <w:t>1</w:t>
                    </w:r>
                    <w:r>
                      <w:t>×10</w:t>
                    </w:r>
                    <w:r>
                      <w:rPr>
                        <w:vertAlign w:val="superscript"/>
                      </w:rPr>
                      <w:t>2</w:t>
                    </w:r>
                  </w:p>
                  <w:p w:rsidR="005148EA" w:rsidRPr="00003E58" w:rsidRDefault="005148EA" w:rsidP="00261C67"/>
                </w:txbxContent>
              </v:textbox>
            </v:shape>
            <w10:anchorlock/>
          </v:group>
        </w:pict>
      </w:r>
    </w:p>
    <w:p w:rsidR="00261C67" w:rsidRPr="0043258E" w:rsidRDefault="00402CD7" w:rsidP="00671FBD">
      <w:pPr>
        <w:jc w:val="center"/>
        <w:rPr>
          <w:sz w:val="32"/>
          <w:szCs w:val="28"/>
          <w:lang w:val="en-US"/>
        </w:rPr>
      </w:pPr>
      <w:r w:rsidRPr="00402CD7">
        <w:rPr>
          <w:sz w:val="32"/>
          <w:szCs w:val="28"/>
          <w:lang w:val="en-US"/>
        </w:rPr>
      </w:r>
      <w:r>
        <w:rPr>
          <w:sz w:val="32"/>
          <w:szCs w:val="28"/>
          <w:lang w:val="en-US"/>
        </w:rPr>
        <w:pict>
          <v:group id="_x0000_s399572" editas="canvas" style="width:448.3pt;height:233.1pt;mso-position-horizontal-relative:char;mso-position-vertical-relative:line" coordorigin="1237,11645" coordsize="8966,4662">
            <o:lock v:ext="edit" aspectratio="t"/>
            <v:shape id="_x0000_s399573" type="#_x0000_t75" style="position:absolute;left:1237;top:11645;width:8966;height:4662" o:preferrelative="f">
              <v:fill o:detectmouseclick="t"/>
              <v:path o:extrusionok="t" o:connecttype="none"/>
              <o:lock v:ext="edit" text="t"/>
            </v:shape>
            <v:shape id="_x0000_s399574" type="#_x0000_t75" style="position:absolute;left:2270;top:12060;width:7087;height:3402">
              <v:imagedata r:id="rId489" o:title="" gain="2.5" blacklevel="-13107f" grayscale="t"/>
              <o:lock v:ext="edit" aspectratio="f"/>
            </v:shape>
            <v:shape id="_x0000_s399575" type="#_x0000_t202" style="position:absolute;left:1807;top:11645;width:1860;height:403" stroked="f">
              <v:fill opacity="0"/>
              <v:textbox style="mso-next-textbox:#_x0000_s399575"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rPr>
                        <w:i/>
                      </w:rPr>
                      <w:t>1</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r>
                      <w:t>, град</w:t>
                    </w:r>
                  </w:p>
                </w:txbxContent>
              </v:textbox>
            </v:shape>
            <v:shape id="_x0000_s399576" type="#_x0000_t202" style="position:absolute;left:1701;top:12516;width:611;height:403" stroked="f">
              <v:fill opacity="0"/>
              <v:textbox style="mso-next-textbox:#_x0000_s399576" inset="0,0,0,0">
                <w:txbxContent>
                  <w:p w:rsidR="005148EA" w:rsidRPr="003371CC" w:rsidRDefault="005148EA" w:rsidP="00261C67">
                    <w:pPr>
                      <w:jc w:val="center"/>
                    </w:pPr>
                    <w:r>
                      <w:rPr>
                        <w:lang w:val="en-US"/>
                      </w:rPr>
                      <w:t>–16</w:t>
                    </w:r>
                    <w:r>
                      <w:t>0</w:t>
                    </w:r>
                  </w:p>
                </w:txbxContent>
              </v:textbox>
            </v:shape>
            <v:shape id="_x0000_s399577" type="#_x0000_t202" style="position:absolute;left:1701;top:11993;width:611;height:403" stroked="f">
              <v:fill opacity="0"/>
              <v:textbox style="mso-next-textbox:#_x0000_s399577" inset="0,0,0,0">
                <w:txbxContent>
                  <w:p w:rsidR="005148EA" w:rsidRPr="003371CC" w:rsidRDefault="005148EA" w:rsidP="00261C67">
                    <w:pPr>
                      <w:jc w:val="center"/>
                    </w:pPr>
                    <w:r>
                      <w:rPr>
                        <w:lang w:val="en-US"/>
                      </w:rPr>
                      <w:t>–12</w:t>
                    </w:r>
                    <w:r>
                      <w:t>0</w:t>
                    </w:r>
                  </w:p>
                </w:txbxContent>
              </v:textbox>
            </v:shape>
            <v:shape id="_x0000_s399578" type="#_x0000_t202" style="position:absolute;left:1701;top:13043;width:611;height:403" stroked="f">
              <v:fill opacity="0"/>
              <v:textbox style="mso-next-textbox:#_x0000_s399578" inset="0,0,0,0">
                <w:txbxContent>
                  <w:p w:rsidR="005148EA" w:rsidRPr="003371CC" w:rsidRDefault="005148EA" w:rsidP="00261C67">
                    <w:pPr>
                      <w:jc w:val="center"/>
                    </w:pPr>
                    <w:r>
                      <w:rPr>
                        <w:lang w:val="en-US"/>
                      </w:rPr>
                      <w:t>–20</w:t>
                    </w:r>
                    <w:r>
                      <w:t>0</w:t>
                    </w:r>
                  </w:p>
                </w:txbxContent>
              </v:textbox>
            </v:shape>
            <v:shape id="_x0000_s399579" type="#_x0000_t202" style="position:absolute;left:1701;top:13583;width:611;height:403" stroked="f">
              <v:fill opacity="0"/>
              <v:textbox style="mso-next-textbox:#_x0000_s399579" inset="0,0,0,0">
                <w:txbxContent>
                  <w:p w:rsidR="005148EA" w:rsidRPr="003371CC" w:rsidRDefault="005148EA" w:rsidP="00261C67">
                    <w:pPr>
                      <w:jc w:val="center"/>
                    </w:pPr>
                    <w:r>
                      <w:rPr>
                        <w:lang w:val="en-US"/>
                      </w:rPr>
                      <w:t>–24</w:t>
                    </w:r>
                    <w:r>
                      <w:t>0</w:t>
                    </w:r>
                  </w:p>
                </w:txbxContent>
              </v:textbox>
            </v:shape>
            <v:shape id="_x0000_s399580" type="#_x0000_t202" style="position:absolute;left:1701;top:14147;width:611;height:403" stroked="f">
              <v:fill opacity="0"/>
              <v:textbox style="mso-next-textbox:#_x0000_s399580" inset="0,0,0,0">
                <w:txbxContent>
                  <w:p w:rsidR="005148EA" w:rsidRPr="003371CC" w:rsidRDefault="005148EA" w:rsidP="00261C67">
                    <w:pPr>
                      <w:jc w:val="center"/>
                    </w:pPr>
                    <w:r>
                      <w:rPr>
                        <w:lang w:val="en-US"/>
                      </w:rPr>
                      <w:t>–28</w:t>
                    </w:r>
                    <w:r>
                      <w:t>0</w:t>
                    </w:r>
                  </w:p>
                </w:txbxContent>
              </v:textbox>
            </v:shape>
            <v:shape id="_x0000_s399581" type="#_x0000_t202" style="position:absolute;left:1701;top:14642;width:611;height:403" stroked="f">
              <v:fill opacity="0"/>
              <v:textbox style="mso-next-textbox:#_x0000_s399581" inset="0,0,0,0">
                <w:txbxContent>
                  <w:p w:rsidR="005148EA" w:rsidRPr="003371CC" w:rsidRDefault="005148EA" w:rsidP="00261C67">
                    <w:pPr>
                      <w:jc w:val="center"/>
                    </w:pPr>
                    <w:r>
                      <w:rPr>
                        <w:lang w:val="en-US"/>
                      </w:rPr>
                      <w:t>–32</w:t>
                    </w:r>
                    <w:r>
                      <w:t>0</w:t>
                    </w:r>
                  </w:p>
                </w:txbxContent>
              </v:textbox>
            </v:shape>
            <v:shape id="_x0000_s399582" type="#_x0000_t202" style="position:absolute;left:1701;top:15149;width:611;height:403" stroked="f">
              <v:fill opacity="0"/>
              <v:textbox style="mso-next-textbox:#_x0000_s399582" inset="0,0,0,0">
                <w:txbxContent>
                  <w:p w:rsidR="005148EA" w:rsidRPr="003371CC" w:rsidRDefault="005148EA" w:rsidP="00261C67">
                    <w:pPr>
                      <w:jc w:val="center"/>
                    </w:pPr>
                    <w:r>
                      <w:rPr>
                        <w:lang w:val="en-US"/>
                      </w:rPr>
                      <w:t>–36</w:t>
                    </w:r>
                    <w:r>
                      <w:t>0</w:t>
                    </w:r>
                  </w:p>
                </w:txbxContent>
              </v:textbox>
            </v:shape>
            <v:shape id="_x0000_s399583" type="#_x0000_t202" style="position:absolute;left:8584;top:15791;width:813;height:379" stroked="f">
              <v:fill opacity="0"/>
              <v:textbox style="mso-next-textbox:#_x0000_s399583" inset="0,0,0,0">
                <w:txbxContent>
                  <w:p w:rsidR="005148EA" w:rsidRPr="004D04C4" w:rsidRDefault="005148EA" w:rsidP="00261C67">
                    <w:pPr>
                      <w:jc w:val="center"/>
                    </w:pPr>
                    <w:r w:rsidRPr="004D04C4">
                      <w:rPr>
                        <w:i/>
                        <w:lang w:val="en-US"/>
                      </w:rPr>
                      <w:t>f</w:t>
                    </w:r>
                    <w:r w:rsidRPr="004D04C4">
                      <w:t>, МГц</w:t>
                    </w:r>
                  </w:p>
                </w:txbxContent>
              </v:textbox>
            </v:shape>
            <v:shape id="_x0000_s399584" type="#_x0000_t202" style="position:absolute;left:2031;top:15388;width:611;height:403" stroked="f">
              <v:fill opacity="0"/>
              <v:textbox style="mso-next-textbox:#_x0000_s399584" inset="0,0,0,0">
                <w:txbxContent>
                  <w:p w:rsidR="005148EA" w:rsidRPr="00924A10" w:rsidRDefault="005148EA" w:rsidP="00261C67">
                    <w:pPr>
                      <w:jc w:val="center"/>
                    </w:pPr>
                    <w:r>
                      <w:rPr>
                        <w:lang w:val="en-US"/>
                      </w:rPr>
                      <w:t>44,5</w:t>
                    </w:r>
                  </w:p>
                </w:txbxContent>
              </v:textbox>
            </v:shape>
            <v:shape id="_x0000_s399585" type="#_x0000_t202" style="position:absolute;left:2735;top:15388;width:611;height:403" stroked="f">
              <v:fill opacity="0"/>
              <v:textbox style="mso-next-textbox:#_x0000_s399585" inset="0,0,0,0">
                <w:txbxContent>
                  <w:p w:rsidR="005148EA" w:rsidRPr="00924A10" w:rsidRDefault="005148EA" w:rsidP="00261C67">
                    <w:pPr>
                      <w:jc w:val="center"/>
                    </w:pPr>
                    <w:r>
                      <w:rPr>
                        <w:lang w:val="en-US"/>
                      </w:rPr>
                      <w:t>44,6</w:t>
                    </w:r>
                  </w:p>
                </w:txbxContent>
              </v:textbox>
            </v:shape>
            <v:shape id="_x0000_s399586" type="#_x0000_t202" style="position:absolute;left:4128;top:15400;width:611;height:403" stroked="f">
              <v:fill opacity="0"/>
              <v:textbox style="mso-next-textbox:#_x0000_s399586" inset="0,0,0,0">
                <w:txbxContent>
                  <w:p w:rsidR="005148EA" w:rsidRPr="00924A10" w:rsidRDefault="005148EA" w:rsidP="00261C67">
                    <w:pPr>
                      <w:jc w:val="center"/>
                    </w:pPr>
                    <w:r>
                      <w:rPr>
                        <w:lang w:val="en-US"/>
                      </w:rPr>
                      <w:t>44,8</w:t>
                    </w:r>
                  </w:p>
                </w:txbxContent>
              </v:textbox>
            </v:shape>
            <v:shape id="_x0000_s399587" type="#_x0000_t202" style="position:absolute;left:5526;top:15400;width:611;height:403" stroked="f">
              <v:fill opacity="0"/>
              <v:textbox style="mso-next-textbox:#_x0000_s399587" inset="0,0,0,0">
                <w:txbxContent>
                  <w:p w:rsidR="005148EA" w:rsidRPr="00924A10" w:rsidRDefault="005148EA" w:rsidP="00261C67">
                    <w:pPr>
                      <w:jc w:val="center"/>
                    </w:pPr>
                    <w:r>
                      <w:rPr>
                        <w:lang w:val="en-US"/>
                      </w:rPr>
                      <w:t>45,0</w:t>
                    </w:r>
                  </w:p>
                </w:txbxContent>
              </v:textbox>
            </v:shape>
            <v:shape id="_x0000_s399588" type="#_x0000_t202" style="position:absolute;left:6923;top:15400;width:611;height:403" stroked="f">
              <v:fill opacity="0"/>
              <v:textbox style="mso-next-textbox:#_x0000_s399588" inset="0,0,0,0">
                <w:txbxContent>
                  <w:p w:rsidR="005148EA" w:rsidRPr="00924A10" w:rsidRDefault="005148EA" w:rsidP="00261C67">
                    <w:pPr>
                      <w:jc w:val="center"/>
                    </w:pPr>
                    <w:r>
                      <w:rPr>
                        <w:lang w:val="en-US"/>
                      </w:rPr>
                      <w:t>45,2</w:t>
                    </w:r>
                  </w:p>
                </w:txbxContent>
              </v:textbox>
            </v:shape>
            <v:shape id="_x0000_s399589" type="#_x0000_t202" style="position:absolute;left:8284;top:15400;width:611;height:403" stroked="f">
              <v:fill opacity="0"/>
              <v:textbox style="mso-next-textbox:#_x0000_s399589" inset="0,0,0,0">
                <w:txbxContent>
                  <w:p w:rsidR="005148EA" w:rsidRPr="00924A10" w:rsidRDefault="005148EA" w:rsidP="00261C67">
                    <w:pPr>
                      <w:jc w:val="center"/>
                    </w:pPr>
                    <w:r>
                      <w:rPr>
                        <w:lang w:val="en-US"/>
                      </w:rPr>
                      <w:t>45,4</w:t>
                    </w:r>
                  </w:p>
                </w:txbxContent>
              </v:textbox>
            </v:shape>
            <v:shape id="_x0000_s399590" type="#_x0000_t202" style="position:absolute;left:9026;top:15400;width:611;height:403" stroked="f">
              <v:fill opacity="0"/>
              <v:textbox style="mso-next-textbox:#_x0000_s399590" inset="0,0,0,0">
                <w:txbxContent>
                  <w:p w:rsidR="005148EA" w:rsidRPr="00924A10" w:rsidRDefault="005148EA" w:rsidP="00261C67">
                    <w:pPr>
                      <w:jc w:val="center"/>
                    </w:pPr>
                    <w:r>
                      <w:rPr>
                        <w:lang w:val="en-US"/>
                      </w:rPr>
                      <w:t>45,5</w:t>
                    </w:r>
                  </w:p>
                </w:txbxContent>
              </v:textbox>
            </v:shape>
            <v:shape id="_x0000_s399591" type="#_x0000_t202" style="position:absolute;left:5651;top:15928;width:377;height:379" stroked="f">
              <v:fill opacity="0"/>
              <v:textbox style="mso-next-textbox:#_x0000_s399591" inset="0,0,0,0">
                <w:txbxContent>
                  <w:p w:rsidR="005148EA" w:rsidRPr="00B44A5E" w:rsidRDefault="005148EA" w:rsidP="00261C67">
                    <w:pPr>
                      <w:jc w:val="center"/>
                    </w:pPr>
                    <w:r>
                      <w:rPr>
                        <w:i/>
                      </w:rPr>
                      <w:t>б</w:t>
                    </w:r>
                  </w:p>
                </w:txbxContent>
              </v:textbox>
            </v:shape>
            <w10:anchorlock/>
          </v:group>
        </w:pict>
      </w:r>
    </w:p>
    <w:p w:rsidR="00261C67" w:rsidRPr="0043258E" w:rsidRDefault="0059501B" w:rsidP="00AF53B0">
      <w:pPr>
        <w:tabs>
          <w:tab w:val="left" w:pos="8222"/>
        </w:tabs>
        <w:ind w:left="567" w:right="906"/>
        <w:jc w:val="both"/>
      </w:pPr>
      <w:r>
        <w:t>Рис. 4</w:t>
      </w:r>
      <w:r w:rsidR="00261C67" w:rsidRPr="0043258E">
        <w:t>. Экспериментальные характеристики генератора (см. рис. 1) в р</w:t>
      </w:r>
      <w:r w:rsidR="00261C67" w:rsidRPr="0043258E">
        <w:t>е</w:t>
      </w:r>
      <w:r w:rsidR="00261C67" w:rsidRPr="0043258E">
        <w:t xml:space="preserve">жиме усиления, полученные в системе </w:t>
      </w:r>
      <w:r w:rsidR="00261C67" w:rsidRPr="0043258E">
        <w:rPr>
          <w:lang w:val="en-US"/>
        </w:rPr>
        <w:t>OrCAD</w:t>
      </w:r>
      <w:r w:rsidR="00261C67" w:rsidRPr="0043258E">
        <w:t>:</w:t>
      </w:r>
      <w:r w:rsidR="00261C67" w:rsidRPr="0043258E">
        <w:rPr>
          <w:i/>
        </w:rPr>
        <w:t xml:space="preserve"> а </w:t>
      </w:r>
      <w:r w:rsidR="00FB14A3">
        <w:t>– АЧХ;</w:t>
      </w:r>
      <w:r w:rsidR="00261C67" w:rsidRPr="0043258E">
        <w:t xml:space="preserve"> </w:t>
      </w:r>
      <w:r w:rsidR="00261C67" w:rsidRPr="0043258E">
        <w:rPr>
          <w:i/>
        </w:rPr>
        <w:t>б</w:t>
      </w:r>
      <w:r w:rsidR="00261C67" w:rsidRPr="0043258E">
        <w:t xml:space="preserve"> – ФЧХ</w:t>
      </w:r>
    </w:p>
    <w:p w:rsidR="00261C67" w:rsidRPr="0043258E" w:rsidRDefault="00402CD7" w:rsidP="00671FBD">
      <w:pPr>
        <w:jc w:val="both"/>
        <w:rPr>
          <w:sz w:val="28"/>
          <w:szCs w:val="28"/>
        </w:rPr>
      </w:pPr>
      <w:r>
        <w:rPr>
          <w:sz w:val="28"/>
          <w:szCs w:val="28"/>
        </w:rPr>
      </w:r>
      <w:r>
        <w:rPr>
          <w:sz w:val="28"/>
          <w:szCs w:val="28"/>
        </w:rPr>
        <w:pict>
          <v:group id="_x0000_s399479" editas="canvas" style="width:456.2pt;height:192.45pt;mso-position-horizontal-relative:char;mso-position-vertical-relative:line" coordorigin="2187,3566" coordsize="9124,3849">
            <o:lock v:ext="edit" aspectratio="t"/>
            <v:shape id="_x0000_s399480" type="#_x0000_t75" style="position:absolute;left:2187;top:3566;width:9124;height:3849" o:preferrelative="f">
              <v:fill o:detectmouseclick="t"/>
              <v:path o:extrusionok="t" o:connecttype="none"/>
              <o:lock v:ext="edit" text="t"/>
            </v:shape>
            <v:shape id="_x0000_s399481" type="#_x0000_t75" style="position:absolute;left:7543;top:4367;width:3237;height:2296">
              <v:imagedata r:id="rId490" o:title="" gain="2.5" blacklevel="-13107f" grayscale="t"/>
              <o:lock v:ext="edit" aspectratio="f"/>
            </v:shape>
            <v:shape id="_x0000_s399482" type="#_x0000_t75" style="position:absolute;left:3280;top:4403;width:3237;height:2239">
              <v:imagedata r:id="rId491" o:title="" gain="2.5" blacklevel="-13107f" grayscale="t"/>
              <o:lock v:ext="edit" aspectratio="f"/>
            </v:shape>
            <v:shape id="_x0000_s399483" type="#_x0000_t202" style="position:absolute;left:2531;top:4821;width:787;height:328" stroked="f">
              <v:fill opacity="0"/>
              <v:textbox style="mso-next-textbox:#_x0000_s399483"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9</w:t>
                    </w:r>
                  </w:p>
                </w:txbxContent>
              </v:textbox>
            </v:shape>
            <v:shape id="_x0000_s399484" type="#_x0000_t202" style="position:absolute;left:2806;top:3956;width:719;height:363" stroked="f">
              <v:fill opacity="0"/>
              <v:textbox style="mso-next-textbox:#_x0000_s399484"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485" type="#_x0000_t202" style="position:absolute;left:2525;top:4318;width:787;height:328" stroked="f">
              <v:fill opacity="0"/>
              <v:textbox style="mso-next-textbox:#_x0000_s399485"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11</w:t>
                    </w:r>
                  </w:p>
                </w:txbxContent>
              </v:textbox>
            </v:shape>
            <v:shape id="_x0000_s399486" type="#_x0000_t202" style="position:absolute;left:7143;top:6474;width:483;height:263" stroked="f">
              <v:fill opacity="0"/>
              <v:textbox style="mso-next-textbox:#_x0000_s399486" inset="0,0,0,0">
                <w:txbxContent>
                  <w:p w:rsidR="005148EA" w:rsidRPr="00711AED" w:rsidRDefault="005148EA" w:rsidP="00261C67">
                    <w:pPr>
                      <w:jc w:val="center"/>
                      <w:rPr>
                        <w:vertAlign w:val="superscript"/>
                      </w:rPr>
                    </w:pPr>
                    <w:r>
                      <w:t>–</w:t>
                    </w:r>
                    <w:r>
                      <w:rPr>
                        <w:lang w:val="en-US"/>
                      </w:rPr>
                      <w:t>6</w:t>
                    </w:r>
                    <w:r>
                      <w:t>0</w:t>
                    </w:r>
                  </w:p>
                </w:txbxContent>
              </v:textbox>
            </v:shape>
            <v:shape id="_x0000_s399487" type="#_x0000_t202" style="position:absolute;left:7177;top:5799;width:483;height:263" stroked="f">
              <v:fill opacity="0"/>
              <v:textbox style="mso-next-textbox:#_x0000_s399487" inset="0,0,0,0">
                <w:txbxContent>
                  <w:p w:rsidR="005148EA" w:rsidRPr="00711AED" w:rsidRDefault="005148EA" w:rsidP="00261C67">
                    <w:pPr>
                      <w:jc w:val="center"/>
                      <w:rPr>
                        <w:vertAlign w:val="superscript"/>
                      </w:rPr>
                    </w:pPr>
                    <w:r>
                      <w:rPr>
                        <w:lang w:val="en-US"/>
                      </w:rPr>
                      <w:t>2</w:t>
                    </w:r>
                    <w:r>
                      <w:t>0</w:t>
                    </w:r>
                  </w:p>
                </w:txbxContent>
              </v:textbox>
            </v:shape>
            <v:shape id="_x0000_s399488" type="#_x0000_t202" style="position:absolute;left:7117;top:4340;width:474;height:263" stroked="f">
              <v:fill opacity="0"/>
              <v:textbox style="mso-next-textbox:#_x0000_s399488" inset="0,0,0,0">
                <w:txbxContent>
                  <w:p w:rsidR="005148EA" w:rsidRPr="00711AED" w:rsidRDefault="005148EA" w:rsidP="00261C67">
                    <w:pPr>
                      <w:jc w:val="center"/>
                      <w:rPr>
                        <w:vertAlign w:val="superscript"/>
                      </w:rPr>
                    </w:pPr>
                    <w:r>
                      <w:rPr>
                        <w:lang w:val="en-US"/>
                      </w:rPr>
                      <w:t>18</w:t>
                    </w:r>
                    <w:r>
                      <w:t>0</w:t>
                    </w:r>
                  </w:p>
                </w:txbxContent>
              </v:textbox>
            </v:shape>
            <v:shape id="_x0000_s399489" type="#_x0000_t202" style="position:absolute;left:7047;top:3996;width:1538;height:392" stroked="f">
              <v:fill opacity="0"/>
              <v:textbox style="mso-next-textbox:#_x0000_s399489"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r>
                      <w:t>, град</w:t>
                    </w:r>
                  </w:p>
                </w:txbxContent>
              </v:textbox>
            </v:shape>
            <v:shape id="_x0000_s399490" type="#_x0000_t202" style="position:absolute;left:2525;top:5368;width:787;height:328" stroked="f">
              <v:fill opacity="0"/>
              <v:textbox style="mso-next-textbox:#_x0000_s399490"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7</w:t>
                    </w:r>
                  </w:p>
                </w:txbxContent>
              </v:textbox>
            </v:shape>
            <v:shape id="_x0000_s399491" type="#_x0000_t202" style="position:absolute;left:7105;top:5077;width:483;height:263" stroked="f">
              <v:fill opacity="0"/>
              <v:textbox style="mso-next-textbox:#_x0000_s399491" inset="0,0,0,0">
                <w:txbxContent>
                  <w:p w:rsidR="005148EA" w:rsidRPr="00711AED" w:rsidRDefault="005148EA" w:rsidP="00261C67">
                    <w:pPr>
                      <w:jc w:val="center"/>
                      <w:rPr>
                        <w:vertAlign w:val="superscript"/>
                      </w:rPr>
                    </w:pPr>
                    <w:r>
                      <w:rPr>
                        <w:lang w:val="en-US"/>
                      </w:rPr>
                      <w:t>10</w:t>
                    </w:r>
                    <w:r>
                      <w:t>0</w:t>
                    </w:r>
                  </w:p>
                </w:txbxContent>
              </v:textbox>
            </v:shape>
            <v:shape id="_x0000_s399492" type="#_x0000_t202" style="position:absolute;left:4556;top:7152;width:270;height:263" stroked="f">
              <v:fill opacity="0"/>
              <v:textbox style="mso-next-textbox:#_x0000_s399492" inset="0,0,0,0">
                <w:txbxContent>
                  <w:p w:rsidR="005148EA" w:rsidRPr="004B1D63" w:rsidRDefault="005148EA" w:rsidP="00261C67">
                    <w:pPr>
                      <w:jc w:val="center"/>
                      <w:rPr>
                        <w:i/>
                        <w:vertAlign w:val="superscript"/>
                        <w:lang w:val="en-US"/>
                      </w:rPr>
                    </w:pPr>
                    <w:r w:rsidRPr="004B1D63">
                      <w:rPr>
                        <w:i/>
                        <w:lang w:val="en-US"/>
                      </w:rPr>
                      <w:t>a</w:t>
                    </w:r>
                  </w:p>
                </w:txbxContent>
              </v:textbox>
            </v:shape>
            <v:shape id="_x0000_s399493" type="#_x0000_t202" style="position:absolute;left:2882;top:6647;width:1011;height:263" stroked="f">
              <v:fill opacity="0"/>
              <v:textbox style="mso-next-textbox:#_x0000_s399493" inset="0,0,0,0">
                <w:txbxContent>
                  <w:p w:rsidR="005148EA" w:rsidRPr="00EA3B1B" w:rsidRDefault="005148EA" w:rsidP="00261C67">
                    <w:pPr>
                      <w:jc w:val="center"/>
                      <w:rPr>
                        <w:vertAlign w:val="superscript"/>
                      </w:rPr>
                    </w:pPr>
                    <w:r>
                      <w:rPr>
                        <w:lang w:val="en-US"/>
                      </w:rPr>
                      <w:t>4,49</w:t>
                    </w:r>
                    <w:r>
                      <w:t>×10</w:t>
                    </w:r>
                    <w:r>
                      <w:rPr>
                        <w:vertAlign w:val="superscript"/>
                      </w:rPr>
                      <w:t>7</w:t>
                    </w:r>
                  </w:p>
                </w:txbxContent>
              </v:textbox>
            </v:shape>
            <v:shape id="_x0000_s399494" type="#_x0000_t202" style="position:absolute;left:4419;top:6636;width:1011;height:263" stroked="f">
              <v:fill opacity="0"/>
              <v:textbox style="mso-next-textbox:#_x0000_s399494" inset="0,0,0,0">
                <w:txbxContent>
                  <w:p w:rsidR="005148EA" w:rsidRPr="00620D64" w:rsidRDefault="005148EA" w:rsidP="00261C67">
                    <w:pPr>
                      <w:jc w:val="center"/>
                      <w:rPr>
                        <w:vertAlign w:val="superscript"/>
                        <w:lang w:val="en-US"/>
                      </w:rPr>
                    </w:pPr>
                    <w:r>
                      <w:rPr>
                        <w:lang w:val="en-US"/>
                      </w:rPr>
                      <w:t>4,5×10</w:t>
                    </w:r>
                    <w:r>
                      <w:rPr>
                        <w:vertAlign w:val="superscript"/>
                        <w:lang w:val="en-US"/>
                      </w:rPr>
                      <w:t>7</w:t>
                    </w:r>
                  </w:p>
                </w:txbxContent>
              </v:textbox>
            </v:shape>
            <v:shape id="_x0000_s399495" type="#_x0000_t202" style="position:absolute;left:5917;top:7004;width:832;height:263" stroked="f">
              <v:fill opacity="0"/>
              <v:textbox style="mso-next-textbox:#_x0000_s399495" inset="0,0,0,0">
                <w:txbxContent>
                  <w:p w:rsidR="005148EA" w:rsidRPr="00620D64" w:rsidRDefault="005148EA" w:rsidP="00261C67">
                    <w:pPr>
                      <w:jc w:val="center"/>
                    </w:pPr>
                    <w:r>
                      <w:rPr>
                        <w:i/>
                        <w:lang w:val="en-US"/>
                      </w:rPr>
                      <w:t>f</w:t>
                    </w:r>
                    <w:r w:rsidRPr="00C56346">
                      <w:rPr>
                        <w:lang w:val="en-US"/>
                      </w:rPr>
                      <w:t>,</w:t>
                    </w:r>
                    <w:r>
                      <w:rPr>
                        <w:lang w:val="en-US"/>
                      </w:rPr>
                      <w:t xml:space="preserve"> </w:t>
                    </w:r>
                    <w:r>
                      <w:t>Гц</w:t>
                    </w:r>
                  </w:p>
                </w:txbxContent>
              </v:textbox>
            </v:shape>
            <v:shape id="_x0000_s399496" type="#_x0000_t202" style="position:absolute;left:5870;top:6680;width:1011;height:263" stroked="f">
              <v:fill opacity="0"/>
              <v:textbox style="mso-next-textbox:#_x0000_s399496" inset="0,0,0,0">
                <w:txbxContent>
                  <w:p w:rsidR="005148EA" w:rsidRPr="00620D64" w:rsidRDefault="005148EA" w:rsidP="00261C67">
                    <w:pPr>
                      <w:jc w:val="center"/>
                      <w:rPr>
                        <w:vertAlign w:val="superscript"/>
                        <w:lang w:val="en-US"/>
                      </w:rPr>
                    </w:pPr>
                    <w:r>
                      <w:rPr>
                        <w:lang w:val="en-US"/>
                      </w:rPr>
                      <w:t>4,51×10</w:t>
                    </w:r>
                    <w:r>
                      <w:rPr>
                        <w:vertAlign w:val="superscript"/>
                        <w:lang w:val="en-US"/>
                      </w:rPr>
                      <w:t>7</w:t>
                    </w:r>
                  </w:p>
                </w:txbxContent>
              </v:textbox>
            </v:shape>
            <v:shape id="_x0000_s399497" type="#_x0000_t202" style="position:absolute;left:2549;top:6419;width:787;height:328" stroked="f">
              <v:fill opacity="0"/>
              <v:textbox style="mso-next-textbox:#_x0000_s399497"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3</w:t>
                    </w:r>
                  </w:p>
                </w:txbxContent>
              </v:textbox>
            </v:shape>
            <v:shape id="_x0000_s399498" type="#_x0000_t202" style="position:absolute;left:2549;top:5931;width:787;height:328" stroked="f">
              <v:fill opacity="0"/>
              <v:textbox style="mso-next-textbox:#_x0000_s399498"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5</w:t>
                    </w:r>
                  </w:p>
                </w:txbxContent>
              </v:textbox>
            </v:shape>
            <v:shape id="_x0000_s399499" type="#_x0000_t202" style="position:absolute;left:5413;top:4223;width:880;height:363" stroked="f">
              <v:fill opacity="0"/>
              <v:textbox style="mso-next-textbox:#_x0000_s399499"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1,</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00" type="#_x0000_t202" style="position:absolute;left:5588;top:4520;width:880;height:363" stroked="f">
              <v:fill opacity="0"/>
              <v:textbox style="mso-next-textbox:#_x0000_s399500"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2,</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01" type="#_x0000_t202" style="position:absolute;left:5738;top:4883;width:880;height:363" stroked="f">
              <v:fill opacity="0"/>
              <v:textbox style="mso-next-textbox:#_x0000_s399501"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3,</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02" type="#_x0000_t202" style="position:absolute;left:5917;top:5197;width:880;height:363" stroked="f">
              <v:fill opacity="0"/>
              <v:textbox style="mso-next-textbox:#_x0000_s399502"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4,</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03" type="#_x0000_t202" style="position:absolute;left:8794;top:7152;width:270;height:263" stroked="f">
              <v:fill opacity="0"/>
              <v:textbox style="mso-next-textbox:#_x0000_s399503" inset="0,0,0,0">
                <w:txbxContent>
                  <w:p w:rsidR="005148EA" w:rsidRPr="0074359A" w:rsidRDefault="005148EA" w:rsidP="00261C67">
                    <w:pPr>
                      <w:jc w:val="center"/>
                      <w:rPr>
                        <w:i/>
                        <w:vertAlign w:val="superscript"/>
                      </w:rPr>
                    </w:pPr>
                    <w:r>
                      <w:rPr>
                        <w:i/>
                      </w:rPr>
                      <w:t>б</w:t>
                    </w:r>
                  </w:p>
                </w:txbxContent>
              </v:textbox>
            </v:shape>
            <v:shape id="_x0000_s399504" type="#_x0000_t202" style="position:absolute;left:7120;top:6647;width:1011;height:263" stroked="f">
              <v:fill opacity="0"/>
              <v:textbox style="mso-next-textbox:#_x0000_s399504" inset="0,0,0,0">
                <w:txbxContent>
                  <w:p w:rsidR="005148EA" w:rsidRPr="00EA3B1B" w:rsidRDefault="005148EA" w:rsidP="00261C67">
                    <w:pPr>
                      <w:jc w:val="center"/>
                      <w:rPr>
                        <w:vertAlign w:val="superscript"/>
                      </w:rPr>
                    </w:pPr>
                    <w:r>
                      <w:rPr>
                        <w:lang w:val="en-US"/>
                      </w:rPr>
                      <w:t>4,49</w:t>
                    </w:r>
                    <w:r>
                      <w:t>×10</w:t>
                    </w:r>
                    <w:r>
                      <w:rPr>
                        <w:vertAlign w:val="superscript"/>
                      </w:rPr>
                      <w:t>7</w:t>
                    </w:r>
                  </w:p>
                </w:txbxContent>
              </v:textbox>
            </v:shape>
            <v:shape id="_x0000_s399505" type="#_x0000_t202" style="position:absolute;left:8657;top:6636;width:1011;height:263" stroked="f">
              <v:fill opacity="0"/>
              <v:textbox style="mso-next-textbox:#_x0000_s399505" inset="0,0,0,0">
                <w:txbxContent>
                  <w:p w:rsidR="005148EA" w:rsidRPr="00620D64" w:rsidRDefault="005148EA" w:rsidP="00261C67">
                    <w:pPr>
                      <w:jc w:val="center"/>
                      <w:rPr>
                        <w:vertAlign w:val="superscript"/>
                        <w:lang w:val="en-US"/>
                      </w:rPr>
                    </w:pPr>
                    <w:r>
                      <w:rPr>
                        <w:lang w:val="en-US"/>
                      </w:rPr>
                      <w:t>4,5×10</w:t>
                    </w:r>
                    <w:r>
                      <w:rPr>
                        <w:vertAlign w:val="superscript"/>
                        <w:lang w:val="en-US"/>
                      </w:rPr>
                      <w:t>7</w:t>
                    </w:r>
                  </w:p>
                </w:txbxContent>
              </v:textbox>
            </v:shape>
            <v:shape id="_x0000_s399506" type="#_x0000_t202" style="position:absolute;left:10155;top:7004;width:832;height:263" stroked="f">
              <v:fill opacity="0"/>
              <v:textbox style="mso-next-textbox:#_x0000_s399506" inset="0,0,0,0">
                <w:txbxContent>
                  <w:p w:rsidR="005148EA" w:rsidRPr="00620D64" w:rsidRDefault="005148EA" w:rsidP="00261C67">
                    <w:pPr>
                      <w:jc w:val="center"/>
                    </w:pPr>
                    <w:r>
                      <w:rPr>
                        <w:i/>
                        <w:lang w:val="en-US"/>
                      </w:rPr>
                      <w:t>f</w:t>
                    </w:r>
                    <w:r w:rsidRPr="00C56346">
                      <w:rPr>
                        <w:lang w:val="en-US"/>
                      </w:rPr>
                      <w:t>,</w:t>
                    </w:r>
                    <w:r>
                      <w:rPr>
                        <w:lang w:val="en-US"/>
                      </w:rPr>
                      <w:t xml:space="preserve"> </w:t>
                    </w:r>
                    <w:r>
                      <w:t>Гц</w:t>
                    </w:r>
                  </w:p>
                </w:txbxContent>
              </v:textbox>
            </v:shape>
            <v:shape id="_x0000_s399507" type="#_x0000_t202" style="position:absolute;left:10108;top:6680;width:1011;height:263" stroked="f">
              <v:fill opacity="0"/>
              <v:textbox style="mso-next-textbox:#_x0000_s399507" inset="0,0,0,0">
                <w:txbxContent>
                  <w:p w:rsidR="005148EA" w:rsidRPr="00620D64" w:rsidRDefault="005148EA" w:rsidP="00261C67">
                    <w:pPr>
                      <w:jc w:val="center"/>
                      <w:rPr>
                        <w:vertAlign w:val="superscript"/>
                        <w:lang w:val="en-US"/>
                      </w:rPr>
                    </w:pPr>
                    <w:r>
                      <w:rPr>
                        <w:lang w:val="en-US"/>
                      </w:rPr>
                      <w:t>4,51×10</w:t>
                    </w:r>
                    <w:r>
                      <w:rPr>
                        <w:vertAlign w:val="superscript"/>
                        <w:lang w:val="en-US"/>
                      </w:rPr>
                      <w:t>7</w:t>
                    </w:r>
                  </w:p>
                </w:txbxContent>
              </v:textbox>
            </v:shape>
            <v:shape id="_x0000_s399508" type="#_x0000_t202" style="position:absolute;left:9701;top:4340;width:927;height:392" stroked="f">
              <v:fill opacity="0"/>
              <v:textbox style="mso-next-textbox:#_x0000_s399508"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t>1</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09" type="#_x0000_t202" style="position:absolute;left:9817;top:4622;width:927;height:392" stroked="f">
              <v:fill opacity="0"/>
              <v:textbox style="mso-next-textbox:#_x0000_s399509"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t>2</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10" type="#_x0000_t202" style="position:absolute;left:9817;top:5077;width:927;height:392" stroked="f">
              <v:fill opacity="0"/>
              <v:textbox style="mso-next-textbox:#_x0000_s399510"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t>3</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v:shape id="_x0000_s399511" type="#_x0000_t202" style="position:absolute;left:10083;top:5421;width:927;height:392" stroked="f">
              <v:fill opacity="0"/>
              <v:textbox style="mso-next-textbox:#_x0000_s399511"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t>4</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8503E8">
                      <w:rPr>
                        <w:sz w:val="16"/>
                        <w:szCs w:val="16"/>
                        <w:lang w:val="en-US"/>
                      </w:rPr>
                      <w:t xml:space="preserve"> </w:t>
                    </w:r>
                    <w:r>
                      <w:rPr>
                        <w:lang w:val="en-US"/>
                      </w:rPr>
                      <w:t>)</w:t>
                    </w:r>
                  </w:p>
                </w:txbxContent>
              </v:textbox>
            </v:shape>
            <w10:anchorlock/>
          </v:group>
        </w:pict>
      </w:r>
    </w:p>
    <w:p w:rsidR="00261C67" w:rsidRPr="0043258E" w:rsidRDefault="00402CD7" w:rsidP="00671FBD">
      <w:pPr>
        <w:ind w:left="426" w:right="197"/>
        <w:jc w:val="both"/>
      </w:pPr>
      <w:r>
        <w:rPr>
          <w:noProof/>
        </w:rPr>
        <w:pict>
          <v:shape id="_x0000_s502822" type="#_x0000_t202" style="position:absolute;left:0;text-align:left;margin-left:214.05pt;margin-top:45.1pt;width:48.45pt;height:26.25pt;z-index:77" stroked="f">
            <v:textbox style="mso-next-textbox:#_x0000_s502822">
              <w:txbxContent>
                <w:p w:rsidR="005148EA" w:rsidRDefault="005148EA"/>
              </w:txbxContent>
            </v:textbox>
          </v:shape>
        </w:pict>
      </w:r>
      <w:r w:rsidR="00261C67" w:rsidRPr="0043258E">
        <w:t>Рис. 5. Расчетные характеристики частотного модулятора (см. рис. 1) при разли</w:t>
      </w:r>
      <w:r w:rsidR="00261C67" w:rsidRPr="0043258E">
        <w:t>ч</w:t>
      </w:r>
      <w:r w:rsidR="00261C67" w:rsidRPr="0043258E">
        <w:t xml:space="preserve">ных значениях амплитуды управляющего сигнала, полученные в системе </w:t>
      </w:r>
      <w:r w:rsidR="00261C67" w:rsidRPr="0043258E">
        <w:rPr>
          <w:lang w:val="en-US"/>
        </w:rPr>
        <w:t>Mat</w:t>
      </w:r>
      <w:r w:rsidR="00261C67" w:rsidRPr="0043258E">
        <w:rPr>
          <w:lang w:val="en-US"/>
        </w:rPr>
        <w:t>h</w:t>
      </w:r>
      <w:r w:rsidR="00261C67" w:rsidRPr="0043258E">
        <w:rPr>
          <w:lang w:val="en-US"/>
        </w:rPr>
        <w:t>CAD</w:t>
      </w:r>
      <w:r w:rsidR="00261C67" w:rsidRPr="0043258E">
        <w:t xml:space="preserve">: </w:t>
      </w:r>
      <w:r w:rsidR="00261C67" w:rsidRPr="0043258E">
        <w:rPr>
          <w:i/>
        </w:rPr>
        <w:t>а</w:t>
      </w:r>
      <w:r w:rsidR="00E0319F">
        <w:t xml:space="preserve"> – АЧХ;</w:t>
      </w:r>
      <w:r w:rsidR="00261C67" w:rsidRPr="0043258E">
        <w:t xml:space="preserve"> </w:t>
      </w:r>
      <w:r w:rsidR="00261C67" w:rsidRPr="0043258E">
        <w:rPr>
          <w:i/>
        </w:rPr>
        <w:t>б</w:t>
      </w:r>
      <w:r w:rsidR="00261C67" w:rsidRPr="0043258E">
        <w:t xml:space="preserve"> – ФЧХ</w:t>
      </w:r>
    </w:p>
    <w:p w:rsidR="00261C67" w:rsidRPr="0043258E" w:rsidRDefault="00402CD7" w:rsidP="00671FBD">
      <w:pPr>
        <w:jc w:val="center"/>
        <w:rPr>
          <w:sz w:val="28"/>
          <w:szCs w:val="28"/>
        </w:rPr>
      </w:pPr>
      <w:r>
        <w:rPr>
          <w:sz w:val="28"/>
          <w:szCs w:val="28"/>
        </w:rPr>
      </w:r>
      <w:r>
        <w:rPr>
          <w:sz w:val="28"/>
          <w:szCs w:val="28"/>
        </w:rPr>
        <w:pict>
          <v:group id="_x0000_s399360" editas="canvas" style="width:439.95pt;height:188.05pt;mso-position-horizontal-relative:char;mso-position-vertical-relative:line" coordorigin="2406,3770" coordsize="8799,3761">
            <o:lock v:ext="edit" aspectratio="t"/>
            <v:shape id="_x0000_s399361" type="#_x0000_t75" style="position:absolute;left:2406;top:3770;width:8799;height:3761" o:preferrelative="f">
              <v:fill o:detectmouseclick="t"/>
              <v:path o:extrusionok="t" o:connecttype="none"/>
              <o:lock v:ext="edit" text="t"/>
            </v:shape>
            <v:shape id="_x0000_s399362" type="#_x0000_t75" style="position:absolute;left:7562;top:4090;width:2523;height:2673">
              <v:imagedata r:id="rId492" o:title="" gain="2.5" blacklevel="-13107f" grayscale="t"/>
            </v:shape>
            <v:shape id="_x0000_s399363" type="#_x0000_t75" style="position:absolute;left:3318;top:4215;width:2845;height:2465">
              <v:imagedata r:id="rId493" o:title="" gain="2.5" blacklevel="-13107f" grayscale="t"/>
              <o:lock v:ext="edit" aspectratio="f"/>
            </v:shape>
            <v:shape id="_x0000_s399364" type="#_x0000_t202" style="position:absolute;left:2567;top:4689;width:787;height:328" stroked="f">
              <v:fill opacity="0"/>
              <v:textbox style="mso-next-textbox:#_x0000_s399364"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9</w:t>
                    </w:r>
                  </w:p>
                </w:txbxContent>
              </v:textbox>
            </v:shape>
            <v:shape id="_x0000_s399365" type="#_x0000_t202" style="position:absolute;left:2726;top:3770;width:1087;height:363" stroked="f">
              <v:fill opacity="0"/>
              <v:textbox style="mso-next-textbox:#_x0000_s399365" inset="0,0,0,0">
                <w:txbxContent>
                  <w:p w:rsidR="005148EA" w:rsidRPr="008503E8" w:rsidRDefault="005148EA" w:rsidP="00261C67">
                    <w:pPr>
                      <w:jc w:val="center"/>
                      <w:rPr>
                        <w:lang w:val="en-US"/>
                      </w:rPr>
                    </w:pPr>
                    <w:r w:rsidRPr="00620D64">
                      <w:rPr>
                        <w:i/>
                        <w:lang w:val="en-US"/>
                      </w:rPr>
                      <w:t>mr</w:t>
                    </w:r>
                    <w:r>
                      <w:rPr>
                        <w:lang w:val="en-US"/>
                      </w:rPr>
                      <w:t>(</w:t>
                    </w:r>
                    <w:r w:rsidRPr="008503E8">
                      <w:rPr>
                        <w:i/>
                        <w:lang w:val="en-US"/>
                      </w:rPr>
                      <w:t>i</w:t>
                    </w:r>
                    <w:r>
                      <w:rPr>
                        <w:lang w:val="en-US"/>
                      </w:rPr>
                      <w:t>,</w:t>
                    </w:r>
                    <w:r w:rsidRPr="008503E8">
                      <w:rPr>
                        <w:sz w:val="2"/>
                        <w:szCs w:val="2"/>
                        <w:lang w:val="en-US"/>
                      </w:rPr>
                      <w:t xml:space="preserve"> </w:t>
                    </w:r>
                    <w:r>
                      <w:rPr>
                        <w:sz w:val="2"/>
                        <w:szCs w:val="2"/>
                        <w:lang w:val="en-US"/>
                      </w:rPr>
                      <w:t xml:space="preserve">   </w:t>
                    </w:r>
                    <w:r w:rsidRPr="008503E8">
                      <w:rPr>
                        <w:i/>
                        <w:lang w:val="en-US"/>
                      </w:rPr>
                      <w:t>f</w:t>
                    </w:r>
                    <w:r w:rsidRPr="00AA4BEB">
                      <w:rPr>
                        <w:lang w:val="en-US"/>
                      </w:rPr>
                      <w:t xml:space="preserve"> </w:t>
                    </w:r>
                    <w:r w:rsidRPr="00AA4BEB">
                      <w:rPr>
                        <w:i/>
                        <w:lang w:val="en-US"/>
                      </w:rPr>
                      <w:t>f</w:t>
                    </w:r>
                    <w:r>
                      <w:rPr>
                        <w:lang w:val="en-US"/>
                      </w:rPr>
                      <w:t>(</w:t>
                    </w:r>
                    <w:r w:rsidRPr="00AA4BEB">
                      <w:rPr>
                        <w:i/>
                        <w:lang w:val="en-US"/>
                      </w:rPr>
                      <w:t>i</w:t>
                    </w:r>
                    <w:r>
                      <w:rPr>
                        <w:lang w:val="en-US"/>
                      </w:rPr>
                      <w:t>))</w:t>
                    </w:r>
                  </w:p>
                </w:txbxContent>
              </v:textbox>
            </v:shape>
            <v:shape id="_x0000_s399366" type="#_x0000_t202" style="position:absolute;left:2561;top:4150;width:787;height:328" stroked="f">
              <v:fill opacity="0"/>
              <v:textbox style="mso-next-textbox:#_x0000_s399366"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11</w:t>
                    </w:r>
                  </w:p>
                </w:txbxContent>
              </v:textbox>
            </v:shape>
            <v:shape id="_x0000_s399367" type="#_x0000_t202" style="position:absolute;left:7191;top:6066;width:483;height:263" stroked="f">
              <v:fill opacity="0"/>
              <v:textbox style="mso-next-textbox:#_x0000_s399367" inset="0,0,0,0">
                <w:txbxContent>
                  <w:p w:rsidR="005148EA" w:rsidRPr="00AA4BEB" w:rsidRDefault="005148EA" w:rsidP="00261C67">
                    <w:pPr>
                      <w:jc w:val="center"/>
                      <w:rPr>
                        <w:vertAlign w:val="superscript"/>
                        <w:lang w:val="en-US"/>
                      </w:rPr>
                    </w:pPr>
                    <w:r>
                      <w:t>0</w:t>
                    </w:r>
                    <w:r>
                      <w:rPr>
                        <w:lang w:val="en-US"/>
                      </w:rPr>
                      <w:t>,2</w:t>
                    </w:r>
                  </w:p>
                </w:txbxContent>
              </v:textbox>
            </v:shape>
            <v:shape id="_x0000_s399368" type="#_x0000_t202" style="position:absolute;left:7189;top:5571;width:483;height:263" stroked="f">
              <v:fill opacity="0"/>
              <v:textbox style="mso-next-textbox:#_x0000_s399368" inset="0,0,0,0">
                <w:txbxContent>
                  <w:p w:rsidR="005148EA" w:rsidRPr="00AA4BEB" w:rsidRDefault="005148EA" w:rsidP="00261C67">
                    <w:pPr>
                      <w:jc w:val="center"/>
                      <w:rPr>
                        <w:vertAlign w:val="superscript"/>
                        <w:lang w:val="en-US"/>
                      </w:rPr>
                    </w:pPr>
                    <w:r>
                      <w:t>0</w:t>
                    </w:r>
                    <w:r>
                      <w:rPr>
                        <w:lang w:val="en-US"/>
                      </w:rPr>
                      <w:t>,4</w:t>
                    </w:r>
                  </w:p>
                </w:txbxContent>
              </v:textbox>
            </v:shape>
            <v:shape id="_x0000_s399369" type="#_x0000_t202" style="position:absolute;left:7200;top:4570;width:474;height:263" stroked="f">
              <v:fill opacity="0"/>
              <v:textbox style="mso-next-textbox:#_x0000_s399369" inset="0,0,0,0">
                <w:txbxContent>
                  <w:p w:rsidR="005148EA" w:rsidRPr="00AA4BEB" w:rsidRDefault="005148EA" w:rsidP="00261C67">
                    <w:pPr>
                      <w:jc w:val="center"/>
                      <w:rPr>
                        <w:vertAlign w:val="superscript"/>
                        <w:lang w:val="en-US"/>
                      </w:rPr>
                    </w:pPr>
                    <w:r>
                      <w:rPr>
                        <w:lang w:val="en-US"/>
                      </w:rPr>
                      <w:t>0,8</w:t>
                    </w:r>
                  </w:p>
                </w:txbxContent>
              </v:textbox>
            </v:shape>
            <v:shape id="_x0000_s399370" type="#_x0000_t202" style="position:absolute;left:7109;top:3770;width:1253;height:392" stroked="f">
              <v:fill opacity="0"/>
              <v:textbox style="mso-next-textbox:#_x0000_s399370" inset="0,0,0,0">
                <w:txbxContent>
                  <w:p w:rsidR="005148EA" w:rsidRPr="00AA4BEB" w:rsidRDefault="005148EA" w:rsidP="00261C67">
                    <w:pPr>
                      <w:jc w:val="center"/>
                      <w:rPr>
                        <w:lang w:val="en-US"/>
                      </w:rPr>
                    </w:pPr>
                    <w:r w:rsidRPr="00AA4BEB">
                      <w:rPr>
                        <w:i/>
                        <w:lang w:val="en-US"/>
                      </w:rPr>
                      <w:t>mz</w:t>
                    </w:r>
                    <w:r>
                      <w:rPr>
                        <w:lang w:val="en-US"/>
                      </w:rPr>
                      <w:t>(</w:t>
                    </w:r>
                    <w:r w:rsidRPr="008503E8">
                      <w:rPr>
                        <w:i/>
                        <w:lang w:val="en-US"/>
                      </w:rPr>
                      <w:t>i</w:t>
                    </w:r>
                    <w:r>
                      <w:rPr>
                        <w:lang w:val="en-US"/>
                      </w:rPr>
                      <w:t>,</w:t>
                    </w:r>
                    <w:r w:rsidRPr="008503E8">
                      <w:rPr>
                        <w:sz w:val="2"/>
                        <w:szCs w:val="2"/>
                        <w:lang w:val="en-US"/>
                      </w:rPr>
                      <w:t xml:space="preserve"> </w:t>
                    </w:r>
                    <w:r>
                      <w:rPr>
                        <w:sz w:val="2"/>
                        <w:szCs w:val="2"/>
                        <w:lang w:val="en-US"/>
                      </w:rPr>
                      <w:t xml:space="preserve">   </w:t>
                    </w:r>
                    <w:r w:rsidRPr="008503E8">
                      <w:rPr>
                        <w:i/>
                        <w:lang w:val="en-US"/>
                      </w:rPr>
                      <w:t>f</w:t>
                    </w:r>
                    <w:r>
                      <w:rPr>
                        <w:i/>
                        <w:lang w:val="en-US"/>
                      </w:rPr>
                      <w:t>f</w:t>
                    </w:r>
                    <w:r w:rsidRPr="00AA4BEB">
                      <w:rPr>
                        <w:lang w:val="en-US"/>
                      </w:rPr>
                      <w:t>(</w:t>
                    </w:r>
                    <w:r w:rsidRPr="00AA4BEB">
                      <w:rPr>
                        <w:i/>
                        <w:lang w:val="en-US"/>
                      </w:rPr>
                      <w:t>i</w:t>
                    </w:r>
                    <w:r w:rsidRPr="00AA4BEB">
                      <w:rPr>
                        <w:lang w:val="en-US"/>
                      </w:rPr>
                      <w:t>)</w:t>
                    </w:r>
                    <w:r>
                      <w:rPr>
                        <w:lang w:val="en-US"/>
                      </w:rPr>
                      <w:t>)</w:t>
                    </w:r>
                  </w:p>
                </w:txbxContent>
              </v:textbox>
            </v:shape>
            <v:shape id="_x0000_s399371" type="#_x0000_t202" style="position:absolute;left:2573;top:5284;width:787;height:328" stroked="f">
              <v:fill opacity="0"/>
              <v:textbox style="mso-next-textbox:#_x0000_s399371"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7</w:t>
                    </w:r>
                  </w:p>
                </w:txbxContent>
              </v:textbox>
            </v:shape>
            <v:shape id="_x0000_s399372" type="#_x0000_t202" style="position:absolute;left:7189;top:5077;width:483;height:263" stroked="f">
              <v:fill opacity="0"/>
              <v:textbox style="mso-next-textbox:#_x0000_s399372" inset="0,0,0,0">
                <w:txbxContent>
                  <w:p w:rsidR="005148EA" w:rsidRPr="00AA4BEB" w:rsidRDefault="005148EA" w:rsidP="00261C67">
                    <w:pPr>
                      <w:jc w:val="center"/>
                      <w:rPr>
                        <w:vertAlign w:val="superscript"/>
                        <w:lang w:val="en-US"/>
                      </w:rPr>
                    </w:pPr>
                    <w:r>
                      <w:t>0</w:t>
                    </w:r>
                    <w:r>
                      <w:rPr>
                        <w:lang w:val="en-US"/>
                      </w:rPr>
                      <w:t>,6</w:t>
                    </w:r>
                  </w:p>
                </w:txbxContent>
              </v:textbox>
            </v:shape>
            <v:shape id="_x0000_s399373" type="#_x0000_t202" style="position:absolute;left:4604;top:7152;width:270;height:263" stroked="f">
              <v:fill opacity="0"/>
              <v:textbox style="mso-next-textbox:#_x0000_s399373" inset="0,0,0,0">
                <w:txbxContent>
                  <w:p w:rsidR="005148EA" w:rsidRPr="004B1D63" w:rsidRDefault="005148EA" w:rsidP="00261C67">
                    <w:pPr>
                      <w:jc w:val="center"/>
                      <w:rPr>
                        <w:i/>
                        <w:vertAlign w:val="superscript"/>
                        <w:lang w:val="en-US"/>
                      </w:rPr>
                    </w:pPr>
                    <w:r w:rsidRPr="004B1D63">
                      <w:rPr>
                        <w:i/>
                        <w:lang w:val="en-US"/>
                      </w:rPr>
                      <w:t>a</w:t>
                    </w:r>
                  </w:p>
                </w:txbxContent>
              </v:textbox>
            </v:shape>
            <v:shape id="_x0000_s399374" type="#_x0000_t202" style="position:absolute;left:3026;top:6671;width:643;height:357" stroked="f">
              <v:fill opacity="0"/>
              <v:textbox style="mso-next-textbox:#_x0000_s399374" inset="0,0,0,0">
                <w:txbxContent>
                  <w:p w:rsidR="005148EA" w:rsidRPr="00AA4BEB" w:rsidRDefault="005148EA" w:rsidP="00261C67">
                    <w:pPr>
                      <w:jc w:val="center"/>
                      <w:rPr>
                        <w:vertAlign w:val="superscript"/>
                        <w:lang w:val="en-US"/>
                      </w:rPr>
                    </w:pPr>
                    <w:r>
                      <w:rPr>
                        <w:lang w:val="en-US"/>
                      </w:rPr>
                      <w:t>44,8</w:t>
                    </w:r>
                  </w:p>
                </w:txbxContent>
              </v:textbox>
            </v:shape>
            <v:shape id="_x0000_s399375" type="#_x0000_t202" style="position:absolute;left:4479;top:6672;width:496;height:307" stroked="f">
              <v:fill opacity="0"/>
              <v:textbox style="mso-next-textbox:#_x0000_s399375" inset="0,0,0,0">
                <w:txbxContent>
                  <w:p w:rsidR="005148EA" w:rsidRPr="00620D64" w:rsidRDefault="005148EA" w:rsidP="00261C67">
                    <w:pPr>
                      <w:jc w:val="center"/>
                      <w:rPr>
                        <w:vertAlign w:val="superscript"/>
                        <w:lang w:val="en-US"/>
                      </w:rPr>
                    </w:pPr>
                    <w:r>
                      <w:rPr>
                        <w:lang w:val="en-US"/>
                      </w:rPr>
                      <w:t>45</w:t>
                    </w:r>
                  </w:p>
                </w:txbxContent>
              </v:textbox>
            </v:shape>
            <v:shape id="_x0000_s399376" type="#_x0000_t202" style="position:absolute;left:5917;top:6920;width:376;height:263" stroked="f">
              <v:fill opacity="0"/>
              <v:textbox style="mso-next-textbox:#_x0000_s399376" inset="0,0,0,0">
                <w:txbxContent>
                  <w:p w:rsidR="005148EA" w:rsidRPr="00620D64" w:rsidRDefault="005148EA" w:rsidP="00261C67">
                    <w:pPr>
                      <w:jc w:val="center"/>
                    </w:pPr>
                    <w:r>
                      <w:rPr>
                        <w:i/>
                        <w:lang w:val="en-US"/>
                      </w:rPr>
                      <w:t>i</w:t>
                    </w:r>
                  </w:p>
                </w:txbxContent>
              </v:textbox>
            </v:shape>
            <v:shape id="_x0000_s399377" type="#_x0000_t202" style="position:absolute;left:5762;top:6668;width:598;height:312" stroked="f">
              <v:fill opacity="0"/>
              <v:textbox style="mso-next-textbox:#_x0000_s399377" inset="0,0,0,0">
                <w:txbxContent>
                  <w:p w:rsidR="005148EA" w:rsidRPr="00620D64" w:rsidRDefault="005148EA" w:rsidP="00261C67">
                    <w:pPr>
                      <w:jc w:val="center"/>
                      <w:rPr>
                        <w:vertAlign w:val="superscript"/>
                        <w:lang w:val="en-US"/>
                      </w:rPr>
                    </w:pPr>
                    <w:r>
                      <w:rPr>
                        <w:lang w:val="en-US"/>
                      </w:rPr>
                      <w:t>45,2</w:t>
                    </w:r>
                  </w:p>
                </w:txbxContent>
              </v:textbox>
            </v:shape>
            <v:shape id="_x0000_s399378" type="#_x0000_t202" style="position:absolute;left:2573;top:6419;width:787;height:328" stroked="f">
              <v:fill opacity="0"/>
              <v:textbox style="mso-next-textbox:#_x0000_s399378"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3</w:t>
                    </w:r>
                  </w:p>
                </w:txbxContent>
              </v:textbox>
            </v:shape>
            <v:shape id="_x0000_s399379" type="#_x0000_t202" style="position:absolute;left:2573;top:5835;width:787;height:328" stroked="f">
              <v:fill opacity="0"/>
              <v:textbox style="mso-next-textbox:#_x0000_s399379" inset="0,0,0,0">
                <w:txbxContent>
                  <w:p w:rsidR="005148EA" w:rsidRPr="009C094D" w:rsidRDefault="005148EA" w:rsidP="00261C67">
                    <w:pPr>
                      <w:jc w:val="center"/>
                      <w:rPr>
                        <w:vertAlign w:val="superscript"/>
                        <w:lang w:val="en-US"/>
                      </w:rPr>
                    </w:pPr>
                    <w:r>
                      <w:rPr>
                        <w:lang w:val="en-US"/>
                      </w:rPr>
                      <w:t>1</w:t>
                    </w:r>
                    <w:r>
                      <w:t>×10</w:t>
                    </w:r>
                    <w:r>
                      <w:rPr>
                        <w:vertAlign w:val="superscript"/>
                        <w:lang w:val="en-US"/>
                      </w:rPr>
                      <w:t>5</w:t>
                    </w:r>
                  </w:p>
                </w:txbxContent>
              </v:textbox>
            </v:shape>
            <v:shape id="_x0000_s399380" type="#_x0000_t202" style="position:absolute;left:7420;top:6731;width:578;height:297" stroked="f">
              <v:fill opacity="0"/>
              <v:textbox style="mso-next-textbox:#_x0000_s399380" inset="0,0,0,0">
                <w:txbxContent>
                  <w:p w:rsidR="005148EA" w:rsidRPr="00AA4BEB" w:rsidRDefault="005148EA" w:rsidP="00261C67">
                    <w:pPr>
                      <w:jc w:val="center"/>
                      <w:rPr>
                        <w:vertAlign w:val="superscript"/>
                        <w:lang w:val="en-US"/>
                      </w:rPr>
                    </w:pPr>
                    <w:r>
                      <w:rPr>
                        <w:lang w:val="en-US"/>
                      </w:rPr>
                      <w:t>44,8</w:t>
                    </w:r>
                  </w:p>
                </w:txbxContent>
              </v:textbox>
            </v:shape>
            <v:shape id="_x0000_s399381" type="#_x0000_t202" style="position:absolute;left:8537;top:6720;width:649;height:259" stroked="f">
              <v:fill opacity="0"/>
              <v:textbox style="mso-next-textbox:#_x0000_s399381" inset="0,0,0,0">
                <w:txbxContent>
                  <w:p w:rsidR="005148EA" w:rsidRPr="00620D64" w:rsidRDefault="005148EA" w:rsidP="00261C67">
                    <w:pPr>
                      <w:jc w:val="center"/>
                      <w:rPr>
                        <w:vertAlign w:val="superscript"/>
                        <w:lang w:val="en-US"/>
                      </w:rPr>
                    </w:pPr>
                    <w:r>
                      <w:rPr>
                        <w:lang w:val="en-US"/>
                      </w:rPr>
                      <w:t>45</w:t>
                    </w:r>
                  </w:p>
                </w:txbxContent>
              </v:textbox>
            </v:shape>
            <v:shape id="_x0000_s399382" type="#_x0000_t202" style="position:absolute;left:9927;top:7016;width:376;height:263" stroked="f">
              <v:fill opacity="0"/>
              <v:textbox style="mso-next-textbox:#_x0000_s399382" inset="0,0,0,0">
                <w:txbxContent>
                  <w:p w:rsidR="005148EA" w:rsidRPr="00620D64" w:rsidRDefault="005148EA" w:rsidP="00261C67">
                    <w:pPr>
                      <w:jc w:val="center"/>
                    </w:pPr>
                    <w:r>
                      <w:rPr>
                        <w:i/>
                        <w:lang w:val="en-US"/>
                      </w:rPr>
                      <w:t>i</w:t>
                    </w:r>
                  </w:p>
                </w:txbxContent>
              </v:textbox>
            </v:shape>
            <v:shape id="_x0000_s399383" type="#_x0000_t202" style="position:absolute;left:9712;top:6716;width:660;height:264" stroked="f">
              <v:fill opacity="0"/>
              <v:textbox style="mso-next-textbox:#_x0000_s399383" inset="0,0,0,0">
                <w:txbxContent>
                  <w:p w:rsidR="005148EA" w:rsidRPr="00620D64" w:rsidRDefault="005148EA" w:rsidP="00261C67">
                    <w:pPr>
                      <w:jc w:val="center"/>
                      <w:rPr>
                        <w:vertAlign w:val="superscript"/>
                        <w:lang w:val="en-US"/>
                      </w:rPr>
                    </w:pPr>
                    <w:r>
                      <w:rPr>
                        <w:lang w:val="en-US"/>
                      </w:rPr>
                      <w:t>45,2</w:t>
                    </w:r>
                  </w:p>
                </w:txbxContent>
              </v:textbox>
            </v:shape>
            <v:shape id="_x0000_s399384" type="#_x0000_t202" style="position:absolute;left:10083;top:6457;width:1011;height:263" stroked="f">
              <v:fill opacity="0"/>
              <v:textbox style="mso-next-textbox:#_x0000_s399384" inset="0,0,0,0">
                <w:txbxContent>
                  <w:p w:rsidR="005148EA" w:rsidRPr="00EA3B1B" w:rsidRDefault="005148EA" w:rsidP="00261C67">
                    <w:pPr>
                      <w:jc w:val="center"/>
                      <w:rPr>
                        <w:vertAlign w:val="superscript"/>
                      </w:rPr>
                    </w:pPr>
                    <w:r>
                      <w:rPr>
                        <w:lang w:val="en-US"/>
                      </w:rPr>
                      <w:t>4,48</w:t>
                    </w:r>
                    <w:r>
                      <w:t>×10</w:t>
                    </w:r>
                    <w:r>
                      <w:rPr>
                        <w:vertAlign w:val="superscript"/>
                      </w:rPr>
                      <w:t>7</w:t>
                    </w:r>
                  </w:p>
                </w:txbxContent>
              </v:textbox>
            </v:shape>
            <v:shape id="_x0000_s399385" type="#_x0000_t202" style="position:absolute;left:10059;top:4694;width:1011;height:263" stroked="f">
              <v:fill opacity="0"/>
              <v:textbox style="mso-next-textbox:#_x0000_s399385" inset="0,0,0,0">
                <w:txbxContent>
                  <w:p w:rsidR="005148EA" w:rsidRPr="00620D64" w:rsidRDefault="005148EA" w:rsidP="00261C67">
                    <w:pPr>
                      <w:jc w:val="center"/>
                      <w:rPr>
                        <w:vertAlign w:val="superscript"/>
                        <w:lang w:val="en-US"/>
                      </w:rPr>
                    </w:pPr>
                    <w:r>
                      <w:rPr>
                        <w:lang w:val="en-US"/>
                      </w:rPr>
                      <w:t>4,51×10</w:t>
                    </w:r>
                    <w:r>
                      <w:rPr>
                        <w:vertAlign w:val="superscript"/>
                        <w:lang w:val="en-US"/>
                      </w:rPr>
                      <w:t>7</w:t>
                    </w:r>
                  </w:p>
                </w:txbxContent>
              </v:textbox>
            </v:shape>
            <v:shape id="_x0000_s399386" type="#_x0000_t202" style="position:absolute;left:10049;top:4150;width:1011;height:263" stroked="f">
              <v:fill opacity="0"/>
              <v:textbox style="mso-next-textbox:#_x0000_s399386" inset="0,0,0,0">
                <w:txbxContent>
                  <w:p w:rsidR="005148EA" w:rsidRPr="00620D64" w:rsidRDefault="005148EA" w:rsidP="00261C67">
                    <w:pPr>
                      <w:jc w:val="center"/>
                      <w:rPr>
                        <w:vertAlign w:val="superscript"/>
                        <w:lang w:val="en-US"/>
                      </w:rPr>
                    </w:pPr>
                    <w:r>
                      <w:rPr>
                        <w:lang w:val="en-US"/>
                      </w:rPr>
                      <w:t>4,52×10</w:t>
                    </w:r>
                    <w:r>
                      <w:rPr>
                        <w:vertAlign w:val="superscript"/>
                        <w:lang w:val="en-US"/>
                      </w:rPr>
                      <w:t>7</w:t>
                    </w:r>
                  </w:p>
                </w:txbxContent>
              </v:textbox>
            </v:shape>
            <v:shape id="_x0000_s399387" type="#_x0000_t202" style="position:absolute;left:9987;top:5310;width:1011;height:263" stroked="f">
              <v:fill opacity="0"/>
              <v:textbox style="mso-next-textbox:#_x0000_s399387" inset="0,0,0,0">
                <w:txbxContent>
                  <w:p w:rsidR="005148EA" w:rsidRPr="00620D64" w:rsidRDefault="005148EA" w:rsidP="00261C67">
                    <w:pPr>
                      <w:jc w:val="center"/>
                      <w:rPr>
                        <w:vertAlign w:val="superscript"/>
                        <w:lang w:val="en-US"/>
                      </w:rPr>
                    </w:pPr>
                    <w:r>
                      <w:rPr>
                        <w:lang w:val="en-US"/>
                      </w:rPr>
                      <w:t>4,5×10</w:t>
                    </w:r>
                    <w:r>
                      <w:rPr>
                        <w:vertAlign w:val="superscript"/>
                        <w:lang w:val="en-US"/>
                      </w:rPr>
                      <w:t>7</w:t>
                    </w:r>
                  </w:p>
                </w:txbxContent>
              </v:textbox>
            </v:shape>
            <v:shape id="_x0000_s399388" type="#_x0000_t202" style="position:absolute;left:10059;top:5924;width:1011;height:263" stroked="f">
              <v:fill opacity="0"/>
              <v:textbox style="mso-next-textbox:#_x0000_s399388" inset="0,0,0,0">
                <w:txbxContent>
                  <w:p w:rsidR="005148EA" w:rsidRPr="00EA3B1B" w:rsidRDefault="005148EA" w:rsidP="00261C67">
                    <w:pPr>
                      <w:jc w:val="center"/>
                      <w:rPr>
                        <w:vertAlign w:val="superscript"/>
                      </w:rPr>
                    </w:pPr>
                    <w:r>
                      <w:rPr>
                        <w:lang w:val="en-US"/>
                      </w:rPr>
                      <w:t>4,49</w:t>
                    </w:r>
                    <w:r>
                      <w:t>×10</w:t>
                    </w:r>
                    <w:r>
                      <w:rPr>
                        <w:vertAlign w:val="superscript"/>
                      </w:rPr>
                      <w:t>7</w:t>
                    </w:r>
                  </w:p>
                </w:txbxContent>
              </v:textbox>
            </v:shape>
            <v:shape id="_x0000_s399389" type="#_x0000_t202" style="position:absolute;left:7299;top:6500;width:483;height:263" stroked="f">
              <v:fill opacity="0"/>
              <v:textbox style="mso-next-textbox:#_x0000_s399389" inset="0,0,0,0">
                <w:txbxContent>
                  <w:p w:rsidR="005148EA" w:rsidRPr="00AA4BEB" w:rsidRDefault="005148EA" w:rsidP="00261C67">
                    <w:pPr>
                      <w:jc w:val="center"/>
                      <w:rPr>
                        <w:vertAlign w:val="superscript"/>
                        <w:lang w:val="en-US"/>
                      </w:rPr>
                    </w:pPr>
                    <w:r>
                      <w:t>0</w:t>
                    </w:r>
                  </w:p>
                </w:txbxContent>
              </v:textbox>
            </v:shape>
            <v:shape id="_x0000_s399390" type="#_x0000_t202" style="position:absolute;left:8227;top:4283;width:927;height:311" stroked="f">
              <v:fill opacity="0"/>
              <v:textbox style="mso-next-textbox:#_x0000_s399390" inset="0,0,0,0">
                <w:txbxContent>
                  <w:p w:rsidR="005148EA" w:rsidRPr="00AA4BEB" w:rsidRDefault="005148EA" w:rsidP="00261C67">
                    <w:pPr>
                      <w:jc w:val="center"/>
                      <w:rPr>
                        <w:lang w:val="en-US"/>
                      </w:rPr>
                    </w:pPr>
                    <w:r w:rsidRPr="008503E8">
                      <w:rPr>
                        <w:i/>
                        <w:lang w:val="en-US"/>
                      </w:rPr>
                      <w:t>f</w:t>
                    </w:r>
                    <w:r w:rsidRPr="001E5A1D">
                      <w:rPr>
                        <w:i/>
                        <w:vertAlign w:val="subscript"/>
                        <w:lang w:val="en-US"/>
                      </w:rPr>
                      <w:t>i</w:t>
                    </w:r>
                    <w:r w:rsidRPr="001E5A1D">
                      <w:rPr>
                        <w:vertAlign w:val="subscript"/>
                        <w:lang w:val="en-US"/>
                      </w:rPr>
                      <w:t>1</w:t>
                    </w:r>
                    <w:r>
                      <w:rPr>
                        <w:lang w:val="en-US"/>
                      </w:rPr>
                      <w:t>(</w:t>
                    </w:r>
                    <w:r w:rsidRPr="001E5A1D">
                      <w:rPr>
                        <w:i/>
                        <w:lang w:val="en-US"/>
                      </w:rPr>
                      <w:t>i</w:t>
                    </w:r>
                    <w:r w:rsidRPr="00AA4BEB">
                      <w:rPr>
                        <w:lang w:val="en-US"/>
                      </w:rPr>
                      <w:t>)</w:t>
                    </w:r>
                  </w:p>
                </w:txbxContent>
              </v:textbox>
            </v:shape>
            <v:shape id="_x0000_s399391" type="#_x0000_t202" style="position:absolute;left:8203;top:4646;width:927;height:311" stroked="f">
              <v:fill opacity="0"/>
              <v:textbox style="mso-next-textbox:#_x0000_s399391" inset="0,0,0,0">
                <w:txbxContent>
                  <w:p w:rsidR="005148EA" w:rsidRPr="00AA4BEB" w:rsidRDefault="005148EA" w:rsidP="00261C67">
                    <w:pPr>
                      <w:jc w:val="center"/>
                      <w:rPr>
                        <w:lang w:val="en-US"/>
                      </w:rPr>
                    </w:pPr>
                    <w:r w:rsidRPr="008503E8">
                      <w:rPr>
                        <w:i/>
                        <w:lang w:val="en-US"/>
                      </w:rPr>
                      <w:t>f</w:t>
                    </w:r>
                    <w:r w:rsidRPr="001E5A1D">
                      <w:rPr>
                        <w:i/>
                        <w:vertAlign w:val="subscript"/>
                        <w:lang w:val="en-US"/>
                      </w:rPr>
                      <w:t>i</w:t>
                    </w:r>
                    <w:r>
                      <w:rPr>
                        <w:vertAlign w:val="subscript"/>
                        <w:lang w:val="en-US"/>
                      </w:rPr>
                      <w:t>2</w:t>
                    </w:r>
                    <w:r>
                      <w:rPr>
                        <w:lang w:val="en-US"/>
                      </w:rPr>
                      <w:t>(</w:t>
                    </w:r>
                    <w:r w:rsidRPr="001E5A1D">
                      <w:rPr>
                        <w:i/>
                        <w:lang w:val="en-US"/>
                      </w:rPr>
                      <w:t>i</w:t>
                    </w:r>
                    <w:r w:rsidRPr="00AA4BEB">
                      <w:rPr>
                        <w:lang w:val="en-US"/>
                      </w:rPr>
                      <w:t>)</w:t>
                    </w:r>
                  </w:p>
                </w:txbxContent>
              </v:textbox>
            </v:shape>
            <v:shape id="_x0000_s399392" type="#_x0000_t202" style="position:absolute;left:8107;top:5041;width:927;height:311" stroked="f">
              <v:fill opacity="0"/>
              <v:textbox style="mso-next-textbox:#_x0000_s399392" inset="0,0,0,0">
                <w:txbxContent>
                  <w:p w:rsidR="005148EA" w:rsidRPr="00AA4BEB" w:rsidRDefault="005148EA" w:rsidP="00261C67">
                    <w:pPr>
                      <w:jc w:val="center"/>
                      <w:rPr>
                        <w:lang w:val="en-US"/>
                      </w:rPr>
                    </w:pPr>
                    <w:r w:rsidRPr="008503E8">
                      <w:rPr>
                        <w:i/>
                        <w:lang w:val="en-US"/>
                      </w:rPr>
                      <w:t>f</w:t>
                    </w:r>
                    <w:r w:rsidRPr="001E5A1D">
                      <w:rPr>
                        <w:i/>
                        <w:vertAlign w:val="subscript"/>
                        <w:lang w:val="en-US"/>
                      </w:rPr>
                      <w:t>i</w:t>
                    </w:r>
                    <w:r>
                      <w:rPr>
                        <w:vertAlign w:val="subscript"/>
                        <w:lang w:val="en-US"/>
                      </w:rPr>
                      <w:t>3</w:t>
                    </w:r>
                    <w:r>
                      <w:rPr>
                        <w:lang w:val="en-US"/>
                      </w:rPr>
                      <w:t>(</w:t>
                    </w:r>
                    <w:r w:rsidRPr="001E5A1D">
                      <w:rPr>
                        <w:i/>
                        <w:lang w:val="en-US"/>
                      </w:rPr>
                      <w:t>i</w:t>
                    </w:r>
                    <w:r w:rsidRPr="00AA4BEB">
                      <w:rPr>
                        <w:lang w:val="en-US"/>
                      </w:rPr>
                      <w:t>)</w:t>
                    </w:r>
                  </w:p>
                </w:txbxContent>
              </v:textbox>
            </v:shape>
            <v:shape id="_x0000_s399393" type="#_x0000_t202" style="position:absolute;left:9949;top:3875;width:832;height:263" stroked="f">
              <v:fill opacity="0"/>
              <v:textbox style="mso-next-textbox:#_x0000_s399393" inset="0,0,0,0">
                <w:txbxContent>
                  <w:p w:rsidR="005148EA" w:rsidRPr="00620D64" w:rsidRDefault="005148EA" w:rsidP="00261C67">
                    <w:pPr>
                      <w:jc w:val="center"/>
                    </w:pPr>
                    <w:r>
                      <w:rPr>
                        <w:i/>
                        <w:lang w:val="en-US"/>
                      </w:rPr>
                      <w:t>f</w:t>
                    </w:r>
                    <w:r w:rsidRPr="00C56346">
                      <w:rPr>
                        <w:lang w:val="en-US"/>
                      </w:rPr>
                      <w:t>,</w:t>
                    </w:r>
                    <w:r>
                      <w:rPr>
                        <w:lang w:val="en-US"/>
                      </w:rPr>
                      <w:t xml:space="preserve"> </w:t>
                    </w:r>
                    <w:r>
                      <w:t>Гц</w:t>
                    </w:r>
                  </w:p>
                </w:txbxContent>
              </v:textbox>
            </v:shape>
            <v:shape id="_x0000_s399394" type="#_x0000_t202" style="position:absolute;left:8764;top:7152;width:270;height:263" stroked="f">
              <v:fill opacity="0"/>
              <v:textbox style="mso-next-textbox:#_x0000_s399394" inset="0,0,0,0">
                <w:txbxContent>
                  <w:p w:rsidR="005148EA" w:rsidRPr="002404D7" w:rsidRDefault="005148EA" w:rsidP="00261C67">
                    <w:pPr>
                      <w:jc w:val="center"/>
                      <w:rPr>
                        <w:i/>
                        <w:vertAlign w:val="superscript"/>
                      </w:rPr>
                    </w:pPr>
                    <w:r>
                      <w:rPr>
                        <w:i/>
                      </w:rPr>
                      <w:t>б</w:t>
                    </w:r>
                  </w:p>
                </w:txbxContent>
              </v:textbox>
            </v:shape>
            <w10:anchorlock/>
          </v:group>
        </w:pict>
      </w:r>
    </w:p>
    <w:p w:rsidR="00261C67" w:rsidRPr="0043258E" w:rsidRDefault="00261C67" w:rsidP="00671FBD">
      <w:pPr>
        <w:ind w:left="426" w:right="339"/>
        <w:jc w:val="both"/>
      </w:pPr>
      <w:r w:rsidRPr="0043258E">
        <w:t>Рис. 6. Расчетные характеристики частотного модулятора (см. рис. 1), получе</w:t>
      </w:r>
      <w:r w:rsidRPr="0043258E">
        <w:t>н</w:t>
      </w:r>
      <w:r w:rsidRPr="0043258E">
        <w:t xml:space="preserve">ные в системе </w:t>
      </w:r>
      <w:r w:rsidRPr="0043258E">
        <w:rPr>
          <w:lang w:val="en-US"/>
        </w:rPr>
        <w:t>MathCAD</w:t>
      </w:r>
      <w:r w:rsidRPr="0043258E">
        <w:t>: зависимости модулей передаточной функции модул</w:t>
      </w:r>
      <w:r w:rsidRPr="0043258E">
        <w:t>я</w:t>
      </w:r>
      <w:r w:rsidRPr="0043258E">
        <w:t>тора (</w:t>
      </w:r>
      <w:r w:rsidRPr="0043258E">
        <w:rPr>
          <w:i/>
        </w:rPr>
        <w:t>а</w:t>
      </w:r>
      <w:r w:rsidRPr="0043258E">
        <w:t>) и её знаменателя (</w:t>
      </w:r>
      <w:r w:rsidRPr="0043258E">
        <w:rPr>
          <w:i/>
        </w:rPr>
        <w:t>б</w:t>
      </w:r>
      <w:r w:rsidRPr="0043258E">
        <w:t>) от условной амплитуды управляющего сигнала при одновременном изменении частоты генерируемого сигнала</w:t>
      </w:r>
    </w:p>
    <w:p w:rsidR="00261C67" w:rsidRPr="0043258E" w:rsidRDefault="00402CD7" w:rsidP="00671FBD">
      <w:pPr>
        <w:jc w:val="center"/>
        <w:rPr>
          <w:sz w:val="28"/>
          <w:szCs w:val="28"/>
        </w:rPr>
      </w:pPr>
      <w:r>
        <w:rPr>
          <w:sz w:val="28"/>
          <w:szCs w:val="28"/>
        </w:rPr>
      </w:r>
      <w:r>
        <w:rPr>
          <w:sz w:val="28"/>
          <w:szCs w:val="28"/>
        </w:rPr>
        <w:pict>
          <v:group id="_x0000_s399461" editas="canvas" style="width:399.7pt;height:220.7pt;mso-position-horizontal-relative:char;mso-position-vertical-relative:line" coordorigin="1870,6003" coordsize="7994,4414">
            <o:lock v:ext="edit" aspectratio="t"/>
            <v:shape id="_x0000_s399462" type="#_x0000_t75" style="position:absolute;left:1870;top:6003;width:7994;height:4414" o:preferrelative="f">
              <v:fill o:detectmouseclick="t"/>
              <v:path o:extrusionok="t" o:connecttype="none"/>
              <o:lock v:ext="edit" text="t"/>
            </v:shape>
            <v:shape id="_x0000_s399463" type="#_x0000_t75" style="position:absolute;left:2573;top:6579;width:7056;height:3055" o:regroupid="428">
              <v:imagedata r:id="rId494" o:title="" gain="2.5" blacklevel="-13107f" grayscale="t"/>
            </v:shape>
            <v:shape id="_x0000_s399464" type="#_x0000_t202" style="position:absolute;left:8798;top:9888;width:813;height:356" o:regroupid="428" stroked="f">
              <v:fill opacity="0"/>
              <v:textbox style="mso-next-textbox:#_x0000_s399464" inset="0,0,0,0">
                <w:txbxContent>
                  <w:p w:rsidR="005148EA" w:rsidRPr="00E0319F" w:rsidRDefault="005148EA" w:rsidP="00261C67">
                    <w:pPr>
                      <w:jc w:val="center"/>
                    </w:pPr>
                    <w:r w:rsidRPr="00E0319F">
                      <w:rPr>
                        <w:i/>
                        <w:lang w:val="en-US"/>
                      </w:rPr>
                      <w:t>f</w:t>
                    </w:r>
                    <w:r w:rsidRPr="00E0319F">
                      <w:t>, МГц</w:t>
                    </w:r>
                  </w:p>
                </w:txbxContent>
              </v:textbox>
            </v:shape>
            <v:shape id="_x0000_s399465" type="#_x0000_t202" style="position:absolute;left:2104;top:6148;width:1017;height:369" o:regroupid="428" stroked="f">
              <v:fill opacity="0"/>
              <v:textbox style="mso-next-textbox:#_x0000_s399465" inset="0,0,0,0">
                <w:txbxContent>
                  <w:p w:rsidR="005148EA" w:rsidRPr="00E0319F" w:rsidRDefault="005148EA" w:rsidP="00261C67">
                    <w:pPr>
                      <w:jc w:val="center"/>
                      <w:rPr>
                        <w:lang w:val="en-US"/>
                      </w:rPr>
                    </w:pPr>
                    <w:r w:rsidRPr="00E0319F">
                      <w:rPr>
                        <w:i/>
                        <w:lang w:val="en-US"/>
                      </w:rPr>
                      <w:t>mr</w:t>
                    </w:r>
                    <w:r w:rsidRPr="00E0319F">
                      <w:rPr>
                        <w:lang w:val="en-US"/>
                      </w:rPr>
                      <w:t>(</w:t>
                    </w:r>
                    <w:r w:rsidRPr="00E0319F">
                      <w:rPr>
                        <w:i/>
                        <w:lang w:val="en-US"/>
                      </w:rPr>
                      <w:t>i</w:t>
                    </w:r>
                    <w:r w:rsidRPr="00E0319F">
                      <w:rPr>
                        <w:lang w:val="en-US"/>
                      </w:rPr>
                      <w:t>,</w:t>
                    </w:r>
                    <w:r w:rsidRPr="00E0319F">
                      <w:t xml:space="preserve"> </w:t>
                    </w:r>
                    <w:r w:rsidRPr="00E0319F">
                      <w:rPr>
                        <w:i/>
                        <w:lang w:val="en-US"/>
                      </w:rPr>
                      <w:t>f</w:t>
                    </w:r>
                    <w:r w:rsidRPr="00E0319F">
                      <w:rPr>
                        <w:lang w:val="en-US"/>
                      </w:rPr>
                      <w:t xml:space="preserve"> )</w:t>
                    </w:r>
                  </w:p>
                </w:txbxContent>
              </v:textbox>
            </v:shape>
            <v:shape id="_x0000_s399466" type="#_x0000_t202" style="position:absolute;left:5936;top:9991;width:377;height:357" o:regroupid="428" stroked="f">
              <v:fill opacity="0"/>
              <v:textbox style="mso-next-textbox:#_x0000_s399466" inset="0,0,0,0">
                <w:txbxContent>
                  <w:p w:rsidR="005148EA" w:rsidRPr="00E0319F" w:rsidRDefault="005148EA" w:rsidP="00261C67">
                    <w:pPr>
                      <w:jc w:val="center"/>
                      <w:rPr>
                        <w:lang w:val="en-US"/>
                      </w:rPr>
                    </w:pPr>
                    <w:r w:rsidRPr="00E0319F">
                      <w:rPr>
                        <w:i/>
                        <w:lang w:val="en-US"/>
                      </w:rPr>
                      <w:t>a</w:t>
                    </w:r>
                  </w:p>
                </w:txbxContent>
              </v:textbox>
            </v:shape>
            <v:shape id="_x0000_s399467" type="#_x0000_t202" style="position:absolute;left:3687;top:9629;width:612;height:379" o:regroupid="428" stroked="f">
              <v:fill opacity="0"/>
              <v:textbox style="mso-next-textbox:#_x0000_s399467" inset="0,0,0,0">
                <w:txbxContent>
                  <w:p w:rsidR="005148EA" w:rsidRPr="00E0319F" w:rsidRDefault="005148EA" w:rsidP="00261C67">
                    <w:pPr>
                      <w:jc w:val="center"/>
                    </w:pPr>
                    <w:r w:rsidRPr="00E0319F">
                      <w:rPr>
                        <w:lang w:val="en-US"/>
                      </w:rPr>
                      <w:t>4</w:t>
                    </w:r>
                    <w:r w:rsidRPr="00E0319F">
                      <w:t>3</w:t>
                    </w:r>
                  </w:p>
                </w:txbxContent>
              </v:textbox>
            </v:shape>
            <v:shape id="_x0000_s399468" type="#_x0000_t202" style="position:absolute;left:2360;top:9612;width:613;height:379" o:regroupid="428" stroked="f">
              <v:fill opacity="0"/>
              <v:textbox style="mso-next-textbox:#_x0000_s399468" inset="0,0,0,0">
                <w:txbxContent>
                  <w:p w:rsidR="005148EA" w:rsidRPr="00E0319F" w:rsidRDefault="005148EA" w:rsidP="00261C67">
                    <w:pPr>
                      <w:jc w:val="center"/>
                    </w:pPr>
                    <w:r w:rsidRPr="00E0319F">
                      <w:rPr>
                        <w:lang w:val="en-US"/>
                      </w:rPr>
                      <w:t>4</w:t>
                    </w:r>
                    <w:r w:rsidRPr="00E0319F">
                      <w:t>2</w:t>
                    </w:r>
                  </w:p>
                </w:txbxContent>
              </v:textbox>
            </v:shape>
            <v:shape id="_x0000_s399469" type="#_x0000_t202" style="position:absolute;left:2304;top:9454;width:357;height:291" o:regroupid="428" stroked="f">
              <v:fill opacity="0"/>
              <v:textbox style="mso-next-textbox:#_x0000_s399469" inset="0,0,0,0">
                <w:txbxContent>
                  <w:p w:rsidR="005148EA" w:rsidRPr="00E0319F" w:rsidRDefault="005148EA" w:rsidP="00261C67">
                    <w:pPr>
                      <w:jc w:val="center"/>
                    </w:pPr>
                    <w:r w:rsidRPr="00E0319F">
                      <w:t>0</w:t>
                    </w:r>
                  </w:p>
                </w:txbxContent>
              </v:textbox>
            </v:shape>
            <v:shape id="_x0000_s399470" type="#_x0000_t202" style="position:absolute;left:4966;top:9612;width:612;height:379" o:regroupid="428" stroked="f">
              <v:fill opacity="0"/>
              <v:textbox style="mso-next-textbox:#_x0000_s399470" inset="0,0,0,0">
                <w:txbxContent>
                  <w:p w:rsidR="005148EA" w:rsidRPr="00E0319F" w:rsidRDefault="005148EA" w:rsidP="00261C67">
                    <w:pPr>
                      <w:jc w:val="center"/>
                    </w:pPr>
                    <w:r w:rsidRPr="00E0319F">
                      <w:rPr>
                        <w:lang w:val="en-US"/>
                      </w:rPr>
                      <w:t>4</w:t>
                    </w:r>
                    <w:r w:rsidRPr="00E0319F">
                      <w:t>4</w:t>
                    </w:r>
                  </w:p>
                </w:txbxContent>
              </v:textbox>
            </v:shape>
            <v:shape id="_x0000_s399471" type="#_x0000_t202" style="position:absolute;left:6301;top:9612;width:612;height:379" o:regroupid="428" stroked="f">
              <v:fill opacity="0"/>
              <v:textbox style="mso-next-textbox:#_x0000_s399471" inset="0,0,0,0">
                <w:txbxContent>
                  <w:p w:rsidR="005148EA" w:rsidRPr="00E0319F" w:rsidRDefault="005148EA" w:rsidP="00261C67">
                    <w:pPr>
                      <w:jc w:val="center"/>
                    </w:pPr>
                    <w:r w:rsidRPr="00E0319F">
                      <w:rPr>
                        <w:lang w:val="en-US"/>
                      </w:rPr>
                      <w:t>4</w:t>
                    </w:r>
                    <w:r w:rsidRPr="00E0319F">
                      <w:t>5</w:t>
                    </w:r>
                  </w:p>
                </w:txbxContent>
              </v:textbox>
            </v:shape>
            <v:shape id="_x0000_s399472" type="#_x0000_t202" style="position:absolute;left:7606;top:9612;width:612;height:379" o:regroupid="428" stroked="f">
              <v:fill opacity="0"/>
              <v:textbox style="mso-next-textbox:#_x0000_s399472" inset="0,0,0,0">
                <w:txbxContent>
                  <w:p w:rsidR="005148EA" w:rsidRPr="00E0319F" w:rsidRDefault="005148EA" w:rsidP="00261C67">
                    <w:pPr>
                      <w:jc w:val="center"/>
                    </w:pPr>
                    <w:r w:rsidRPr="00E0319F">
                      <w:rPr>
                        <w:lang w:val="en-US"/>
                      </w:rPr>
                      <w:t>4</w:t>
                    </w:r>
                    <w:r w:rsidRPr="00E0319F">
                      <w:t>6</w:t>
                    </w:r>
                  </w:p>
                </w:txbxContent>
              </v:textbox>
            </v:shape>
            <v:shape id="_x0000_s399473" type="#_x0000_t202" style="position:absolute;left:8867;top:9612;width:612;height:379" o:regroupid="428" stroked="f">
              <v:fill opacity="0"/>
              <v:textbox style="mso-next-textbox:#_x0000_s399473" inset="0,0,0,0">
                <w:txbxContent>
                  <w:p w:rsidR="005148EA" w:rsidRPr="00E0319F" w:rsidRDefault="005148EA" w:rsidP="00261C67">
                    <w:pPr>
                      <w:jc w:val="center"/>
                    </w:pPr>
                    <w:r w:rsidRPr="00E0319F">
                      <w:rPr>
                        <w:lang w:val="en-US"/>
                      </w:rPr>
                      <w:t>4</w:t>
                    </w:r>
                    <w:r w:rsidRPr="00E0319F">
                      <w:t>7</w:t>
                    </w:r>
                  </w:p>
                </w:txbxContent>
              </v:textbox>
            </v:shape>
            <v:shape id="_x0000_s399474" type="#_x0000_t202" style="position:absolute;left:2304;top:8832;width:357;height:292" o:regroupid="428" stroked="f">
              <v:fill opacity="0"/>
              <v:textbox style="mso-next-textbox:#_x0000_s399474" inset="0,0,0,0">
                <w:txbxContent>
                  <w:p w:rsidR="005148EA" w:rsidRPr="00E0319F" w:rsidRDefault="005148EA" w:rsidP="00261C67">
                    <w:pPr>
                      <w:jc w:val="center"/>
                    </w:pPr>
                    <w:r w:rsidRPr="00E0319F">
                      <w:t>20</w:t>
                    </w:r>
                  </w:p>
                </w:txbxContent>
              </v:textbox>
            </v:shape>
            <v:shape id="_x0000_s399475" type="#_x0000_t202" style="position:absolute;left:2304;top:8257;width:357;height:292" o:regroupid="428" stroked="f">
              <v:fill opacity="0"/>
              <v:textbox style="mso-next-textbox:#_x0000_s399475" inset="0,0,0,0">
                <w:txbxContent>
                  <w:p w:rsidR="005148EA" w:rsidRPr="00E0319F" w:rsidRDefault="005148EA" w:rsidP="00261C67">
                    <w:pPr>
                      <w:jc w:val="center"/>
                    </w:pPr>
                    <w:r w:rsidRPr="00E0319F">
                      <w:t>40</w:t>
                    </w:r>
                  </w:p>
                </w:txbxContent>
              </v:textbox>
            </v:shape>
            <v:shape id="_x0000_s399476" type="#_x0000_t202" style="position:absolute;left:2304;top:7683;width:357;height:291" o:regroupid="428" stroked="f">
              <v:fill opacity="0"/>
              <v:textbox style="mso-next-textbox:#_x0000_s399476" inset="0,0,0,0">
                <w:txbxContent>
                  <w:p w:rsidR="005148EA" w:rsidRPr="00E0319F" w:rsidRDefault="005148EA" w:rsidP="00261C67">
                    <w:pPr>
                      <w:jc w:val="center"/>
                    </w:pPr>
                    <w:r w:rsidRPr="00E0319F">
                      <w:t>60</w:t>
                    </w:r>
                  </w:p>
                </w:txbxContent>
              </v:textbox>
            </v:shape>
            <v:shape id="_x0000_s399477" type="#_x0000_t202" style="position:absolute;left:2304;top:7107;width:357;height:292" o:regroupid="428" stroked="f">
              <v:fill opacity="0"/>
              <v:textbox style="mso-next-textbox:#_x0000_s399477" inset="0,0,0,0">
                <w:txbxContent>
                  <w:p w:rsidR="005148EA" w:rsidRPr="00E0319F" w:rsidRDefault="005148EA" w:rsidP="00261C67">
                    <w:pPr>
                      <w:jc w:val="center"/>
                    </w:pPr>
                    <w:r w:rsidRPr="00E0319F">
                      <w:t>80</w:t>
                    </w:r>
                  </w:p>
                </w:txbxContent>
              </v:textbox>
            </v:shape>
            <v:shape id="_x0000_s399478" type="#_x0000_t202" style="position:absolute;left:2243;top:6517;width:418;height:292" o:regroupid="428" stroked="f">
              <v:fill opacity="0"/>
              <v:textbox style="mso-next-textbox:#_x0000_s399478" inset="0,0,0,0">
                <w:txbxContent>
                  <w:p w:rsidR="005148EA" w:rsidRPr="00E0319F" w:rsidRDefault="005148EA" w:rsidP="00261C67">
                    <w:pPr>
                      <w:jc w:val="center"/>
                    </w:pPr>
                    <w:r w:rsidRPr="00E0319F">
                      <w:t>100</w:t>
                    </w:r>
                  </w:p>
                </w:txbxContent>
              </v:textbox>
            </v:shape>
            <w10:anchorlock/>
          </v:group>
        </w:pict>
      </w:r>
    </w:p>
    <w:p w:rsidR="00261C67" w:rsidRPr="0043258E" w:rsidRDefault="00402CD7" w:rsidP="00E0319F">
      <w:pPr>
        <w:jc w:val="center"/>
      </w:pPr>
      <w:r>
        <w:pict>
          <v:group id="_x0000_s399592" editas="canvas" style="width:384.35pt;height:214.2pt;mso-position-horizontal-relative:char;mso-position-vertical-relative:line" coordorigin="1821,6844" coordsize="7687,4284">
            <o:lock v:ext="edit" aspectratio="t"/>
            <v:shape id="_x0000_s399593" type="#_x0000_t75" style="position:absolute;left:1821;top:6844;width:7687;height:4284" o:preferrelative="f">
              <v:fill o:detectmouseclick="t"/>
              <v:path o:extrusionok="t" o:connecttype="none"/>
              <o:lock v:ext="edit" text="t"/>
            </v:shape>
            <v:shape id="_x0000_s399602" type="#_x0000_t202" style="position:absolute;left:5737;top:10749;width:377;height:379" stroked="f">
              <v:fill opacity="0"/>
              <v:textbox style="mso-next-textbox:#_x0000_s399602" inset="0,0,0,0">
                <w:txbxContent>
                  <w:p w:rsidR="005148EA" w:rsidRPr="00197F25" w:rsidRDefault="005148EA" w:rsidP="00261C67">
                    <w:pPr>
                      <w:jc w:val="center"/>
                    </w:pPr>
                    <w:r>
                      <w:rPr>
                        <w:i/>
                      </w:rPr>
                      <w:t>б</w:t>
                    </w:r>
                  </w:p>
                </w:txbxContent>
              </v:textbox>
            </v:shape>
            <v:group id="_x0000_s463792" style="position:absolute;left:1821;top:6844;width:7687;height:4090" coordorigin="1821,6844" coordsize="7687,4688">
              <v:shape id="_x0000_s399594" type="#_x0000_t75" style="position:absolute;left:2469;top:7332;width:7039;height:3606">
                <v:imagedata r:id="rId495" o:title="" gain="2.5" blacklevel="-13107f" grayscale="t"/>
              </v:shape>
              <v:shape id="_x0000_s399595" type="#_x0000_t202" style="position:absolute;left:3485;top:10917;width:611;height:403" stroked="f">
                <v:fill opacity="0"/>
                <v:textbox style="mso-next-textbox:#_x0000_s399595" inset="0,0,0,0">
                  <w:txbxContent>
                    <w:p w:rsidR="005148EA" w:rsidRPr="00272CC7" w:rsidRDefault="005148EA" w:rsidP="00261C67">
                      <w:pPr>
                        <w:jc w:val="center"/>
                      </w:pPr>
                      <w:r w:rsidRPr="00272CC7">
                        <w:rPr>
                          <w:lang w:val="en-US"/>
                        </w:rPr>
                        <w:t>4</w:t>
                      </w:r>
                      <w:r w:rsidRPr="00272CC7">
                        <w:t>3</w:t>
                      </w:r>
                    </w:p>
                  </w:txbxContent>
                </v:textbox>
              </v:shape>
              <v:shape id="_x0000_s399596" type="#_x0000_t202" style="position:absolute;left:2161;top:10899;width:611;height:403" stroked="f">
                <v:fill opacity="0"/>
                <v:textbox style="mso-next-textbox:#_x0000_s399596" inset="0,0,0,0">
                  <w:txbxContent>
                    <w:p w:rsidR="005148EA" w:rsidRPr="00272CC7" w:rsidRDefault="005148EA" w:rsidP="00261C67">
                      <w:pPr>
                        <w:jc w:val="center"/>
                      </w:pPr>
                      <w:r w:rsidRPr="00272CC7">
                        <w:rPr>
                          <w:lang w:val="en-US"/>
                        </w:rPr>
                        <w:t>4</w:t>
                      </w:r>
                      <w:r w:rsidRPr="00272CC7">
                        <w:t>2</w:t>
                      </w:r>
                    </w:p>
                  </w:txbxContent>
                </v:textbox>
              </v:shape>
              <v:shape id="_x0000_s399597" type="#_x0000_t202" style="position:absolute;left:4762;top:10899;width:611;height:403" stroked="f">
                <v:fill opacity="0"/>
                <v:textbox style="mso-next-textbox:#_x0000_s399597" inset="0,0,0,0">
                  <w:txbxContent>
                    <w:p w:rsidR="005148EA" w:rsidRPr="00272CC7" w:rsidRDefault="005148EA" w:rsidP="00261C67">
                      <w:pPr>
                        <w:jc w:val="center"/>
                      </w:pPr>
                      <w:r w:rsidRPr="00272CC7">
                        <w:rPr>
                          <w:lang w:val="en-US"/>
                        </w:rPr>
                        <w:t>4</w:t>
                      </w:r>
                      <w:r w:rsidRPr="00272CC7">
                        <w:t>4</w:t>
                      </w:r>
                    </w:p>
                  </w:txbxContent>
                </v:textbox>
              </v:shape>
              <v:shape id="_x0000_s399598" type="#_x0000_t202" style="position:absolute;left:6095;top:10899;width:611;height:403" stroked="f">
                <v:fill opacity="0"/>
                <v:textbox style="mso-next-textbox:#_x0000_s399598" inset="0,0,0,0">
                  <w:txbxContent>
                    <w:p w:rsidR="005148EA" w:rsidRPr="00272CC7" w:rsidRDefault="005148EA" w:rsidP="00261C67">
                      <w:pPr>
                        <w:jc w:val="center"/>
                      </w:pPr>
                      <w:r w:rsidRPr="00272CC7">
                        <w:rPr>
                          <w:lang w:val="en-US"/>
                        </w:rPr>
                        <w:t>4</w:t>
                      </w:r>
                      <w:r w:rsidRPr="00272CC7">
                        <w:t>5</w:t>
                      </w:r>
                    </w:p>
                  </w:txbxContent>
                </v:textbox>
              </v:shape>
              <v:shape id="_x0000_s399599" type="#_x0000_t202" style="position:absolute;left:7397;top:10899;width:611;height:403" stroked="f">
                <v:fill opacity="0"/>
                <v:textbox style="mso-next-textbox:#_x0000_s399599" inset="0,0,0,0">
                  <w:txbxContent>
                    <w:p w:rsidR="005148EA" w:rsidRPr="00272CC7" w:rsidRDefault="005148EA" w:rsidP="00261C67">
                      <w:pPr>
                        <w:jc w:val="center"/>
                      </w:pPr>
                      <w:r w:rsidRPr="00272CC7">
                        <w:rPr>
                          <w:lang w:val="en-US"/>
                        </w:rPr>
                        <w:t>4</w:t>
                      </w:r>
                      <w:r w:rsidRPr="00272CC7">
                        <w:t>6</w:t>
                      </w:r>
                    </w:p>
                  </w:txbxContent>
                </v:textbox>
              </v:shape>
              <v:shape id="_x0000_s399600" type="#_x0000_t202" style="position:absolute;left:8656;top:10899;width:611;height:403" stroked="f">
                <v:fill opacity="0"/>
                <v:textbox style="mso-next-textbox:#_x0000_s399600" inset="0,0,0,0">
                  <w:txbxContent>
                    <w:p w:rsidR="005148EA" w:rsidRPr="00272CC7" w:rsidRDefault="005148EA" w:rsidP="00261C67">
                      <w:pPr>
                        <w:jc w:val="center"/>
                      </w:pPr>
                      <w:r w:rsidRPr="00272CC7">
                        <w:rPr>
                          <w:lang w:val="en-US"/>
                        </w:rPr>
                        <w:t>4</w:t>
                      </w:r>
                      <w:r>
                        <w:t>7</w:t>
                      </w:r>
                    </w:p>
                  </w:txbxContent>
                </v:textbox>
              </v:shape>
              <v:shape id="_x0000_s399601" type="#_x0000_t202" style="position:absolute;left:8696;top:11153;width:812;height:379" stroked="f">
                <v:fill opacity="0"/>
                <v:textbox style="mso-next-textbox:#_x0000_s399601" inset="0,0,0,0">
                  <w:txbxContent>
                    <w:p w:rsidR="005148EA" w:rsidRPr="004D04C4" w:rsidRDefault="005148EA" w:rsidP="00261C67">
                      <w:pPr>
                        <w:jc w:val="center"/>
                      </w:pPr>
                      <w:r w:rsidRPr="004D04C4">
                        <w:rPr>
                          <w:i/>
                          <w:lang w:val="en-US"/>
                        </w:rPr>
                        <w:t>f</w:t>
                      </w:r>
                      <w:r w:rsidRPr="004D04C4">
                        <w:t>, МГц</w:t>
                      </w:r>
                    </w:p>
                  </w:txbxContent>
                </v:textbox>
              </v:shape>
              <v:shape id="_x0000_s399603" type="#_x0000_t202" style="position:absolute;left:1821;top:10725;width:611;height:403" stroked="f">
                <v:fill opacity="0"/>
                <v:textbox style="mso-next-textbox:#_x0000_s399603" inset="0,0,0,0">
                  <w:txbxContent>
                    <w:p w:rsidR="005148EA" w:rsidRPr="00197F25" w:rsidRDefault="005148EA" w:rsidP="00261C67">
                      <w:pPr>
                        <w:jc w:val="center"/>
                      </w:pPr>
                      <w:r>
                        <w:t>–50</w:t>
                      </w:r>
                    </w:p>
                  </w:txbxContent>
                </v:textbox>
              </v:shape>
              <v:shape id="_x0000_s399604" type="#_x0000_t202" style="position:absolute;left:1953;top:9827;width:611;height:403" stroked="f">
                <v:fill opacity="0"/>
                <v:textbox style="mso-next-textbox:#_x0000_s399604" inset="0,0,0,0">
                  <w:txbxContent>
                    <w:p w:rsidR="005148EA" w:rsidRPr="00197F25" w:rsidRDefault="005148EA" w:rsidP="00261C67">
                      <w:pPr>
                        <w:jc w:val="center"/>
                      </w:pPr>
                      <w:r>
                        <w:t>0</w:t>
                      </w:r>
                    </w:p>
                  </w:txbxContent>
                </v:textbox>
              </v:shape>
              <v:shape id="_x0000_s399605" type="#_x0000_t202" style="position:absolute;left:1953;top:8951;width:611;height:403" stroked="f">
                <v:fill opacity="0"/>
                <v:textbox style="mso-next-textbox:#_x0000_s399605" inset="0,0,0,0">
                  <w:txbxContent>
                    <w:p w:rsidR="005148EA" w:rsidRPr="00197F25" w:rsidRDefault="005148EA" w:rsidP="00261C67">
                      <w:pPr>
                        <w:jc w:val="center"/>
                      </w:pPr>
                      <w:r>
                        <w:t>50</w:t>
                      </w:r>
                    </w:p>
                  </w:txbxContent>
                </v:textbox>
              </v:shape>
              <v:shape id="_x0000_s399606" type="#_x0000_t202" style="position:absolute;left:1929;top:8099;width:515;height:307" stroked="f">
                <v:fill opacity="0"/>
                <v:textbox style="mso-next-textbox:#_x0000_s399606" inset="0,0,0,0">
                  <w:txbxContent>
                    <w:p w:rsidR="005148EA" w:rsidRPr="00197F25" w:rsidRDefault="005148EA" w:rsidP="00261C67">
                      <w:pPr>
                        <w:jc w:val="center"/>
                      </w:pPr>
                      <w:r>
                        <w:t>100</w:t>
                      </w:r>
                    </w:p>
                  </w:txbxContent>
                </v:textbox>
              </v:shape>
              <v:shape id="_x0000_s399607" type="#_x0000_t202" style="position:absolute;left:1881;top:7260;width:611;height:320" stroked="f">
                <v:fill opacity="0"/>
                <v:textbox style="mso-next-textbox:#_x0000_s399607" inset="0,0,0,0">
                  <w:txbxContent>
                    <w:p w:rsidR="005148EA" w:rsidRPr="00197F25" w:rsidRDefault="005148EA" w:rsidP="00261C67">
                      <w:pPr>
                        <w:jc w:val="center"/>
                      </w:pPr>
                      <w:r>
                        <w:t>150</w:t>
                      </w:r>
                    </w:p>
                  </w:txbxContent>
                </v:textbox>
              </v:shape>
              <v:shape id="_x0000_s399608" type="#_x0000_t202" style="position:absolute;left:1912;top:6844;width:1538;height:392" stroked="f">
                <v:fill opacity="0"/>
                <v:textbox style="mso-next-textbox:#_x0000_s399608" inset="0,0,0,0">
                  <w:txbxContent>
                    <w:p w:rsidR="005148EA" w:rsidRPr="00711AED" w:rsidRDefault="005148EA" w:rsidP="00261C67">
                      <w:pPr>
                        <w:jc w:val="center"/>
                      </w:pPr>
                      <w:r w:rsidRPr="00227D3C">
                        <w:t>φ</w:t>
                      </w:r>
                      <w:r w:rsidRPr="00620D64">
                        <w:rPr>
                          <w:i/>
                          <w:lang w:val="en-US"/>
                        </w:rPr>
                        <w:t>r</w:t>
                      </w:r>
                      <w:r>
                        <w:rPr>
                          <w:lang w:val="en-US"/>
                        </w:rPr>
                        <w:t>(</w:t>
                      </w:r>
                      <w:r w:rsidRPr="008503E8">
                        <w:rPr>
                          <w:i/>
                          <w:lang w:val="en-US"/>
                        </w:rPr>
                        <w:t>i</w:t>
                      </w:r>
                      <w:r>
                        <w:rPr>
                          <w:lang w:val="en-US"/>
                        </w:rPr>
                        <w:t>,</w:t>
                      </w:r>
                      <w:r w:rsidRPr="00255AA0">
                        <w:rPr>
                          <w:sz w:val="16"/>
                          <w:szCs w:val="16"/>
                          <w:lang w:val="en-US"/>
                        </w:rPr>
                        <w:t xml:space="preserve"> </w:t>
                      </w:r>
                      <w:r w:rsidRPr="008503E8">
                        <w:rPr>
                          <w:i/>
                          <w:lang w:val="en-US"/>
                        </w:rPr>
                        <w:t>f</w:t>
                      </w:r>
                      <w:r w:rsidRPr="008503E8">
                        <w:rPr>
                          <w:sz w:val="16"/>
                          <w:szCs w:val="16"/>
                          <w:lang w:val="en-US"/>
                        </w:rPr>
                        <w:t xml:space="preserve"> </w:t>
                      </w:r>
                      <w:r>
                        <w:rPr>
                          <w:lang w:val="en-US"/>
                        </w:rPr>
                        <w:t>)</w:t>
                      </w:r>
                      <w:r>
                        <w:t>, град</w:t>
                      </w:r>
                    </w:p>
                  </w:txbxContent>
                </v:textbox>
              </v:shape>
            </v:group>
            <w10:anchorlock/>
          </v:group>
        </w:pict>
      </w:r>
    </w:p>
    <w:p w:rsidR="00261C67" w:rsidRPr="0043258E" w:rsidRDefault="00402CD7" w:rsidP="00E0319F">
      <w:pPr>
        <w:ind w:left="851" w:right="765"/>
        <w:jc w:val="both"/>
      </w:pPr>
      <w:r>
        <w:rPr>
          <w:noProof/>
        </w:rPr>
        <w:pict>
          <v:shape id="_x0000_s502823" type="#_x0000_t202" style="position:absolute;left:0;text-align:left;margin-left:207.4pt;margin-top:47.65pt;width:56.35pt;height:33.75pt;z-index:78" stroked="f">
            <v:textbox style="mso-next-textbox:#_x0000_s502823">
              <w:txbxContent>
                <w:p w:rsidR="005148EA" w:rsidRDefault="005148EA"/>
              </w:txbxContent>
            </v:textbox>
          </v:shape>
        </w:pict>
      </w:r>
      <w:r w:rsidR="00261C67" w:rsidRPr="0043258E">
        <w:t>Рис. 7. Экспериментальные характеристики частотного модулятора (см. рис. 1) при фиксированной амплитуде управляющего сигнала, получе</w:t>
      </w:r>
      <w:r w:rsidR="00261C67" w:rsidRPr="0043258E">
        <w:t>н</w:t>
      </w:r>
      <w:r w:rsidR="00261C67" w:rsidRPr="0043258E">
        <w:t xml:space="preserve">ные в системе </w:t>
      </w:r>
      <w:r w:rsidR="00261C67" w:rsidRPr="0043258E">
        <w:rPr>
          <w:lang w:val="en-US"/>
        </w:rPr>
        <w:t>OrCAD</w:t>
      </w:r>
      <w:r w:rsidR="00261C67" w:rsidRPr="0043258E">
        <w:t xml:space="preserve">: </w:t>
      </w:r>
      <w:r w:rsidR="00261C67" w:rsidRPr="0043258E">
        <w:rPr>
          <w:i/>
        </w:rPr>
        <w:t>а</w:t>
      </w:r>
      <w:r w:rsidR="00E0319F">
        <w:t xml:space="preserve"> – АЧХ;</w:t>
      </w:r>
      <w:r w:rsidR="00261C67" w:rsidRPr="0043258E">
        <w:t xml:space="preserve"> </w:t>
      </w:r>
      <w:r w:rsidR="00261C67" w:rsidRPr="0043258E">
        <w:rPr>
          <w:i/>
        </w:rPr>
        <w:t>б</w:t>
      </w:r>
      <w:r w:rsidR="00261C67" w:rsidRPr="0043258E">
        <w:t xml:space="preserve"> – ФЧХ</w:t>
      </w:r>
    </w:p>
    <w:p w:rsidR="00261C67" w:rsidRPr="00324698" w:rsidRDefault="00261C67" w:rsidP="00854462">
      <w:pPr>
        <w:spacing w:line="235" w:lineRule="auto"/>
        <w:ind w:firstLine="709"/>
        <w:jc w:val="both"/>
        <w:rPr>
          <w:spacing w:val="-4"/>
          <w:sz w:val="28"/>
          <w:szCs w:val="28"/>
        </w:rPr>
      </w:pPr>
      <w:r w:rsidRPr="00324698">
        <w:rPr>
          <w:spacing w:val="-4"/>
          <w:sz w:val="28"/>
          <w:szCs w:val="28"/>
        </w:rPr>
        <w:lastRenderedPageBreak/>
        <w:t>Зависимости модулей передаточной функции модулятора и её знамен</w:t>
      </w:r>
      <w:r w:rsidRPr="00324698">
        <w:rPr>
          <w:spacing w:val="-4"/>
          <w:sz w:val="28"/>
          <w:szCs w:val="28"/>
        </w:rPr>
        <w:t>а</w:t>
      </w:r>
      <w:r w:rsidRPr="00324698">
        <w:rPr>
          <w:spacing w:val="-4"/>
          <w:sz w:val="28"/>
          <w:szCs w:val="28"/>
        </w:rPr>
        <w:t>теля от условной амплитуды управляющего сигнала при одновременном и</w:t>
      </w:r>
      <w:r w:rsidRPr="00324698">
        <w:rPr>
          <w:spacing w:val="-4"/>
          <w:sz w:val="28"/>
          <w:szCs w:val="28"/>
        </w:rPr>
        <w:t>з</w:t>
      </w:r>
      <w:r w:rsidRPr="00324698">
        <w:rPr>
          <w:spacing w:val="-4"/>
          <w:sz w:val="28"/>
          <w:szCs w:val="28"/>
        </w:rPr>
        <w:t xml:space="preserve">менении частоты генерируемого сигнала </w:t>
      </w:r>
      <w:r w:rsidRPr="00324698">
        <w:rPr>
          <w:i/>
          <w:spacing w:val="-4"/>
          <w:sz w:val="28"/>
          <w:szCs w:val="28"/>
          <w:lang w:val="en-US"/>
        </w:rPr>
        <w:t>ff</w:t>
      </w:r>
      <w:r w:rsidRPr="00324698">
        <w:rPr>
          <w:spacing w:val="-4"/>
          <w:sz w:val="28"/>
          <w:szCs w:val="28"/>
        </w:rPr>
        <w:t>(</w:t>
      </w:r>
      <w:r w:rsidRPr="00324698">
        <w:rPr>
          <w:i/>
          <w:spacing w:val="-4"/>
          <w:sz w:val="28"/>
          <w:szCs w:val="28"/>
          <w:lang w:val="en-US"/>
        </w:rPr>
        <w:t>i</w:t>
      </w:r>
      <w:r w:rsidRPr="00324698">
        <w:rPr>
          <w:spacing w:val="-4"/>
          <w:sz w:val="28"/>
          <w:szCs w:val="28"/>
        </w:rPr>
        <w:t xml:space="preserve">) = </w:t>
      </w:r>
      <w:r w:rsidRPr="00324698">
        <w:rPr>
          <w:i/>
          <w:spacing w:val="-4"/>
          <w:sz w:val="28"/>
          <w:szCs w:val="28"/>
          <w:lang w:val="en-US"/>
        </w:rPr>
        <w:t>i</w:t>
      </w:r>
      <w:r w:rsidRPr="00324698">
        <w:rPr>
          <w:spacing w:val="-4"/>
          <w:sz w:val="28"/>
          <w:szCs w:val="28"/>
        </w:rPr>
        <w:t>×10</w:t>
      </w:r>
      <w:r w:rsidRPr="00324698">
        <w:rPr>
          <w:spacing w:val="-4"/>
          <w:sz w:val="28"/>
          <w:szCs w:val="28"/>
          <w:vertAlign w:val="superscript"/>
        </w:rPr>
        <w:t>6</w:t>
      </w:r>
      <w:r w:rsidRPr="00324698">
        <w:rPr>
          <w:spacing w:val="-4"/>
          <w:sz w:val="28"/>
          <w:szCs w:val="28"/>
        </w:rPr>
        <w:t xml:space="preserve"> (диагональная прямая) представлены на рис. 6. Вертикальными прямыми ограничены диапазоны и</w:t>
      </w:r>
      <w:r w:rsidRPr="00324698">
        <w:rPr>
          <w:spacing w:val="-4"/>
          <w:sz w:val="28"/>
          <w:szCs w:val="28"/>
        </w:rPr>
        <w:t>з</w:t>
      </w:r>
      <w:r w:rsidRPr="00324698">
        <w:rPr>
          <w:spacing w:val="-4"/>
          <w:sz w:val="28"/>
          <w:szCs w:val="28"/>
        </w:rPr>
        <w:t>менения амплитуды управляющего сигнала, в пределах которых отличие м</w:t>
      </w:r>
      <w:r w:rsidRPr="00324698">
        <w:rPr>
          <w:spacing w:val="-4"/>
          <w:sz w:val="28"/>
          <w:szCs w:val="28"/>
        </w:rPr>
        <w:t>о</w:t>
      </w:r>
      <w:r w:rsidRPr="00324698">
        <w:rPr>
          <w:spacing w:val="-4"/>
          <w:sz w:val="28"/>
          <w:szCs w:val="28"/>
        </w:rPr>
        <w:t>дуля знаменателя не превышает заданной величины δ: сплошные прямые –</w:t>
      </w:r>
      <w:r w:rsidR="00854462">
        <w:rPr>
          <w:spacing w:val="-4"/>
          <w:sz w:val="28"/>
          <w:szCs w:val="28"/>
        </w:rPr>
        <w:t xml:space="preserve"> δ </w:t>
      </w:r>
      <w:r w:rsidRPr="00324698">
        <w:rPr>
          <w:spacing w:val="-4"/>
          <w:sz w:val="28"/>
          <w:szCs w:val="28"/>
        </w:rPr>
        <w:t>≤ 0,1; пунктирные прямые –δ ≤ 0,01; пунктирные с точками –δ ≤ 0,001.</w:t>
      </w:r>
    </w:p>
    <w:p w:rsidR="00261C67" w:rsidRDefault="00261C67" w:rsidP="00854462">
      <w:pPr>
        <w:spacing w:line="235" w:lineRule="auto"/>
        <w:ind w:firstLine="709"/>
        <w:jc w:val="both"/>
        <w:rPr>
          <w:sz w:val="28"/>
          <w:szCs w:val="28"/>
        </w:rPr>
      </w:pPr>
      <w:r w:rsidRPr="0043258E">
        <w:rPr>
          <w:sz w:val="28"/>
          <w:szCs w:val="28"/>
        </w:rPr>
        <w:t>Мнимые составляющие сопротивлений нагрузки и сопротивления и</w:t>
      </w:r>
      <w:r w:rsidRPr="0043258E">
        <w:rPr>
          <w:sz w:val="28"/>
          <w:szCs w:val="28"/>
        </w:rPr>
        <w:t>с</w:t>
      </w:r>
      <w:r w:rsidRPr="0043258E">
        <w:rPr>
          <w:sz w:val="28"/>
          <w:szCs w:val="28"/>
        </w:rPr>
        <w:t xml:space="preserve">точника сигнала реализованы из элементов </w:t>
      </w:r>
      <w:r w:rsidRPr="0043258E">
        <w:rPr>
          <w:i/>
          <w:sz w:val="28"/>
          <w:szCs w:val="28"/>
          <w:lang w:val="en-US"/>
        </w:rPr>
        <w:t>L</w:t>
      </w:r>
      <w:r w:rsidRPr="00B36A58">
        <w:rPr>
          <w:sz w:val="28"/>
          <w:szCs w:val="28"/>
          <w:vertAlign w:val="subscript"/>
        </w:rPr>
        <w:t>н</w:t>
      </w:r>
      <w:r w:rsidRPr="0043258E">
        <w:rPr>
          <w:sz w:val="28"/>
          <w:szCs w:val="28"/>
          <w:vertAlign w:val="subscript"/>
        </w:rPr>
        <w:t>1</w:t>
      </w:r>
      <w:r w:rsidRPr="0043258E">
        <w:rPr>
          <w:sz w:val="28"/>
          <w:szCs w:val="28"/>
        </w:rPr>
        <w:t xml:space="preserve">, </w:t>
      </w:r>
      <w:r w:rsidRPr="0043258E">
        <w:rPr>
          <w:i/>
          <w:sz w:val="28"/>
          <w:szCs w:val="28"/>
          <w:lang w:val="en-US"/>
        </w:rPr>
        <w:t>C</w:t>
      </w:r>
      <w:r w:rsidRPr="00B36A58">
        <w:rPr>
          <w:sz w:val="28"/>
          <w:szCs w:val="28"/>
          <w:vertAlign w:val="subscript"/>
        </w:rPr>
        <w:t>н</w:t>
      </w:r>
      <w:r w:rsidRPr="0043258E">
        <w:rPr>
          <w:sz w:val="28"/>
          <w:szCs w:val="28"/>
          <w:vertAlign w:val="subscript"/>
        </w:rPr>
        <w:t>1</w:t>
      </w:r>
      <w:r w:rsidRPr="0043258E">
        <w:rPr>
          <w:sz w:val="28"/>
          <w:szCs w:val="28"/>
        </w:rPr>
        <w:t xml:space="preserve">, </w:t>
      </w:r>
      <w:r w:rsidRPr="0043258E">
        <w:rPr>
          <w:i/>
          <w:sz w:val="28"/>
          <w:szCs w:val="28"/>
          <w:lang w:val="en-US"/>
        </w:rPr>
        <w:t>L</w:t>
      </w:r>
      <w:r w:rsidRPr="00B36A58">
        <w:rPr>
          <w:sz w:val="28"/>
          <w:szCs w:val="28"/>
          <w:vertAlign w:val="subscript"/>
        </w:rPr>
        <w:t>н</w:t>
      </w:r>
      <w:r w:rsidRPr="0043258E">
        <w:rPr>
          <w:sz w:val="28"/>
          <w:szCs w:val="28"/>
        </w:rPr>
        <w:t xml:space="preserve">, </w:t>
      </w:r>
      <w:r w:rsidRPr="0043258E">
        <w:rPr>
          <w:i/>
          <w:sz w:val="28"/>
          <w:szCs w:val="28"/>
          <w:lang w:val="en-US"/>
        </w:rPr>
        <w:t>C</w:t>
      </w:r>
      <w:r w:rsidRPr="00B36A58">
        <w:rPr>
          <w:sz w:val="28"/>
          <w:szCs w:val="28"/>
          <w:vertAlign w:val="subscript"/>
        </w:rPr>
        <w:t>н</w:t>
      </w:r>
      <w:r w:rsidRPr="0043258E">
        <w:rPr>
          <w:sz w:val="28"/>
          <w:szCs w:val="28"/>
        </w:rPr>
        <w:t xml:space="preserve"> и </w:t>
      </w:r>
      <w:r w:rsidRPr="0043258E">
        <w:rPr>
          <w:i/>
          <w:sz w:val="28"/>
          <w:szCs w:val="28"/>
          <w:lang w:val="en-US"/>
        </w:rPr>
        <w:t>L</w:t>
      </w:r>
      <w:r w:rsidRPr="0043258E">
        <w:rPr>
          <w:sz w:val="28"/>
          <w:szCs w:val="28"/>
          <w:vertAlign w:val="subscript"/>
        </w:rPr>
        <w:t>01</w:t>
      </w:r>
      <w:r w:rsidRPr="0043258E">
        <w:rPr>
          <w:sz w:val="28"/>
          <w:szCs w:val="28"/>
        </w:rPr>
        <w:t xml:space="preserve">, </w:t>
      </w:r>
      <w:r w:rsidRPr="0043258E">
        <w:rPr>
          <w:i/>
          <w:sz w:val="28"/>
          <w:szCs w:val="28"/>
          <w:lang w:val="en-US"/>
        </w:rPr>
        <w:t>C</w:t>
      </w:r>
      <w:r w:rsidRPr="0043258E">
        <w:rPr>
          <w:sz w:val="28"/>
          <w:szCs w:val="28"/>
          <w:vertAlign w:val="subscript"/>
        </w:rPr>
        <w:t>01</w:t>
      </w:r>
      <w:r w:rsidRPr="0043258E">
        <w:rPr>
          <w:sz w:val="28"/>
          <w:szCs w:val="28"/>
        </w:rPr>
        <w:t xml:space="preserve">, </w:t>
      </w:r>
      <w:r w:rsidRPr="0043258E">
        <w:rPr>
          <w:i/>
          <w:sz w:val="28"/>
          <w:szCs w:val="28"/>
          <w:lang w:val="en-US"/>
        </w:rPr>
        <w:t>L</w:t>
      </w:r>
      <w:r w:rsidRPr="0043258E">
        <w:rPr>
          <w:sz w:val="28"/>
          <w:szCs w:val="28"/>
          <w:vertAlign w:val="subscript"/>
        </w:rPr>
        <w:t>0</w:t>
      </w:r>
      <w:r w:rsidRPr="0043258E">
        <w:rPr>
          <w:sz w:val="28"/>
          <w:szCs w:val="28"/>
        </w:rPr>
        <w:t xml:space="preserve">, </w:t>
      </w:r>
      <w:r w:rsidRPr="0043258E">
        <w:rPr>
          <w:i/>
          <w:sz w:val="28"/>
          <w:szCs w:val="28"/>
          <w:lang w:val="en-US"/>
        </w:rPr>
        <w:t>C</w:t>
      </w:r>
      <w:r w:rsidRPr="0043258E">
        <w:rPr>
          <w:sz w:val="28"/>
          <w:szCs w:val="28"/>
          <w:vertAlign w:val="subscript"/>
        </w:rPr>
        <w:t>0</w:t>
      </w:r>
      <w:r w:rsidRPr="0043258E">
        <w:rPr>
          <w:sz w:val="28"/>
          <w:szCs w:val="28"/>
        </w:rPr>
        <w:t xml:space="preserve"> соответственно. Остальные узлы выполнены из тех же элементов, что и в предыдущ</w:t>
      </w:r>
      <w:r w:rsidR="0008780E">
        <w:rPr>
          <w:sz w:val="28"/>
          <w:szCs w:val="28"/>
        </w:rPr>
        <w:t>их схемах (см. рис. 2</w:t>
      </w:r>
      <w:r w:rsidRPr="0043258E">
        <w:rPr>
          <w:sz w:val="28"/>
          <w:szCs w:val="28"/>
        </w:rPr>
        <w:t>).</w:t>
      </w:r>
    </w:p>
    <w:p w:rsidR="00854462" w:rsidRPr="00854462" w:rsidRDefault="00854462" w:rsidP="00671FBD">
      <w:pPr>
        <w:ind w:firstLine="708"/>
        <w:jc w:val="both"/>
        <w:rPr>
          <w:sz w:val="16"/>
          <w:szCs w:val="16"/>
        </w:rPr>
      </w:pPr>
    </w:p>
    <w:p w:rsidR="00261C67" w:rsidRPr="0043258E" w:rsidRDefault="00402CD7" w:rsidP="00671FBD">
      <w:pPr>
        <w:jc w:val="center"/>
        <w:rPr>
          <w:lang w:val="en-US"/>
        </w:rPr>
      </w:pPr>
      <w:r w:rsidRPr="00402CD7">
        <w:rPr>
          <w:lang w:val="en-US"/>
        </w:rPr>
      </w:r>
      <w:r>
        <w:rPr>
          <w:lang w:val="en-US"/>
        </w:rPr>
        <w:pict>
          <v:group id="_x0000_s399422" editas="canvas" style="width:418.5pt;height:271.8pt;mso-position-horizontal-relative:char;mso-position-vertical-relative:line" coordorigin="2145,1603" coordsize="8370,5436">
            <o:lock v:ext="edit" aspectratio="t"/>
            <v:shape id="_x0000_s399423" type="#_x0000_t75" style="position:absolute;left:2145;top:1603;width:8370;height:5436" o:preferrelative="f">
              <v:fill o:detectmouseclick="t"/>
              <v:path o:extrusionok="t" o:connecttype="none"/>
              <o:lock v:ext="edit" text="t"/>
            </v:shape>
            <v:shape id="_x0000_s399424" type="#_x0000_t75" style="position:absolute;left:2506;top:1854;width:7983;height:5057">
              <v:imagedata r:id="rId496" o:title="" gain="2.5" blacklevel="-13107f" grayscale="t"/>
            </v:shape>
            <v:shape id="_x0000_s399425" type="#_x0000_t202" style="position:absolute;left:2325;top:4786;width:416;height:405" stroked="f">
              <v:fill opacity="0"/>
              <v:textbox style="mso-next-textbox:#_x0000_s399425" inset="0,0,0,0">
                <w:txbxContent>
                  <w:p w:rsidR="005148EA" w:rsidRPr="00925E17" w:rsidRDefault="005148EA" w:rsidP="00261C67">
                    <w:pPr>
                      <w:jc w:val="center"/>
                      <w:rPr>
                        <w:vertAlign w:val="subscript"/>
                        <w:lang w:val="en-US"/>
                      </w:rPr>
                    </w:pPr>
                    <w:r w:rsidRPr="00925E17">
                      <w:rPr>
                        <w:i/>
                        <w:lang w:val="en-US"/>
                      </w:rPr>
                      <w:t>R</w:t>
                    </w:r>
                    <w:r>
                      <w:rPr>
                        <w:vertAlign w:val="subscript"/>
                        <w:lang w:val="en-US"/>
                      </w:rPr>
                      <w:t>0</w:t>
                    </w:r>
                  </w:p>
                </w:txbxContent>
              </v:textbox>
            </v:shape>
            <v:shape id="_x0000_s399426" type="#_x0000_t202" style="position:absolute;left:3262;top:6013;width:589;height:405" stroked="f">
              <v:fill opacity="0"/>
              <v:textbox style="mso-next-textbox:#_x0000_s399426" inset="0,0,0,0">
                <w:txbxContent>
                  <w:p w:rsidR="005148EA" w:rsidRPr="003607E4" w:rsidRDefault="005148EA" w:rsidP="00261C67">
                    <w:pPr>
                      <w:jc w:val="center"/>
                      <w:rPr>
                        <w:vertAlign w:val="subscript"/>
                      </w:rPr>
                    </w:pPr>
                    <w:r w:rsidRPr="003607E4">
                      <w:rPr>
                        <w:i/>
                        <w:lang w:val="en-US"/>
                      </w:rPr>
                      <w:t>L</w:t>
                    </w:r>
                    <w:r w:rsidRPr="003607E4">
                      <w:rPr>
                        <w:vertAlign w:val="subscript"/>
                        <w:lang w:val="en-US"/>
                      </w:rPr>
                      <w:t>1o</w:t>
                    </w:r>
                    <w:r w:rsidRPr="003607E4">
                      <w:rPr>
                        <w:vertAlign w:val="subscript"/>
                      </w:rPr>
                      <w:t>с</w:t>
                    </w:r>
                  </w:p>
                </w:txbxContent>
              </v:textbox>
            </v:shape>
            <v:shape id="_x0000_s399427" type="#_x0000_t202" style="position:absolute;left:4862;top:6025;width:587;height:405" stroked="f">
              <v:fill opacity="0"/>
              <v:textbox style="mso-next-textbox:#_x0000_s399427" inset="0,0,0,0">
                <w:txbxContent>
                  <w:p w:rsidR="005148EA" w:rsidRPr="003607E4" w:rsidRDefault="005148EA" w:rsidP="00261C67">
                    <w:pPr>
                      <w:jc w:val="center"/>
                      <w:rPr>
                        <w:vertAlign w:val="subscript"/>
                      </w:rPr>
                    </w:pPr>
                    <w:r w:rsidRPr="003607E4">
                      <w:rPr>
                        <w:i/>
                        <w:lang w:val="en-US"/>
                      </w:rPr>
                      <w:t>L</w:t>
                    </w:r>
                    <w:r w:rsidRPr="003607E4">
                      <w:rPr>
                        <w:vertAlign w:val="subscript"/>
                        <w:lang w:val="en-US"/>
                      </w:rPr>
                      <w:t>3o</w:t>
                    </w:r>
                    <w:r w:rsidRPr="003607E4">
                      <w:rPr>
                        <w:vertAlign w:val="subscript"/>
                      </w:rPr>
                      <w:t>с</w:t>
                    </w:r>
                  </w:p>
                </w:txbxContent>
              </v:textbox>
            </v:shape>
            <v:shape id="_x0000_s399428" type="#_x0000_t202" style="position:absolute;left:8387;top:2251;width:418;height:404" stroked="f">
              <v:fill opacity="0"/>
              <v:textbox style="mso-next-textbox:#_x0000_s399428" inset="0,0,0,0">
                <w:txbxContent>
                  <w:p w:rsidR="005148EA" w:rsidRPr="00925E17" w:rsidRDefault="005148EA" w:rsidP="00261C67">
                    <w:pPr>
                      <w:jc w:val="center"/>
                      <w:rPr>
                        <w:vertAlign w:val="subscript"/>
                        <w:lang w:val="en-US"/>
                      </w:rPr>
                    </w:pPr>
                    <w:r w:rsidRPr="00925E17">
                      <w:rPr>
                        <w:i/>
                        <w:lang w:val="en-US"/>
                      </w:rPr>
                      <w:t>R</w:t>
                    </w:r>
                    <w:r w:rsidRPr="0089470B">
                      <w:rPr>
                        <w:vertAlign w:val="subscript"/>
                        <w:lang w:val="en-US"/>
                      </w:rPr>
                      <w:t>22</w:t>
                    </w:r>
                  </w:p>
                </w:txbxContent>
              </v:textbox>
            </v:shape>
            <v:shape id="_x0000_s399429" type="#_x0000_t202" style="position:absolute;left:6607;top:2233;width:418;height:404" stroked="f">
              <v:fill opacity="0"/>
              <v:textbox style="mso-next-textbox:#_x0000_s399429" inset="0,0,0,0">
                <w:txbxContent>
                  <w:p w:rsidR="005148EA" w:rsidRPr="00925E17" w:rsidRDefault="005148EA" w:rsidP="00261C67">
                    <w:pPr>
                      <w:jc w:val="center"/>
                      <w:rPr>
                        <w:vertAlign w:val="subscript"/>
                        <w:lang w:val="en-US"/>
                      </w:rPr>
                    </w:pPr>
                    <w:r w:rsidRPr="00925E17">
                      <w:rPr>
                        <w:i/>
                        <w:lang w:val="en-US"/>
                      </w:rPr>
                      <w:t>R</w:t>
                    </w:r>
                    <w:r>
                      <w:rPr>
                        <w:vertAlign w:val="subscript"/>
                        <w:lang w:val="en-US"/>
                      </w:rPr>
                      <w:t>3</w:t>
                    </w:r>
                    <w:r w:rsidRPr="0089470B">
                      <w:rPr>
                        <w:i/>
                        <w:vertAlign w:val="subscript"/>
                        <w:lang w:val="en-US"/>
                      </w:rPr>
                      <w:t>v</w:t>
                    </w:r>
                  </w:p>
                </w:txbxContent>
              </v:textbox>
            </v:shape>
            <v:shape id="_x0000_s399430" type="#_x0000_t202" style="position:absolute;left:4656;top:4984;width:602;height:474" stroked="f">
              <v:fill opacity="0"/>
              <v:textbox style="mso-next-textbox:#_x0000_s399430" inset="0,0,0,0">
                <w:txbxContent>
                  <w:p w:rsidR="005148EA" w:rsidRPr="003607E4" w:rsidRDefault="005148EA" w:rsidP="00261C67">
                    <w:pPr>
                      <w:jc w:val="center"/>
                      <w:rPr>
                        <w:vertAlign w:val="subscript"/>
                      </w:rPr>
                    </w:pPr>
                    <w:r w:rsidRPr="003607E4">
                      <w:rPr>
                        <w:i/>
                        <w:lang w:val="en-US"/>
                      </w:rPr>
                      <w:t>L</w:t>
                    </w:r>
                    <w:r w:rsidRPr="003607E4">
                      <w:rPr>
                        <w:vertAlign w:val="subscript"/>
                        <w:lang w:val="en-US"/>
                      </w:rPr>
                      <w:t>2</w:t>
                    </w:r>
                    <w:r w:rsidRPr="003607E4">
                      <w:rPr>
                        <w:vertAlign w:val="subscript"/>
                      </w:rPr>
                      <w:t>ос</w:t>
                    </w:r>
                  </w:p>
                </w:txbxContent>
              </v:textbox>
            </v:shape>
            <v:shape id="_x0000_s399431" type="#_x0000_t202" style="position:absolute;left:7371;top:2275;width:418;height:404" stroked="f">
              <v:fill opacity="0"/>
              <v:textbox style="mso-next-textbox:#_x0000_s399431" inset="0,0,0,0">
                <w:txbxContent>
                  <w:p w:rsidR="005148EA" w:rsidRPr="003607E4" w:rsidRDefault="005148EA" w:rsidP="00261C67">
                    <w:pPr>
                      <w:jc w:val="center"/>
                      <w:rPr>
                        <w:vertAlign w:val="subscript"/>
                      </w:rPr>
                    </w:pPr>
                    <w:r w:rsidRPr="00925E17">
                      <w:rPr>
                        <w:i/>
                        <w:lang w:val="en-US"/>
                      </w:rPr>
                      <w:t>R</w:t>
                    </w:r>
                    <w:r w:rsidRPr="00FA5D81">
                      <w:rPr>
                        <w:vertAlign w:val="subscript"/>
                        <w:lang w:val="en-US"/>
                      </w:rPr>
                      <w:t>c</w:t>
                    </w:r>
                    <w:r w:rsidRPr="00FA5D81">
                      <w:rPr>
                        <w:vertAlign w:val="subscript"/>
                      </w:rPr>
                      <w:t>в</w:t>
                    </w:r>
                  </w:p>
                </w:txbxContent>
              </v:textbox>
            </v:shape>
            <v:shape id="_x0000_s399432" type="#_x0000_t202" style="position:absolute;left:5399;top:1626;width:418;height:404" stroked="f">
              <v:fill opacity="0"/>
              <v:textbox style="mso-next-textbox:#_x0000_s399432" inset="0,0,0,0">
                <w:txbxContent>
                  <w:p w:rsidR="005148EA" w:rsidRPr="00925E17" w:rsidRDefault="005148EA" w:rsidP="00261C67">
                    <w:pPr>
                      <w:jc w:val="center"/>
                      <w:rPr>
                        <w:vertAlign w:val="subscript"/>
                        <w:lang w:val="en-US"/>
                      </w:rPr>
                    </w:pPr>
                    <w:r w:rsidRPr="008947D8">
                      <w:rPr>
                        <w:i/>
                        <w:lang w:val="en-US"/>
                      </w:rPr>
                      <w:t>R</w:t>
                    </w:r>
                    <w:r>
                      <w:rPr>
                        <w:vertAlign w:val="subscript"/>
                        <w:lang w:val="en-US"/>
                      </w:rPr>
                      <w:t>4</w:t>
                    </w:r>
                    <w:r w:rsidRPr="00A8431D">
                      <w:rPr>
                        <w:i/>
                        <w:vertAlign w:val="subscript"/>
                        <w:lang w:val="en-US"/>
                      </w:rPr>
                      <w:t>v</w:t>
                    </w:r>
                  </w:p>
                </w:txbxContent>
              </v:textbox>
            </v:shape>
            <v:shape id="_x0000_s399433" type="#_x0000_t202" style="position:absolute;left:2750;top:6635;width:414;height:404" stroked="f">
              <v:fill opacity="0"/>
              <v:textbox style="mso-next-textbox:#_x0000_s399433" inset="0,0,0,0">
                <w:txbxContent>
                  <w:p w:rsidR="005148EA" w:rsidRPr="001D7777" w:rsidRDefault="005148EA" w:rsidP="00261C67">
                    <w:pPr>
                      <w:jc w:val="center"/>
                      <w:rPr>
                        <w:vertAlign w:val="subscript"/>
                      </w:rPr>
                    </w:pPr>
                    <w:r w:rsidRPr="001D7777">
                      <w:t>0</w:t>
                    </w:r>
                  </w:p>
                </w:txbxContent>
              </v:textbox>
            </v:shape>
            <v:shape id="_x0000_s399434" type="#_x0000_t202" style="position:absolute;left:3356;top:1638;width:419;height:404" stroked="f">
              <v:fill opacity="0"/>
              <v:textbox style="mso-next-textbox:#_x0000_s399434" inset="0,0,0,0">
                <w:txbxContent>
                  <w:p w:rsidR="005148EA" w:rsidRPr="003607E4" w:rsidRDefault="005148EA" w:rsidP="00261C67">
                    <w:pPr>
                      <w:jc w:val="center"/>
                      <w:rPr>
                        <w:vertAlign w:val="subscript"/>
                      </w:rPr>
                    </w:pPr>
                    <w:r>
                      <w:rPr>
                        <w:i/>
                        <w:lang w:val="en-US"/>
                      </w:rPr>
                      <w:t>R</w:t>
                    </w:r>
                    <w:r w:rsidRPr="00FA5D81">
                      <w:rPr>
                        <w:vertAlign w:val="subscript"/>
                        <w:lang w:val="en-US"/>
                      </w:rPr>
                      <w:t>c</w:t>
                    </w:r>
                    <w:r w:rsidRPr="00FA5D81">
                      <w:rPr>
                        <w:vertAlign w:val="subscript"/>
                      </w:rPr>
                      <w:t>в</w:t>
                    </w:r>
                  </w:p>
                </w:txbxContent>
              </v:textbox>
            </v:shape>
            <v:shape id="_x0000_s399435" type="#_x0000_t202" style="position:absolute;left:3467;top:2251;width:416;height:406" stroked="f">
              <v:fill opacity="0"/>
              <v:textbox style="mso-next-textbox:#_x0000_s399435" inset="0,0,0,0">
                <w:txbxContent>
                  <w:p w:rsidR="005148EA" w:rsidRPr="008947D8" w:rsidRDefault="005148EA" w:rsidP="00261C67">
                    <w:pPr>
                      <w:jc w:val="center"/>
                      <w:rPr>
                        <w:vertAlign w:val="subscript"/>
                        <w:lang w:val="en-US"/>
                      </w:rPr>
                    </w:pPr>
                    <w:r>
                      <w:rPr>
                        <w:i/>
                      </w:rPr>
                      <w:t>С</w:t>
                    </w:r>
                    <w:r>
                      <w:rPr>
                        <w:vertAlign w:val="subscript"/>
                        <w:lang w:val="en-US"/>
                      </w:rPr>
                      <w:t>1</w:t>
                    </w:r>
                  </w:p>
                </w:txbxContent>
              </v:textbox>
            </v:shape>
            <v:shape id="_x0000_s399436" type="#_x0000_t202" style="position:absolute;left:2967;top:2693;width:416;height:406" stroked="f">
              <v:fill opacity="0"/>
              <v:textbox style="mso-next-textbox:#_x0000_s399436" inset="0,0,0,0">
                <w:txbxContent>
                  <w:p w:rsidR="005148EA" w:rsidRPr="001D7777" w:rsidRDefault="005148EA" w:rsidP="00261C67">
                    <w:pPr>
                      <w:jc w:val="center"/>
                      <w:rPr>
                        <w:vertAlign w:val="subscript"/>
                      </w:rPr>
                    </w:pPr>
                    <w:r>
                      <w:rPr>
                        <w:i/>
                        <w:lang w:val="en-US"/>
                      </w:rPr>
                      <w:t>L</w:t>
                    </w:r>
                    <w:r w:rsidRPr="001D7777">
                      <w:rPr>
                        <w:vertAlign w:val="subscript"/>
                      </w:rPr>
                      <w:t>0</w:t>
                    </w:r>
                  </w:p>
                </w:txbxContent>
              </v:textbox>
            </v:shape>
            <v:shape id="_x0000_s399437" type="#_x0000_t202" style="position:absolute;left:2246;top:3692;width:416;height:406" stroked="f">
              <v:fill opacity="0"/>
              <v:textbox style="mso-next-textbox:#_x0000_s399437" inset="0,0,0,0">
                <w:txbxContent>
                  <w:p w:rsidR="005148EA" w:rsidRPr="008947D8" w:rsidRDefault="005148EA" w:rsidP="00261C67">
                    <w:pPr>
                      <w:jc w:val="center"/>
                      <w:rPr>
                        <w:vertAlign w:val="subscript"/>
                        <w:lang w:val="en-US"/>
                      </w:rPr>
                    </w:pPr>
                    <w:r>
                      <w:rPr>
                        <w:i/>
                        <w:lang w:val="en-US"/>
                      </w:rPr>
                      <w:t>L</w:t>
                    </w:r>
                    <w:r w:rsidRPr="001D7777">
                      <w:rPr>
                        <w:vertAlign w:val="subscript"/>
                      </w:rPr>
                      <w:t>0</w:t>
                    </w:r>
                    <w:r>
                      <w:rPr>
                        <w:vertAlign w:val="subscript"/>
                        <w:lang w:val="en-US"/>
                      </w:rPr>
                      <w:t>1</w:t>
                    </w:r>
                  </w:p>
                </w:txbxContent>
              </v:textbox>
            </v:shape>
            <v:shape id="_x0000_s399438" type="#_x0000_t202" style="position:absolute;left:2856;top:4098;width:416;height:406" stroked="f">
              <v:fill opacity="0"/>
              <v:textbox style="mso-next-textbox:#_x0000_s399438" inset="0,0,0,0">
                <w:txbxContent>
                  <w:p w:rsidR="005148EA" w:rsidRPr="008947D8" w:rsidRDefault="005148EA" w:rsidP="00261C67">
                    <w:pPr>
                      <w:jc w:val="center"/>
                      <w:rPr>
                        <w:vertAlign w:val="subscript"/>
                        <w:lang w:val="en-US"/>
                      </w:rPr>
                    </w:pPr>
                    <w:r>
                      <w:rPr>
                        <w:i/>
                      </w:rPr>
                      <w:t>С</w:t>
                    </w:r>
                    <w:r w:rsidRPr="001D7777">
                      <w:rPr>
                        <w:vertAlign w:val="subscript"/>
                      </w:rPr>
                      <w:t>0</w:t>
                    </w:r>
                    <w:r>
                      <w:rPr>
                        <w:vertAlign w:val="subscript"/>
                        <w:lang w:val="en-US"/>
                      </w:rPr>
                      <w:t>1</w:t>
                    </w:r>
                  </w:p>
                </w:txbxContent>
              </v:textbox>
            </v:shape>
            <v:shape id="_x0000_s399439" type="#_x0000_t202" style="position:absolute;left:4060;top:2251;width:416;height:406" stroked="f">
              <v:fill opacity="0"/>
              <v:textbox style="mso-next-textbox:#_x0000_s399439" inset="0,0,0,0">
                <w:txbxContent>
                  <w:p w:rsidR="005148EA" w:rsidRPr="008947D8" w:rsidRDefault="005148EA" w:rsidP="00261C67">
                    <w:pPr>
                      <w:jc w:val="center"/>
                      <w:rPr>
                        <w:vertAlign w:val="subscript"/>
                        <w:lang w:val="en-US"/>
                      </w:rPr>
                    </w:pPr>
                    <w:r>
                      <w:rPr>
                        <w:i/>
                      </w:rPr>
                      <w:t>С</w:t>
                    </w:r>
                    <w:r>
                      <w:rPr>
                        <w:vertAlign w:val="subscript"/>
                        <w:lang w:val="en-US"/>
                      </w:rPr>
                      <w:t>3</w:t>
                    </w:r>
                  </w:p>
                </w:txbxContent>
              </v:textbox>
            </v:shape>
            <v:shape id="_x0000_s399440" type="#_x0000_t202" style="position:absolute;left:4020;top:2880;width:419;height:404" stroked="f">
              <v:fill opacity="0"/>
              <v:textbox style="mso-next-textbox:#_x0000_s399440" inset="0,0,0,0">
                <w:txbxContent>
                  <w:p w:rsidR="005148EA" w:rsidRPr="00925E17" w:rsidRDefault="005148EA" w:rsidP="00261C67">
                    <w:pPr>
                      <w:jc w:val="center"/>
                      <w:rPr>
                        <w:vertAlign w:val="subscript"/>
                        <w:lang w:val="en-US"/>
                      </w:rPr>
                    </w:pPr>
                    <w:r w:rsidRPr="00925E17">
                      <w:rPr>
                        <w:i/>
                        <w:lang w:val="en-US"/>
                      </w:rPr>
                      <w:t>R</w:t>
                    </w:r>
                    <w:r w:rsidRPr="00FC24E6">
                      <w:rPr>
                        <w:vertAlign w:val="subscript"/>
                        <w:lang w:val="en-US"/>
                      </w:rPr>
                      <w:t>2</w:t>
                    </w:r>
                  </w:p>
                </w:txbxContent>
              </v:textbox>
            </v:shape>
            <v:shape id="_x0000_s399441" type="#_x0000_t202" style="position:absolute;left:4792;top:2260;width:418;height:404" stroked="f">
              <v:fill opacity="0"/>
              <v:textbox style="mso-next-textbox:#_x0000_s399441" inset="0,0,0,0">
                <w:txbxContent>
                  <w:p w:rsidR="005148EA" w:rsidRPr="00925E17" w:rsidRDefault="005148EA" w:rsidP="00261C67">
                    <w:pPr>
                      <w:jc w:val="center"/>
                      <w:rPr>
                        <w:vertAlign w:val="subscript"/>
                        <w:lang w:val="en-US"/>
                      </w:rPr>
                    </w:pPr>
                    <w:r w:rsidRPr="008947D8">
                      <w:rPr>
                        <w:i/>
                        <w:lang w:val="en-US"/>
                      </w:rPr>
                      <w:t>R</w:t>
                    </w:r>
                    <w:r>
                      <w:rPr>
                        <w:vertAlign w:val="subscript"/>
                        <w:lang w:val="en-US"/>
                      </w:rPr>
                      <w:t>1</w:t>
                    </w:r>
                    <w:r w:rsidRPr="00A32C20">
                      <w:rPr>
                        <w:i/>
                        <w:vertAlign w:val="subscript"/>
                        <w:lang w:val="en-US"/>
                      </w:rPr>
                      <w:t>v</w:t>
                    </w:r>
                  </w:p>
                </w:txbxContent>
              </v:textbox>
            </v:shape>
            <v:shape id="_x0000_s399442" type="#_x0000_t202" style="position:absolute;left:8718;top:4356;width:419;height:404" stroked="f">
              <v:fill opacity="0"/>
              <v:textbox style="mso-next-textbox:#_x0000_s399442" inset="0,0,0,0">
                <w:txbxContent>
                  <w:p w:rsidR="005148EA" w:rsidRPr="00925E17" w:rsidRDefault="005148EA" w:rsidP="00261C67">
                    <w:pPr>
                      <w:jc w:val="center"/>
                      <w:rPr>
                        <w:vertAlign w:val="subscript"/>
                        <w:lang w:val="en-US"/>
                      </w:rPr>
                    </w:pPr>
                    <w:r w:rsidRPr="00925E17">
                      <w:rPr>
                        <w:i/>
                        <w:lang w:val="en-US"/>
                      </w:rPr>
                      <w:t>R</w:t>
                    </w:r>
                    <w:r>
                      <w:rPr>
                        <w:vertAlign w:val="subscript"/>
                        <w:lang w:val="en-US"/>
                      </w:rPr>
                      <w:t>3</w:t>
                    </w:r>
                  </w:p>
                </w:txbxContent>
              </v:textbox>
            </v:shape>
            <v:shape id="_x0000_s399443" type="#_x0000_t202" style="position:absolute;left:9646;top:4564;width:416;height:406" stroked="f">
              <v:fill opacity="0"/>
              <v:textbox style="mso-next-textbox:#_x0000_s399443" inset="0,0,0,0">
                <w:txbxContent>
                  <w:p w:rsidR="005148EA" w:rsidRPr="006B70D3" w:rsidRDefault="005148EA" w:rsidP="00261C67">
                    <w:pPr>
                      <w:jc w:val="center"/>
                      <w:rPr>
                        <w:vertAlign w:val="subscript"/>
                        <w:lang w:val="en-US"/>
                      </w:rPr>
                    </w:pPr>
                    <w:r>
                      <w:rPr>
                        <w:i/>
                        <w:lang w:val="en-US"/>
                      </w:rPr>
                      <w:t>L</w:t>
                    </w:r>
                    <w:r w:rsidRPr="00FA5D81">
                      <w:rPr>
                        <w:vertAlign w:val="subscript"/>
                      </w:rPr>
                      <w:t>н</w:t>
                    </w:r>
                    <w:r>
                      <w:rPr>
                        <w:vertAlign w:val="subscript"/>
                        <w:lang w:val="en-US"/>
                      </w:rPr>
                      <w:t>1</w:t>
                    </w:r>
                  </w:p>
                </w:txbxContent>
              </v:textbox>
            </v:shape>
            <v:shape id="_x0000_s399444" type="#_x0000_t202" style="position:absolute;left:9493;top:3274;width:416;height:406" stroked="f">
              <v:fill opacity="0"/>
              <v:textbox style="mso-next-textbox:#_x0000_s399444" inset="0,0,0,0">
                <w:txbxContent>
                  <w:p w:rsidR="005148EA" w:rsidRPr="00A000B3" w:rsidRDefault="005148EA" w:rsidP="00261C67">
                    <w:pPr>
                      <w:jc w:val="center"/>
                      <w:rPr>
                        <w:vertAlign w:val="subscript"/>
                      </w:rPr>
                    </w:pPr>
                    <w:r>
                      <w:rPr>
                        <w:i/>
                        <w:lang w:val="en-US"/>
                      </w:rPr>
                      <w:t>L</w:t>
                    </w:r>
                    <w:r w:rsidRPr="00FA5D81">
                      <w:rPr>
                        <w:vertAlign w:val="subscript"/>
                      </w:rPr>
                      <w:t>н</w:t>
                    </w:r>
                  </w:p>
                </w:txbxContent>
              </v:textbox>
            </v:shape>
            <v:shape id="_x0000_s399445" type="#_x0000_t202" style="position:absolute;left:9271;top:5610;width:419;height:404" stroked="f">
              <v:fill opacity="0"/>
              <v:textbox style="mso-next-textbox:#_x0000_s399445" inset="0,0,0,0">
                <w:txbxContent>
                  <w:p w:rsidR="005148EA" w:rsidRPr="00A000B3" w:rsidRDefault="005148EA" w:rsidP="00261C67">
                    <w:pPr>
                      <w:jc w:val="center"/>
                      <w:rPr>
                        <w:vertAlign w:val="subscript"/>
                      </w:rPr>
                    </w:pPr>
                    <w:r w:rsidRPr="00925E17">
                      <w:rPr>
                        <w:i/>
                        <w:lang w:val="en-US"/>
                      </w:rPr>
                      <w:t>R</w:t>
                    </w:r>
                    <w:r w:rsidRPr="00B36A58">
                      <w:rPr>
                        <w:vertAlign w:val="subscript"/>
                      </w:rPr>
                      <w:t>н</w:t>
                    </w:r>
                  </w:p>
                </w:txbxContent>
              </v:textbox>
            </v:shape>
            <v:shape id="_x0000_s399446" type="#_x0000_t202" style="position:absolute;left:9909;top:5006;width:416;height:406" stroked="f">
              <v:fill opacity="0"/>
              <v:textbox style="mso-next-textbox:#_x0000_s399446" inset="0,0,0,0">
                <w:txbxContent>
                  <w:p w:rsidR="005148EA" w:rsidRPr="0089470B" w:rsidRDefault="005148EA" w:rsidP="00261C67">
                    <w:pPr>
                      <w:jc w:val="center"/>
                      <w:rPr>
                        <w:vertAlign w:val="subscript"/>
                        <w:lang w:val="en-US"/>
                      </w:rPr>
                    </w:pPr>
                    <w:r>
                      <w:rPr>
                        <w:i/>
                      </w:rPr>
                      <w:t>С</w:t>
                    </w:r>
                    <w:r w:rsidRPr="00FA5D81">
                      <w:rPr>
                        <w:vertAlign w:val="subscript"/>
                      </w:rPr>
                      <w:t>н</w:t>
                    </w:r>
                    <w:r>
                      <w:rPr>
                        <w:vertAlign w:val="subscript"/>
                        <w:lang w:val="en-US"/>
                      </w:rPr>
                      <w:t>1</w:t>
                    </w:r>
                  </w:p>
                </w:txbxContent>
              </v:textbox>
            </v:shape>
            <v:shape id="_x0000_s399447" type="#_x0000_t202" style="position:absolute;left:7484;top:4380;width:418;height:404" stroked="f">
              <v:fill opacity="0"/>
              <v:textbox style="mso-next-textbox:#_x0000_s399447" inset="0,0,0,0">
                <w:txbxContent>
                  <w:p w:rsidR="005148EA" w:rsidRPr="00925E17" w:rsidRDefault="005148EA" w:rsidP="00261C67">
                    <w:pPr>
                      <w:jc w:val="center"/>
                      <w:rPr>
                        <w:vertAlign w:val="subscript"/>
                        <w:lang w:val="en-US"/>
                      </w:rPr>
                    </w:pPr>
                    <w:r w:rsidRPr="00925E17">
                      <w:rPr>
                        <w:i/>
                        <w:lang w:val="en-US"/>
                      </w:rPr>
                      <w:t>R</w:t>
                    </w:r>
                    <w:r>
                      <w:rPr>
                        <w:vertAlign w:val="subscript"/>
                        <w:lang w:val="en-US"/>
                      </w:rPr>
                      <w:t>1</w:t>
                    </w:r>
                  </w:p>
                </w:txbxContent>
              </v:textbox>
            </v:shape>
            <v:shape id="_x0000_s399448" type="#_x0000_t202" style="position:absolute;left:7279;top:2763;width:418;height:404" stroked="f">
              <v:fill opacity="0"/>
              <v:textbox style="mso-next-textbox:#_x0000_s399448" inset="0,0,0,0">
                <w:txbxContent>
                  <w:p w:rsidR="005148EA" w:rsidRPr="00925E17" w:rsidRDefault="005148EA" w:rsidP="00261C67">
                    <w:pPr>
                      <w:jc w:val="center"/>
                      <w:rPr>
                        <w:vertAlign w:val="subscript"/>
                        <w:lang w:val="en-US"/>
                      </w:rPr>
                    </w:pPr>
                    <w:r>
                      <w:rPr>
                        <w:i/>
                        <w:lang w:val="en-US"/>
                      </w:rPr>
                      <w:t>C</w:t>
                    </w:r>
                    <w:r w:rsidRPr="001D7777">
                      <w:rPr>
                        <w:vertAlign w:val="subscript"/>
                        <w:lang w:val="en-US"/>
                      </w:rPr>
                      <w:t>3</w:t>
                    </w:r>
                    <w:r w:rsidRPr="0089470B">
                      <w:rPr>
                        <w:i/>
                        <w:vertAlign w:val="subscript"/>
                        <w:lang w:val="en-US"/>
                      </w:rPr>
                      <w:t>v</w:t>
                    </w:r>
                  </w:p>
                </w:txbxContent>
              </v:textbox>
            </v:shape>
            <v:shape id="_x0000_s399449" type="#_x0000_t202" style="position:absolute;left:6276;top:2863;width:418;height:404" stroked="f">
              <v:fill opacity="0"/>
              <v:textbox style="mso-next-textbox:#_x0000_s399449" inset="0,0,0,0">
                <w:txbxContent>
                  <w:p w:rsidR="005148EA" w:rsidRPr="00925E17" w:rsidRDefault="005148EA" w:rsidP="00261C67">
                    <w:pPr>
                      <w:jc w:val="center"/>
                      <w:rPr>
                        <w:vertAlign w:val="subscript"/>
                        <w:lang w:val="en-US"/>
                      </w:rPr>
                    </w:pPr>
                    <w:r w:rsidRPr="00925E17">
                      <w:rPr>
                        <w:i/>
                        <w:lang w:val="en-US"/>
                      </w:rPr>
                      <w:t>R</w:t>
                    </w:r>
                    <w:r w:rsidRPr="001D7777">
                      <w:rPr>
                        <w:vertAlign w:val="subscript"/>
                        <w:lang w:val="en-US"/>
                      </w:rPr>
                      <w:t>2</w:t>
                    </w:r>
                    <w:r w:rsidRPr="0089470B">
                      <w:rPr>
                        <w:i/>
                        <w:vertAlign w:val="subscript"/>
                        <w:lang w:val="en-US"/>
                      </w:rPr>
                      <w:t>v</w:t>
                    </w:r>
                  </w:p>
                </w:txbxContent>
              </v:textbox>
            </v:shape>
            <v:shape id="_x0000_s399450" type="#_x0000_t202" style="position:absolute;left:5595;top:2763;width:418;height:404" stroked="f">
              <v:fill opacity="0"/>
              <v:textbox style="mso-next-textbox:#_x0000_s399450" inset="0,0,0,0">
                <w:txbxContent>
                  <w:p w:rsidR="005148EA" w:rsidRPr="00925E17" w:rsidRDefault="005148EA" w:rsidP="00261C67">
                    <w:pPr>
                      <w:jc w:val="center"/>
                      <w:rPr>
                        <w:vertAlign w:val="subscript"/>
                        <w:lang w:val="en-US"/>
                      </w:rPr>
                    </w:pPr>
                    <w:r>
                      <w:rPr>
                        <w:i/>
                        <w:lang w:val="en-US"/>
                      </w:rPr>
                      <w:t>C</w:t>
                    </w:r>
                    <w:r>
                      <w:rPr>
                        <w:vertAlign w:val="subscript"/>
                        <w:lang w:val="en-US"/>
                      </w:rPr>
                      <w:t>1</w:t>
                    </w:r>
                    <w:r w:rsidRPr="0089470B">
                      <w:rPr>
                        <w:i/>
                        <w:vertAlign w:val="subscript"/>
                        <w:lang w:val="en-US"/>
                      </w:rPr>
                      <w:t>v</w:t>
                    </w:r>
                  </w:p>
                </w:txbxContent>
              </v:textbox>
            </v:shape>
            <v:shape id="_x0000_s399451" type="#_x0000_t202" style="position:absolute;left:5471;top:2279;width:418;height:404" stroked="f">
              <v:fill opacity="0"/>
              <v:textbox style="mso-next-textbox:#_x0000_s399451" inset="0,0,0,0">
                <w:txbxContent>
                  <w:p w:rsidR="005148EA" w:rsidRPr="003607E4" w:rsidRDefault="005148EA" w:rsidP="00261C67">
                    <w:pPr>
                      <w:jc w:val="center"/>
                      <w:rPr>
                        <w:vertAlign w:val="subscript"/>
                      </w:rPr>
                    </w:pPr>
                    <w:r w:rsidRPr="00925E17">
                      <w:rPr>
                        <w:i/>
                        <w:lang w:val="en-US"/>
                      </w:rPr>
                      <w:t>R</w:t>
                    </w:r>
                    <w:r w:rsidRPr="00B36A58">
                      <w:rPr>
                        <w:vertAlign w:val="subscript"/>
                        <w:lang w:val="en-US"/>
                      </w:rPr>
                      <w:t>c</w:t>
                    </w:r>
                    <w:r>
                      <w:rPr>
                        <w:vertAlign w:val="subscript"/>
                      </w:rPr>
                      <w:t>в</w:t>
                    </w:r>
                  </w:p>
                </w:txbxContent>
              </v:textbox>
            </v:shape>
            <v:shape id="_x0000_s399452" type="#_x0000_t202" style="position:absolute;left:6204;top:3940;width:418;height:404" stroked="f">
              <v:fill opacity="0"/>
              <v:textbox style="mso-next-textbox:#_x0000_s399452" inset="0,0,0,0">
                <w:txbxContent>
                  <w:p w:rsidR="005148EA" w:rsidRPr="00925E17" w:rsidRDefault="005148EA" w:rsidP="00261C67">
                    <w:pPr>
                      <w:jc w:val="center"/>
                      <w:rPr>
                        <w:vertAlign w:val="subscript"/>
                        <w:lang w:val="en-US"/>
                      </w:rPr>
                    </w:pPr>
                    <w:r>
                      <w:rPr>
                        <w:i/>
                        <w:lang w:val="en-US"/>
                      </w:rPr>
                      <w:t>L</w:t>
                    </w:r>
                    <w:r w:rsidRPr="001D7777">
                      <w:rPr>
                        <w:vertAlign w:val="subscript"/>
                        <w:lang w:val="en-US"/>
                      </w:rPr>
                      <w:t>2</w:t>
                    </w:r>
                    <w:r w:rsidRPr="0089470B">
                      <w:rPr>
                        <w:i/>
                        <w:vertAlign w:val="subscript"/>
                        <w:lang w:val="en-US"/>
                      </w:rPr>
                      <w:t>v</w:t>
                    </w:r>
                  </w:p>
                </w:txbxContent>
              </v:textbox>
            </v:shape>
            <v:shape id="_x0000_s399453" type="#_x0000_t202" style="position:absolute;left:2859;top:5458;width:415;height:404" stroked="f">
              <v:fill opacity="0"/>
              <v:textbox style="mso-next-textbox:#_x0000_s399453" inset="0,0,0,0">
                <w:txbxContent>
                  <w:p w:rsidR="005148EA" w:rsidRPr="00925E17" w:rsidRDefault="005148EA" w:rsidP="00261C67">
                    <w:pPr>
                      <w:jc w:val="center"/>
                      <w:rPr>
                        <w:vertAlign w:val="subscript"/>
                        <w:lang w:val="en-US"/>
                      </w:rPr>
                    </w:pPr>
                    <w:r>
                      <w:rPr>
                        <w:i/>
                        <w:lang w:val="en-US"/>
                      </w:rPr>
                      <w:t>V</w:t>
                    </w:r>
                    <w:r>
                      <w:rPr>
                        <w:vertAlign w:val="subscript"/>
                        <w:lang w:val="en-US"/>
                      </w:rPr>
                      <w:t>1</w:t>
                    </w:r>
                  </w:p>
                </w:txbxContent>
              </v:textbox>
            </v:shape>
            <v:shape id="_x0000_s399454" type="#_x0000_t202" style="position:absolute;left:3972;top:3892;width:418;height:404" stroked="f">
              <v:fill opacity="0"/>
              <v:textbox style="mso-next-textbox:#_x0000_s399454" inset="0,0,0,0">
                <w:txbxContent>
                  <w:p w:rsidR="005148EA" w:rsidRPr="00925E17" w:rsidRDefault="005148EA" w:rsidP="00261C67">
                    <w:pPr>
                      <w:jc w:val="center"/>
                      <w:rPr>
                        <w:vertAlign w:val="subscript"/>
                        <w:lang w:val="en-US"/>
                      </w:rPr>
                    </w:pPr>
                    <w:r>
                      <w:rPr>
                        <w:i/>
                        <w:lang w:val="en-US"/>
                      </w:rPr>
                      <w:t>L</w:t>
                    </w:r>
                    <w:r w:rsidRPr="001D7777">
                      <w:rPr>
                        <w:vertAlign w:val="subscript"/>
                        <w:lang w:val="en-US"/>
                      </w:rPr>
                      <w:t>2</w:t>
                    </w:r>
                  </w:p>
                </w:txbxContent>
              </v:textbox>
            </v:shape>
            <v:shape id="_x0000_s399455" type="#_x0000_t202" style="position:absolute;left:9630;top:2099;width:415;height:404" stroked="f">
              <v:fill opacity="0"/>
              <v:textbox style="mso-next-textbox:#_x0000_s399455" inset="0,0,0,0">
                <w:txbxContent>
                  <w:p w:rsidR="005148EA" w:rsidRPr="00925E17" w:rsidRDefault="005148EA" w:rsidP="00261C67">
                    <w:pPr>
                      <w:jc w:val="center"/>
                      <w:rPr>
                        <w:vertAlign w:val="subscript"/>
                        <w:lang w:val="en-US"/>
                      </w:rPr>
                    </w:pPr>
                    <w:r>
                      <w:rPr>
                        <w:i/>
                        <w:lang w:val="en-US"/>
                      </w:rPr>
                      <w:t>V</w:t>
                    </w:r>
                  </w:p>
                </w:txbxContent>
              </v:textbox>
            </v:shape>
            <v:shape id="_x0000_s399456" type="#_x0000_t202" style="position:absolute;left:6359;top:1603;width:418;height:404" stroked="f">
              <v:fill opacity="0"/>
              <v:textbox style="mso-next-textbox:#_x0000_s399456" inset="0,0,0,0">
                <w:txbxContent>
                  <w:p w:rsidR="005148EA" w:rsidRPr="00925E17" w:rsidRDefault="005148EA" w:rsidP="00261C67">
                    <w:pPr>
                      <w:jc w:val="center"/>
                      <w:rPr>
                        <w:vertAlign w:val="subscript"/>
                        <w:lang w:val="en-US"/>
                      </w:rPr>
                    </w:pPr>
                    <w:r>
                      <w:rPr>
                        <w:i/>
                        <w:lang w:val="en-US"/>
                      </w:rPr>
                      <w:t>L</w:t>
                    </w:r>
                    <w:r>
                      <w:rPr>
                        <w:vertAlign w:val="subscript"/>
                        <w:lang w:val="en-US"/>
                      </w:rPr>
                      <w:t>4</w:t>
                    </w:r>
                    <w:r w:rsidRPr="00A8431D">
                      <w:rPr>
                        <w:i/>
                        <w:vertAlign w:val="subscript"/>
                        <w:lang w:val="en-US"/>
                      </w:rPr>
                      <w:t>v</w:t>
                    </w:r>
                  </w:p>
                </w:txbxContent>
              </v:textbox>
            </v:shape>
            <v:shape id="_x0000_s399457" type="#_x0000_t32" style="position:absolute;left:3164;top:2346;width:191;height:0" o:connectortype="straight"/>
            <v:shape id="_x0000_s399458" type="#_x0000_t32" style="position:absolute;left:3356;top:2353;width:0;height:288" o:connectortype="straight">
              <v:stroke endarrow="oval" endarrowwidth="narrow" endarrowlength="short"/>
            </v:shape>
            <v:shape id="_x0000_s399459" type="#_x0000_t202" style="position:absolute;left:9469;top:2785;width:416;height:406" stroked="f">
              <v:fill opacity="0"/>
              <v:textbox style="mso-next-textbox:#_x0000_s399459" inset="0,0,0,0">
                <w:txbxContent>
                  <w:p w:rsidR="005148EA" w:rsidRPr="00A000B3" w:rsidRDefault="005148EA" w:rsidP="00261C67">
                    <w:pPr>
                      <w:jc w:val="center"/>
                      <w:rPr>
                        <w:vertAlign w:val="subscript"/>
                      </w:rPr>
                    </w:pPr>
                    <w:r>
                      <w:rPr>
                        <w:i/>
                        <w:lang w:val="en-US"/>
                      </w:rPr>
                      <w:t>C</w:t>
                    </w:r>
                    <w:r w:rsidRPr="00FA5D81">
                      <w:rPr>
                        <w:vertAlign w:val="subscript"/>
                      </w:rPr>
                      <w:t>н</w:t>
                    </w:r>
                  </w:p>
                </w:txbxContent>
              </v:textbox>
            </v:shape>
            <v:shape id="_x0000_s399460" type="#_x0000_t202" style="position:absolute;left:2599;top:2282;width:416;height:406" stroked="f">
              <v:fill opacity="0"/>
              <v:textbox style="mso-next-textbox:#_x0000_s399460" inset="0,0,0,0">
                <w:txbxContent>
                  <w:p w:rsidR="005148EA" w:rsidRPr="008947D8" w:rsidRDefault="005148EA" w:rsidP="00261C67">
                    <w:pPr>
                      <w:jc w:val="center"/>
                      <w:rPr>
                        <w:vertAlign w:val="subscript"/>
                        <w:lang w:val="en-US"/>
                      </w:rPr>
                    </w:pPr>
                    <w:r>
                      <w:rPr>
                        <w:i/>
                      </w:rPr>
                      <w:t>С</w:t>
                    </w:r>
                    <w:r w:rsidRPr="001D7777">
                      <w:rPr>
                        <w:vertAlign w:val="subscript"/>
                      </w:rPr>
                      <w:t>0</w:t>
                    </w:r>
                  </w:p>
                </w:txbxContent>
              </v:textbox>
            </v:shape>
            <w10:anchorlock/>
          </v:group>
        </w:pict>
      </w:r>
    </w:p>
    <w:p w:rsidR="00261C67" w:rsidRPr="0043258E" w:rsidRDefault="00261C67" w:rsidP="00854462">
      <w:pPr>
        <w:ind w:firstLine="567"/>
        <w:jc w:val="both"/>
      </w:pPr>
      <w:r w:rsidRPr="0043258E">
        <w:t xml:space="preserve">Рис. 8. Эквивалентная схема частотного модулятора (см. рис. 1) </w:t>
      </w:r>
    </w:p>
    <w:p w:rsidR="00261C67" w:rsidRPr="00854462" w:rsidRDefault="00261C67" w:rsidP="00854462">
      <w:pPr>
        <w:spacing w:line="235" w:lineRule="auto"/>
        <w:ind w:firstLine="704"/>
        <w:jc w:val="both"/>
      </w:pPr>
    </w:p>
    <w:p w:rsidR="00261C67" w:rsidRDefault="00261C67" w:rsidP="00854462">
      <w:pPr>
        <w:spacing w:line="235" w:lineRule="auto"/>
        <w:ind w:firstLine="708"/>
        <w:jc w:val="both"/>
        <w:rPr>
          <w:spacing w:val="-2"/>
          <w:sz w:val="28"/>
          <w:szCs w:val="28"/>
        </w:rPr>
      </w:pPr>
      <w:r w:rsidRPr="00324698">
        <w:rPr>
          <w:spacing w:val="-2"/>
          <w:sz w:val="28"/>
          <w:szCs w:val="28"/>
        </w:rPr>
        <w:t>Рассмотрим структурную схему генератора в режиме усиления с вар</w:t>
      </w:r>
      <w:r w:rsidRPr="00324698">
        <w:rPr>
          <w:spacing w:val="-2"/>
          <w:sz w:val="28"/>
          <w:szCs w:val="28"/>
        </w:rPr>
        <w:t>и</w:t>
      </w:r>
      <w:r w:rsidRPr="00324698">
        <w:rPr>
          <w:spacing w:val="-2"/>
          <w:sz w:val="28"/>
          <w:szCs w:val="28"/>
        </w:rPr>
        <w:t xml:space="preserve">антом каскадного включения ЦПП </w:t>
      </w:r>
      <w:r w:rsidR="00BE6630" w:rsidRPr="00324698">
        <w:rPr>
          <w:spacing w:val="-2"/>
          <w:sz w:val="28"/>
          <w:szCs w:val="28"/>
        </w:rPr>
        <w:t>и ОС между СРЧ и нагрузкой (</w:t>
      </w:r>
      <w:r w:rsidRPr="00324698">
        <w:rPr>
          <w:spacing w:val="-2"/>
          <w:sz w:val="28"/>
          <w:szCs w:val="28"/>
        </w:rPr>
        <w:t>рис. 9), используя алгоритм получения системных операторов, разработанный в [8].</w:t>
      </w:r>
    </w:p>
    <w:p w:rsidR="00854462" w:rsidRPr="00854462" w:rsidRDefault="00854462" w:rsidP="00671FBD">
      <w:pPr>
        <w:ind w:firstLine="708"/>
        <w:jc w:val="both"/>
        <w:rPr>
          <w:spacing w:val="-2"/>
          <w:sz w:val="16"/>
          <w:szCs w:val="16"/>
        </w:rPr>
      </w:pPr>
    </w:p>
    <w:p w:rsidR="00261C67" w:rsidRPr="0043258E" w:rsidRDefault="00402CD7" w:rsidP="00671FBD">
      <w:pPr>
        <w:jc w:val="center"/>
        <w:rPr>
          <w:sz w:val="28"/>
          <w:szCs w:val="28"/>
          <w:lang w:val="en-US"/>
        </w:rPr>
      </w:pPr>
      <w:r w:rsidRPr="00402CD7">
        <w:rPr>
          <w:sz w:val="28"/>
          <w:szCs w:val="28"/>
          <w:lang w:val="en-US"/>
        </w:rPr>
      </w:r>
      <w:r>
        <w:rPr>
          <w:sz w:val="28"/>
          <w:szCs w:val="28"/>
          <w:lang w:val="en-US"/>
        </w:rPr>
        <w:pict>
          <v:group id="_x0000_s399546" editas="canvas" style="width:250.15pt;height:133.8pt;mso-position-horizontal-relative:char;mso-position-vertical-relative:line" coordorigin="2430,10027" coordsize="5003,2676">
            <o:lock v:ext="edit" aspectratio="t"/>
            <v:shape id="_x0000_s399547" type="#_x0000_t75" style="position:absolute;left:2430;top:10027;width:5003;height:2676" o:preferrelative="f">
              <v:fill o:detectmouseclick="t"/>
              <v:path o:extrusionok="t" o:connecttype="none"/>
              <o:lock v:ext="edit" text="t"/>
            </v:shape>
            <v:shape id="_x0000_s399548" type="#_x0000_t75" style="position:absolute;left:2952;top:10027;width:4481;height:2525">
              <v:imagedata r:id="rId497" o:title=""/>
            </v:shape>
            <v:shape id="_x0000_s399549" type="#_x0000_t202" style="position:absolute;left:2505;top:10143;width:502;height:460" stroked="f">
              <v:fill opacity="0"/>
              <v:textbox style="mso-next-textbox:#_x0000_s399549">
                <w:txbxContent>
                  <w:p w:rsidR="005148EA" w:rsidRPr="00D57940" w:rsidRDefault="005148EA" w:rsidP="00261C67">
                    <w:pPr>
                      <w:rPr>
                        <w:vertAlign w:val="subscript"/>
                        <w:lang w:val="en-US"/>
                      </w:rPr>
                    </w:pPr>
                    <w:r w:rsidRPr="00D57940">
                      <w:rPr>
                        <w:i/>
                        <w:lang w:val="en-US"/>
                      </w:rPr>
                      <w:t>Z</w:t>
                    </w:r>
                    <w:r>
                      <w:rPr>
                        <w:vertAlign w:val="subscript"/>
                        <w:lang w:val="en-US"/>
                      </w:rPr>
                      <w:t>0</w:t>
                    </w:r>
                  </w:p>
                </w:txbxContent>
              </v:textbox>
            </v:shape>
            <v:shape id="_x0000_s399550" type="#_x0000_t202" style="position:absolute;left:5284;top:10318;width:842;height:460" stroked="f">
              <v:fill opacity="0"/>
              <v:textbox style="mso-next-textbox:#_x0000_s399550">
                <w:txbxContent>
                  <w:p w:rsidR="005148EA" w:rsidRPr="00F22689" w:rsidRDefault="005148EA" w:rsidP="00261C67">
                    <w:pPr>
                      <w:jc w:val="center"/>
                    </w:pPr>
                    <w:r>
                      <w:t>ЦПП</w:t>
                    </w:r>
                  </w:p>
                </w:txbxContent>
              </v:textbox>
            </v:shape>
            <v:shape id="_x0000_s399551" type="#_x0000_t202" style="position:absolute;left:3694;top:10264;width:820;height:460" stroked="f">
              <v:fill opacity="0"/>
              <v:textbox style="mso-next-textbox:#_x0000_s399551">
                <w:txbxContent>
                  <w:p w:rsidR="005148EA" w:rsidRPr="00F22689" w:rsidRDefault="005148EA" w:rsidP="00261C67">
                    <w:pPr>
                      <w:jc w:val="center"/>
                    </w:pPr>
                    <w:r>
                      <w:t>СРЧ</w:t>
                    </w:r>
                  </w:p>
                </w:txbxContent>
              </v:textbox>
            </v:shape>
            <v:shape id="_x0000_s399552" type="#_x0000_t202" style="position:absolute;left:6695;top:10895;width:694;height:460" stroked="f">
              <v:fill opacity="0"/>
              <v:textbox style="mso-next-textbox:#_x0000_s399552">
                <w:txbxContent>
                  <w:p w:rsidR="005148EA" w:rsidRPr="00F22689" w:rsidRDefault="005148EA" w:rsidP="00261C67">
                    <w:pPr>
                      <w:rPr>
                        <w:vertAlign w:val="subscript"/>
                      </w:rPr>
                    </w:pPr>
                    <w:r w:rsidRPr="00D57940">
                      <w:rPr>
                        <w:i/>
                        <w:lang w:val="en-US"/>
                      </w:rPr>
                      <w:t>Z</w:t>
                    </w:r>
                    <w:r>
                      <w:rPr>
                        <w:vertAlign w:val="subscript"/>
                      </w:rPr>
                      <w:t>н</w:t>
                    </w:r>
                  </w:p>
                </w:txbxContent>
              </v:textbox>
            </v:shape>
            <v:shape id="_x0000_s399553" type="#_x0000_t202" style="position:absolute;left:5373;top:11840;width:637;height:363" stroked="f">
              <v:fill opacity="0"/>
              <v:textbox style="mso-next-textbox:#_x0000_s399553">
                <w:txbxContent>
                  <w:p w:rsidR="005148EA" w:rsidRPr="00F22689" w:rsidRDefault="005148EA" w:rsidP="00261C67">
                    <w:pPr>
                      <w:jc w:val="center"/>
                    </w:pPr>
                    <w:r>
                      <w:t>ОС</w:t>
                    </w:r>
                  </w:p>
                </w:txbxContent>
              </v:textbox>
            </v:shape>
            <w10:anchorlock/>
          </v:group>
        </w:pict>
      </w:r>
    </w:p>
    <w:p w:rsidR="00261C67" w:rsidRPr="0043258E" w:rsidRDefault="00261C67" w:rsidP="00671FBD">
      <w:pPr>
        <w:ind w:left="2268" w:right="2040"/>
        <w:jc w:val="both"/>
        <w:rPr>
          <w:sz w:val="28"/>
          <w:szCs w:val="28"/>
        </w:rPr>
      </w:pPr>
      <w:r w:rsidRPr="0043258E">
        <w:t>Рис. 9. Блок-схема исследуемых генераторов и частотных модуляторов в режиме усиления (вариант каскадного включения ЦПП и ОС между СРЧ и нагрузкой)</w:t>
      </w:r>
    </w:p>
    <w:p w:rsidR="00261C67" w:rsidRPr="0043258E" w:rsidRDefault="00261C67" w:rsidP="00671FBD">
      <w:pPr>
        <w:ind w:firstLine="704"/>
        <w:jc w:val="both"/>
        <w:rPr>
          <w:sz w:val="28"/>
          <w:szCs w:val="28"/>
        </w:rPr>
      </w:pPr>
      <w:r w:rsidRPr="0043258E">
        <w:rPr>
          <w:sz w:val="28"/>
          <w:szCs w:val="28"/>
        </w:rPr>
        <w:lastRenderedPageBreak/>
        <w:t>Общая нормированная классическая матрица передачи генерат</w:t>
      </w:r>
      <w:r w:rsidRPr="0043258E">
        <w:rPr>
          <w:sz w:val="28"/>
          <w:szCs w:val="28"/>
        </w:rPr>
        <w:t>о</w:t>
      </w:r>
      <w:r w:rsidRPr="0043258E">
        <w:rPr>
          <w:sz w:val="28"/>
          <w:szCs w:val="28"/>
        </w:rPr>
        <w:t>ра/модулятора с учёт</w:t>
      </w:r>
      <w:r w:rsidR="00D27CBE">
        <w:rPr>
          <w:sz w:val="28"/>
          <w:szCs w:val="28"/>
        </w:rPr>
        <w:t>ом условий нормировки имеет вид</w:t>
      </w:r>
    </w:p>
    <w:p w:rsidR="00261C67" w:rsidRPr="00324698" w:rsidRDefault="00261C67" w:rsidP="00671FBD">
      <w:pPr>
        <w:ind w:firstLine="704"/>
        <w:jc w:val="both"/>
        <w:rPr>
          <w:sz w:val="16"/>
          <w:szCs w:val="16"/>
        </w:rPr>
      </w:pPr>
    </w:p>
    <w:tbl>
      <w:tblPr>
        <w:tblW w:w="0" w:type="auto"/>
        <w:tblLook w:val="00A0"/>
      </w:tblPr>
      <w:tblGrid>
        <w:gridCol w:w="8613"/>
        <w:gridCol w:w="731"/>
      </w:tblGrid>
      <w:tr w:rsidR="00261C67" w:rsidRPr="0043258E" w:rsidTr="00FB14A3">
        <w:tc>
          <w:tcPr>
            <w:tcW w:w="8613" w:type="dxa"/>
          </w:tcPr>
          <w:p w:rsidR="00261C67" w:rsidRPr="0043258E" w:rsidRDefault="00261C67" w:rsidP="00671FBD">
            <w:pPr>
              <w:tabs>
                <w:tab w:val="left" w:pos="993"/>
              </w:tabs>
              <w:ind w:firstLine="709"/>
              <w:jc w:val="center"/>
              <w:rPr>
                <w:color w:val="3366FF"/>
                <w:sz w:val="28"/>
                <w:szCs w:val="28"/>
              </w:rPr>
            </w:pPr>
            <w:r w:rsidRPr="0043258E">
              <w:rPr>
                <w:position w:val="-72"/>
                <w:sz w:val="28"/>
                <w:szCs w:val="28"/>
              </w:rPr>
              <w:object w:dxaOrig="4500" w:dyaOrig="1560">
                <v:shape id="_x0000_i1321" type="#_x0000_t75" style="width:235.5pt;height:87pt" o:ole="">
                  <v:imagedata r:id="rId498" o:title=""/>
                </v:shape>
                <o:OLEObject Type="Embed" ProgID="Equation.3" ShapeID="_x0000_i1321" DrawAspect="Content" ObjectID="_1504353561" r:id="rId499"/>
              </w:object>
            </w:r>
            <w:r w:rsidRPr="00CD25E9">
              <w:rPr>
                <w:position w:val="10"/>
                <w:sz w:val="28"/>
                <w:szCs w:val="28"/>
              </w:rPr>
              <w:t>.</w:t>
            </w:r>
          </w:p>
        </w:tc>
        <w:tc>
          <w:tcPr>
            <w:tcW w:w="731" w:type="dxa"/>
            <w:vAlign w:val="center"/>
          </w:tcPr>
          <w:p w:rsidR="00261C67" w:rsidRPr="0043258E" w:rsidRDefault="00261C67" w:rsidP="00671FBD">
            <w:pPr>
              <w:tabs>
                <w:tab w:val="left" w:pos="993"/>
              </w:tabs>
              <w:jc w:val="center"/>
              <w:rPr>
                <w:sz w:val="28"/>
                <w:szCs w:val="28"/>
              </w:rPr>
            </w:pPr>
            <w:r w:rsidRPr="0043258E">
              <w:rPr>
                <w:sz w:val="28"/>
                <w:szCs w:val="28"/>
              </w:rPr>
              <w:t>(18)</w:t>
            </w:r>
          </w:p>
        </w:tc>
      </w:tr>
    </w:tbl>
    <w:p w:rsidR="00261C67" w:rsidRPr="00324698" w:rsidRDefault="00261C67" w:rsidP="00671FBD">
      <w:pPr>
        <w:ind w:firstLine="708"/>
        <w:jc w:val="both"/>
        <w:rPr>
          <w:sz w:val="16"/>
          <w:szCs w:val="16"/>
          <w:lang w:val="en-US"/>
        </w:rPr>
      </w:pPr>
    </w:p>
    <w:p w:rsidR="00261C67" w:rsidRPr="0043258E" w:rsidRDefault="00261C67" w:rsidP="00671FBD">
      <w:pPr>
        <w:ind w:firstLine="708"/>
        <w:jc w:val="both"/>
        <w:rPr>
          <w:sz w:val="28"/>
          <w:szCs w:val="28"/>
        </w:rPr>
      </w:pPr>
      <w:r w:rsidRPr="0043258E">
        <w:rPr>
          <w:sz w:val="28"/>
          <w:szCs w:val="28"/>
        </w:rPr>
        <w:t>Коэффициент передачи:</w:t>
      </w:r>
    </w:p>
    <w:p w:rsidR="00261C67" w:rsidRPr="00324698" w:rsidRDefault="00261C67" w:rsidP="00671FBD">
      <w:pPr>
        <w:ind w:firstLine="708"/>
        <w:jc w:val="both"/>
        <w:rPr>
          <w:sz w:val="16"/>
          <w:szCs w:val="16"/>
          <w:lang w:val="en-US"/>
        </w:rPr>
      </w:pPr>
    </w:p>
    <w:tbl>
      <w:tblPr>
        <w:tblW w:w="0" w:type="auto"/>
        <w:tblLook w:val="00A0"/>
      </w:tblPr>
      <w:tblGrid>
        <w:gridCol w:w="8613"/>
        <w:gridCol w:w="731"/>
      </w:tblGrid>
      <w:tr w:rsidR="00261C67" w:rsidRPr="0043258E" w:rsidTr="00345CB3">
        <w:tc>
          <w:tcPr>
            <w:tcW w:w="8613" w:type="dxa"/>
          </w:tcPr>
          <w:p w:rsidR="00261C67" w:rsidRPr="00D27CBE" w:rsidRDefault="00D27CBE" w:rsidP="00671FBD">
            <w:pPr>
              <w:tabs>
                <w:tab w:val="left" w:pos="993"/>
              </w:tabs>
              <w:ind w:firstLine="709"/>
              <w:jc w:val="center"/>
              <w:rPr>
                <w:color w:val="3366FF"/>
                <w:position w:val="6"/>
                <w:sz w:val="28"/>
                <w:szCs w:val="28"/>
              </w:rPr>
            </w:pPr>
            <w:r w:rsidRPr="0043258E">
              <w:rPr>
                <w:position w:val="-32"/>
                <w:sz w:val="28"/>
                <w:szCs w:val="28"/>
              </w:rPr>
              <w:object w:dxaOrig="4480" w:dyaOrig="780">
                <v:shape id="_x0000_i1322" type="#_x0000_t75" style="width:268.5pt;height:48pt" o:ole="">
                  <v:imagedata r:id="rId500" o:title=""/>
                </v:shape>
                <o:OLEObject Type="Embed" ProgID="Equation.3" ShapeID="_x0000_i1322" DrawAspect="Content" ObjectID="_1504353562" r:id="rId501"/>
              </w:object>
            </w:r>
            <w:r w:rsidRPr="00CD25E9">
              <w:rPr>
                <w:position w:val="12"/>
                <w:sz w:val="28"/>
                <w:szCs w:val="28"/>
              </w:rPr>
              <w:t>.</w:t>
            </w:r>
          </w:p>
        </w:tc>
        <w:tc>
          <w:tcPr>
            <w:tcW w:w="731" w:type="dxa"/>
            <w:vAlign w:val="center"/>
          </w:tcPr>
          <w:p w:rsidR="00261C67" w:rsidRPr="0043258E" w:rsidRDefault="00261C67" w:rsidP="00671FBD">
            <w:pPr>
              <w:tabs>
                <w:tab w:val="left" w:pos="993"/>
              </w:tabs>
              <w:jc w:val="center"/>
              <w:rPr>
                <w:sz w:val="28"/>
                <w:szCs w:val="28"/>
              </w:rPr>
            </w:pPr>
            <w:r w:rsidRPr="0043258E">
              <w:rPr>
                <w:sz w:val="28"/>
                <w:szCs w:val="28"/>
              </w:rPr>
              <w:t>(19)</w:t>
            </w:r>
          </w:p>
        </w:tc>
      </w:tr>
    </w:tbl>
    <w:p w:rsidR="00261C67" w:rsidRPr="0043258E" w:rsidRDefault="00261C67" w:rsidP="00671FBD">
      <w:pPr>
        <w:ind w:firstLine="708"/>
        <w:rPr>
          <w:sz w:val="28"/>
          <w:szCs w:val="28"/>
          <w:lang w:val="en-US"/>
        </w:rPr>
      </w:pPr>
    </w:p>
    <w:p w:rsidR="00261C67" w:rsidRPr="0043258E" w:rsidRDefault="00261C67" w:rsidP="00671FBD">
      <w:pPr>
        <w:ind w:firstLine="708"/>
        <w:jc w:val="both"/>
        <w:rPr>
          <w:sz w:val="28"/>
          <w:szCs w:val="28"/>
        </w:rPr>
      </w:pPr>
      <w:r w:rsidRPr="0043258E">
        <w:rPr>
          <w:sz w:val="28"/>
          <w:szCs w:val="28"/>
        </w:rPr>
        <w:t>Коэффициенты для передаточной функции (7) для варианта каска</w:t>
      </w:r>
      <w:r w:rsidRPr="0043258E">
        <w:rPr>
          <w:sz w:val="28"/>
          <w:szCs w:val="28"/>
        </w:rPr>
        <w:t>д</w:t>
      </w:r>
      <w:r w:rsidRPr="0043258E">
        <w:rPr>
          <w:sz w:val="28"/>
          <w:szCs w:val="28"/>
        </w:rPr>
        <w:t>ного соединения ЦПП и ОС как единого узла между СРЧ и нагрузкой</w:t>
      </w:r>
      <w:r w:rsidR="00D27CBE">
        <w:rPr>
          <w:sz w:val="28"/>
          <w:szCs w:val="28"/>
        </w:rPr>
        <w:t>:</w:t>
      </w:r>
    </w:p>
    <w:p w:rsidR="00261C67" w:rsidRPr="00324698" w:rsidRDefault="00261C67" w:rsidP="00671FBD">
      <w:pPr>
        <w:ind w:firstLine="708"/>
        <w:jc w:val="both"/>
        <w:rPr>
          <w:sz w:val="16"/>
          <w:szCs w:val="16"/>
        </w:rPr>
      </w:pPr>
    </w:p>
    <w:tbl>
      <w:tblPr>
        <w:tblW w:w="0" w:type="auto"/>
        <w:tblLook w:val="00A0"/>
      </w:tblPr>
      <w:tblGrid>
        <w:gridCol w:w="8613"/>
        <w:gridCol w:w="731"/>
      </w:tblGrid>
      <w:tr w:rsidR="00261C67" w:rsidRPr="0043258E" w:rsidTr="00345CB3">
        <w:tc>
          <w:tcPr>
            <w:tcW w:w="8613" w:type="dxa"/>
          </w:tcPr>
          <w:p w:rsidR="00261C67" w:rsidRPr="0043258E" w:rsidRDefault="00261C67" w:rsidP="00671FBD">
            <w:pPr>
              <w:tabs>
                <w:tab w:val="left" w:pos="993"/>
              </w:tabs>
              <w:ind w:firstLine="709"/>
              <w:jc w:val="center"/>
              <w:rPr>
                <w:sz w:val="28"/>
                <w:szCs w:val="28"/>
              </w:rPr>
            </w:pPr>
            <w:r w:rsidRPr="0043258E">
              <w:rPr>
                <w:position w:val="-32"/>
                <w:sz w:val="28"/>
                <w:szCs w:val="28"/>
              </w:rPr>
              <w:object w:dxaOrig="3240" w:dyaOrig="700">
                <v:shape id="_x0000_i1323" type="#_x0000_t75" style="width:193.5pt;height:40.5pt" o:ole="">
                  <v:imagedata r:id="rId502" o:title=""/>
                </v:shape>
                <o:OLEObject Type="Embed" ProgID="Equation.3" ShapeID="_x0000_i1323" DrawAspect="Content" ObjectID="_1504353563" r:id="rId503"/>
              </w:object>
            </w:r>
            <w:r w:rsidRPr="0043258E">
              <w:rPr>
                <w:position w:val="6"/>
                <w:sz w:val="28"/>
                <w:szCs w:val="28"/>
              </w:rPr>
              <w:t>;</w:t>
            </w:r>
          </w:p>
          <w:p w:rsidR="00261C67" w:rsidRPr="0043258E" w:rsidRDefault="00261C67" w:rsidP="00671FBD">
            <w:pPr>
              <w:tabs>
                <w:tab w:val="left" w:pos="993"/>
              </w:tabs>
              <w:ind w:firstLine="709"/>
              <w:jc w:val="center"/>
              <w:rPr>
                <w:sz w:val="28"/>
                <w:szCs w:val="28"/>
              </w:rPr>
            </w:pPr>
          </w:p>
          <w:p w:rsidR="00261C67" w:rsidRPr="0043258E" w:rsidRDefault="00261C67" w:rsidP="00671FBD">
            <w:pPr>
              <w:tabs>
                <w:tab w:val="left" w:pos="993"/>
              </w:tabs>
              <w:ind w:firstLine="709"/>
              <w:jc w:val="center"/>
              <w:rPr>
                <w:color w:val="3366FF"/>
                <w:sz w:val="28"/>
                <w:szCs w:val="28"/>
              </w:rPr>
            </w:pPr>
            <w:r w:rsidRPr="0043258E">
              <w:rPr>
                <w:position w:val="-30"/>
                <w:sz w:val="28"/>
                <w:szCs w:val="28"/>
              </w:rPr>
              <w:object w:dxaOrig="2860" w:dyaOrig="720">
                <v:shape id="_x0000_i1324" type="#_x0000_t75" style="width:171pt;height:45pt" o:ole="">
                  <v:imagedata r:id="rId504" o:title=""/>
                </v:shape>
                <o:OLEObject Type="Embed" ProgID="Equation.3" ShapeID="_x0000_i1324" DrawAspect="Content" ObjectID="_1504353564" r:id="rId505"/>
              </w:object>
            </w:r>
            <w:r w:rsidRPr="00CD25E9">
              <w:rPr>
                <w:position w:val="10"/>
                <w:sz w:val="28"/>
                <w:szCs w:val="28"/>
              </w:rPr>
              <w:t>.</w:t>
            </w:r>
          </w:p>
        </w:tc>
        <w:tc>
          <w:tcPr>
            <w:tcW w:w="731" w:type="dxa"/>
            <w:vAlign w:val="center"/>
          </w:tcPr>
          <w:p w:rsidR="00261C67" w:rsidRPr="0043258E" w:rsidRDefault="00261C67" w:rsidP="00671FBD">
            <w:pPr>
              <w:tabs>
                <w:tab w:val="left" w:pos="993"/>
              </w:tabs>
              <w:jc w:val="center"/>
              <w:rPr>
                <w:sz w:val="28"/>
                <w:szCs w:val="28"/>
              </w:rPr>
            </w:pPr>
            <w:r w:rsidRPr="0043258E">
              <w:rPr>
                <w:sz w:val="28"/>
                <w:szCs w:val="28"/>
              </w:rPr>
              <w:t>(20)</w:t>
            </w:r>
          </w:p>
        </w:tc>
      </w:tr>
    </w:tbl>
    <w:p w:rsidR="00261C67" w:rsidRPr="00D6265D" w:rsidRDefault="00261C67" w:rsidP="00671FBD">
      <w:pPr>
        <w:ind w:firstLine="708"/>
        <w:jc w:val="both"/>
        <w:rPr>
          <w:sz w:val="20"/>
          <w:szCs w:val="20"/>
          <w:lang w:val="en-US"/>
        </w:rPr>
      </w:pPr>
    </w:p>
    <w:p w:rsidR="00261C67" w:rsidRPr="00400D4C" w:rsidRDefault="00261C67" w:rsidP="00671FBD">
      <w:pPr>
        <w:ind w:firstLine="708"/>
        <w:jc w:val="both"/>
        <w:rPr>
          <w:sz w:val="28"/>
          <w:szCs w:val="28"/>
        </w:rPr>
      </w:pPr>
      <w:r w:rsidRPr="00400D4C">
        <w:rPr>
          <w:sz w:val="28"/>
          <w:szCs w:val="28"/>
        </w:rPr>
        <w:t>Иммитансный критерий устойчивости в принятых обозначениях</w:t>
      </w:r>
      <w:r w:rsidR="00D27CBE" w:rsidRPr="00400D4C">
        <w:rPr>
          <w:sz w:val="28"/>
          <w:szCs w:val="28"/>
        </w:rPr>
        <w:t>:</w:t>
      </w:r>
    </w:p>
    <w:p w:rsidR="00261C67" w:rsidRPr="00400D4C" w:rsidRDefault="00261C67" w:rsidP="00671FBD">
      <w:pPr>
        <w:ind w:firstLine="708"/>
        <w:jc w:val="both"/>
        <w:rPr>
          <w:sz w:val="28"/>
          <w:szCs w:val="28"/>
        </w:rPr>
      </w:pPr>
    </w:p>
    <w:tbl>
      <w:tblPr>
        <w:tblW w:w="0" w:type="auto"/>
        <w:tblLook w:val="00A0"/>
      </w:tblPr>
      <w:tblGrid>
        <w:gridCol w:w="8613"/>
        <w:gridCol w:w="731"/>
      </w:tblGrid>
      <w:tr w:rsidR="00261C67" w:rsidRPr="00400D4C" w:rsidTr="00345CB3">
        <w:tc>
          <w:tcPr>
            <w:tcW w:w="8613" w:type="dxa"/>
          </w:tcPr>
          <w:p w:rsidR="00261C67" w:rsidRPr="00400D4C" w:rsidRDefault="00400D4C" w:rsidP="00671FBD">
            <w:pPr>
              <w:tabs>
                <w:tab w:val="left" w:pos="993"/>
              </w:tabs>
              <w:ind w:firstLine="709"/>
              <w:jc w:val="center"/>
              <w:rPr>
                <w:sz w:val="28"/>
                <w:szCs w:val="28"/>
              </w:rPr>
            </w:pPr>
            <w:r w:rsidRPr="00400D4C">
              <w:rPr>
                <w:position w:val="-64"/>
                <w:sz w:val="28"/>
                <w:szCs w:val="28"/>
              </w:rPr>
              <w:object w:dxaOrig="2720" w:dyaOrig="1400">
                <v:shape id="_x0000_i1325" type="#_x0000_t75" style="width:159pt;height:81pt" o:ole="">
                  <v:imagedata r:id="rId506" o:title=""/>
                </v:shape>
                <o:OLEObject Type="Embed" ProgID="Equation.3" ShapeID="_x0000_i1325" DrawAspect="Content" ObjectID="_1504353565" r:id="rId507"/>
              </w:object>
            </w:r>
            <w:r w:rsidR="00261C67" w:rsidRPr="00400D4C">
              <w:rPr>
                <w:position w:val="10"/>
                <w:sz w:val="28"/>
                <w:szCs w:val="28"/>
              </w:rPr>
              <w:t>,</w:t>
            </w:r>
          </w:p>
        </w:tc>
        <w:tc>
          <w:tcPr>
            <w:tcW w:w="731" w:type="dxa"/>
            <w:vAlign w:val="center"/>
          </w:tcPr>
          <w:p w:rsidR="00261C67" w:rsidRPr="00400D4C" w:rsidRDefault="00261C67" w:rsidP="00671FBD">
            <w:pPr>
              <w:tabs>
                <w:tab w:val="left" w:pos="993"/>
              </w:tabs>
              <w:jc w:val="center"/>
              <w:rPr>
                <w:sz w:val="28"/>
                <w:szCs w:val="28"/>
              </w:rPr>
            </w:pPr>
            <w:r w:rsidRPr="00400D4C">
              <w:rPr>
                <w:sz w:val="28"/>
                <w:szCs w:val="28"/>
              </w:rPr>
              <w:t>(21)</w:t>
            </w:r>
          </w:p>
        </w:tc>
      </w:tr>
    </w:tbl>
    <w:p w:rsidR="00261C67" w:rsidRPr="0043258E" w:rsidRDefault="00261C67" w:rsidP="00671FBD">
      <w:pPr>
        <w:jc w:val="both"/>
        <w:rPr>
          <w:sz w:val="28"/>
          <w:szCs w:val="28"/>
        </w:rPr>
      </w:pPr>
    </w:p>
    <w:p w:rsidR="00261C67" w:rsidRPr="0043258E" w:rsidRDefault="00261C67" w:rsidP="00671FBD">
      <w:pPr>
        <w:jc w:val="both"/>
        <w:rPr>
          <w:sz w:val="28"/>
          <w:szCs w:val="28"/>
        </w:rPr>
      </w:pPr>
      <w:r w:rsidRPr="0043258E">
        <w:rPr>
          <w:sz w:val="28"/>
          <w:szCs w:val="28"/>
        </w:rPr>
        <w:t>где первое слагаемое – сопротивление пас</w:t>
      </w:r>
      <w:r w:rsidR="00CD25E9">
        <w:rPr>
          <w:sz w:val="28"/>
          <w:szCs w:val="28"/>
        </w:rPr>
        <w:t>сивной части генератора; вт</w:t>
      </w:r>
      <w:r w:rsidR="00CD25E9">
        <w:rPr>
          <w:sz w:val="28"/>
          <w:szCs w:val="28"/>
        </w:rPr>
        <w:t>о</w:t>
      </w:r>
      <w:r w:rsidR="00CD25E9">
        <w:rPr>
          <w:sz w:val="28"/>
          <w:szCs w:val="28"/>
        </w:rPr>
        <w:t>рое </w:t>
      </w:r>
      <w:r w:rsidRPr="0043258E">
        <w:rPr>
          <w:sz w:val="28"/>
          <w:szCs w:val="28"/>
        </w:rPr>
        <w:t>– входное сопротивление активной части генератора в виде СРЧ, н</w:t>
      </w:r>
      <w:r w:rsidRPr="0043258E">
        <w:rPr>
          <w:sz w:val="28"/>
          <w:szCs w:val="28"/>
        </w:rPr>
        <w:t>а</w:t>
      </w:r>
      <w:r w:rsidRPr="0043258E">
        <w:rPr>
          <w:sz w:val="28"/>
          <w:szCs w:val="28"/>
        </w:rPr>
        <w:t xml:space="preserve">груженное на сопротивление </w:t>
      </w:r>
      <w:r w:rsidRPr="0043258E">
        <w:rPr>
          <w:position w:val="-30"/>
          <w:sz w:val="28"/>
          <w:szCs w:val="28"/>
        </w:rPr>
        <w:object w:dxaOrig="980" w:dyaOrig="720">
          <v:shape id="_x0000_i1326" type="#_x0000_t75" style="width:57pt;height:45pt" o:ole="">
            <v:imagedata r:id="rId508" o:title=""/>
          </v:shape>
          <o:OLEObject Type="Embed" ProgID="Equation.3" ShapeID="_x0000_i1326" DrawAspect="Content" ObjectID="_1504353566" r:id="rId509"/>
        </w:object>
      </w:r>
      <w:r w:rsidRPr="0043258E">
        <w:rPr>
          <w:sz w:val="28"/>
          <w:szCs w:val="28"/>
        </w:rPr>
        <w:t xml:space="preserve"> узла из ЦПП и ОС, в свою очередь</w:t>
      </w:r>
      <w:r w:rsidR="00D27CBE">
        <w:rPr>
          <w:sz w:val="28"/>
          <w:szCs w:val="28"/>
        </w:rPr>
        <w:t>,</w:t>
      </w:r>
      <w:r w:rsidRPr="0043258E">
        <w:rPr>
          <w:sz w:val="28"/>
          <w:szCs w:val="28"/>
        </w:rPr>
        <w:t xml:space="preserve"> нагруженное на сопротивление нагрузки </w:t>
      </w:r>
      <w:r w:rsidRPr="0043258E">
        <w:rPr>
          <w:i/>
          <w:sz w:val="28"/>
          <w:szCs w:val="28"/>
          <w:lang w:val="en-US"/>
        </w:rPr>
        <w:t>z</w:t>
      </w:r>
      <w:r w:rsidRPr="0043258E">
        <w:rPr>
          <w:sz w:val="28"/>
          <w:szCs w:val="28"/>
          <w:vertAlign w:val="subscript"/>
        </w:rPr>
        <w:t>н</w:t>
      </w:r>
      <w:r w:rsidRPr="0043258E">
        <w:rPr>
          <w:sz w:val="28"/>
          <w:szCs w:val="28"/>
        </w:rPr>
        <w:t xml:space="preserve">. </w:t>
      </w:r>
    </w:p>
    <w:p w:rsidR="00261C67" w:rsidRPr="0043258E" w:rsidRDefault="00261C67" w:rsidP="00671FBD">
      <w:pPr>
        <w:ind w:firstLine="709"/>
        <w:jc w:val="both"/>
        <w:rPr>
          <w:sz w:val="28"/>
          <w:szCs w:val="28"/>
        </w:rPr>
      </w:pPr>
      <w:r w:rsidRPr="0043258E">
        <w:rPr>
          <w:sz w:val="28"/>
          <w:szCs w:val="28"/>
        </w:rPr>
        <w:t>Исходная система уравнений, вытекающая из (21), имеет вид (8), а её решение – (9), но с другими коэффициентами:</w:t>
      </w:r>
    </w:p>
    <w:p w:rsidR="00261C67" w:rsidRPr="0043258E" w:rsidRDefault="00261C67" w:rsidP="00671FBD">
      <w:pPr>
        <w:ind w:firstLine="709"/>
        <w:jc w:val="both"/>
        <w:rPr>
          <w:sz w:val="28"/>
          <w:szCs w:val="28"/>
        </w:rPr>
      </w:pPr>
    </w:p>
    <w:tbl>
      <w:tblPr>
        <w:tblW w:w="0" w:type="auto"/>
        <w:tblLook w:val="04A0"/>
      </w:tblPr>
      <w:tblGrid>
        <w:gridCol w:w="3510"/>
        <w:gridCol w:w="5103"/>
        <w:gridCol w:w="731"/>
      </w:tblGrid>
      <w:tr w:rsidR="00261C67" w:rsidRPr="0043258E" w:rsidTr="00345CB3">
        <w:tc>
          <w:tcPr>
            <w:tcW w:w="3510" w:type="dxa"/>
          </w:tcPr>
          <w:p w:rsidR="00261C67" w:rsidRPr="0043258E" w:rsidRDefault="00261C67" w:rsidP="00671FBD">
            <w:pPr>
              <w:rPr>
                <w:spacing w:val="-6"/>
                <w:sz w:val="28"/>
                <w:szCs w:val="28"/>
              </w:rPr>
            </w:pPr>
            <w:r w:rsidRPr="0043258E">
              <w:rPr>
                <w:spacing w:val="-6"/>
                <w:position w:val="-12"/>
                <w:sz w:val="28"/>
                <w:szCs w:val="28"/>
              </w:rPr>
              <w:object w:dxaOrig="300" w:dyaOrig="360">
                <v:shape id="_x0000_i1327" type="#_x0000_t75" style="width:16.5pt;height:16.5pt" o:ole="">
                  <v:imagedata r:id="rId510" o:title=""/>
                </v:shape>
                <o:OLEObject Type="Embed" ProgID="Equation.3" ShapeID="_x0000_i1327" DrawAspect="Content" ObjectID="_1504353567" r:id="rId511"/>
              </w:object>
            </w:r>
            <w:r w:rsidRPr="0043258E">
              <w:rPr>
                <w:spacing w:val="-6"/>
                <w:sz w:val="28"/>
                <w:szCs w:val="28"/>
              </w:rPr>
              <w:t xml:space="preserve"> = –</w:t>
            </w:r>
            <w:r w:rsidRPr="0043258E">
              <w:rPr>
                <w:spacing w:val="-6"/>
                <w:sz w:val="28"/>
                <w:szCs w:val="28"/>
                <w:lang w:val="en-US"/>
              </w:rPr>
              <w:t>γ</w:t>
            </w:r>
            <w:r w:rsidRPr="0043258E">
              <w:rPr>
                <w:i/>
                <w:spacing w:val="-6"/>
                <w:sz w:val="28"/>
                <w:szCs w:val="28"/>
                <w:lang w:val="en-US"/>
              </w:rPr>
              <w:t>x</w:t>
            </w:r>
            <w:r w:rsidRPr="0043258E">
              <w:rPr>
                <w:spacing w:val="-6"/>
                <w:sz w:val="28"/>
                <w:szCs w:val="28"/>
                <w:vertAlign w:val="subscript"/>
              </w:rPr>
              <w:t>11</w:t>
            </w:r>
            <w:r w:rsidR="00D27CBE" w:rsidRPr="00D27CBE">
              <w:rPr>
                <w:spacing w:val="-6"/>
                <w:sz w:val="28"/>
                <w:szCs w:val="28"/>
              </w:rPr>
              <w:t>;</w:t>
            </w:r>
          </w:p>
          <w:p w:rsidR="00261C67" w:rsidRPr="0043258E" w:rsidRDefault="00261C67" w:rsidP="00671FBD">
            <w:pPr>
              <w:rPr>
                <w:spacing w:val="-6"/>
                <w:sz w:val="28"/>
                <w:szCs w:val="28"/>
              </w:rPr>
            </w:pPr>
            <w:r w:rsidRPr="0043258E">
              <w:rPr>
                <w:spacing w:val="-6"/>
                <w:position w:val="-12"/>
                <w:sz w:val="28"/>
                <w:szCs w:val="28"/>
              </w:rPr>
              <w:object w:dxaOrig="360" w:dyaOrig="360">
                <v:shape id="_x0000_i1328" type="#_x0000_t75" style="width:22.5pt;height:22.5pt" o:ole="">
                  <v:imagedata r:id="rId512" o:title=""/>
                </v:shape>
                <o:OLEObject Type="Embed" ProgID="Equation.3" ShapeID="_x0000_i1328" DrawAspect="Content" ObjectID="_1504353568" r:id="rId513"/>
              </w:object>
            </w:r>
            <w:r w:rsidRPr="0043258E">
              <w:rPr>
                <w:spacing w:val="-6"/>
                <w:sz w:val="28"/>
                <w:szCs w:val="28"/>
              </w:rPr>
              <w:t xml:space="preserve"> = </w:t>
            </w:r>
            <w:r w:rsidRPr="0043258E">
              <w:rPr>
                <w:i/>
                <w:spacing w:val="-6"/>
                <w:sz w:val="28"/>
                <w:szCs w:val="28"/>
                <w:lang w:val="en-US"/>
              </w:rPr>
              <w:t>r</w:t>
            </w:r>
            <w:r w:rsidRPr="0043258E">
              <w:rPr>
                <w:spacing w:val="-6"/>
                <w:sz w:val="28"/>
                <w:szCs w:val="28"/>
                <w:vertAlign w:val="subscript"/>
              </w:rPr>
              <w:t>н</w:t>
            </w:r>
            <w:r w:rsidRPr="0043258E">
              <w:rPr>
                <w:spacing w:val="-6"/>
                <w:sz w:val="28"/>
                <w:szCs w:val="28"/>
              </w:rPr>
              <w:t xml:space="preserve"> – </w:t>
            </w:r>
            <w:r w:rsidRPr="0043258E">
              <w:rPr>
                <w:i/>
                <w:spacing w:val="-6"/>
                <w:sz w:val="28"/>
                <w:szCs w:val="28"/>
                <w:lang w:val="en-US"/>
              </w:rPr>
              <w:t>r</w:t>
            </w:r>
            <w:r w:rsidRPr="0043258E">
              <w:rPr>
                <w:spacing w:val="-6"/>
                <w:sz w:val="28"/>
                <w:szCs w:val="28"/>
                <w:vertAlign w:val="subscript"/>
              </w:rPr>
              <w:t>22</w:t>
            </w:r>
            <w:r w:rsidRPr="0043258E">
              <w:rPr>
                <w:spacing w:val="-6"/>
                <w:sz w:val="28"/>
                <w:szCs w:val="28"/>
              </w:rPr>
              <w:t xml:space="preserve"> – γ(</w:t>
            </w:r>
            <w:r w:rsidRPr="0043258E">
              <w:rPr>
                <w:i/>
                <w:spacing w:val="-6"/>
                <w:sz w:val="28"/>
                <w:szCs w:val="28"/>
              </w:rPr>
              <w:t>А</w:t>
            </w:r>
            <w:r w:rsidRPr="0043258E">
              <w:rPr>
                <w:spacing w:val="-6"/>
                <w:sz w:val="28"/>
                <w:szCs w:val="28"/>
                <w:vertAlign w:val="subscript"/>
              </w:rPr>
              <w:t>1</w:t>
            </w:r>
            <w:r w:rsidRPr="0043258E">
              <w:rPr>
                <w:spacing w:val="-6"/>
                <w:sz w:val="28"/>
                <w:szCs w:val="28"/>
              </w:rPr>
              <w:t xml:space="preserve"> – </w:t>
            </w:r>
            <w:r w:rsidRPr="0043258E">
              <w:rPr>
                <w:i/>
                <w:spacing w:val="-6"/>
                <w:sz w:val="28"/>
                <w:szCs w:val="28"/>
                <w:lang w:val="en-US"/>
              </w:rPr>
              <w:t>r</w:t>
            </w:r>
            <w:r w:rsidRPr="0043258E">
              <w:rPr>
                <w:spacing w:val="-6"/>
                <w:sz w:val="28"/>
                <w:szCs w:val="28"/>
                <w:vertAlign w:val="subscript"/>
              </w:rPr>
              <w:t>22</w:t>
            </w:r>
            <w:r w:rsidRPr="0043258E">
              <w:rPr>
                <w:i/>
                <w:spacing w:val="-6"/>
                <w:sz w:val="28"/>
                <w:szCs w:val="28"/>
              </w:rPr>
              <w:t xml:space="preserve"> </w:t>
            </w:r>
            <w:r w:rsidRPr="0043258E">
              <w:rPr>
                <w:i/>
                <w:spacing w:val="-6"/>
                <w:sz w:val="28"/>
                <w:szCs w:val="28"/>
                <w:lang w:val="en-US"/>
              </w:rPr>
              <w:t>r</w:t>
            </w:r>
            <w:r w:rsidRPr="0043258E">
              <w:rPr>
                <w:spacing w:val="-6"/>
                <w:sz w:val="28"/>
                <w:szCs w:val="28"/>
                <w:vertAlign w:val="subscript"/>
              </w:rPr>
              <w:t>н</w:t>
            </w:r>
            <w:r w:rsidRPr="0043258E">
              <w:rPr>
                <w:spacing w:val="-6"/>
                <w:sz w:val="28"/>
                <w:szCs w:val="28"/>
              </w:rPr>
              <w:t>);</w:t>
            </w:r>
          </w:p>
          <w:p w:rsidR="00261C67" w:rsidRPr="0043258E" w:rsidRDefault="00261C67" w:rsidP="00671FBD">
            <w:pPr>
              <w:rPr>
                <w:i/>
                <w:spacing w:val="-6"/>
                <w:sz w:val="28"/>
                <w:szCs w:val="28"/>
                <w:lang w:val="en-US"/>
              </w:rPr>
            </w:pPr>
            <w:r w:rsidRPr="0043258E">
              <w:rPr>
                <w:i/>
                <w:spacing w:val="-6"/>
                <w:sz w:val="28"/>
                <w:szCs w:val="28"/>
                <w:lang w:val="en-US"/>
              </w:rPr>
              <w:t>A' = –</w:t>
            </w:r>
            <w:r w:rsidRPr="0043258E">
              <w:rPr>
                <w:spacing w:val="-6"/>
                <w:sz w:val="28"/>
                <w:szCs w:val="28"/>
                <w:lang w:val="en-US"/>
              </w:rPr>
              <w:t>(γ</w:t>
            </w:r>
            <w:r w:rsidRPr="0043258E">
              <w:rPr>
                <w:i/>
                <w:spacing w:val="-6"/>
                <w:sz w:val="28"/>
                <w:szCs w:val="28"/>
                <w:lang w:val="en-US"/>
              </w:rPr>
              <w:t>r</w:t>
            </w:r>
            <w:r w:rsidRPr="0043258E">
              <w:rPr>
                <w:spacing w:val="-6"/>
                <w:sz w:val="28"/>
                <w:szCs w:val="28"/>
                <w:vertAlign w:val="subscript"/>
                <w:lang w:val="en-US"/>
              </w:rPr>
              <w:t>11</w:t>
            </w:r>
            <w:r w:rsidRPr="0043258E">
              <w:rPr>
                <w:spacing w:val="-6"/>
                <w:sz w:val="28"/>
                <w:szCs w:val="28"/>
                <w:lang w:val="en-US"/>
              </w:rPr>
              <w:t>+1);</w:t>
            </w:r>
          </w:p>
          <w:p w:rsidR="00261C67" w:rsidRPr="0043258E" w:rsidRDefault="00261C67" w:rsidP="00671FBD">
            <w:pPr>
              <w:rPr>
                <w:spacing w:val="-6"/>
                <w:sz w:val="28"/>
                <w:szCs w:val="28"/>
                <w:lang w:val="en-US"/>
              </w:rPr>
            </w:pPr>
            <w:r w:rsidRPr="0043258E">
              <w:rPr>
                <w:i/>
                <w:spacing w:val="-6"/>
                <w:sz w:val="28"/>
                <w:szCs w:val="28"/>
                <w:lang w:val="en-US"/>
              </w:rPr>
              <w:t>C'</w:t>
            </w:r>
            <w:r w:rsidRPr="0043258E">
              <w:rPr>
                <w:spacing w:val="-6"/>
                <w:sz w:val="28"/>
                <w:szCs w:val="28"/>
                <w:lang w:val="en-US"/>
              </w:rPr>
              <w:t xml:space="preserve"> = γ(</w:t>
            </w:r>
            <w:r w:rsidRPr="0043258E">
              <w:rPr>
                <w:i/>
                <w:spacing w:val="-6"/>
                <w:sz w:val="28"/>
                <w:szCs w:val="28"/>
                <w:lang w:val="en-US"/>
              </w:rPr>
              <w:t>B</w:t>
            </w:r>
            <w:r w:rsidRPr="0043258E">
              <w:rPr>
                <w:spacing w:val="-6"/>
                <w:sz w:val="28"/>
                <w:szCs w:val="28"/>
                <w:vertAlign w:val="subscript"/>
                <w:lang w:val="en-US"/>
              </w:rPr>
              <w:t>1</w:t>
            </w:r>
            <w:r w:rsidRPr="0043258E">
              <w:rPr>
                <w:spacing w:val="-6"/>
                <w:sz w:val="28"/>
                <w:szCs w:val="28"/>
                <w:lang w:val="en-US"/>
              </w:rPr>
              <w:t xml:space="preserve"> – </w:t>
            </w:r>
            <w:r w:rsidRPr="0043258E">
              <w:rPr>
                <w:i/>
                <w:spacing w:val="-6"/>
                <w:sz w:val="28"/>
                <w:szCs w:val="28"/>
                <w:lang w:val="en-US"/>
              </w:rPr>
              <w:t>x</w:t>
            </w:r>
            <w:r w:rsidRPr="0043258E">
              <w:rPr>
                <w:spacing w:val="-6"/>
                <w:sz w:val="28"/>
                <w:szCs w:val="28"/>
                <w:vertAlign w:val="subscript"/>
                <w:lang w:val="en-US"/>
              </w:rPr>
              <w:t>11</w:t>
            </w:r>
            <w:r w:rsidRPr="0043258E">
              <w:rPr>
                <w:i/>
                <w:spacing w:val="-6"/>
                <w:sz w:val="28"/>
                <w:szCs w:val="28"/>
                <w:lang w:val="en-US"/>
              </w:rPr>
              <w:t>r</w:t>
            </w:r>
            <w:r w:rsidRPr="0043258E">
              <w:rPr>
                <w:spacing w:val="-6"/>
                <w:sz w:val="28"/>
                <w:szCs w:val="28"/>
                <w:vertAlign w:val="subscript"/>
              </w:rPr>
              <w:t>н</w:t>
            </w:r>
            <w:r w:rsidRPr="0043258E">
              <w:rPr>
                <w:spacing w:val="-6"/>
                <w:sz w:val="28"/>
                <w:szCs w:val="28"/>
                <w:lang w:val="en-US"/>
              </w:rPr>
              <w:t>)+</w:t>
            </w:r>
            <w:r w:rsidRPr="0043258E">
              <w:rPr>
                <w:i/>
                <w:spacing w:val="-6"/>
                <w:sz w:val="28"/>
                <w:szCs w:val="28"/>
                <w:lang w:val="en-US"/>
              </w:rPr>
              <w:t>x</w:t>
            </w:r>
            <w:r w:rsidRPr="0043258E">
              <w:rPr>
                <w:spacing w:val="-6"/>
                <w:sz w:val="28"/>
                <w:szCs w:val="28"/>
                <w:vertAlign w:val="subscript"/>
                <w:lang w:val="en-US"/>
              </w:rPr>
              <w:t>22</w:t>
            </w:r>
            <w:r w:rsidRPr="0043258E">
              <w:rPr>
                <w:spacing w:val="-6"/>
                <w:sz w:val="28"/>
                <w:szCs w:val="28"/>
                <w:lang w:val="en-US"/>
              </w:rPr>
              <w:t>;</w:t>
            </w:r>
          </w:p>
        </w:tc>
        <w:tc>
          <w:tcPr>
            <w:tcW w:w="5103" w:type="dxa"/>
          </w:tcPr>
          <w:p w:rsidR="00261C67" w:rsidRPr="00D27CBE" w:rsidRDefault="00261C67" w:rsidP="00671FBD">
            <w:pPr>
              <w:rPr>
                <w:spacing w:val="-6"/>
                <w:sz w:val="28"/>
                <w:szCs w:val="28"/>
                <w:lang w:val="en-US"/>
              </w:rPr>
            </w:pPr>
            <w:r w:rsidRPr="0043258E">
              <w:rPr>
                <w:spacing w:val="-6"/>
                <w:position w:val="-12"/>
                <w:sz w:val="28"/>
                <w:szCs w:val="28"/>
              </w:rPr>
              <w:object w:dxaOrig="300" w:dyaOrig="360">
                <v:shape id="_x0000_i1329" type="#_x0000_t75" style="width:15pt;height:19.5pt" o:ole="">
                  <v:imagedata r:id="rId514" o:title=""/>
                </v:shape>
                <o:OLEObject Type="Embed" ProgID="Equation.3" ShapeID="_x0000_i1329" DrawAspect="Content" ObjectID="_1504353569" r:id="rId515"/>
              </w:object>
            </w:r>
            <w:r w:rsidRPr="0043258E">
              <w:rPr>
                <w:spacing w:val="-6"/>
                <w:sz w:val="28"/>
                <w:szCs w:val="28"/>
                <w:lang w:val="en-US"/>
              </w:rPr>
              <w:t xml:space="preserve"> = </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 xml:space="preserve"> + β + (α + γ</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w:t>
            </w:r>
            <w:r w:rsidRPr="0043258E">
              <w:rPr>
                <w:i/>
                <w:spacing w:val="-6"/>
                <w:sz w:val="28"/>
                <w:szCs w:val="28"/>
                <w:lang w:val="en-US"/>
              </w:rPr>
              <w:t>r</w:t>
            </w:r>
            <w:r w:rsidRPr="0043258E">
              <w:rPr>
                <w:spacing w:val="-6"/>
                <w:sz w:val="28"/>
                <w:szCs w:val="28"/>
                <w:vertAlign w:val="subscript"/>
                <w:lang w:val="en-US"/>
              </w:rPr>
              <w:t>11</w:t>
            </w:r>
            <w:r w:rsidR="00D27CBE" w:rsidRPr="00D27CBE">
              <w:rPr>
                <w:spacing w:val="-6"/>
                <w:sz w:val="28"/>
                <w:szCs w:val="28"/>
                <w:lang w:val="en-US"/>
              </w:rPr>
              <w:t>;</w:t>
            </w:r>
          </w:p>
          <w:p w:rsidR="00261C67" w:rsidRPr="00D27CBE" w:rsidRDefault="00261C67" w:rsidP="00671FBD">
            <w:pPr>
              <w:rPr>
                <w:spacing w:val="-6"/>
                <w:sz w:val="28"/>
                <w:szCs w:val="28"/>
                <w:lang w:val="en-US"/>
              </w:rPr>
            </w:pPr>
            <w:r w:rsidRPr="0043258E">
              <w:rPr>
                <w:position w:val="-12"/>
                <w:sz w:val="28"/>
                <w:szCs w:val="28"/>
              </w:rPr>
              <w:object w:dxaOrig="380" w:dyaOrig="360">
                <v:shape id="_x0000_i1330" type="#_x0000_t75" style="width:22.5pt;height:16.5pt" o:ole="">
                  <v:imagedata r:id="rId516" o:title=""/>
                </v:shape>
                <o:OLEObject Type="Embed" ProgID="Equation.3" ShapeID="_x0000_i1330" DrawAspect="Content" ObjectID="_1504353570" r:id="rId517"/>
              </w:object>
            </w:r>
            <w:r w:rsidRPr="0043258E">
              <w:rPr>
                <w:spacing w:val="-6"/>
                <w:sz w:val="28"/>
                <w:szCs w:val="28"/>
                <w:lang w:val="en-US"/>
              </w:rPr>
              <w:t xml:space="preserve"> = –</w:t>
            </w:r>
            <w:r w:rsidRPr="0043258E">
              <w:rPr>
                <w:i/>
                <w:spacing w:val="-6"/>
                <w:sz w:val="28"/>
                <w:szCs w:val="28"/>
                <w:lang w:val="en-US"/>
              </w:rPr>
              <w:t>x</w:t>
            </w:r>
            <w:r w:rsidRPr="0043258E">
              <w:rPr>
                <w:spacing w:val="-6"/>
                <w:sz w:val="28"/>
                <w:szCs w:val="28"/>
                <w:vertAlign w:val="subscript"/>
                <w:lang w:val="en-US"/>
              </w:rPr>
              <w:t>22</w:t>
            </w:r>
            <w:r w:rsidRPr="0043258E">
              <w:rPr>
                <w:spacing w:val="-6"/>
                <w:sz w:val="28"/>
                <w:szCs w:val="28"/>
                <w:lang w:val="en-US"/>
              </w:rPr>
              <w:t>(</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+β) – (α+γ</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w:t>
            </w:r>
            <w:r w:rsidRPr="0043258E">
              <w:rPr>
                <w:i/>
                <w:spacing w:val="-6"/>
                <w:sz w:val="28"/>
                <w:szCs w:val="28"/>
                <w:lang w:val="en-US"/>
              </w:rPr>
              <w:t>B</w:t>
            </w:r>
            <w:r w:rsidRPr="0043258E">
              <w:rPr>
                <w:spacing w:val="-6"/>
                <w:sz w:val="28"/>
                <w:szCs w:val="28"/>
                <w:vertAlign w:val="subscript"/>
                <w:lang w:val="en-US"/>
              </w:rPr>
              <w:t>1</w:t>
            </w:r>
            <w:r w:rsidRPr="0043258E">
              <w:rPr>
                <w:spacing w:val="-6"/>
                <w:sz w:val="28"/>
                <w:szCs w:val="28"/>
                <w:lang w:val="en-US"/>
              </w:rPr>
              <w:t xml:space="preserve"> – </w:t>
            </w:r>
            <w:r w:rsidRPr="0043258E">
              <w:rPr>
                <w:i/>
                <w:spacing w:val="-6"/>
                <w:sz w:val="28"/>
                <w:szCs w:val="28"/>
                <w:lang w:val="en-US"/>
              </w:rPr>
              <w:t>x</w:t>
            </w:r>
            <w:r w:rsidRPr="0043258E">
              <w:rPr>
                <w:spacing w:val="-6"/>
                <w:sz w:val="28"/>
                <w:szCs w:val="28"/>
                <w:vertAlign w:val="subscript"/>
                <w:lang w:val="en-US"/>
              </w:rPr>
              <w:t>11</w:t>
            </w:r>
            <w:r w:rsidRPr="0043258E">
              <w:rPr>
                <w:i/>
                <w:spacing w:val="-6"/>
                <w:sz w:val="28"/>
                <w:szCs w:val="28"/>
                <w:lang w:val="en-US"/>
              </w:rPr>
              <w:t xml:space="preserve"> r</w:t>
            </w:r>
            <w:r w:rsidRPr="0043258E">
              <w:rPr>
                <w:spacing w:val="-6"/>
                <w:sz w:val="28"/>
                <w:szCs w:val="28"/>
                <w:vertAlign w:val="subscript"/>
              </w:rPr>
              <w:t>н</w:t>
            </w:r>
            <w:r w:rsidR="00D27CBE">
              <w:rPr>
                <w:spacing w:val="-6"/>
                <w:sz w:val="28"/>
                <w:szCs w:val="28"/>
                <w:lang w:val="en-US"/>
              </w:rPr>
              <w:t>)</w:t>
            </w:r>
            <w:r w:rsidR="00D27CBE" w:rsidRPr="00D27CBE">
              <w:rPr>
                <w:spacing w:val="-6"/>
                <w:sz w:val="28"/>
                <w:szCs w:val="28"/>
                <w:lang w:val="en-US"/>
              </w:rPr>
              <w:t>;</w:t>
            </w:r>
          </w:p>
          <w:p w:rsidR="00261C67" w:rsidRPr="0043258E" w:rsidRDefault="00261C67" w:rsidP="00671FBD">
            <w:pPr>
              <w:rPr>
                <w:spacing w:val="-6"/>
                <w:sz w:val="28"/>
                <w:szCs w:val="28"/>
                <w:lang w:val="en-US"/>
              </w:rPr>
            </w:pPr>
            <w:r w:rsidRPr="0043258E">
              <w:rPr>
                <w:i/>
                <w:spacing w:val="-6"/>
                <w:sz w:val="28"/>
                <w:szCs w:val="28"/>
                <w:lang w:val="en-US"/>
              </w:rPr>
              <w:t>B'</w:t>
            </w:r>
            <w:r w:rsidRPr="0043258E">
              <w:rPr>
                <w:spacing w:val="-6"/>
                <w:sz w:val="28"/>
                <w:szCs w:val="28"/>
                <w:lang w:val="en-US"/>
              </w:rPr>
              <w:t xml:space="preserve"> = –(α + γ</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w:t>
            </w:r>
            <w:r w:rsidRPr="0043258E">
              <w:rPr>
                <w:i/>
                <w:spacing w:val="-6"/>
                <w:sz w:val="28"/>
                <w:szCs w:val="28"/>
                <w:lang w:val="en-US"/>
              </w:rPr>
              <w:t xml:space="preserve"> x</w:t>
            </w:r>
            <w:r w:rsidRPr="0043258E">
              <w:rPr>
                <w:spacing w:val="-6"/>
                <w:sz w:val="28"/>
                <w:szCs w:val="28"/>
                <w:vertAlign w:val="subscript"/>
                <w:lang w:val="en-US"/>
              </w:rPr>
              <w:t>11</w:t>
            </w:r>
            <w:r w:rsidRPr="0043258E">
              <w:rPr>
                <w:spacing w:val="-6"/>
                <w:sz w:val="28"/>
                <w:szCs w:val="28"/>
                <w:lang w:val="en-US"/>
              </w:rPr>
              <w:t>;</w:t>
            </w:r>
          </w:p>
          <w:p w:rsidR="00261C67" w:rsidRPr="0043258E" w:rsidRDefault="00261C67" w:rsidP="00671FBD">
            <w:pPr>
              <w:rPr>
                <w:spacing w:val="-6"/>
                <w:sz w:val="28"/>
                <w:szCs w:val="28"/>
                <w:lang w:val="en-US"/>
              </w:rPr>
            </w:pPr>
            <w:r w:rsidRPr="0043258E">
              <w:rPr>
                <w:i/>
                <w:spacing w:val="-6"/>
                <w:sz w:val="28"/>
                <w:szCs w:val="28"/>
                <w:lang w:val="en-US"/>
              </w:rPr>
              <w:t>D'</w:t>
            </w:r>
            <w:r w:rsidRPr="0043258E">
              <w:rPr>
                <w:spacing w:val="-6"/>
                <w:sz w:val="28"/>
                <w:szCs w:val="28"/>
                <w:lang w:val="en-US"/>
              </w:rPr>
              <w:t xml:space="preserve"> = (</w:t>
            </w:r>
            <w:r w:rsidRPr="0043258E">
              <w:rPr>
                <w:i/>
                <w:spacing w:val="-6"/>
                <w:sz w:val="28"/>
                <w:szCs w:val="28"/>
                <w:lang w:val="en-US"/>
              </w:rPr>
              <w:t>r</w:t>
            </w:r>
            <w:r w:rsidRPr="0043258E">
              <w:rPr>
                <w:spacing w:val="-6"/>
                <w:sz w:val="28"/>
                <w:szCs w:val="28"/>
                <w:vertAlign w:val="subscript"/>
              </w:rPr>
              <w:t>н</w:t>
            </w:r>
            <w:r w:rsidRPr="0043258E">
              <w:rPr>
                <w:spacing w:val="-6"/>
                <w:sz w:val="28"/>
                <w:szCs w:val="28"/>
                <w:lang w:val="en-US"/>
              </w:rPr>
              <w:t xml:space="preserve"> – </w:t>
            </w:r>
            <w:r w:rsidRPr="0043258E">
              <w:rPr>
                <w:i/>
                <w:spacing w:val="-6"/>
                <w:sz w:val="28"/>
                <w:szCs w:val="28"/>
                <w:lang w:val="en-US"/>
              </w:rPr>
              <w:t>r</w:t>
            </w:r>
            <w:r w:rsidRPr="0043258E">
              <w:rPr>
                <w:spacing w:val="-6"/>
                <w:sz w:val="28"/>
                <w:szCs w:val="28"/>
                <w:vertAlign w:val="subscript"/>
                <w:lang w:val="en-US"/>
              </w:rPr>
              <w:t>22</w:t>
            </w:r>
            <w:r w:rsidRPr="0043258E">
              <w:rPr>
                <w:spacing w:val="-6"/>
                <w:sz w:val="28"/>
                <w:szCs w:val="28"/>
                <w:lang w:val="en-US"/>
              </w:rPr>
              <w:t>)(</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+β) – (α+γ</w:t>
            </w:r>
            <w:r w:rsidRPr="0043258E">
              <w:rPr>
                <w:i/>
                <w:spacing w:val="-6"/>
                <w:sz w:val="28"/>
                <w:szCs w:val="28"/>
                <w:lang w:val="en-US"/>
              </w:rPr>
              <w:t>r</w:t>
            </w:r>
            <w:r w:rsidRPr="0043258E">
              <w:rPr>
                <w:spacing w:val="-6"/>
                <w:sz w:val="28"/>
                <w:szCs w:val="28"/>
                <w:vertAlign w:val="subscript"/>
                <w:lang w:val="en-US"/>
              </w:rPr>
              <w:t>0</w:t>
            </w:r>
            <w:r w:rsidRPr="0043258E">
              <w:rPr>
                <w:spacing w:val="-6"/>
                <w:sz w:val="28"/>
                <w:szCs w:val="28"/>
                <w:lang w:val="en-US"/>
              </w:rPr>
              <w:t>)(</w:t>
            </w:r>
            <w:r w:rsidRPr="0043258E">
              <w:rPr>
                <w:i/>
                <w:spacing w:val="-6"/>
                <w:sz w:val="28"/>
                <w:szCs w:val="28"/>
              </w:rPr>
              <w:t>А</w:t>
            </w:r>
            <w:r w:rsidRPr="0043258E">
              <w:rPr>
                <w:spacing w:val="-6"/>
                <w:sz w:val="28"/>
                <w:szCs w:val="28"/>
                <w:vertAlign w:val="subscript"/>
                <w:lang w:val="en-US"/>
              </w:rPr>
              <w:t>1</w:t>
            </w:r>
            <w:r w:rsidRPr="0043258E">
              <w:rPr>
                <w:spacing w:val="-6"/>
                <w:sz w:val="28"/>
                <w:szCs w:val="28"/>
                <w:lang w:val="en-US"/>
              </w:rPr>
              <w:t xml:space="preserve"> – </w:t>
            </w:r>
            <w:r w:rsidRPr="0043258E">
              <w:rPr>
                <w:i/>
                <w:spacing w:val="-6"/>
                <w:sz w:val="28"/>
                <w:szCs w:val="28"/>
                <w:lang w:val="en-US"/>
              </w:rPr>
              <w:t>r</w:t>
            </w:r>
            <w:r w:rsidRPr="0043258E">
              <w:rPr>
                <w:spacing w:val="-6"/>
                <w:sz w:val="28"/>
                <w:szCs w:val="28"/>
                <w:vertAlign w:val="subscript"/>
                <w:lang w:val="en-US"/>
              </w:rPr>
              <w:t>11</w:t>
            </w:r>
            <w:r w:rsidRPr="0043258E">
              <w:rPr>
                <w:i/>
                <w:spacing w:val="-6"/>
                <w:sz w:val="28"/>
                <w:szCs w:val="28"/>
                <w:lang w:val="en-US"/>
              </w:rPr>
              <w:t xml:space="preserve"> r</w:t>
            </w:r>
            <w:r w:rsidRPr="0043258E">
              <w:rPr>
                <w:spacing w:val="-6"/>
                <w:sz w:val="28"/>
                <w:szCs w:val="28"/>
                <w:vertAlign w:val="subscript"/>
              </w:rPr>
              <w:t>н</w:t>
            </w:r>
            <w:r w:rsidRPr="0043258E">
              <w:rPr>
                <w:spacing w:val="-6"/>
                <w:sz w:val="28"/>
                <w:szCs w:val="28"/>
                <w:lang w:val="en-US"/>
              </w:rPr>
              <w:t>) – δ.</w:t>
            </w:r>
          </w:p>
        </w:tc>
        <w:tc>
          <w:tcPr>
            <w:tcW w:w="731" w:type="dxa"/>
            <w:vAlign w:val="center"/>
          </w:tcPr>
          <w:p w:rsidR="00261C67" w:rsidRPr="0043258E" w:rsidRDefault="00261C67" w:rsidP="00671FBD">
            <w:pPr>
              <w:jc w:val="center"/>
              <w:rPr>
                <w:sz w:val="28"/>
                <w:szCs w:val="28"/>
                <w:lang w:val="en-US"/>
              </w:rPr>
            </w:pPr>
            <w:r w:rsidRPr="0043258E">
              <w:rPr>
                <w:sz w:val="28"/>
                <w:szCs w:val="28"/>
              </w:rPr>
              <w:t>(22)</w:t>
            </w:r>
          </w:p>
        </w:tc>
      </w:tr>
    </w:tbl>
    <w:p w:rsidR="00261C67" w:rsidRPr="0043258E" w:rsidRDefault="00261C67" w:rsidP="00FB14A3">
      <w:pPr>
        <w:pageBreakBefore/>
        <w:ind w:firstLine="709"/>
        <w:jc w:val="both"/>
        <w:rPr>
          <w:spacing w:val="-4"/>
          <w:sz w:val="28"/>
          <w:szCs w:val="28"/>
        </w:rPr>
      </w:pPr>
      <w:r w:rsidRPr="0043258E">
        <w:rPr>
          <w:spacing w:val="-4"/>
          <w:sz w:val="28"/>
          <w:szCs w:val="28"/>
        </w:rPr>
        <w:lastRenderedPageBreak/>
        <w:t>Система уравнений для отыскания оптимальных взаимосвязей между элементами классической матрицы передачи СРЧ на фиксированной частоте:</w:t>
      </w:r>
    </w:p>
    <w:p w:rsidR="00261C67" w:rsidRPr="0043258E" w:rsidRDefault="00261C67" w:rsidP="00671FBD">
      <w:pPr>
        <w:ind w:firstLine="709"/>
        <w:rPr>
          <w:spacing w:val="-4"/>
          <w:sz w:val="28"/>
          <w:szCs w:val="28"/>
        </w:rPr>
      </w:pPr>
    </w:p>
    <w:tbl>
      <w:tblPr>
        <w:tblW w:w="0" w:type="auto"/>
        <w:tblLook w:val="00A0"/>
      </w:tblPr>
      <w:tblGrid>
        <w:gridCol w:w="8613"/>
        <w:gridCol w:w="731"/>
      </w:tblGrid>
      <w:tr w:rsidR="00261C67" w:rsidRPr="0043258E" w:rsidTr="00345CB3">
        <w:tc>
          <w:tcPr>
            <w:tcW w:w="8613" w:type="dxa"/>
          </w:tcPr>
          <w:p w:rsidR="00261C67" w:rsidRPr="0043258E" w:rsidRDefault="00261C67" w:rsidP="00671FBD">
            <w:pPr>
              <w:ind w:firstLine="709"/>
              <w:jc w:val="center"/>
              <w:rPr>
                <w:sz w:val="28"/>
                <w:szCs w:val="28"/>
              </w:rPr>
            </w:pPr>
            <w:r w:rsidRPr="0043258E">
              <w:rPr>
                <w:i/>
                <w:sz w:val="28"/>
                <w:szCs w:val="28"/>
                <w:lang w:val="en-US"/>
              </w:rPr>
              <w:t>r</w:t>
            </w:r>
            <w:r w:rsidRPr="0043258E">
              <w:rPr>
                <w:sz w:val="28"/>
                <w:szCs w:val="28"/>
                <w:vertAlign w:val="subscript"/>
              </w:rPr>
              <w:t>22н</w:t>
            </w:r>
            <w:r w:rsidRPr="0043258E">
              <w:rPr>
                <w:sz w:val="28"/>
                <w:szCs w:val="28"/>
              </w:rPr>
              <w:t>(</w:t>
            </w:r>
            <w:r w:rsidRPr="0043258E">
              <w:rPr>
                <w:i/>
                <w:sz w:val="28"/>
                <w:szCs w:val="28"/>
                <w:lang w:val="en-US"/>
              </w:rPr>
              <w:t>r</w:t>
            </w:r>
            <w:r w:rsidRPr="0043258E">
              <w:rPr>
                <w:sz w:val="28"/>
                <w:szCs w:val="28"/>
                <w:vertAlign w:val="subscript"/>
              </w:rPr>
              <w:t>0</w:t>
            </w:r>
            <w:r w:rsidRPr="0043258E">
              <w:rPr>
                <w:sz w:val="28"/>
                <w:szCs w:val="28"/>
              </w:rPr>
              <w:t>+</w:t>
            </w:r>
            <w:r w:rsidRPr="0043258E">
              <w:rPr>
                <w:sz w:val="28"/>
                <w:szCs w:val="28"/>
                <w:lang w:val="en-US"/>
              </w:rPr>
              <w:t>β</w:t>
            </w:r>
            <w:r w:rsidRPr="0043258E">
              <w:rPr>
                <w:sz w:val="28"/>
                <w:szCs w:val="28"/>
              </w:rPr>
              <w:t>) – (</w:t>
            </w:r>
            <w:r w:rsidRPr="0043258E">
              <w:rPr>
                <w:i/>
                <w:sz w:val="28"/>
                <w:szCs w:val="28"/>
                <w:lang w:val="en-US"/>
              </w:rPr>
              <w:t>x</w:t>
            </w:r>
            <w:r w:rsidRPr="0043258E">
              <w:rPr>
                <w:sz w:val="28"/>
                <w:szCs w:val="28"/>
                <w:vertAlign w:val="subscript"/>
              </w:rPr>
              <w:t>22н</w:t>
            </w:r>
            <w:r w:rsidRPr="0043258E">
              <w:rPr>
                <w:sz w:val="28"/>
                <w:szCs w:val="28"/>
              </w:rPr>
              <w:t xml:space="preserve"> – </w:t>
            </w:r>
            <w:r w:rsidRPr="0043258E">
              <w:rPr>
                <w:sz w:val="28"/>
                <w:szCs w:val="28"/>
                <w:lang w:val="en-US"/>
              </w:rPr>
              <w:t>γ</w:t>
            </w:r>
            <w:r w:rsidRPr="0043258E">
              <w:rPr>
                <w:i/>
                <w:sz w:val="28"/>
                <w:szCs w:val="28"/>
                <w:lang w:val="en-US"/>
              </w:rPr>
              <w:t>x</w:t>
            </w:r>
            <w:r w:rsidRPr="0043258E">
              <w:rPr>
                <w:sz w:val="28"/>
                <w:szCs w:val="28"/>
                <w:vertAlign w:val="subscript"/>
              </w:rPr>
              <w:t>11н</w:t>
            </w:r>
            <w:r w:rsidRPr="0043258E">
              <w:rPr>
                <w:sz w:val="28"/>
                <w:szCs w:val="28"/>
              </w:rPr>
              <w:t>)</w:t>
            </w:r>
            <w:r w:rsidRPr="0043258E">
              <w:rPr>
                <w:i/>
                <w:sz w:val="28"/>
                <w:szCs w:val="28"/>
                <w:lang w:val="en-US"/>
              </w:rPr>
              <w:t>x</w:t>
            </w:r>
            <w:r w:rsidRPr="0043258E">
              <w:rPr>
                <w:sz w:val="28"/>
                <w:szCs w:val="28"/>
                <w:vertAlign w:val="subscript"/>
              </w:rPr>
              <w:t>0</w:t>
            </w:r>
            <w:r w:rsidRPr="0043258E">
              <w:rPr>
                <w:sz w:val="28"/>
                <w:szCs w:val="28"/>
              </w:rPr>
              <w:t xml:space="preserve"> – (α+</w:t>
            </w:r>
            <w:r w:rsidRPr="0043258E">
              <w:rPr>
                <w:sz w:val="28"/>
                <w:szCs w:val="28"/>
                <w:lang w:val="en-US"/>
              </w:rPr>
              <w:t>γ</w:t>
            </w:r>
            <w:r w:rsidRPr="0043258E">
              <w:rPr>
                <w:i/>
                <w:sz w:val="28"/>
                <w:szCs w:val="28"/>
                <w:lang w:val="en-US"/>
              </w:rPr>
              <w:t>r</w:t>
            </w:r>
            <w:r w:rsidRPr="0043258E">
              <w:rPr>
                <w:sz w:val="28"/>
                <w:szCs w:val="28"/>
                <w:vertAlign w:val="subscript"/>
              </w:rPr>
              <w:t>0</w:t>
            </w:r>
            <w:r w:rsidRPr="0043258E">
              <w:rPr>
                <w:sz w:val="28"/>
                <w:szCs w:val="28"/>
              </w:rPr>
              <w:t>)</w:t>
            </w:r>
            <w:r w:rsidRPr="0043258E">
              <w:rPr>
                <w:i/>
                <w:sz w:val="28"/>
                <w:szCs w:val="28"/>
              </w:rPr>
              <w:t xml:space="preserve"> </w:t>
            </w:r>
            <w:r w:rsidRPr="0043258E">
              <w:rPr>
                <w:i/>
                <w:sz w:val="28"/>
                <w:szCs w:val="28"/>
                <w:lang w:val="en-US"/>
              </w:rPr>
              <w:t>r</w:t>
            </w:r>
            <w:r w:rsidRPr="0043258E">
              <w:rPr>
                <w:sz w:val="28"/>
                <w:szCs w:val="28"/>
                <w:vertAlign w:val="subscript"/>
              </w:rPr>
              <w:t>11н</w:t>
            </w:r>
            <w:r w:rsidRPr="0043258E">
              <w:rPr>
                <w:sz w:val="28"/>
                <w:szCs w:val="28"/>
              </w:rPr>
              <w:t xml:space="preserve"> = 0;</w:t>
            </w:r>
          </w:p>
          <w:p w:rsidR="00261C67" w:rsidRPr="0043258E" w:rsidRDefault="00261C67" w:rsidP="00671FBD">
            <w:pPr>
              <w:tabs>
                <w:tab w:val="left" w:pos="993"/>
              </w:tabs>
              <w:ind w:firstLine="709"/>
              <w:jc w:val="center"/>
              <w:rPr>
                <w:sz w:val="28"/>
                <w:szCs w:val="28"/>
              </w:rPr>
            </w:pPr>
            <w:r w:rsidRPr="0043258E">
              <w:rPr>
                <w:i/>
                <w:sz w:val="28"/>
                <w:szCs w:val="28"/>
                <w:lang w:val="en-US"/>
              </w:rPr>
              <w:t>x</w:t>
            </w:r>
            <w:r w:rsidRPr="0043258E">
              <w:rPr>
                <w:sz w:val="28"/>
                <w:szCs w:val="28"/>
                <w:vertAlign w:val="subscript"/>
              </w:rPr>
              <w:t>22н</w:t>
            </w:r>
            <w:r w:rsidRPr="0043258E">
              <w:rPr>
                <w:sz w:val="28"/>
                <w:szCs w:val="28"/>
              </w:rPr>
              <w:t>(</w:t>
            </w:r>
            <w:r w:rsidRPr="0043258E">
              <w:rPr>
                <w:i/>
                <w:sz w:val="28"/>
                <w:szCs w:val="28"/>
                <w:lang w:val="en-US"/>
              </w:rPr>
              <w:t>r</w:t>
            </w:r>
            <w:r w:rsidRPr="0043258E">
              <w:rPr>
                <w:sz w:val="28"/>
                <w:szCs w:val="28"/>
                <w:vertAlign w:val="subscript"/>
              </w:rPr>
              <w:t>0</w:t>
            </w:r>
            <w:r w:rsidRPr="0043258E">
              <w:rPr>
                <w:sz w:val="28"/>
                <w:szCs w:val="28"/>
              </w:rPr>
              <w:t>+</w:t>
            </w:r>
            <w:r w:rsidRPr="0043258E">
              <w:rPr>
                <w:sz w:val="28"/>
                <w:szCs w:val="28"/>
                <w:lang w:val="en-US"/>
              </w:rPr>
              <w:t>β</w:t>
            </w:r>
            <w:r w:rsidRPr="0043258E">
              <w:rPr>
                <w:sz w:val="28"/>
                <w:szCs w:val="28"/>
              </w:rPr>
              <w:t>) + (</w:t>
            </w:r>
            <w:r w:rsidRPr="0043258E">
              <w:rPr>
                <w:i/>
                <w:sz w:val="28"/>
                <w:szCs w:val="28"/>
                <w:lang w:val="en-US"/>
              </w:rPr>
              <w:t>r</w:t>
            </w:r>
            <w:r w:rsidRPr="0043258E">
              <w:rPr>
                <w:sz w:val="28"/>
                <w:szCs w:val="28"/>
                <w:vertAlign w:val="subscript"/>
              </w:rPr>
              <w:t>22н</w:t>
            </w:r>
            <w:r w:rsidRPr="0043258E">
              <w:rPr>
                <w:sz w:val="28"/>
                <w:szCs w:val="28"/>
              </w:rPr>
              <w:t xml:space="preserve"> – </w:t>
            </w:r>
            <w:r w:rsidRPr="0043258E">
              <w:rPr>
                <w:sz w:val="28"/>
                <w:szCs w:val="28"/>
                <w:lang w:val="en-US"/>
              </w:rPr>
              <w:t>γ</w:t>
            </w:r>
            <w:r w:rsidRPr="0043258E">
              <w:rPr>
                <w:i/>
                <w:sz w:val="28"/>
                <w:szCs w:val="28"/>
                <w:lang w:val="en-US"/>
              </w:rPr>
              <w:t>r</w:t>
            </w:r>
            <w:r w:rsidRPr="0043258E">
              <w:rPr>
                <w:sz w:val="28"/>
                <w:szCs w:val="28"/>
                <w:vertAlign w:val="subscript"/>
              </w:rPr>
              <w:t>11н</w:t>
            </w:r>
            <w:r w:rsidRPr="0043258E">
              <w:rPr>
                <w:sz w:val="28"/>
                <w:szCs w:val="28"/>
              </w:rPr>
              <w:t>)</w:t>
            </w:r>
            <w:r w:rsidRPr="0043258E">
              <w:rPr>
                <w:i/>
                <w:sz w:val="28"/>
                <w:szCs w:val="28"/>
                <w:lang w:val="en-US"/>
              </w:rPr>
              <w:t>x</w:t>
            </w:r>
            <w:r w:rsidRPr="0043258E">
              <w:rPr>
                <w:sz w:val="28"/>
                <w:szCs w:val="28"/>
                <w:vertAlign w:val="subscript"/>
              </w:rPr>
              <w:t>0</w:t>
            </w:r>
            <w:r w:rsidRPr="0043258E">
              <w:rPr>
                <w:sz w:val="28"/>
                <w:szCs w:val="28"/>
              </w:rPr>
              <w:t xml:space="preserve"> – (α+</w:t>
            </w:r>
            <w:r w:rsidRPr="0043258E">
              <w:rPr>
                <w:sz w:val="28"/>
                <w:szCs w:val="28"/>
                <w:lang w:val="en-US"/>
              </w:rPr>
              <w:t>γ</w:t>
            </w:r>
            <w:r w:rsidRPr="0043258E">
              <w:rPr>
                <w:i/>
                <w:sz w:val="28"/>
                <w:szCs w:val="28"/>
                <w:lang w:val="en-US"/>
              </w:rPr>
              <w:t>r</w:t>
            </w:r>
            <w:r w:rsidRPr="0043258E">
              <w:rPr>
                <w:sz w:val="28"/>
                <w:szCs w:val="28"/>
                <w:vertAlign w:val="subscript"/>
              </w:rPr>
              <w:t>0</w:t>
            </w:r>
            <w:r w:rsidRPr="0043258E">
              <w:rPr>
                <w:sz w:val="28"/>
                <w:szCs w:val="28"/>
              </w:rPr>
              <w:t>)</w:t>
            </w:r>
            <w:r w:rsidRPr="0043258E">
              <w:rPr>
                <w:i/>
                <w:sz w:val="28"/>
                <w:szCs w:val="28"/>
              </w:rPr>
              <w:t xml:space="preserve"> </w:t>
            </w:r>
            <w:r w:rsidRPr="0043258E">
              <w:rPr>
                <w:i/>
                <w:sz w:val="28"/>
                <w:szCs w:val="28"/>
                <w:lang w:val="en-US"/>
              </w:rPr>
              <w:t>x</w:t>
            </w:r>
            <w:r w:rsidRPr="0043258E">
              <w:rPr>
                <w:sz w:val="28"/>
                <w:szCs w:val="28"/>
                <w:vertAlign w:val="subscript"/>
              </w:rPr>
              <w:t>11н</w:t>
            </w:r>
            <w:r w:rsidRPr="0043258E">
              <w:rPr>
                <w:sz w:val="28"/>
                <w:szCs w:val="28"/>
              </w:rPr>
              <w:t xml:space="preserve"> = 0,</w:t>
            </w:r>
          </w:p>
        </w:tc>
        <w:tc>
          <w:tcPr>
            <w:tcW w:w="731" w:type="dxa"/>
            <w:vAlign w:val="center"/>
          </w:tcPr>
          <w:p w:rsidR="00261C67" w:rsidRPr="0043258E" w:rsidRDefault="00261C67" w:rsidP="00671FBD">
            <w:pPr>
              <w:tabs>
                <w:tab w:val="left" w:pos="993"/>
              </w:tabs>
              <w:jc w:val="center"/>
              <w:rPr>
                <w:sz w:val="28"/>
                <w:szCs w:val="28"/>
              </w:rPr>
            </w:pPr>
            <w:r w:rsidRPr="0043258E">
              <w:rPr>
                <w:sz w:val="28"/>
                <w:szCs w:val="28"/>
              </w:rPr>
              <w:t>(23)</w:t>
            </w:r>
          </w:p>
        </w:tc>
      </w:tr>
    </w:tbl>
    <w:p w:rsidR="00261C67" w:rsidRPr="0043258E" w:rsidRDefault="00261C67" w:rsidP="00671FBD">
      <w:pPr>
        <w:rPr>
          <w:sz w:val="28"/>
          <w:szCs w:val="28"/>
        </w:rPr>
      </w:pPr>
    </w:p>
    <w:p w:rsidR="00261C67" w:rsidRPr="00D27CBE" w:rsidRDefault="00261C67" w:rsidP="00671FBD">
      <w:pPr>
        <w:jc w:val="both"/>
        <w:rPr>
          <w:sz w:val="28"/>
          <w:szCs w:val="28"/>
        </w:rPr>
      </w:pPr>
      <w:r w:rsidRPr="00D27CBE">
        <w:rPr>
          <w:sz w:val="28"/>
          <w:szCs w:val="28"/>
        </w:rPr>
        <w:t xml:space="preserve">где </w:t>
      </w:r>
      <w:r w:rsidRPr="00D27CBE">
        <w:rPr>
          <w:i/>
          <w:sz w:val="28"/>
          <w:szCs w:val="28"/>
          <w:lang w:val="en-US"/>
        </w:rPr>
        <w:t>r</w:t>
      </w:r>
      <w:r w:rsidRPr="00D27CBE">
        <w:rPr>
          <w:sz w:val="28"/>
          <w:szCs w:val="28"/>
          <w:vertAlign w:val="subscript"/>
        </w:rPr>
        <w:t>22н</w:t>
      </w:r>
      <w:r w:rsidRPr="00D27CBE">
        <w:rPr>
          <w:sz w:val="28"/>
          <w:szCs w:val="28"/>
        </w:rPr>
        <w:t xml:space="preserve"> = </w:t>
      </w:r>
      <w:r w:rsidRPr="00D27CBE">
        <w:rPr>
          <w:i/>
          <w:sz w:val="28"/>
          <w:szCs w:val="28"/>
          <w:lang w:val="en-US"/>
        </w:rPr>
        <w:t>r</w:t>
      </w:r>
      <w:r w:rsidRPr="00D27CBE">
        <w:rPr>
          <w:sz w:val="28"/>
          <w:szCs w:val="28"/>
          <w:vertAlign w:val="subscript"/>
        </w:rPr>
        <w:t>н</w:t>
      </w:r>
      <w:r w:rsidRPr="00D27CBE">
        <w:rPr>
          <w:sz w:val="28"/>
          <w:szCs w:val="28"/>
        </w:rPr>
        <w:t xml:space="preserve"> – </w:t>
      </w:r>
      <w:r w:rsidRPr="00D27CBE">
        <w:rPr>
          <w:i/>
          <w:sz w:val="28"/>
          <w:szCs w:val="28"/>
          <w:lang w:val="en-US"/>
        </w:rPr>
        <w:t>r</w:t>
      </w:r>
      <w:r w:rsidRPr="00D27CBE">
        <w:rPr>
          <w:sz w:val="28"/>
          <w:szCs w:val="28"/>
          <w:vertAlign w:val="subscript"/>
        </w:rPr>
        <w:t>22</w:t>
      </w:r>
      <w:r w:rsidRPr="00D27CBE">
        <w:rPr>
          <w:sz w:val="28"/>
          <w:szCs w:val="28"/>
        </w:rPr>
        <w:t xml:space="preserve">; </w:t>
      </w:r>
      <w:r w:rsidRPr="00D27CBE">
        <w:rPr>
          <w:i/>
          <w:sz w:val="28"/>
          <w:szCs w:val="28"/>
          <w:lang w:val="en-US"/>
        </w:rPr>
        <w:t>r</w:t>
      </w:r>
      <w:r w:rsidRPr="00D27CBE">
        <w:rPr>
          <w:sz w:val="28"/>
          <w:szCs w:val="28"/>
          <w:vertAlign w:val="subscript"/>
        </w:rPr>
        <w:t>22н</w:t>
      </w:r>
      <w:r w:rsidRPr="00D27CBE">
        <w:rPr>
          <w:sz w:val="28"/>
          <w:szCs w:val="28"/>
        </w:rPr>
        <w:t xml:space="preserve"> = </w:t>
      </w:r>
      <w:r w:rsidRPr="00D27CBE">
        <w:rPr>
          <w:i/>
          <w:sz w:val="28"/>
          <w:szCs w:val="28"/>
          <w:lang w:val="en-US"/>
        </w:rPr>
        <w:t>r</w:t>
      </w:r>
      <w:r w:rsidRPr="00D27CBE">
        <w:rPr>
          <w:sz w:val="28"/>
          <w:szCs w:val="28"/>
          <w:vertAlign w:val="subscript"/>
        </w:rPr>
        <w:t>н</w:t>
      </w:r>
      <w:r w:rsidRPr="00D27CBE">
        <w:rPr>
          <w:sz w:val="28"/>
          <w:szCs w:val="28"/>
        </w:rPr>
        <w:t xml:space="preserve"> – </w:t>
      </w:r>
      <w:r w:rsidRPr="00D27CBE">
        <w:rPr>
          <w:i/>
          <w:sz w:val="28"/>
          <w:szCs w:val="28"/>
          <w:lang w:val="en-US"/>
        </w:rPr>
        <w:t>r</w:t>
      </w:r>
      <w:r w:rsidRPr="00D27CBE">
        <w:rPr>
          <w:sz w:val="28"/>
          <w:szCs w:val="28"/>
          <w:vertAlign w:val="subscript"/>
        </w:rPr>
        <w:t>22</w:t>
      </w:r>
      <w:r w:rsidRPr="00D27CBE">
        <w:rPr>
          <w:sz w:val="28"/>
          <w:szCs w:val="28"/>
        </w:rPr>
        <w:t xml:space="preserve">; </w:t>
      </w:r>
      <w:r w:rsidRPr="00D27CBE">
        <w:rPr>
          <w:i/>
          <w:sz w:val="28"/>
          <w:szCs w:val="28"/>
          <w:lang w:val="en-US"/>
        </w:rPr>
        <w:t>x</w:t>
      </w:r>
      <w:r w:rsidRPr="00D27CBE">
        <w:rPr>
          <w:sz w:val="28"/>
          <w:szCs w:val="28"/>
          <w:vertAlign w:val="subscript"/>
        </w:rPr>
        <w:t>22н</w:t>
      </w:r>
      <w:r w:rsidRPr="00D27CBE">
        <w:rPr>
          <w:sz w:val="28"/>
          <w:szCs w:val="28"/>
        </w:rPr>
        <w:t xml:space="preserve"> = </w:t>
      </w:r>
      <w:r w:rsidRPr="00D27CBE">
        <w:rPr>
          <w:i/>
          <w:sz w:val="28"/>
          <w:szCs w:val="28"/>
          <w:lang w:val="en-US"/>
        </w:rPr>
        <w:t>x</w:t>
      </w:r>
      <w:r w:rsidRPr="00D27CBE">
        <w:rPr>
          <w:sz w:val="28"/>
          <w:szCs w:val="28"/>
          <w:vertAlign w:val="subscript"/>
        </w:rPr>
        <w:t>н</w:t>
      </w:r>
      <w:r w:rsidRPr="00D27CBE">
        <w:rPr>
          <w:sz w:val="28"/>
          <w:szCs w:val="28"/>
        </w:rPr>
        <w:t xml:space="preserve"> – </w:t>
      </w:r>
      <w:r w:rsidRPr="00D27CBE">
        <w:rPr>
          <w:i/>
          <w:sz w:val="28"/>
          <w:szCs w:val="28"/>
          <w:lang w:val="en-US"/>
        </w:rPr>
        <w:t>x</w:t>
      </w:r>
      <w:r w:rsidRPr="00D27CBE">
        <w:rPr>
          <w:sz w:val="28"/>
          <w:szCs w:val="28"/>
          <w:vertAlign w:val="subscript"/>
        </w:rPr>
        <w:t>22</w:t>
      </w:r>
      <w:r w:rsidRPr="00D27CBE">
        <w:rPr>
          <w:sz w:val="28"/>
          <w:szCs w:val="28"/>
        </w:rPr>
        <w:t>;</w:t>
      </w:r>
      <w:r w:rsidRPr="00D27CBE">
        <w:rPr>
          <w:i/>
          <w:sz w:val="28"/>
          <w:szCs w:val="28"/>
        </w:rPr>
        <w:t xml:space="preserve"> </w:t>
      </w:r>
      <w:r w:rsidRPr="00D27CBE">
        <w:rPr>
          <w:i/>
          <w:sz w:val="28"/>
          <w:szCs w:val="28"/>
          <w:lang w:val="en-US"/>
        </w:rPr>
        <w:t>r</w:t>
      </w:r>
      <w:r w:rsidRPr="00D27CBE">
        <w:rPr>
          <w:sz w:val="28"/>
          <w:szCs w:val="28"/>
          <w:vertAlign w:val="subscript"/>
        </w:rPr>
        <w:t>11н</w:t>
      </w:r>
      <w:r w:rsidRPr="00D27CBE">
        <w:rPr>
          <w:sz w:val="28"/>
          <w:szCs w:val="28"/>
        </w:rPr>
        <w:t xml:space="preserve"> =</w:t>
      </w:r>
      <w:r w:rsidRPr="00D27CBE">
        <w:rPr>
          <w:i/>
          <w:sz w:val="28"/>
          <w:szCs w:val="28"/>
          <w:lang w:val="en-US"/>
        </w:rPr>
        <w:t>A</w:t>
      </w:r>
      <w:r w:rsidRPr="00D27CBE">
        <w:rPr>
          <w:sz w:val="28"/>
          <w:szCs w:val="28"/>
          <w:vertAlign w:val="subscript"/>
        </w:rPr>
        <w:t>1</w:t>
      </w:r>
      <w:r w:rsidRPr="00D27CBE">
        <w:rPr>
          <w:sz w:val="28"/>
          <w:szCs w:val="28"/>
        </w:rPr>
        <w:t xml:space="preserve">+ </w:t>
      </w:r>
      <w:r w:rsidRPr="00D27CBE">
        <w:rPr>
          <w:i/>
          <w:sz w:val="28"/>
          <w:szCs w:val="28"/>
          <w:lang w:val="en-US"/>
        </w:rPr>
        <w:t>x</w:t>
      </w:r>
      <w:r w:rsidRPr="00D27CBE">
        <w:rPr>
          <w:sz w:val="28"/>
          <w:szCs w:val="28"/>
          <w:vertAlign w:val="subscript"/>
        </w:rPr>
        <w:t>11</w:t>
      </w:r>
      <w:r w:rsidRPr="00D27CBE">
        <w:rPr>
          <w:i/>
          <w:sz w:val="28"/>
          <w:szCs w:val="28"/>
          <w:lang w:val="en-US"/>
        </w:rPr>
        <w:t>x</w:t>
      </w:r>
      <w:r w:rsidRPr="00D27CBE">
        <w:rPr>
          <w:sz w:val="28"/>
          <w:szCs w:val="28"/>
          <w:vertAlign w:val="subscript"/>
        </w:rPr>
        <w:t>н</w:t>
      </w:r>
      <w:r w:rsidRPr="00D27CBE">
        <w:rPr>
          <w:sz w:val="28"/>
          <w:szCs w:val="28"/>
        </w:rPr>
        <w:t xml:space="preserve"> –</w:t>
      </w:r>
      <w:r w:rsidRPr="00D27CBE">
        <w:rPr>
          <w:i/>
          <w:sz w:val="28"/>
          <w:szCs w:val="28"/>
        </w:rPr>
        <w:t xml:space="preserve"> </w:t>
      </w:r>
      <w:r w:rsidRPr="00D27CBE">
        <w:rPr>
          <w:i/>
          <w:sz w:val="28"/>
          <w:szCs w:val="28"/>
          <w:lang w:val="en-US"/>
        </w:rPr>
        <w:t>r</w:t>
      </w:r>
      <w:r w:rsidRPr="00D27CBE">
        <w:rPr>
          <w:sz w:val="28"/>
          <w:szCs w:val="28"/>
          <w:vertAlign w:val="subscript"/>
        </w:rPr>
        <w:t>11</w:t>
      </w:r>
      <w:r w:rsidRPr="00D27CBE">
        <w:rPr>
          <w:i/>
          <w:sz w:val="28"/>
          <w:szCs w:val="28"/>
          <w:lang w:val="en-US"/>
        </w:rPr>
        <w:t>r</w:t>
      </w:r>
      <w:r w:rsidRPr="00D27CBE">
        <w:rPr>
          <w:sz w:val="28"/>
          <w:szCs w:val="28"/>
          <w:vertAlign w:val="subscript"/>
        </w:rPr>
        <w:t>н</w:t>
      </w:r>
      <w:r w:rsidRPr="00D27CBE">
        <w:rPr>
          <w:sz w:val="28"/>
          <w:szCs w:val="28"/>
        </w:rPr>
        <w:t xml:space="preserve">;              </w:t>
      </w:r>
      <w:r w:rsidRPr="00D27CBE">
        <w:rPr>
          <w:i/>
          <w:sz w:val="28"/>
          <w:szCs w:val="28"/>
          <w:lang w:val="en-US"/>
        </w:rPr>
        <w:t>x</w:t>
      </w:r>
      <w:r w:rsidRPr="00D27CBE">
        <w:rPr>
          <w:sz w:val="28"/>
          <w:szCs w:val="28"/>
          <w:vertAlign w:val="subscript"/>
        </w:rPr>
        <w:t>11н</w:t>
      </w:r>
      <w:r w:rsidRPr="00D27CBE">
        <w:rPr>
          <w:sz w:val="28"/>
          <w:szCs w:val="28"/>
        </w:rPr>
        <w:t xml:space="preserve"> =</w:t>
      </w:r>
      <w:r w:rsidRPr="00D27CBE">
        <w:rPr>
          <w:i/>
          <w:sz w:val="28"/>
          <w:szCs w:val="28"/>
          <w:lang w:val="en-US"/>
        </w:rPr>
        <w:t>B</w:t>
      </w:r>
      <w:r w:rsidRPr="00D27CBE">
        <w:rPr>
          <w:sz w:val="28"/>
          <w:szCs w:val="28"/>
          <w:vertAlign w:val="subscript"/>
        </w:rPr>
        <w:t>1</w:t>
      </w:r>
      <w:r w:rsidRPr="00D27CBE">
        <w:rPr>
          <w:sz w:val="28"/>
          <w:szCs w:val="28"/>
        </w:rPr>
        <w:t xml:space="preserve"> – </w:t>
      </w:r>
      <w:r w:rsidRPr="00D27CBE">
        <w:rPr>
          <w:i/>
          <w:sz w:val="28"/>
          <w:szCs w:val="28"/>
          <w:lang w:val="en-US"/>
        </w:rPr>
        <w:t>x</w:t>
      </w:r>
      <w:r w:rsidRPr="00D27CBE">
        <w:rPr>
          <w:sz w:val="28"/>
          <w:szCs w:val="28"/>
          <w:vertAlign w:val="subscript"/>
        </w:rPr>
        <w:t>11</w:t>
      </w:r>
      <w:r w:rsidRPr="00D27CBE">
        <w:rPr>
          <w:i/>
          <w:sz w:val="28"/>
          <w:szCs w:val="28"/>
          <w:lang w:val="en-US"/>
        </w:rPr>
        <w:t>r</w:t>
      </w:r>
      <w:r w:rsidRPr="00D27CBE">
        <w:rPr>
          <w:sz w:val="28"/>
          <w:szCs w:val="28"/>
          <w:vertAlign w:val="subscript"/>
        </w:rPr>
        <w:t>н</w:t>
      </w:r>
      <w:r w:rsidRPr="00D27CBE">
        <w:rPr>
          <w:sz w:val="28"/>
          <w:szCs w:val="28"/>
        </w:rPr>
        <w:t xml:space="preserve"> –</w:t>
      </w:r>
      <w:r w:rsidRPr="00D27CBE">
        <w:rPr>
          <w:i/>
          <w:sz w:val="28"/>
          <w:szCs w:val="28"/>
        </w:rPr>
        <w:t xml:space="preserve"> </w:t>
      </w:r>
      <w:r w:rsidRPr="00D27CBE">
        <w:rPr>
          <w:i/>
          <w:sz w:val="28"/>
          <w:szCs w:val="28"/>
          <w:lang w:val="en-US"/>
        </w:rPr>
        <w:t>r</w:t>
      </w:r>
      <w:r w:rsidRPr="00D27CBE">
        <w:rPr>
          <w:sz w:val="28"/>
          <w:szCs w:val="28"/>
          <w:vertAlign w:val="subscript"/>
        </w:rPr>
        <w:t>11</w:t>
      </w:r>
      <w:r w:rsidRPr="00D27CBE">
        <w:rPr>
          <w:i/>
          <w:sz w:val="28"/>
          <w:szCs w:val="28"/>
          <w:lang w:val="en-US"/>
        </w:rPr>
        <w:t>x</w:t>
      </w:r>
      <w:r w:rsidRPr="00D27CBE">
        <w:rPr>
          <w:sz w:val="28"/>
          <w:szCs w:val="28"/>
          <w:vertAlign w:val="subscript"/>
        </w:rPr>
        <w:t>н</w:t>
      </w:r>
      <w:r w:rsidRPr="00D27CBE">
        <w:rPr>
          <w:sz w:val="28"/>
          <w:szCs w:val="28"/>
        </w:rPr>
        <w:t>.</w:t>
      </w:r>
    </w:p>
    <w:p w:rsidR="00261C67" w:rsidRPr="0043258E" w:rsidRDefault="00D27CBE" w:rsidP="00D27CBE">
      <w:pPr>
        <w:ind w:firstLine="709"/>
        <w:jc w:val="both"/>
        <w:rPr>
          <w:sz w:val="28"/>
          <w:szCs w:val="28"/>
        </w:rPr>
      </w:pPr>
      <w:r>
        <w:rPr>
          <w:sz w:val="28"/>
          <w:szCs w:val="28"/>
        </w:rPr>
        <w:t>Ее</w:t>
      </w:r>
      <w:r w:rsidR="00261C67" w:rsidRPr="0043258E">
        <w:rPr>
          <w:sz w:val="28"/>
          <w:szCs w:val="28"/>
        </w:rPr>
        <w:t xml:space="preserve"> решение:</w:t>
      </w:r>
    </w:p>
    <w:p w:rsidR="00261C67" w:rsidRPr="0043258E" w:rsidRDefault="00261C67" w:rsidP="00671FBD">
      <w:pPr>
        <w:ind w:firstLine="709"/>
        <w:jc w:val="both"/>
        <w:rPr>
          <w:sz w:val="28"/>
          <w:szCs w:val="28"/>
          <w:lang w:val="en-US"/>
        </w:rPr>
      </w:pPr>
    </w:p>
    <w:tbl>
      <w:tblPr>
        <w:tblW w:w="0" w:type="auto"/>
        <w:tblLook w:val="00A0"/>
      </w:tblPr>
      <w:tblGrid>
        <w:gridCol w:w="8613"/>
        <w:gridCol w:w="731"/>
      </w:tblGrid>
      <w:tr w:rsidR="00261C67" w:rsidRPr="0043258E" w:rsidTr="00345CB3">
        <w:tc>
          <w:tcPr>
            <w:tcW w:w="8613" w:type="dxa"/>
          </w:tcPr>
          <w:p w:rsidR="00261C67" w:rsidRPr="0043258E" w:rsidRDefault="00261C67" w:rsidP="00671FBD">
            <w:pPr>
              <w:tabs>
                <w:tab w:val="left" w:pos="993"/>
              </w:tabs>
              <w:jc w:val="center"/>
              <w:rPr>
                <w:color w:val="3366FF"/>
                <w:sz w:val="28"/>
                <w:szCs w:val="28"/>
                <w:lang w:val="en-US"/>
              </w:rPr>
            </w:pPr>
            <w:r w:rsidRPr="0043258E">
              <w:rPr>
                <w:sz w:val="28"/>
                <w:szCs w:val="28"/>
              </w:rPr>
              <w:t>α</w:t>
            </w:r>
            <w:r w:rsidRPr="0043258E">
              <w:rPr>
                <w:sz w:val="28"/>
                <w:szCs w:val="28"/>
                <w:lang w:val="en-US"/>
              </w:rPr>
              <w:t xml:space="preserve"> = – (</w:t>
            </w:r>
            <w:r w:rsidRPr="0043258E">
              <w:rPr>
                <w:i/>
                <w:sz w:val="28"/>
                <w:szCs w:val="28"/>
                <w:lang w:val="en-US"/>
              </w:rPr>
              <w:t>D'</w:t>
            </w:r>
            <w:r w:rsidRPr="0043258E">
              <w:rPr>
                <w:sz w:val="28"/>
                <w:szCs w:val="28"/>
                <w:lang w:val="en-US"/>
              </w:rPr>
              <w:t xml:space="preserve"> +</w:t>
            </w:r>
            <w:r w:rsidRPr="0043258E">
              <w:rPr>
                <w:i/>
                <w:sz w:val="28"/>
                <w:szCs w:val="28"/>
                <w:lang w:val="en-US"/>
              </w:rPr>
              <w:t xml:space="preserve"> r</w:t>
            </w:r>
            <w:r w:rsidRPr="0043258E">
              <w:rPr>
                <w:sz w:val="28"/>
                <w:szCs w:val="28"/>
                <w:vertAlign w:val="subscript"/>
                <w:lang w:val="en-US"/>
              </w:rPr>
              <w:t>0</w:t>
            </w:r>
            <w:r w:rsidRPr="0043258E">
              <w:rPr>
                <w:sz w:val="28"/>
                <w:szCs w:val="28"/>
                <w:lang w:val="en-US"/>
              </w:rPr>
              <w:t xml:space="preserve">)γ + </w:t>
            </w:r>
            <w:r w:rsidRPr="0043258E">
              <w:rPr>
                <w:i/>
                <w:sz w:val="28"/>
                <w:szCs w:val="28"/>
                <w:lang w:val="en-US"/>
              </w:rPr>
              <w:t>E'</w:t>
            </w:r>
            <w:r w:rsidRPr="0043258E">
              <w:rPr>
                <w:sz w:val="28"/>
                <w:szCs w:val="28"/>
                <w:lang w:val="en-US"/>
              </w:rPr>
              <w:t xml:space="preserve">; </w:t>
            </w:r>
            <w:r w:rsidRPr="0043258E">
              <w:rPr>
                <w:sz w:val="28"/>
                <w:szCs w:val="28"/>
              </w:rPr>
              <w:t>β</w:t>
            </w:r>
            <w:r w:rsidRPr="0043258E">
              <w:rPr>
                <w:sz w:val="28"/>
                <w:szCs w:val="28"/>
                <w:lang w:val="en-US"/>
              </w:rPr>
              <w:t xml:space="preserve"> = –</w:t>
            </w:r>
            <w:r w:rsidRPr="0043258E">
              <w:rPr>
                <w:i/>
                <w:sz w:val="28"/>
                <w:szCs w:val="28"/>
                <w:lang w:val="en-US"/>
              </w:rPr>
              <w:t>F'</w:t>
            </w:r>
            <w:r w:rsidRPr="0043258E">
              <w:rPr>
                <w:sz w:val="28"/>
                <w:szCs w:val="28"/>
                <w:lang w:val="en-US"/>
              </w:rPr>
              <w:t>γ +</w:t>
            </w:r>
            <w:r w:rsidRPr="0043258E">
              <w:rPr>
                <w:i/>
                <w:sz w:val="28"/>
                <w:szCs w:val="28"/>
                <w:lang w:val="en-US"/>
              </w:rPr>
              <w:t xml:space="preserve"> D'</w:t>
            </w:r>
            <w:r w:rsidRPr="0043258E">
              <w:rPr>
                <w:sz w:val="28"/>
                <w:szCs w:val="28"/>
                <w:lang w:val="en-US"/>
              </w:rPr>
              <w:t xml:space="preserve"> – </w:t>
            </w:r>
            <w:r w:rsidRPr="0043258E">
              <w:rPr>
                <w:i/>
                <w:sz w:val="28"/>
                <w:szCs w:val="28"/>
                <w:lang w:val="en-US"/>
              </w:rPr>
              <w:t>r</w:t>
            </w:r>
            <w:r w:rsidRPr="0043258E">
              <w:rPr>
                <w:sz w:val="28"/>
                <w:szCs w:val="28"/>
                <w:vertAlign w:val="subscript"/>
                <w:lang w:val="en-US"/>
              </w:rPr>
              <w:t>0</w:t>
            </w:r>
            <w:r w:rsidRPr="0043258E">
              <w:rPr>
                <w:sz w:val="28"/>
                <w:szCs w:val="28"/>
                <w:lang w:val="en-US"/>
              </w:rPr>
              <w:t>,</w:t>
            </w:r>
          </w:p>
        </w:tc>
        <w:tc>
          <w:tcPr>
            <w:tcW w:w="731" w:type="dxa"/>
            <w:vAlign w:val="center"/>
          </w:tcPr>
          <w:p w:rsidR="00261C67" w:rsidRPr="0043258E" w:rsidRDefault="00261C67" w:rsidP="00671FBD">
            <w:pPr>
              <w:tabs>
                <w:tab w:val="left" w:pos="993"/>
              </w:tabs>
              <w:jc w:val="right"/>
              <w:rPr>
                <w:sz w:val="28"/>
                <w:szCs w:val="28"/>
              </w:rPr>
            </w:pPr>
            <w:r w:rsidRPr="0043258E">
              <w:rPr>
                <w:sz w:val="28"/>
                <w:szCs w:val="28"/>
              </w:rPr>
              <w:t>(24)</w:t>
            </w:r>
          </w:p>
        </w:tc>
      </w:tr>
    </w:tbl>
    <w:p w:rsidR="00261C67" w:rsidRPr="0043258E" w:rsidRDefault="00261C67" w:rsidP="00671FBD">
      <w:pPr>
        <w:rPr>
          <w:sz w:val="28"/>
          <w:szCs w:val="28"/>
        </w:rPr>
      </w:pPr>
    </w:p>
    <w:p w:rsidR="00261C67" w:rsidRPr="0043258E" w:rsidRDefault="00261C67" w:rsidP="00671FBD">
      <w:pPr>
        <w:rPr>
          <w:sz w:val="28"/>
          <w:szCs w:val="28"/>
        </w:rPr>
      </w:pPr>
      <w:r w:rsidRPr="00FB14A3">
        <w:rPr>
          <w:position w:val="2"/>
          <w:sz w:val="28"/>
          <w:szCs w:val="28"/>
        </w:rPr>
        <w:t>где</w:t>
      </w:r>
      <w:r w:rsidRPr="0043258E">
        <w:rPr>
          <w:sz w:val="28"/>
          <w:szCs w:val="28"/>
        </w:rPr>
        <w:t xml:space="preserve"> </w:t>
      </w:r>
      <w:r w:rsidRPr="0043258E">
        <w:rPr>
          <w:position w:val="-30"/>
          <w:sz w:val="28"/>
          <w:szCs w:val="28"/>
        </w:rPr>
        <w:object w:dxaOrig="2580" w:dyaOrig="700">
          <v:shape id="_x0000_i1331" type="#_x0000_t75" style="width:136.5pt;height:40.5pt" o:ole="">
            <v:imagedata r:id="rId518" o:title=""/>
          </v:shape>
          <o:OLEObject Type="Embed" ProgID="Equation.3" ShapeID="_x0000_i1331" DrawAspect="Content" ObjectID="_1504353571" r:id="rId519"/>
        </w:object>
      </w:r>
      <w:r w:rsidRPr="0043258E">
        <w:rPr>
          <w:sz w:val="28"/>
          <w:szCs w:val="28"/>
        </w:rPr>
        <w:t>;</w:t>
      </w:r>
      <w:r w:rsidRPr="0043258E">
        <w:rPr>
          <w:position w:val="-30"/>
          <w:sz w:val="28"/>
          <w:szCs w:val="28"/>
        </w:rPr>
        <w:object w:dxaOrig="2180" w:dyaOrig="720">
          <v:shape id="_x0000_i1332" type="#_x0000_t75" style="width:117pt;height:40.5pt" o:ole="">
            <v:imagedata r:id="rId520" o:title=""/>
          </v:shape>
          <o:OLEObject Type="Embed" ProgID="Equation.3" ShapeID="_x0000_i1332" DrawAspect="Content" ObjectID="_1504353572" r:id="rId521"/>
        </w:object>
      </w:r>
      <w:r w:rsidRPr="0043258E">
        <w:rPr>
          <w:sz w:val="28"/>
          <w:szCs w:val="28"/>
        </w:rPr>
        <w:t>;</w:t>
      </w:r>
      <w:r w:rsidRPr="0043258E">
        <w:rPr>
          <w:position w:val="-30"/>
          <w:sz w:val="28"/>
          <w:szCs w:val="28"/>
        </w:rPr>
        <w:object w:dxaOrig="2160" w:dyaOrig="720">
          <v:shape id="_x0000_i1333" type="#_x0000_t75" style="width:120pt;height:40.5pt" o:ole="">
            <v:imagedata r:id="rId522" o:title=""/>
          </v:shape>
          <o:OLEObject Type="Embed" ProgID="Equation.3" ShapeID="_x0000_i1333" DrawAspect="Content" ObjectID="_1504353573" r:id="rId523"/>
        </w:object>
      </w:r>
      <w:r w:rsidRPr="00FB14A3">
        <w:rPr>
          <w:position w:val="6"/>
          <w:sz w:val="28"/>
          <w:szCs w:val="28"/>
        </w:rPr>
        <w:t>.</w:t>
      </w:r>
    </w:p>
    <w:p w:rsidR="00261C67" w:rsidRPr="0043258E" w:rsidRDefault="00261C67" w:rsidP="00671FBD">
      <w:pPr>
        <w:ind w:firstLine="709"/>
        <w:jc w:val="both"/>
        <w:rPr>
          <w:sz w:val="28"/>
          <w:szCs w:val="28"/>
        </w:rPr>
      </w:pPr>
      <w:r w:rsidRPr="0043258E">
        <w:rPr>
          <w:sz w:val="28"/>
          <w:szCs w:val="28"/>
        </w:rPr>
        <w:t>Дополнительные ограничения для многочастотного режима:</w:t>
      </w:r>
    </w:p>
    <w:p w:rsidR="00261C67" w:rsidRPr="0043258E" w:rsidRDefault="00261C67" w:rsidP="00671FBD">
      <w:pPr>
        <w:ind w:firstLine="709"/>
        <w:jc w:val="both"/>
        <w:rPr>
          <w:sz w:val="28"/>
          <w:szCs w:val="28"/>
        </w:rPr>
      </w:pPr>
    </w:p>
    <w:tbl>
      <w:tblPr>
        <w:tblW w:w="0" w:type="auto"/>
        <w:tblInd w:w="108" w:type="dxa"/>
        <w:tblLook w:val="00A0"/>
      </w:tblPr>
      <w:tblGrid>
        <w:gridCol w:w="8364"/>
        <w:gridCol w:w="872"/>
      </w:tblGrid>
      <w:tr w:rsidR="00261C67" w:rsidRPr="0043258E" w:rsidTr="00345CB3">
        <w:tc>
          <w:tcPr>
            <w:tcW w:w="8364" w:type="dxa"/>
          </w:tcPr>
          <w:p w:rsidR="00261C67" w:rsidRPr="0043258E" w:rsidRDefault="00261C67" w:rsidP="00671FBD">
            <w:pPr>
              <w:tabs>
                <w:tab w:val="left" w:pos="993"/>
              </w:tabs>
              <w:ind w:firstLine="709"/>
              <w:jc w:val="center"/>
              <w:rPr>
                <w:color w:val="3366FF"/>
                <w:sz w:val="28"/>
                <w:szCs w:val="28"/>
              </w:rPr>
            </w:pPr>
            <w:r w:rsidRPr="0043258E">
              <w:rPr>
                <w:position w:val="-30"/>
                <w:sz w:val="28"/>
                <w:szCs w:val="28"/>
              </w:rPr>
              <w:object w:dxaOrig="4160" w:dyaOrig="700">
                <v:shape id="_x0000_i1334" type="#_x0000_t75" style="width:221.25pt;height:37.5pt" o:ole="">
                  <v:imagedata r:id="rId524" o:title=""/>
                </v:shape>
                <o:OLEObject Type="Embed" ProgID="Equation.3" ShapeID="_x0000_i1334" DrawAspect="Content" ObjectID="_1504353574" r:id="rId525"/>
              </w:object>
            </w:r>
            <w:r w:rsidRPr="0043258E">
              <w:rPr>
                <w:sz w:val="28"/>
                <w:szCs w:val="28"/>
              </w:rPr>
              <w:t>,</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(25)</w:t>
            </w:r>
          </w:p>
        </w:tc>
      </w:tr>
    </w:tbl>
    <w:p w:rsidR="00261C67" w:rsidRPr="0043258E" w:rsidRDefault="00261C67" w:rsidP="00671FBD">
      <w:pPr>
        <w:jc w:val="both"/>
        <w:rPr>
          <w:sz w:val="28"/>
          <w:szCs w:val="28"/>
        </w:rPr>
      </w:pPr>
    </w:p>
    <w:p w:rsidR="00261C67" w:rsidRPr="0043258E" w:rsidRDefault="00261C67" w:rsidP="00671FBD">
      <w:pPr>
        <w:jc w:val="both"/>
        <w:rPr>
          <w:sz w:val="28"/>
          <w:szCs w:val="28"/>
        </w:rPr>
      </w:pPr>
      <w:r w:rsidRPr="0043258E">
        <w:rPr>
          <w:sz w:val="28"/>
          <w:szCs w:val="28"/>
        </w:rPr>
        <w:t xml:space="preserve">где </w:t>
      </w:r>
      <w:r w:rsidRPr="0043258E">
        <w:rPr>
          <w:position w:val="-14"/>
          <w:sz w:val="28"/>
          <w:szCs w:val="28"/>
        </w:rPr>
        <w:object w:dxaOrig="1300" w:dyaOrig="380">
          <v:shape id="_x0000_i1335" type="#_x0000_t75" style="width:81.75pt;height:22.5pt" o:ole="">
            <v:imagedata r:id="rId526" o:title=""/>
          </v:shape>
          <o:OLEObject Type="Embed" ProgID="Equation.3" ShapeID="_x0000_i1335" DrawAspect="Content" ObjectID="_1504353575" r:id="rId527"/>
        </w:object>
      </w:r>
      <w:r w:rsidRPr="0043258E">
        <w:rPr>
          <w:sz w:val="28"/>
          <w:szCs w:val="28"/>
        </w:rPr>
        <w:t xml:space="preserve"> – это коэффициенты </w:t>
      </w:r>
      <w:r w:rsidRPr="0043258E">
        <w:rPr>
          <w:i/>
          <w:sz w:val="28"/>
          <w:szCs w:val="28"/>
          <w:lang w:val="en-US"/>
        </w:rPr>
        <w:t>D</w:t>
      </w:r>
      <w:r w:rsidRPr="0043258E">
        <w:rPr>
          <w:i/>
          <w:sz w:val="28"/>
          <w:szCs w:val="28"/>
        </w:rPr>
        <w:t>'</w:t>
      </w:r>
      <w:r w:rsidRPr="0043258E">
        <w:rPr>
          <w:sz w:val="28"/>
          <w:szCs w:val="28"/>
        </w:rPr>
        <w:t xml:space="preserve">, </w:t>
      </w:r>
      <w:r w:rsidRPr="0043258E">
        <w:rPr>
          <w:i/>
          <w:sz w:val="28"/>
          <w:szCs w:val="28"/>
          <w:lang w:val="en-US"/>
        </w:rPr>
        <w:t>E</w:t>
      </w:r>
      <w:r w:rsidRPr="0043258E">
        <w:rPr>
          <w:i/>
          <w:sz w:val="28"/>
          <w:szCs w:val="28"/>
        </w:rPr>
        <w:t>'</w:t>
      </w:r>
      <w:r w:rsidRPr="0043258E">
        <w:rPr>
          <w:sz w:val="28"/>
          <w:szCs w:val="28"/>
        </w:rPr>
        <w:t xml:space="preserve">, </w:t>
      </w:r>
      <w:r w:rsidRPr="0043258E">
        <w:rPr>
          <w:i/>
          <w:sz w:val="28"/>
          <w:szCs w:val="28"/>
          <w:lang w:val="en-US"/>
        </w:rPr>
        <w:t>F</w:t>
      </w:r>
      <w:r w:rsidRPr="0043258E">
        <w:rPr>
          <w:i/>
          <w:sz w:val="28"/>
          <w:szCs w:val="28"/>
        </w:rPr>
        <w:t>'</w:t>
      </w:r>
      <w:r w:rsidRPr="0043258E">
        <w:rPr>
          <w:sz w:val="28"/>
          <w:szCs w:val="28"/>
        </w:rPr>
        <w:t>, записанные для двух пр</w:t>
      </w:r>
      <w:r w:rsidRPr="0043258E">
        <w:rPr>
          <w:sz w:val="28"/>
          <w:szCs w:val="28"/>
        </w:rPr>
        <w:t>о</w:t>
      </w:r>
      <w:r w:rsidRPr="0043258E">
        <w:rPr>
          <w:sz w:val="28"/>
          <w:szCs w:val="28"/>
        </w:rPr>
        <w:t>извольных частот и для соответствующих двух значений амплитуды упра</w:t>
      </w:r>
      <w:r w:rsidRPr="0043258E">
        <w:rPr>
          <w:sz w:val="28"/>
          <w:szCs w:val="28"/>
        </w:rPr>
        <w:t>в</w:t>
      </w:r>
      <w:r w:rsidRPr="0043258E">
        <w:rPr>
          <w:sz w:val="28"/>
          <w:szCs w:val="28"/>
        </w:rPr>
        <w:t xml:space="preserve">ляющего сигнала. Второе равенство в (25) обеспечивается при равенстве частотного качества сопротивления источника сигнала в режиме усиления </w:t>
      </w:r>
      <w:r w:rsidRPr="0043258E">
        <w:rPr>
          <w:i/>
          <w:sz w:val="28"/>
          <w:szCs w:val="28"/>
          <w:lang w:val="en-US"/>
        </w:rPr>
        <w:t>K</w:t>
      </w:r>
      <w:r w:rsidRPr="0043258E">
        <w:rPr>
          <w:sz w:val="28"/>
          <w:szCs w:val="28"/>
          <w:vertAlign w:val="subscript"/>
        </w:rPr>
        <w:t>0</w:t>
      </w:r>
      <w:r w:rsidRPr="0043258E">
        <w:rPr>
          <w:sz w:val="28"/>
          <w:szCs w:val="28"/>
        </w:rPr>
        <w:t xml:space="preserve"> и частотного качества узла </w:t>
      </w:r>
      <w:r w:rsidRPr="0043258E">
        <w:rPr>
          <w:i/>
          <w:sz w:val="28"/>
          <w:szCs w:val="28"/>
          <w:lang w:val="en-US"/>
        </w:rPr>
        <w:t>K</w:t>
      </w:r>
      <w:r w:rsidRPr="0043258E">
        <w:rPr>
          <w:sz w:val="28"/>
          <w:szCs w:val="28"/>
          <w:vertAlign w:val="subscript"/>
        </w:rPr>
        <w:t>ун</w:t>
      </w:r>
      <w:r w:rsidRPr="0043258E">
        <w:rPr>
          <w:sz w:val="28"/>
          <w:szCs w:val="28"/>
        </w:rPr>
        <w:t xml:space="preserve"> в виде ЦПП и цепи ОС с подключённым к его выходу сопротивлением нагрузки:</w:t>
      </w:r>
    </w:p>
    <w:p w:rsidR="00261C67" w:rsidRPr="0043258E" w:rsidRDefault="00261C67" w:rsidP="00671FBD">
      <w:pPr>
        <w:jc w:val="both"/>
        <w:rPr>
          <w:sz w:val="28"/>
          <w:szCs w:val="28"/>
        </w:rPr>
      </w:pPr>
    </w:p>
    <w:tbl>
      <w:tblPr>
        <w:tblW w:w="0" w:type="auto"/>
        <w:tblLook w:val="00A0"/>
      </w:tblPr>
      <w:tblGrid>
        <w:gridCol w:w="8472"/>
        <w:gridCol w:w="872"/>
      </w:tblGrid>
      <w:tr w:rsidR="00261C67" w:rsidRPr="0043258E" w:rsidTr="00345CB3">
        <w:tc>
          <w:tcPr>
            <w:tcW w:w="8472" w:type="dxa"/>
          </w:tcPr>
          <w:p w:rsidR="00261C67" w:rsidRPr="0043258E" w:rsidRDefault="00261C67" w:rsidP="00671FBD">
            <w:pPr>
              <w:tabs>
                <w:tab w:val="left" w:pos="993"/>
              </w:tabs>
              <w:ind w:firstLine="709"/>
              <w:jc w:val="center"/>
              <w:rPr>
                <w:sz w:val="28"/>
                <w:szCs w:val="28"/>
              </w:rPr>
            </w:pPr>
            <w:r w:rsidRPr="0043258E">
              <w:rPr>
                <w:i/>
                <w:sz w:val="28"/>
                <w:szCs w:val="28"/>
                <w:lang w:val="en-US"/>
              </w:rPr>
              <w:t>K</w:t>
            </w:r>
            <w:r w:rsidRPr="0043258E">
              <w:rPr>
                <w:sz w:val="28"/>
                <w:szCs w:val="28"/>
                <w:vertAlign w:val="subscript"/>
              </w:rPr>
              <w:t>ун</w:t>
            </w:r>
            <w:r w:rsidRPr="0043258E">
              <w:rPr>
                <w:sz w:val="28"/>
                <w:szCs w:val="28"/>
              </w:rPr>
              <w:t xml:space="preserve"> = </w:t>
            </w:r>
            <w:r w:rsidRPr="0043258E">
              <w:rPr>
                <w:i/>
                <w:sz w:val="28"/>
                <w:szCs w:val="28"/>
                <w:lang w:val="en-US"/>
              </w:rPr>
              <w:t>K</w:t>
            </w:r>
            <w:r w:rsidRPr="0043258E">
              <w:rPr>
                <w:sz w:val="28"/>
                <w:szCs w:val="28"/>
                <w:vertAlign w:val="subscript"/>
              </w:rPr>
              <w:t>0</w:t>
            </w:r>
            <w:r w:rsidRPr="0043258E">
              <w:rPr>
                <w:sz w:val="28"/>
                <w:szCs w:val="28"/>
              </w:rPr>
              <w:t>,</w:t>
            </w:r>
          </w:p>
        </w:tc>
        <w:tc>
          <w:tcPr>
            <w:tcW w:w="872" w:type="dxa"/>
            <w:vAlign w:val="center"/>
          </w:tcPr>
          <w:p w:rsidR="00261C67" w:rsidRPr="0043258E" w:rsidRDefault="00261C67" w:rsidP="00671FBD">
            <w:pPr>
              <w:tabs>
                <w:tab w:val="left" w:pos="993"/>
              </w:tabs>
              <w:jc w:val="right"/>
              <w:rPr>
                <w:sz w:val="28"/>
                <w:szCs w:val="28"/>
              </w:rPr>
            </w:pPr>
            <w:r w:rsidRPr="0043258E">
              <w:rPr>
                <w:sz w:val="28"/>
                <w:szCs w:val="28"/>
              </w:rPr>
              <w:t>(26)</w:t>
            </w:r>
          </w:p>
        </w:tc>
      </w:tr>
    </w:tbl>
    <w:p w:rsidR="00261C67" w:rsidRPr="00245326" w:rsidRDefault="00261C67" w:rsidP="00671FBD">
      <w:pPr>
        <w:jc w:val="both"/>
        <w:rPr>
          <w:sz w:val="28"/>
          <w:szCs w:val="28"/>
        </w:rPr>
      </w:pPr>
      <w:r w:rsidRPr="00D27CBE">
        <w:rPr>
          <w:sz w:val="28"/>
          <w:szCs w:val="28"/>
        </w:rPr>
        <w:t>где</w:t>
      </w:r>
      <w:r w:rsidRPr="00D27CBE">
        <w:rPr>
          <w:position w:val="-30"/>
          <w:sz w:val="28"/>
          <w:szCs w:val="28"/>
        </w:rPr>
        <w:object w:dxaOrig="2760" w:dyaOrig="720">
          <v:shape id="_x0000_i1336" type="#_x0000_t75" style="width:2in;height:37.5pt" o:ole="">
            <v:imagedata r:id="rId528" o:title=""/>
          </v:shape>
          <o:OLEObject Type="Embed" ProgID="Equation.3" ShapeID="_x0000_i1336" DrawAspect="Content" ObjectID="_1504353576" r:id="rId529"/>
        </w:object>
      </w:r>
      <w:r w:rsidRPr="00D27CBE">
        <w:rPr>
          <w:sz w:val="28"/>
          <w:szCs w:val="28"/>
        </w:rPr>
        <w:t>;</w:t>
      </w:r>
    </w:p>
    <w:p w:rsidR="00261C67" w:rsidRPr="00D27CBE" w:rsidRDefault="00D27CBE" w:rsidP="00D27CBE">
      <w:pPr>
        <w:ind w:right="57"/>
        <w:jc w:val="both"/>
        <w:rPr>
          <w:sz w:val="28"/>
          <w:szCs w:val="28"/>
        </w:rPr>
      </w:pPr>
      <w:r w:rsidRPr="00D27CBE">
        <w:rPr>
          <w:position w:val="-30"/>
          <w:sz w:val="28"/>
          <w:szCs w:val="28"/>
        </w:rPr>
        <w:object w:dxaOrig="9820" w:dyaOrig="720">
          <v:shape id="_x0000_i1337" type="#_x0000_t75" style="width:447pt;height:40.5pt" o:ole="">
            <v:imagedata r:id="rId530" o:title=""/>
          </v:shape>
          <o:OLEObject Type="Embed" ProgID="Equation.3" ShapeID="_x0000_i1337" DrawAspect="Content" ObjectID="_1504353577" r:id="rId531"/>
        </w:object>
      </w:r>
      <w:r w:rsidR="00261C67" w:rsidRPr="00D27CBE">
        <w:rPr>
          <w:sz w:val="28"/>
          <w:szCs w:val="28"/>
        </w:rPr>
        <w:t>;</w:t>
      </w:r>
    </w:p>
    <w:p w:rsidR="00261C67" w:rsidRPr="0043258E" w:rsidRDefault="00261C67" w:rsidP="00671FBD">
      <w:pPr>
        <w:jc w:val="both"/>
        <w:rPr>
          <w:sz w:val="28"/>
          <w:szCs w:val="28"/>
        </w:rPr>
      </w:pPr>
      <w:r w:rsidRPr="0043258E">
        <w:rPr>
          <w:i/>
          <w:sz w:val="28"/>
          <w:szCs w:val="28"/>
          <w:lang w:val="en-US"/>
        </w:rPr>
        <w:t>r</w:t>
      </w:r>
      <w:r w:rsidRPr="0043258E">
        <w:rPr>
          <w:sz w:val="28"/>
          <w:szCs w:val="28"/>
          <w:vertAlign w:val="subscript"/>
        </w:rPr>
        <w:t>11н1</w:t>
      </w:r>
      <w:r w:rsidRPr="0043258E">
        <w:rPr>
          <w:sz w:val="28"/>
          <w:szCs w:val="28"/>
        </w:rPr>
        <w:t xml:space="preserve">, </w:t>
      </w:r>
      <w:r w:rsidRPr="0043258E">
        <w:rPr>
          <w:i/>
          <w:sz w:val="28"/>
          <w:szCs w:val="28"/>
          <w:lang w:val="en-US"/>
        </w:rPr>
        <w:t>r</w:t>
      </w:r>
      <w:r w:rsidRPr="0043258E">
        <w:rPr>
          <w:sz w:val="28"/>
          <w:szCs w:val="28"/>
          <w:vertAlign w:val="subscript"/>
        </w:rPr>
        <w:t>22н1</w:t>
      </w:r>
      <w:r w:rsidRPr="0043258E">
        <w:rPr>
          <w:sz w:val="28"/>
          <w:szCs w:val="28"/>
        </w:rPr>
        <w:t xml:space="preserve">, </w:t>
      </w:r>
      <w:r w:rsidRPr="0043258E">
        <w:rPr>
          <w:i/>
          <w:sz w:val="28"/>
          <w:szCs w:val="28"/>
          <w:lang w:val="en-US"/>
        </w:rPr>
        <w:t>r</w:t>
      </w:r>
      <w:r w:rsidRPr="0043258E">
        <w:rPr>
          <w:sz w:val="28"/>
          <w:szCs w:val="28"/>
          <w:vertAlign w:val="subscript"/>
        </w:rPr>
        <w:t>11н2</w:t>
      </w:r>
      <w:r w:rsidRPr="0043258E">
        <w:rPr>
          <w:sz w:val="28"/>
          <w:szCs w:val="28"/>
        </w:rPr>
        <w:t xml:space="preserve">, </w:t>
      </w:r>
      <w:r w:rsidRPr="0043258E">
        <w:rPr>
          <w:i/>
          <w:sz w:val="28"/>
          <w:szCs w:val="28"/>
          <w:lang w:val="en-US"/>
        </w:rPr>
        <w:t>r</w:t>
      </w:r>
      <w:r w:rsidRPr="0043258E">
        <w:rPr>
          <w:sz w:val="28"/>
          <w:szCs w:val="28"/>
          <w:vertAlign w:val="subscript"/>
        </w:rPr>
        <w:t>22н2</w:t>
      </w:r>
      <w:r w:rsidRPr="0043258E">
        <w:rPr>
          <w:sz w:val="28"/>
          <w:szCs w:val="28"/>
        </w:rPr>
        <w:t xml:space="preserve">, </w:t>
      </w:r>
      <w:r w:rsidRPr="0043258E">
        <w:rPr>
          <w:i/>
          <w:sz w:val="28"/>
          <w:szCs w:val="28"/>
          <w:lang w:val="en-US"/>
        </w:rPr>
        <w:t>x</w:t>
      </w:r>
      <w:r w:rsidRPr="0043258E">
        <w:rPr>
          <w:sz w:val="28"/>
          <w:szCs w:val="28"/>
          <w:vertAlign w:val="subscript"/>
        </w:rPr>
        <w:t>11н1</w:t>
      </w:r>
      <w:r w:rsidRPr="0043258E">
        <w:rPr>
          <w:sz w:val="28"/>
          <w:szCs w:val="28"/>
        </w:rPr>
        <w:t xml:space="preserve">, </w:t>
      </w:r>
      <w:r w:rsidRPr="0043258E">
        <w:rPr>
          <w:i/>
          <w:sz w:val="28"/>
          <w:szCs w:val="28"/>
          <w:lang w:val="en-US"/>
        </w:rPr>
        <w:t>x</w:t>
      </w:r>
      <w:r w:rsidRPr="0043258E">
        <w:rPr>
          <w:sz w:val="28"/>
          <w:szCs w:val="28"/>
          <w:vertAlign w:val="subscript"/>
        </w:rPr>
        <w:t>22н1</w:t>
      </w:r>
      <w:r w:rsidRPr="0043258E">
        <w:rPr>
          <w:sz w:val="28"/>
          <w:szCs w:val="28"/>
        </w:rPr>
        <w:t xml:space="preserve">, </w:t>
      </w:r>
      <w:r w:rsidRPr="0043258E">
        <w:rPr>
          <w:i/>
          <w:sz w:val="28"/>
          <w:szCs w:val="28"/>
          <w:lang w:val="en-US"/>
        </w:rPr>
        <w:t>x</w:t>
      </w:r>
      <w:r w:rsidRPr="0043258E">
        <w:rPr>
          <w:sz w:val="28"/>
          <w:szCs w:val="28"/>
          <w:vertAlign w:val="subscript"/>
        </w:rPr>
        <w:t>11н2</w:t>
      </w:r>
      <w:r w:rsidRPr="0043258E">
        <w:rPr>
          <w:sz w:val="28"/>
          <w:szCs w:val="28"/>
        </w:rPr>
        <w:t xml:space="preserve">, </w:t>
      </w:r>
      <w:r w:rsidRPr="0043258E">
        <w:rPr>
          <w:i/>
          <w:sz w:val="28"/>
          <w:szCs w:val="28"/>
          <w:lang w:val="en-US"/>
        </w:rPr>
        <w:t>x</w:t>
      </w:r>
      <w:r w:rsidRPr="0043258E">
        <w:rPr>
          <w:sz w:val="28"/>
          <w:szCs w:val="28"/>
          <w:vertAlign w:val="subscript"/>
        </w:rPr>
        <w:t>22н2</w:t>
      </w:r>
      <w:r w:rsidRPr="0043258E">
        <w:rPr>
          <w:sz w:val="28"/>
          <w:szCs w:val="28"/>
        </w:rPr>
        <w:t xml:space="preserve"> – коэффициенты </w:t>
      </w:r>
      <w:r w:rsidRPr="0043258E">
        <w:rPr>
          <w:i/>
          <w:sz w:val="28"/>
          <w:szCs w:val="28"/>
          <w:lang w:val="en-US"/>
        </w:rPr>
        <w:t>r</w:t>
      </w:r>
      <w:r w:rsidRPr="0043258E">
        <w:rPr>
          <w:sz w:val="28"/>
          <w:szCs w:val="28"/>
          <w:vertAlign w:val="subscript"/>
        </w:rPr>
        <w:t>11н</w:t>
      </w:r>
      <w:r w:rsidRPr="0043258E">
        <w:rPr>
          <w:sz w:val="28"/>
          <w:szCs w:val="28"/>
        </w:rPr>
        <w:t xml:space="preserve">, </w:t>
      </w:r>
      <w:r w:rsidRPr="0043258E">
        <w:rPr>
          <w:i/>
          <w:sz w:val="28"/>
          <w:szCs w:val="28"/>
          <w:lang w:val="en-US"/>
        </w:rPr>
        <w:t>r</w:t>
      </w:r>
      <w:r w:rsidRPr="0043258E">
        <w:rPr>
          <w:sz w:val="28"/>
          <w:szCs w:val="28"/>
          <w:vertAlign w:val="subscript"/>
        </w:rPr>
        <w:t>22н</w:t>
      </w:r>
      <w:r w:rsidRPr="0043258E">
        <w:rPr>
          <w:sz w:val="28"/>
          <w:szCs w:val="28"/>
        </w:rPr>
        <w:t xml:space="preserve">, </w:t>
      </w:r>
      <w:r w:rsidRPr="0043258E">
        <w:rPr>
          <w:i/>
          <w:sz w:val="28"/>
          <w:szCs w:val="28"/>
          <w:lang w:val="en-US"/>
        </w:rPr>
        <w:t>x</w:t>
      </w:r>
      <w:r w:rsidRPr="0043258E">
        <w:rPr>
          <w:sz w:val="28"/>
          <w:szCs w:val="28"/>
          <w:vertAlign w:val="subscript"/>
        </w:rPr>
        <w:t>11н</w:t>
      </w:r>
      <w:r w:rsidRPr="0043258E">
        <w:rPr>
          <w:sz w:val="28"/>
          <w:szCs w:val="28"/>
        </w:rPr>
        <w:t xml:space="preserve">, </w:t>
      </w:r>
      <w:r w:rsidRPr="0043258E">
        <w:rPr>
          <w:i/>
          <w:sz w:val="28"/>
          <w:szCs w:val="28"/>
          <w:lang w:val="en-US"/>
        </w:rPr>
        <w:t>x</w:t>
      </w:r>
      <w:r w:rsidRPr="0043258E">
        <w:rPr>
          <w:sz w:val="28"/>
          <w:szCs w:val="28"/>
          <w:vertAlign w:val="subscript"/>
        </w:rPr>
        <w:t>22н</w:t>
      </w:r>
      <w:r w:rsidRPr="0043258E">
        <w:rPr>
          <w:sz w:val="28"/>
          <w:szCs w:val="28"/>
        </w:rPr>
        <w:t xml:space="preserve"> для двух произвольных частот и для соответствующих двух значений а</w:t>
      </w:r>
      <w:r w:rsidRPr="0043258E">
        <w:rPr>
          <w:sz w:val="28"/>
          <w:szCs w:val="28"/>
        </w:rPr>
        <w:t>м</w:t>
      </w:r>
      <w:r w:rsidRPr="0043258E">
        <w:rPr>
          <w:sz w:val="28"/>
          <w:szCs w:val="28"/>
        </w:rPr>
        <w:t xml:space="preserve">плитуды управляющего сигнала; </w:t>
      </w:r>
      <w:r w:rsidRPr="0043258E">
        <w:rPr>
          <w:i/>
          <w:sz w:val="28"/>
          <w:szCs w:val="28"/>
          <w:lang w:val="en-US"/>
        </w:rPr>
        <w:t>r</w:t>
      </w:r>
      <w:r w:rsidRPr="0043258E">
        <w:rPr>
          <w:sz w:val="28"/>
          <w:szCs w:val="28"/>
          <w:vertAlign w:val="subscript"/>
        </w:rPr>
        <w:t>01</w:t>
      </w:r>
      <w:r w:rsidRPr="0043258E">
        <w:rPr>
          <w:sz w:val="28"/>
          <w:szCs w:val="28"/>
        </w:rPr>
        <w:t xml:space="preserve">, </w:t>
      </w:r>
      <w:r w:rsidRPr="0043258E">
        <w:rPr>
          <w:i/>
          <w:sz w:val="28"/>
          <w:szCs w:val="28"/>
          <w:lang w:val="en-US"/>
        </w:rPr>
        <w:t>r</w:t>
      </w:r>
      <w:r w:rsidRPr="0043258E">
        <w:rPr>
          <w:sz w:val="28"/>
          <w:szCs w:val="28"/>
          <w:vertAlign w:val="subscript"/>
        </w:rPr>
        <w:t>02</w:t>
      </w:r>
      <w:r w:rsidRPr="0043258E">
        <w:rPr>
          <w:sz w:val="28"/>
          <w:szCs w:val="28"/>
        </w:rPr>
        <w:t xml:space="preserve">, </w:t>
      </w:r>
      <w:r w:rsidRPr="0043258E">
        <w:rPr>
          <w:i/>
          <w:sz w:val="28"/>
          <w:szCs w:val="28"/>
          <w:lang w:val="en-US"/>
        </w:rPr>
        <w:t>x</w:t>
      </w:r>
      <w:r w:rsidRPr="0043258E">
        <w:rPr>
          <w:sz w:val="28"/>
          <w:szCs w:val="28"/>
          <w:vertAlign w:val="subscript"/>
        </w:rPr>
        <w:t>01</w:t>
      </w:r>
      <w:r w:rsidRPr="0043258E">
        <w:rPr>
          <w:sz w:val="28"/>
          <w:szCs w:val="28"/>
        </w:rPr>
        <w:t xml:space="preserve">, </w:t>
      </w:r>
      <w:r w:rsidRPr="0043258E">
        <w:rPr>
          <w:i/>
          <w:sz w:val="28"/>
          <w:szCs w:val="28"/>
          <w:lang w:val="en-US"/>
        </w:rPr>
        <w:t>x</w:t>
      </w:r>
      <w:r w:rsidRPr="0043258E">
        <w:rPr>
          <w:sz w:val="28"/>
          <w:szCs w:val="28"/>
          <w:vertAlign w:val="subscript"/>
        </w:rPr>
        <w:t>02</w:t>
      </w:r>
      <w:r w:rsidRPr="0043258E">
        <w:rPr>
          <w:sz w:val="28"/>
          <w:szCs w:val="28"/>
        </w:rPr>
        <w:t xml:space="preserve"> – сопротивления </w:t>
      </w:r>
      <w:r w:rsidRPr="0043258E">
        <w:rPr>
          <w:i/>
          <w:sz w:val="28"/>
          <w:szCs w:val="28"/>
          <w:lang w:val="en-US"/>
        </w:rPr>
        <w:t>r</w:t>
      </w:r>
      <w:r w:rsidRPr="0043258E">
        <w:rPr>
          <w:sz w:val="28"/>
          <w:szCs w:val="28"/>
          <w:vertAlign w:val="subscript"/>
        </w:rPr>
        <w:t>0</w:t>
      </w:r>
      <w:r w:rsidRPr="0043258E">
        <w:rPr>
          <w:sz w:val="28"/>
          <w:szCs w:val="28"/>
        </w:rPr>
        <w:t xml:space="preserve">, </w:t>
      </w:r>
      <w:r w:rsidRPr="0043258E">
        <w:rPr>
          <w:i/>
          <w:sz w:val="28"/>
          <w:szCs w:val="28"/>
          <w:lang w:val="en-US"/>
        </w:rPr>
        <w:t>x</w:t>
      </w:r>
      <w:r w:rsidRPr="0043258E">
        <w:rPr>
          <w:sz w:val="28"/>
          <w:szCs w:val="28"/>
          <w:vertAlign w:val="subscript"/>
        </w:rPr>
        <w:t>0</w:t>
      </w:r>
      <w:r w:rsidRPr="0043258E">
        <w:rPr>
          <w:sz w:val="28"/>
          <w:szCs w:val="28"/>
        </w:rPr>
        <w:t xml:space="preserve"> на двух произвольных частотах.</w:t>
      </w:r>
    </w:p>
    <w:p w:rsidR="00261C67" w:rsidRPr="0043258E" w:rsidRDefault="00261C67" w:rsidP="00671FBD">
      <w:pPr>
        <w:ind w:firstLine="709"/>
        <w:jc w:val="both"/>
        <w:rPr>
          <w:sz w:val="28"/>
          <w:szCs w:val="28"/>
        </w:rPr>
      </w:pPr>
      <w:r w:rsidRPr="000F6166">
        <w:rPr>
          <w:spacing w:val="-4"/>
          <w:sz w:val="28"/>
          <w:szCs w:val="28"/>
        </w:rPr>
        <w:t>Алгоритм определения оптимальных значений сопротивлений рез</w:t>
      </w:r>
      <w:r w:rsidRPr="000F6166">
        <w:rPr>
          <w:spacing w:val="-4"/>
          <w:sz w:val="28"/>
          <w:szCs w:val="28"/>
        </w:rPr>
        <w:t>и</w:t>
      </w:r>
      <w:r w:rsidRPr="000F6166">
        <w:rPr>
          <w:spacing w:val="-4"/>
          <w:sz w:val="28"/>
          <w:szCs w:val="28"/>
        </w:rPr>
        <w:t xml:space="preserve">стивных двухполюсников типовых схем СРЧ остаётся прежним, но с </w:t>
      </w:r>
      <w:r w:rsidR="000F6166" w:rsidRPr="000F6166">
        <w:rPr>
          <w:spacing w:val="-4"/>
          <w:sz w:val="28"/>
          <w:szCs w:val="28"/>
        </w:rPr>
        <w:t>прим</w:t>
      </w:r>
      <w:r w:rsidR="000F6166" w:rsidRPr="000F6166">
        <w:rPr>
          <w:spacing w:val="-4"/>
          <w:sz w:val="28"/>
          <w:szCs w:val="28"/>
        </w:rPr>
        <w:t>е</w:t>
      </w:r>
      <w:r w:rsidR="000F6166" w:rsidRPr="000F6166">
        <w:rPr>
          <w:spacing w:val="-4"/>
          <w:sz w:val="28"/>
          <w:szCs w:val="28"/>
        </w:rPr>
        <w:t xml:space="preserve">нением </w:t>
      </w:r>
      <w:r w:rsidRPr="000F6166">
        <w:rPr>
          <w:spacing w:val="-4"/>
          <w:sz w:val="28"/>
          <w:szCs w:val="28"/>
        </w:rPr>
        <w:t>(24)–(25). В случае использования цепи ОС, соединенной с ЦПП по параллельной, последовательно-параллельной и параллельно-последователь</w:t>
      </w:r>
      <w:r w:rsidR="000F6166">
        <w:rPr>
          <w:spacing w:val="-4"/>
          <w:sz w:val="28"/>
          <w:szCs w:val="28"/>
        </w:rPr>
        <w:t>-</w:t>
      </w:r>
      <w:r w:rsidRPr="000F6166">
        <w:rPr>
          <w:spacing w:val="-4"/>
          <w:sz w:val="28"/>
          <w:szCs w:val="28"/>
        </w:rPr>
        <w:t>ной</w:t>
      </w:r>
      <w:r w:rsidRPr="0043258E">
        <w:rPr>
          <w:sz w:val="28"/>
          <w:szCs w:val="28"/>
        </w:rPr>
        <w:t xml:space="preserve"> схемам, алгоритм параметрического синтеза генераторов и частотных модуляторов подобен алгоритму</w:t>
      </w:r>
      <w:r w:rsidR="000F6166">
        <w:rPr>
          <w:sz w:val="28"/>
          <w:szCs w:val="28"/>
        </w:rPr>
        <w:t>,</w:t>
      </w:r>
      <w:r w:rsidRPr="0043258E">
        <w:rPr>
          <w:sz w:val="28"/>
          <w:szCs w:val="28"/>
        </w:rPr>
        <w:t xml:space="preserve"> рассмотренному выше, при этом для ра</w:t>
      </w:r>
      <w:r w:rsidRPr="0043258E">
        <w:rPr>
          <w:sz w:val="28"/>
          <w:szCs w:val="28"/>
        </w:rPr>
        <w:t>с</w:t>
      </w:r>
      <w:r w:rsidRPr="0043258E">
        <w:rPr>
          <w:sz w:val="28"/>
          <w:szCs w:val="28"/>
        </w:rPr>
        <w:t xml:space="preserve">четов вместо матриц сопротивлений </w:t>
      </w:r>
      <w:r w:rsidRPr="0043258E">
        <w:rPr>
          <w:i/>
          <w:sz w:val="28"/>
          <w:szCs w:val="28"/>
          <w:lang w:val="en-US"/>
        </w:rPr>
        <w:t>Z</w:t>
      </w:r>
      <w:r w:rsidRPr="0043258E">
        <w:rPr>
          <w:sz w:val="28"/>
          <w:szCs w:val="28"/>
        </w:rPr>
        <w:t xml:space="preserve"> используют матрицы проводим</w:t>
      </w:r>
      <w:r w:rsidRPr="0043258E">
        <w:rPr>
          <w:sz w:val="28"/>
          <w:szCs w:val="28"/>
        </w:rPr>
        <w:t>о</w:t>
      </w:r>
      <w:r w:rsidRPr="0043258E">
        <w:rPr>
          <w:sz w:val="28"/>
          <w:szCs w:val="28"/>
        </w:rPr>
        <w:t>стей</w:t>
      </w:r>
      <w:r w:rsidR="00CD25E9">
        <w:rPr>
          <w:sz w:val="28"/>
          <w:szCs w:val="28"/>
        </w:rPr>
        <w:t> </w:t>
      </w:r>
      <w:r w:rsidRPr="0043258E">
        <w:rPr>
          <w:i/>
          <w:sz w:val="28"/>
          <w:szCs w:val="28"/>
          <w:lang w:val="en-US"/>
        </w:rPr>
        <w:t>Y</w:t>
      </w:r>
      <w:r w:rsidRPr="0043258E">
        <w:rPr>
          <w:sz w:val="28"/>
          <w:szCs w:val="28"/>
        </w:rPr>
        <w:t xml:space="preserve"> и смешанные матрицы</w:t>
      </w:r>
      <w:r w:rsidRPr="0043258E">
        <w:t xml:space="preserve"> </w:t>
      </w:r>
      <w:r w:rsidRPr="0043258E">
        <w:rPr>
          <w:i/>
          <w:sz w:val="28"/>
          <w:szCs w:val="28"/>
          <w:lang w:val="en-US"/>
        </w:rPr>
        <w:t>H</w:t>
      </w:r>
      <w:r w:rsidRPr="0043258E">
        <w:t xml:space="preserve"> </w:t>
      </w:r>
      <w:r w:rsidRPr="0043258E">
        <w:rPr>
          <w:sz w:val="28"/>
          <w:szCs w:val="28"/>
        </w:rPr>
        <w:t xml:space="preserve">и </w:t>
      </w:r>
      <w:r w:rsidRPr="0043258E">
        <w:rPr>
          <w:i/>
          <w:sz w:val="28"/>
          <w:szCs w:val="28"/>
          <w:lang w:val="en-US"/>
        </w:rPr>
        <w:t>F</w:t>
      </w:r>
      <w:r w:rsidRPr="0043258E">
        <w:rPr>
          <w:i/>
          <w:sz w:val="28"/>
          <w:szCs w:val="28"/>
        </w:rPr>
        <w:t xml:space="preserve"> </w:t>
      </w:r>
      <w:r w:rsidRPr="0043258E">
        <w:rPr>
          <w:sz w:val="28"/>
          <w:szCs w:val="28"/>
        </w:rPr>
        <w:t>соответственно [8].</w:t>
      </w:r>
    </w:p>
    <w:p w:rsidR="00261C67" w:rsidRPr="0043258E" w:rsidRDefault="00261C67" w:rsidP="00FB14A3">
      <w:pPr>
        <w:pageBreakBefore/>
        <w:ind w:firstLine="709"/>
        <w:jc w:val="both"/>
        <w:rPr>
          <w:sz w:val="28"/>
          <w:szCs w:val="28"/>
        </w:rPr>
      </w:pPr>
      <w:r w:rsidRPr="0043258E">
        <w:rPr>
          <w:sz w:val="28"/>
          <w:szCs w:val="28"/>
        </w:rPr>
        <w:lastRenderedPageBreak/>
        <w:t>Общим свойством генераторов и частотных модуляторов является равенство нулю модулей знаменателей их передаточных функций на раб</w:t>
      </w:r>
      <w:r w:rsidRPr="0043258E">
        <w:rPr>
          <w:sz w:val="28"/>
          <w:szCs w:val="28"/>
        </w:rPr>
        <w:t>о</w:t>
      </w:r>
      <w:r w:rsidRPr="0043258E">
        <w:rPr>
          <w:sz w:val="28"/>
          <w:szCs w:val="28"/>
        </w:rPr>
        <w:t>чих частотах. В режиме усиления частотные характеристики носят реген</w:t>
      </w:r>
      <w:r w:rsidRPr="0043258E">
        <w:rPr>
          <w:sz w:val="28"/>
          <w:szCs w:val="28"/>
        </w:rPr>
        <w:t>е</w:t>
      </w:r>
      <w:r w:rsidRPr="0043258E">
        <w:rPr>
          <w:sz w:val="28"/>
          <w:szCs w:val="28"/>
        </w:rPr>
        <w:t>ративный характер: чем больше усиление, тем меньше полоса частот, и н</w:t>
      </w:r>
      <w:r w:rsidRPr="0043258E">
        <w:rPr>
          <w:sz w:val="28"/>
          <w:szCs w:val="28"/>
        </w:rPr>
        <w:t>а</w:t>
      </w:r>
      <w:r w:rsidRPr="0043258E">
        <w:rPr>
          <w:sz w:val="28"/>
          <w:szCs w:val="28"/>
        </w:rPr>
        <w:t>оборот. Генераторы являются узкополосными устройствами, а частотные модуляторы – широкополосными. Для реализации многочастотного реж</w:t>
      </w:r>
      <w:r w:rsidRPr="0043258E">
        <w:rPr>
          <w:sz w:val="28"/>
          <w:szCs w:val="28"/>
        </w:rPr>
        <w:t>и</w:t>
      </w:r>
      <w:r w:rsidRPr="0043258E">
        <w:rPr>
          <w:sz w:val="28"/>
          <w:szCs w:val="28"/>
        </w:rPr>
        <w:t>ма генерации необходимо использовать многоканальные делители мощн</w:t>
      </w:r>
      <w:r w:rsidRPr="0043258E">
        <w:rPr>
          <w:sz w:val="28"/>
          <w:szCs w:val="28"/>
        </w:rPr>
        <w:t>о</w:t>
      </w:r>
      <w:r w:rsidRPr="0043258E">
        <w:rPr>
          <w:sz w:val="28"/>
          <w:szCs w:val="28"/>
        </w:rPr>
        <w:t>сти [12] с глубокой развязкой каналов. Представленные характеристики г</w:t>
      </w:r>
      <w:r w:rsidRPr="0043258E">
        <w:rPr>
          <w:sz w:val="28"/>
          <w:szCs w:val="28"/>
        </w:rPr>
        <w:t>е</w:t>
      </w:r>
      <w:r w:rsidRPr="0043258E">
        <w:rPr>
          <w:sz w:val="28"/>
          <w:szCs w:val="28"/>
        </w:rPr>
        <w:t>нераторов и частотных модуляторов являются типичными и для всех ра</w:t>
      </w:r>
      <w:r w:rsidRPr="0043258E">
        <w:rPr>
          <w:sz w:val="28"/>
          <w:szCs w:val="28"/>
        </w:rPr>
        <w:t>с</w:t>
      </w:r>
      <w:r w:rsidRPr="0043258E">
        <w:rPr>
          <w:sz w:val="28"/>
          <w:szCs w:val="28"/>
        </w:rPr>
        <w:t xml:space="preserve">сматриваемых в настоящей статье устройств. </w:t>
      </w:r>
    </w:p>
    <w:p w:rsidR="00261C67" w:rsidRPr="0043258E" w:rsidRDefault="00261C67" w:rsidP="00671FBD">
      <w:pPr>
        <w:ind w:firstLine="708"/>
        <w:jc w:val="both"/>
        <w:rPr>
          <w:sz w:val="28"/>
          <w:szCs w:val="28"/>
        </w:rPr>
      </w:pPr>
      <w:r w:rsidRPr="0043258E">
        <w:rPr>
          <w:sz w:val="28"/>
          <w:szCs w:val="28"/>
        </w:rPr>
        <w:t xml:space="preserve">Сравнение результатов математического моделирования в системе </w:t>
      </w:r>
      <w:r w:rsidRPr="0043258E">
        <w:rPr>
          <w:sz w:val="28"/>
          <w:szCs w:val="28"/>
          <w:lang w:val="en-US"/>
        </w:rPr>
        <w:t>MathCAD</w:t>
      </w:r>
      <w:r w:rsidRPr="0043258E">
        <w:rPr>
          <w:sz w:val="28"/>
          <w:szCs w:val="28"/>
        </w:rPr>
        <w:t xml:space="preserve"> (см. рис. 2, 5, 8, 9) и схемотехнического моделирования в сист</w:t>
      </w:r>
      <w:r w:rsidRPr="0043258E">
        <w:rPr>
          <w:sz w:val="28"/>
          <w:szCs w:val="28"/>
        </w:rPr>
        <w:t>е</w:t>
      </w:r>
      <w:r w:rsidRPr="0043258E">
        <w:rPr>
          <w:sz w:val="28"/>
          <w:szCs w:val="28"/>
        </w:rPr>
        <w:t xml:space="preserve">ме </w:t>
      </w:r>
      <w:r w:rsidRPr="0043258E">
        <w:rPr>
          <w:sz w:val="28"/>
          <w:szCs w:val="28"/>
          <w:lang w:val="en-US"/>
        </w:rPr>
        <w:t>OrCAD</w:t>
      </w:r>
      <w:r w:rsidRPr="0043258E">
        <w:rPr>
          <w:sz w:val="28"/>
          <w:szCs w:val="28"/>
        </w:rPr>
        <w:t xml:space="preserve"> (см. рис. 3, 4, 6, 7) доказывает возможность использования ра</w:t>
      </w:r>
      <w:r w:rsidRPr="0043258E">
        <w:rPr>
          <w:sz w:val="28"/>
          <w:szCs w:val="28"/>
        </w:rPr>
        <w:t>з</w:t>
      </w:r>
      <w:r w:rsidRPr="0043258E">
        <w:rPr>
          <w:sz w:val="28"/>
          <w:szCs w:val="28"/>
        </w:rPr>
        <w:t>работанных моделей для проектирования исследуемых генераторов и ча</w:t>
      </w:r>
      <w:r w:rsidRPr="0043258E">
        <w:rPr>
          <w:sz w:val="28"/>
          <w:szCs w:val="28"/>
        </w:rPr>
        <w:t>с</w:t>
      </w:r>
      <w:r w:rsidRPr="0043258E">
        <w:rPr>
          <w:sz w:val="28"/>
          <w:szCs w:val="28"/>
        </w:rPr>
        <w:t>тотных модуляторов. Авторами [13] показано, что схемотехническое мод</w:t>
      </w:r>
      <w:r w:rsidRPr="0043258E">
        <w:rPr>
          <w:sz w:val="28"/>
          <w:szCs w:val="28"/>
        </w:rPr>
        <w:t>е</w:t>
      </w:r>
      <w:r w:rsidRPr="0043258E">
        <w:rPr>
          <w:sz w:val="28"/>
          <w:szCs w:val="28"/>
        </w:rPr>
        <w:t>лирование эквивалентно проведению экспериментальных исследований макетов тех же схем.</w:t>
      </w:r>
    </w:p>
    <w:p w:rsidR="00261C67" w:rsidRPr="00697BC0" w:rsidRDefault="00261C67" w:rsidP="00671FBD">
      <w:pPr>
        <w:jc w:val="center"/>
        <w:rPr>
          <w:sz w:val="16"/>
          <w:szCs w:val="16"/>
        </w:rPr>
      </w:pPr>
    </w:p>
    <w:p w:rsidR="00261C67" w:rsidRPr="0043258E" w:rsidRDefault="00261C67" w:rsidP="00671FBD">
      <w:pPr>
        <w:jc w:val="center"/>
      </w:pPr>
      <w:r w:rsidRPr="0043258E">
        <w:t xml:space="preserve">БИБЛИОГРАФИЧЕСКИЙ СПИСОК </w:t>
      </w:r>
    </w:p>
    <w:p w:rsidR="00261C67" w:rsidRPr="0043258E" w:rsidRDefault="00261C67" w:rsidP="00671FBD">
      <w:pPr>
        <w:jc w:val="center"/>
      </w:pPr>
    </w:p>
    <w:p w:rsidR="00261C67" w:rsidRPr="0043258E" w:rsidRDefault="00261C67" w:rsidP="00671FBD">
      <w:pPr>
        <w:numPr>
          <w:ilvl w:val="0"/>
          <w:numId w:val="23"/>
        </w:numPr>
        <w:tabs>
          <w:tab w:val="left" w:pos="709"/>
          <w:tab w:val="left" w:pos="851"/>
        </w:tabs>
        <w:ind w:left="-142" w:firstLine="862"/>
        <w:jc w:val="both"/>
      </w:pPr>
      <w:r w:rsidRPr="0043258E">
        <w:rPr>
          <w:i/>
          <w:iCs/>
        </w:rPr>
        <w:t>Баскаков С. И.</w:t>
      </w:r>
      <w:r w:rsidRPr="0043258E">
        <w:t xml:space="preserve"> Радиотехнические цепи и сигналы. М. : Высш. шк., 1988. 448 с.</w:t>
      </w:r>
    </w:p>
    <w:p w:rsidR="00261C67" w:rsidRPr="0043258E" w:rsidRDefault="00261C67" w:rsidP="00671FBD">
      <w:pPr>
        <w:numPr>
          <w:ilvl w:val="0"/>
          <w:numId w:val="23"/>
        </w:numPr>
        <w:tabs>
          <w:tab w:val="left" w:pos="709"/>
          <w:tab w:val="left" w:pos="851"/>
        </w:tabs>
        <w:ind w:left="-142" w:firstLine="862"/>
        <w:jc w:val="both"/>
      </w:pPr>
      <w:r w:rsidRPr="0043258E">
        <w:rPr>
          <w:i/>
          <w:iCs/>
        </w:rPr>
        <w:t>Гоноровский И. С.</w:t>
      </w:r>
      <w:r w:rsidRPr="0043258E">
        <w:rPr>
          <w:b/>
          <w:bCs/>
        </w:rPr>
        <w:t xml:space="preserve"> </w:t>
      </w:r>
      <w:r w:rsidRPr="0043258E">
        <w:t>Радиотехнические цепи и сигналы. М. : Сов. радио, 1977. 512</w:t>
      </w:r>
      <w:r w:rsidRPr="0043258E">
        <w:rPr>
          <w:lang w:val="en-US"/>
        </w:rPr>
        <w:t> </w:t>
      </w:r>
      <w:r w:rsidRPr="0043258E">
        <w:t>с.</w:t>
      </w:r>
    </w:p>
    <w:p w:rsidR="00261C67" w:rsidRPr="0043258E" w:rsidRDefault="00261C67" w:rsidP="00671FBD">
      <w:pPr>
        <w:numPr>
          <w:ilvl w:val="0"/>
          <w:numId w:val="23"/>
        </w:numPr>
        <w:tabs>
          <w:tab w:val="left" w:pos="709"/>
          <w:tab w:val="left" w:pos="851"/>
        </w:tabs>
        <w:ind w:left="-142" w:firstLine="862"/>
        <w:jc w:val="both"/>
      </w:pPr>
      <w:r w:rsidRPr="0043258E">
        <w:rPr>
          <w:i/>
          <w:iCs/>
        </w:rPr>
        <w:t>Батушев В. А</w:t>
      </w:r>
      <w:r w:rsidRPr="0043258E">
        <w:t xml:space="preserve">., </w:t>
      </w:r>
      <w:r w:rsidRPr="0043258E">
        <w:rPr>
          <w:i/>
          <w:iCs/>
        </w:rPr>
        <w:t>Вениаминов В. Н</w:t>
      </w:r>
      <w:r w:rsidRPr="0043258E">
        <w:t xml:space="preserve">., </w:t>
      </w:r>
      <w:r w:rsidRPr="0043258E">
        <w:rPr>
          <w:i/>
          <w:iCs/>
        </w:rPr>
        <w:t>Мирошниченко А. И</w:t>
      </w:r>
      <w:r w:rsidRPr="0043258E">
        <w:t>. Электронные элементы военной техники связи. М.</w:t>
      </w:r>
      <w:r w:rsidRPr="0043258E">
        <w:rPr>
          <w:lang w:val="en-US"/>
        </w:rPr>
        <w:t xml:space="preserve"> </w:t>
      </w:r>
      <w:r w:rsidRPr="0043258E">
        <w:t>: Воениздат, 1984. 424 с.</w:t>
      </w:r>
    </w:p>
    <w:p w:rsidR="00261C67" w:rsidRPr="0043258E" w:rsidRDefault="00261C67" w:rsidP="00671FBD">
      <w:pPr>
        <w:numPr>
          <w:ilvl w:val="0"/>
          <w:numId w:val="23"/>
        </w:numPr>
        <w:tabs>
          <w:tab w:val="left" w:pos="709"/>
          <w:tab w:val="left" w:pos="851"/>
        </w:tabs>
        <w:ind w:left="-142" w:firstLine="862"/>
        <w:jc w:val="both"/>
      </w:pPr>
      <w:r w:rsidRPr="0043258E">
        <w:rPr>
          <w:i/>
        </w:rPr>
        <w:t>Головков А. А.</w:t>
      </w:r>
      <w:r w:rsidRPr="0043258E">
        <w:t xml:space="preserve"> Синтез амплитудных и фазовых манипуляторов отраженного сигнала на резистивных элементах с сосредоточенными параметрами // Радиотехника и электроника. 1992. № 9. </w:t>
      </w:r>
      <w:r w:rsidRPr="0043258E">
        <w:rPr>
          <w:lang w:val="en-US"/>
        </w:rPr>
        <w:t>C</w:t>
      </w:r>
      <w:r w:rsidRPr="0043258E">
        <w:t>. 1616–1622.</w:t>
      </w:r>
    </w:p>
    <w:p w:rsidR="00261C67" w:rsidRPr="0043258E" w:rsidRDefault="00261C67" w:rsidP="00671FBD">
      <w:pPr>
        <w:numPr>
          <w:ilvl w:val="0"/>
          <w:numId w:val="23"/>
        </w:numPr>
        <w:tabs>
          <w:tab w:val="left" w:pos="709"/>
          <w:tab w:val="left" w:pos="851"/>
        </w:tabs>
        <w:ind w:left="-142" w:firstLine="862"/>
        <w:jc w:val="both"/>
      </w:pPr>
      <w:r w:rsidRPr="0043258E">
        <w:rPr>
          <w:i/>
        </w:rPr>
        <w:t>Головков А. А.</w:t>
      </w:r>
      <w:r w:rsidRPr="0043258E">
        <w:t xml:space="preserve"> Комплексированные радиоэлектронные устройства. М. : Радио и связь, 1996. 128 с.</w:t>
      </w:r>
    </w:p>
    <w:p w:rsidR="00261C67" w:rsidRPr="00400D4C" w:rsidRDefault="00261C67" w:rsidP="00671FBD">
      <w:pPr>
        <w:numPr>
          <w:ilvl w:val="0"/>
          <w:numId w:val="23"/>
        </w:numPr>
        <w:tabs>
          <w:tab w:val="left" w:pos="709"/>
          <w:tab w:val="left" w:pos="851"/>
        </w:tabs>
        <w:ind w:left="-142" w:firstLine="862"/>
        <w:jc w:val="both"/>
      </w:pPr>
      <w:r w:rsidRPr="00400D4C">
        <w:rPr>
          <w:i/>
          <w:lang w:val="en-US"/>
        </w:rPr>
        <w:t>Kawakami S.</w:t>
      </w:r>
      <w:r w:rsidRPr="00400D4C">
        <w:rPr>
          <w:lang w:val="en-US"/>
        </w:rPr>
        <w:t xml:space="preserve"> </w:t>
      </w:r>
      <w:r w:rsidRPr="00400D4C">
        <w:rPr>
          <w:spacing w:val="-6"/>
          <w:lang w:val="en-US"/>
        </w:rPr>
        <w:t xml:space="preserve">Figure of Merit Associated with a Variable Parameter One-Port for RF Switching and Modulation // IEEE Trans. </w:t>
      </w:r>
      <w:r w:rsidR="00400D4C" w:rsidRPr="00400D4C">
        <w:rPr>
          <w:spacing w:val="-6"/>
        </w:rPr>
        <w:t xml:space="preserve">1965. </w:t>
      </w:r>
      <w:r w:rsidR="00400D4C" w:rsidRPr="00400D4C">
        <w:rPr>
          <w:lang w:val="en-US"/>
        </w:rPr>
        <w:t>Vol</w:t>
      </w:r>
      <w:r w:rsidR="00FB14A3">
        <w:t>. 58</w:t>
      </w:r>
      <w:r w:rsidR="00400D4C" w:rsidRPr="00400D4C">
        <w:t>, № 1</w:t>
      </w:r>
      <w:r w:rsidR="00400D4C" w:rsidRPr="00400D4C">
        <w:rPr>
          <w:spacing w:val="-6"/>
        </w:rPr>
        <w:t>. Р</w:t>
      </w:r>
      <w:r w:rsidRPr="00400D4C">
        <w:rPr>
          <w:spacing w:val="-6"/>
        </w:rPr>
        <w:t>. 320–328.</w:t>
      </w:r>
    </w:p>
    <w:p w:rsidR="00261C67" w:rsidRPr="0043258E" w:rsidRDefault="00261C67" w:rsidP="00671FBD">
      <w:pPr>
        <w:numPr>
          <w:ilvl w:val="0"/>
          <w:numId w:val="23"/>
        </w:numPr>
        <w:tabs>
          <w:tab w:val="left" w:pos="709"/>
          <w:tab w:val="left" w:pos="851"/>
        </w:tabs>
        <w:ind w:left="-142" w:firstLine="862"/>
        <w:jc w:val="both"/>
      </w:pPr>
      <w:r w:rsidRPr="0043258E">
        <w:rPr>
          <w:i/>
          <w:iCs/>
        </w:rPr>
        <w:t>Куликовский А. А.</w:t>
      </w:r>
      <w:r w:rsidRPr="0043258E">
        <w:t xml:space="preserve"> Устойчивость активных линеаризованных цепей с усил</w:t>
      </w:r>
      <w:r w:rsidRPr="0043258E">
        <w:t>и</w:t>
      </w:r>
      <w:r w:rsidRPr="0043258E">
        <w:t xml:space="preserve">тельными приборами нового типа. М.; Л. : Госэнергоиздат, 1962. 192 с. </w:t>
      </w:r>
    </w:p>
    <w:p w:rsidR="00261C67" w:rsidRPr="0043258E" w:rsidRDefault="00261C67" w:rsidP="00671FBD">
      <w:pPr>
        <w:numPr>
          <w:ilvl w:val="0"/>
          <w:numId w:val="23"/>
        </w:numPr>
        <w:tabs>
          <w:tab w:val="left" w:pos="709"/>
          <w:tab w:val="left" w:pos="851"/>
        </w:tabs>
        <w:ind w:left="-142" w:firstLine="862"/>
        <w:jc w:val="both"/>
      </w:pPr>
      <w:r w:rsidRPr="0043258E">
        <w:rPr>
          <w:i/>
        </w:rPr>
        <w:t>Головков А. А., Димитренко В. Н., Ишутин Д. А.</w:t>
      </w:r>
      <w:r w:rsidRPr="0043258E">
        <w:t xml:space="preserve"> Математическое и схемоте</w:t>
      </w:r>
      <w:r w:rsidRPr="0043258E">
        <w:t>х</w:t>
      </w:r>
      <w:r w:rsidRPr="0043258E">
        <w:t>ническое моделирование многочастотных генераторов и частотных модуляторов с реа</w:t>
      </w:r>
      <w:r w:rsidRPr="0043258E">
        <w:t>к</w:t>
      </w:r>
      <w:r w:rsidRPr="0043258E">
        <w:t>тивными согласующими четырёхполюсниками // Гетеромагнитная микроэлектроника</w:t>
      </w:r>
      <w:r w:rsidR="000F6166">
        <w:rPr>
          <w:spacing w:val="-12"/>
        </w:rPr>
        <w:t>. 2013. В</w:t>
      </w:r>
      <w:r w:rsidRPr="0043258E">
        <w:rPr>
          <w:spacing w:val="-12"/>
        </w:rPr>
        <w:t xml:space="preserve">ып. </w:t>
      </w:r>
      <w:r w:rsidRPr="0043258E">
        <w:t>14</w:t>
      </w:r>
      <w:r w:rsidR="00697BC0">
        <w:rPr>
          <w:spacing w:val="-12"/>
        </w:rPr>
        <w:t xml:space="preserve"> :</w:t>
      </w:r>
      <w:r w:rsidR="00697BC0" w:rsidRPr="00697BC0">
        <w:rPr>
          <w:sz w:val="28"/>
          <w:szCs w:val="28"/>
        </w:rPr>
        <w:t xml:space="preserve"> </w:t>
      </w:r>
      <w:r w:rsidR="00697BC0" w:rsidRPr="00697BC0">
        <w:t>Гетеромагнитная микро- и наноэлектроника. Методические аспекты физ</w:t>
      </w:r>
      <w:r w:rsidR="00697BC0" w:rsidRPr="00697BC0">
        <w:t>и</w:t>
      </w:r>
      <w:r w:rsidR="00697BC0" w:rsidRPr="00697BC0">
        <w:t>ческого образования.</w:t>
      </w:r>
      <w:r w:rsidRPr="0043258E">
        <w:rPr>
          <w:spacing w:val="-12"/>
        </w:rPr>
        <w:t xml:space="preserve"> </w:t>
      </w:r>
      <w:r w:rsidR="000F6166">
        <w:t>С</w:t>
      </w:r>
      <w:r w:rsidRPr="0043258E">
        <w:t>. 34–49.</w:t>
      </w:r>
    </w:p>
    <w:p w:rsidR="00261C67" w:rsidRPr="0043258E" w:rsidRDefault="00261C67" w:rsidP="00671FBD">
      <w:pPr>
        <w:numPr>
          <w:ilvl w:val="0"/>
          <w:numId w:val="23"/>
        </w:numPr>
        <w:tabs>
          <w:tab w:val="left" w:pos="709"/>
          <w:tab w:val="left" w:pos="851"/>
        </w:tabs>
        <w:ind w:left="-142" w:firstLine="862"/>
        <w:jc w:val="both"/>
      </w:pPr>
      <w:r w:rsidRPr="0043258E">
        <w:rPr>
          <w:i/>
          <w:iCs/>
        </w:rPr>
        <w:t>Фельдштейн А. Л.</w:t>
      </w:r>
      <w:r w:rsidRPr="0043258E">
        <w:t xml:space="preserve">, </w:t>
      </w:r>
      <w:r w:rsidRPr="0043258E">
        <w:rPr>
          <w:i/>
          <w:iCs/>
        </w:rPr>
        <w:t xml:space="preserve">Явич Л. Р. </w:t>
      </w:r>
      <w:r w:rsidRPr="0043258E">
        <w:t>Синтез четырехполюсников и многополюсников СВЧ. М. : Связь, 1971. 388 с.</w:t>
      </w:r>
    </w:p>
    <w:p w:rsidR="00261C67" w:rsidRPr="0043258E" w:rsidRDefault="00261C67" w:rsidP="00671FBD">
      <w:pPr>
        <w:numPr>
          <w:ilvl w:val="0"/>
          <w:numId w:val="23"/>
        </w:numPr>
        <w:tabs>
          <w:tab w:val="left" w:pos="709"/>
          <w:tab w:val="left" w:pos="851"/>
        </w:tabs>
        <w:ind w:left="-142" w:firstLine="862"/>
        <w:jc w:val="both"/>
      </w:pPr>
      <w:r w:rsidRPr="0043258E">
        <w:rPr>
          <w:i/>
        </w:rPr>
        <w:t>Смит Ф.</w:t>
      </w:r>
      <w:r w:rsidRPr="0043258E">
        <w:t xml:space="preserve"> Круговые диаграммы в радиоэлектронике / пер. с англ. М. Н. Бергера, Б. Ю. Капилевича. М.: Связь, 1976. 142 с.</w:t>
      </w:r>
    </w:p>
    <w:p w:rsidR="00261C67" w:rsidRPr="0043258E" w:rsidRDefault="00261C67" w:rsidP="00671FBD">
      <w:pPr>
        <w:numPr>
          <w:ilvl w:val="0"/>
          <w:numId w:val="23"/>
        </w:numPr>
        <w:tabs>
          <w:tab w:val="left" w:pos="709"/>
          <w:tab w:val="left" w:pos="851"/>
        </w:tabs>
        <w:ind w:left="-142" w:firstLine="862"/>
        <w:jc w:val="both"/>
      </w:pPr>
      <w:r w:rsidRPr="0043258E">
        <w:rPr>
          <w:i/>
        </w:rPr>
        <w:t>Полак Э.</w:t>
      </w:r>
      <w:r w:rsidRPr="0043258E">
        <w:t xml:space="preserve"> Численные методы оптимизации. М.</w:t>
      </w:r>
      <w:r w:rsidRPr="0043258E">
        <w:rPr>
          <w:lang w:val="en-US"/>
        </w:rPr>
        <w:t xml:space="preserve"> </w:t>
      </w:r>
      <w:r w:rsidRPr="0043258E">
        <w:t>: Мир, 1974. 386 с.</w:t>
      </w:r>
    </w:p>
    <w:p w:rsidR="00261C67" w:rsidRPr="0043258E" w:rsidRDefault="00261C67" w:rsidP="00671FBD">
      <w:pPr>
        <w:numPr>
          <w:ilvl w:val="0"/>
          <w:numId w:val="23"/>
        </w:numPr>
        <w:tabs>
          <w:tab w:val="left" w:pos="709"/>
          <w:tab w:val="left" w:pos="851"/>
        </w:tabs>
        <w:ind w:left="-142" w:firstLine="862"/>
        <w:jc w:val="both"/>
      </w:pPr>
      <w:r w:rsidRPr="0043258E">
        <w:rPr>
          <w:i/>
        </w:rPr>
        <w:t>Головков А.А., Чаплыгин А.А.</w:t>
      </w:r>
      <w:r w:rsidRPr="0043258E">
        <w:t xml:space="preserve"> Адмитансные и энергетические соотношения кв</w:t>
      </w:r>
      <w:r w:rsidRPr="0043258E">
        <w:t>а</w:t>
      </w:r>
      <w:r w:rsidRPr="0043258E">
        <w:t xml:space="preserve">зинедиссипативных взаимных </w:t>
      </w:r>
      <w:r w:rsidR="000F6166">
        <w:t>сумматоров и делителей мощности : в 2 ч. Ч</w:t>
      </w:r>
      <w:r w:rsidRPr="0043258E">
        <w:t>.2. Многоча</w:t>
      </w:r>
      <w:r w:rsidRPr="0043258E">
        <w:t>с</w:t>
      </w:r>
      <w:r w:rsidRPr="0043258E">
        <w:t>тотные</w:t>
      </w:r>
      <w:r w:rsidR="00FB14A3">
        <w:t xml:space="preserve"> </w:t>
      </w:r>
      <w:r w:rsidR="000F6166">
        <w:t>сумматоры и делители // Телекоммуникации. 2003. № 7. С. 16–</w:t>
      </w:r>
      <w:r w:rsidRPr="0043258E">
        <w:t>20.</w:t>
      </w:r>
    </w:p>
    <w:p w:rsidR="00261C67" w:rsidRPr="0043258E" w:rsidRDefault="00261C67" w:rsidP="00671FBD">
      <w:pPr>
        <w:numPr>
          <w:ilvl w:val="0"/>
          <w:numId w:val="23"/>
        </w:numPr>
        <w:tabs>
          <w:tab w:val="left" w:pos="709"/>
          <w:tab w:val="left" w:pos="851"/>
        </w:tabs>
        <w:ind w:left="-142" w:firstLine="862"/>
        <w:jc w:val="both"/>
      </w:pPr>
      <w:r w:rsidRPr="0043258E">
        <w:rPr>
          <w:i/>
        </w:rPr>
        <w:t>Разевиг В. Д.</w:t>
      </w:r>
      <w:r w:rsidRPr="0043258E">
        <w:t xml:space="preserve"> Применение программ </w:t>
      </w:r>
      <w:r w:rsidRPr="0043258E">
        <w:rPr>
          <w:lang w:val="en-US"/>
        </w:rPr>
        <w:t>P</w:t>
      </w:r>
      <w:r w:rsidRPr="0043258E">
        <w:t>-</w:t>
      </w:r>
      <w:r w:rsidRPr="0043258E">
        <w:rPr>
          <w:lang w:val="en-US"/>
        </w:rPr>
        <w:t>CAD</w:t>
      </w:r>
      <w:r w:rsidRPr="0043258E">
        <w:t xml:space="preserve"> и </w:t>
      </w:r>
      <w:r w:rsidRPr="0043258E">
        <w:rPr>
          <w:lang w:val="en-US"/>
        </w:rPr>
        <w:t>Pspice</w:t>
      </w:r>
      <w:r w:rsidRPr="0043258E">
        <w:t xml:space="preserve"> для схемотехнического моделирования на ПЭВМ. Моделирование аналоговых устройств. М.</w:t>
      </w:r>
      <w:r w:rsidRPr="0043258E">
        <w:rPr>
          <w:lang w:val="en-US"/>
        </w:rPr>
        <w:t xml:space="preserve"> </w:t>
      </w:r>
      <w:r w:rsidRPr="0043258E">
        <w:t>: Радио и связь, 1992. 111</w:t>
      </w:r>
      <w:r w:rsidRPr="0043258E">
        <w:rPr>
          <w:lang w:val="en-US"/>
        </w:rPr>
        <w:t xml:space="preserve"> </w:t>
      </w:r>
      <w:r w:rsidRPr="0043258E">
        <w:t>с.</w:t>
      </w:r>
    </w:p>
    <w:p w:rsidR="006233F4" w:rsidRPr="0043258E" w:rsidRDefault="006233F4" w:rsidP="00F47FEC">
      <w:pPr>
        <w:pageBreakBefore/>
        <w:spacing w:line="252" w:lineRule="auto"/>
      </w:pPr>
      <w:r w:rsidRPr="0043258E">
        <w:lastRenderedPageBreak/>
        <w:t xml:space="preserve">УДК </w:t>
      </w:r>
      <w:r w:rsidRPr="0043258E">
        <w:rPr>
          <w:iCs/>
          <w:color w:val="000000"/>
        </w:rPr>
        <w:t>621.385, 519.6</w:t>
      </w:r>
    </w:p>
    <w:p w:rsidR="006233F4" w:rsidRPr="0043258E" w:rsidRDefault="006233F4" w:rsidP="00F47FEC">
      <w:pPr>
        <w:spacing w:line="252" w:lineRule="auto"/>
        <w:ind w:firstLine="708"/>
      </w:pPr>
    </w:p>
    <w:p w:rsidR="006233F4" w:rsidRPr="0043258E" w:rsidRDefault="006233F4" w:rsidP="00F47FEC">
      <w:pPr>
        <w:spacing w:line="252" w:lineRule="auto"/>
        <w:jc w:val="center"/>
        <w:rPr>
          <w:b/>
          <w:caps/>
        </w:rPr>
      </w:pPr>
      <w:r w:rsidRPr="0043258E">
        <w:rPr>
          <w:b/>
          <w:caps/>
        </w:rPr>
        <w:t>Две задачи теории случайных и хаотических процессов</w:t>
      </w:r>
    </w:p>
    <w:p w:rsidR="006233F4" w:rsidRPr="0043258E" w:rsidRDefault="006233F4" w:rsidP="00F47FEC">
      <w:pPr>
        <w:spacing w:line="252" w:lineRule="auto"/>
        <w:jc w:val="center"/>
        <w:rPr>
          <w:b/>
          <w:caps/>
        </w:rPr>
      </w:pPr>
      <w:r w:rsidRPr="0043258E">
        <w:rPr>
          <w:b/>
          <w:caps/>
        </w:rPr>
        <w:t xml:space="preserve">(К </w:t>
      </w:r>
      <w:r w:rsidR="00D00877" w:rsidRPr="0043258E">
        <w:rPr>
          <w:b/>
        </w:rPr>
        <w:t xml:space="preserve">80-летию со дня рождения профессора </w:t>
      </w:r>
      <w:r w:rsidRPr="0043258E">
        <w:rPr>
          <w:b/>
          <w:caps/>
        </w:rPr>
        <w:t>А.</w:t>
      </w:r>
      <w:r w:rsidR="000F6166">
        <w:rPr>
          <w:b/>
          <w:caps/>
        </w:rPr>
        <w:t xml:space="preserve"> </w:t>
      </w:r>
      <w:r w:rsidRPr="0043258E">
        <w:rPr>
          <w:b/>
          <w:caps/>
        </w:rPr>
        <w:t>Ф. Г</w:t>
      </w:r>
      <w:r w:rsidR="00D00877" w:rsidRPr="0043258E">
        <w:rPr>
          <w:b/>
        </w:rPr>
        <w:t>олубенцева</w:t>
      </w:r>
      <w:r w:rsidRPr="0043258E">
        <w:rPr>
          <w:b/>
          <w:caps/>
        </w:rPr>
        <w:t>)</w:t>
      </w:r>
    </w:p>
    <w:p w:rsidR="006233F4" w:rsidRPr="0043258E" w:rsidRDefault="006233F4" w:rsidP="00F47FEC">
      <w:pPr>
        <w:spacing w:line="252" w:lineRule="auto"/>
      </w:pPr>
    </w:p>
    <w:p w:rsidR="006233F4" w:rsidRPr="0043258E" w:rsidRDefault="006233F4" w:rsidP="00F47FEC">
      <w:pPr>
        <w:spacing w:line="252" w:lineRule="auto"/>
        <w:jc w:val="center"/>
        <w:rPr>
          <w:b/>
        </w:rPr>
      </w:pPr>
      <w:r w:rsidRPr="0043258E">
        <w:rPr>
          <w:b/>
        </w:rPr>
        <w:t xml:space="preserve">В. М. Аникин </w:t>
      </w:r>
    </w:p>
    <w:p w:rsidR="006233F4" w:rsidRPr="0043258E" w:rsidRDefault="006233F4" w:rsidP="00F47FEC">
      <w:pPr>
        <w:spacing w:line="252" w:lineRule="auto"/>
        <w:jc w:val="center"/>
        <w:rPr>
          <w:b/>
        </w:rPr>
      </w:pPr>
    </w:p>
    <w:p w:rsidR="006233F4" w:rsidRPr="0043258E" w:rsidRDefault="006233F4" w:rsidP="00F47FEC">
      <w:pPr>
        <w:spacing w:line="252" w:lineRule="auto"/>
        <w:jc w:val="center"/>
      </w:pPr>
      <w:r w:rsidRPr="0043258E">
        <w:t>Саратовский государственный университет</w:t>
      </w:r>
    </w:p>
    <w:p w:rsidR="006233F4" w:rsidRPr="0043258E" w:rsidRDefault="006233F4" w:rsidP="00F47FEC">
      <w:pPr>
        <w:spacing w:line="252" w:lineRule="auto"/>
        <w:jc w:val="center"/>
      </w:pPr>
      <w:r w:rsidRPr="0043258E">
        <w:t>Россия, 410012, Саратов, Астраханская, 83</w:t>
      </w:r>
    </w:p>
    <w:p w:rsidR="006233F4" w:rsidRPr="00032774" w:rsidRDefault="006233F4" w:rsidP="00F47FEC">
      <w:pPr>
        <w:spacing w:line="252" w:lineRule="auto"/>
        <w:jc w:val="center"/>
      </w:pPr>
      <w:r w:rsidRPr="0043258E">
        <w:rPr>
          <w:lang w:val="en-US"/>
        </w:rPr>
        <w:t>E</w:t>
      </w:r>
      <w:r w:rsidRPr="00032774">
        <w:t>-</w:t>
      </w:r>
      <w:r w:rsidRPr="0043258E">
        <w:rPr>
          <w:lang w:val="en-US"/>
        </w:rPr>
        <w:t>mail</w:t>
      </w:r>
      <w:r w:rsidRPr="00032774">
        <w:t xml:space="preserve"> : </w:t>
      </w:r>
      <w:r w:rsidRPr="0043258E">
        <w:rPr>
          <w:lang w:val="en-US"/>
        </w:rPr>
        <w:t>AnikinVM</w:t>
      </w:r>
      <w:r w:rsidRPr="00032774">
        <w:t>@</w:t>
      </w:r>
      <w:r w:rsidRPr="0043258E">
        <w:rPr>
          <w:lang w:val="en-US"/>
        </w:rPr>
        <w:t>info</w:t>
      </w:r>
      <w:r w:rsidRPr="00032774">
        <w:t>.</w:t>
      </w:r>
      <w:r w:rsidRPr="0043258E">
        <w:rPr>
          <w:lang w:val="en-US"/>
        </w:rPr>
        <w:t>sgu</w:t>
      </w:r>
      <w:r w:rsidRPr="00032774">
        <w:t>.</w:t>
      </w:r>
      <w:r w:rsidRPr="0043258E">
        <w:rPr>
          <w:lang w:val="en-US"/>
        </w:rPr>
        <w:t>ru</w:t>
      </w:r>
    </w:p>
    <w:p w:rsidR="006233F4" w:rsidRPr="00032774" w:rsidRDefault="006233F4" w:rsidP="00F47FEC">
      <w:pPr>
        <w:spacing w:line="252" w:lineRule="auto"/>
        <w:jc w:val="center"/>
        <w:rPr>
          <w:b/>
        </w:rPr>
      </w:pPr>
    </w:p>
    <w:p w:rsidR="006233F4" w:rsidRPr="0043258E" w:rsidRDefault="006233F4" w:rsidP="00F47FEC">
      <w:pPr>
        <w:spacing w:line="252" w:lineRule="auto"/>
        <w:ind w:firstLine="709"/>
        <w:jc w:val="both"/>
      </w:pPr>
      <w:r w:rsidRPr="0043258E">
        <w:t xml:space="preserve">Дается краткий обзор направлений научных работ профессора Саратовского </w:t>
      </w:r>
      <w:r w:rsidR="000F6166">
        <w:t>г</w:t>
      </w:r>
      <w:r w:rsidR="000F6166">
        <w:t>о</w:t>
      </w:r>
      <w:r w:rsidR="000F6166">
        <w:t xml:space="preserve">судаственного </w:t>
      </w:r>
      <w:r w:rsidRPr="0043258E">
        <w:t>университета Александра Федоровича Голубенцева в областях матем</w:t>
      </w:r>
      <w:r w:rsidRPr="0043258E">
        <w:t>а</w:t>
      </w:r>
      <w:r w:rsidRPr="0043258E">
        <w:t>тического моделирования стохастических эмиссионных процессов и решения спе</w:t>
      </w:r>
      <w:r w:rsidRPr="0043258E">
        <w:t>к</w:t>
      </w:r>
      <w:r w:rsidRPr="0043258E">
        <w:t>тральных задач для эволюционных операторов хаотических отображений.</w:t>
      </w:r>
    </w:p>
    <w:p w:rsidR="006233F4" w:rsidRPr="0043258E" w:rsidRDefault="006233F4" w:rsidP="00F47FEC">
      <w:pPr>
        <w:spacing w:line="252" w:lineRule="auto"/>
        <w:ind w:firstLine="709"/>
        <w:jc w:val="both"/>
      </w:pPr>
      <w:r w:rsidRPr="0043258E">
        <w:rPr>
          <w:i/>
        </w:rPr>
        <w:t>Ключевые слова</w:t>
      </w:r>
      <w:r w:rsidRPr="000F6166">
        <w:t>:</w:t>
      </w:r>
      <w:r w:rsidR="000F6166">
        <w:t xml:space="preserve"> э</w:t>
      </w:r>
      <w:r w:rsidRPr="0043258E">
        <w:t>миссионная электроника, детерминированный хаос, статист</w:t>
      </w:r>
      <w:r w:rsidRPr="0043258E">
        <w:t>и</w:t>
      </w:r>
      <w:r w:rsidRPr="0043258E">
        <w:t>ческие модели.</w:t>
      </w:r>
    </w:p>
    <w:p w:rsidR="006233F4" w:rsidRPr="0043258E" w:rsidRDefault="006233F4" w:rsidP="00F47FEC">
      <w:pPr>
        <w:spacing w:line="252" w:lineRule="auto"/>
        <w:jc w:val="center"/>
        <w:rPr>
          <w:b/>
        </w:rPr>
      </w:pPr>
    </w:p>
    <w:p w:rsidR="006233F4" w:rsidRPr="0043258E" w:rsidRDefault="006233F4" w:rsidP="00F47FEC">
      <w:pPr>
        <w:spacing w:line="252" w:lineRule="auto"/>
        <w:jc w:val="center"/>
        <w:rPr>
          <w:b/>
          <w:lang w:val="en-US"/>
        </w:rPr>
      </w:pPr>
      <w:r w:rsidRPr="0043258E">
        <w:rPr>
          <w:b/>
          <w:lang w:val="en-US"/>
        </w:rPr>
        <w:t>Two Problems of the Theory of Random and Chaotic Processes</w:t>
      </w:r>
    </w:p>
    <w:p w:rsidR="006233F4" w:rsidRPr="0043258E" w:rsidRDefault="006233F4" w:rsidP="00F47FEC">
      <w:pPr>
        <w:spacing w:line="252" w:lineRule="auto"/>
        <w:jc w:val="center"/>
        <w:rPr>
          <w:b/>
          <w:lang w:val="en-US"/>
        </w:rPr>
      </w:pPr>
      <w:r w:rsidRPr="0043258E">
        <w:rPr>
          <w:b/>
          <w:lang w:val="en-US"/>
        </w:rPr>
        <w:t>(to the 80th Anniversary of the Birth of Professor A. F. Goloubentsev)</w:t>
      </w:r>
    </w:p>
    <w:p w:rsidR="006233F4" w:rsidRPr="0043258E" w:rsidRDefault="006233F4" w:rsidP="00F47FEC">
      <w:pPr>
        <w:spacing w:line="252" w:lineRule="auto"/>
        <w:jc w:val="center"/>
        <w:rPr>
          <w:i/>
          <w:lang w:val="en-US"/>
        </w:rPr>
      </w:pPr>
    </w:p>
    <w:p w:rsidR="006233F4" w:rsidRPr="0043258E" w:rsidRDefault="006233F4" w:rsidP="00F47FEC">
      <w:pPr>
        <w:spacing w:line="252" w:lineRule="auto"/>
        <w:jc w:val="center"/>
        <w:rPr>
          <w:b/>
          <w:lang w:val="en-US"/>
        </w:rPr>
      </w:pPr>
      <w:r w:rsidRPr="0043258E">
        <w:rPr>
          <w:b/>
          <w:lang w:val="en-US"/>
        </w:rPr>
        <w:t>V. M. Anikin</w:t>
      </w:r>
    </w:p>
    <w:p w:rsidR="006233F4" w:rsidRPr="0043258E" w:rsidRDefault="006233F4" w:rsidP="00F47FEC">
      <w:pPr>
        <w:spacing w:line="252" w:lineRule="auto"/>
        <w:jc w:val="center"/>
        <w:rPr>
          <w:i/>
          <w:lang w:val="en-US"/>
        </w:rPr>
      </w:pPr>
    </w:p>
    <w:p w:rsidR="006233F4" w:rsidRPr="0043258E" w:rsidRDefault="006233F4" w:rsidP="00F47FEC">
      <w:pPr>
        <w:spacing w:line="252" w:lineRule="auto"/>
        <w:ind w:firstLine="709"/>
        <w:jc w:val="both"/>
        <w:rPr>
          <w:lang w:val="en-US"/>
        </w:rPr>
      </w:pPr>
      <w:r w:rsidRPr="0043258E">
        <w:rPr>
          <w:lang w:val="en-US"/>
        </w:rPr>
        <w:t>A short review of contribution to the modeling of cold emission processes and solving spectral problem for evolution operator of deterministic discrete systems, that had been made by professor Alexander F. Goloubentsev (Saratov University) is given.</w:t>
      </w:r>
    </w:p>
    <w:p w:rsidR="006233F4" w:rsidRPr="0043258E" w:rsidRDefault="006233F4" w:rsidP="00F47FEC">
      <w:pPr>
        <w:spacing w:line="252" w:lineRule="auto"/>
        <w:ind w:firstLine="709"/>
        <w:jc w:val="both"/>
        <w:rPr>
          <w:lang w:val="en-US"/>
        </w:rPr>
      </w:pPr>
      <w:r w:rsidRPr="0043258E">
        <w:rPr>
          <w:i/>
          <w:lang w:val="en-US"/>
        </w:rPr>
        <w:t>Key words</w:t>
      </w:r>
      <w:r w:rsidR="000F6166">
        <w:rPr>
          <w:lang w:val="en-US"/>
        </w:rPr>
        <w:t>: e</w:t>
      </w:r>
      <w:r w:rsidRPr="0043258E">
        <w:rPr>
          <w:lang w:val="en-US"/>
        </w:rPr>
        <w:t xml:space="preserve">mission electronics, deterministic chaos, statistical models. </w:t>
      </w:r>
    </w:p>
    <w:p w:rsidR="006233F4" w:rsidRPr="0043258E" w:rsidRDefault="006233F4" w:rsidP="00F47FEC">
      <w:pPr>
        <w:spacing w:line="252" w:lineRule="auto"/>
        <w:jc w:val="center"/>
        <w:rPr>
          <w:b/>
          <w:lang w:val="en-US"/>
        </w:rPr>
      </w:pPr>
    </w:p>
    <w:p w:rsidR="006233F4" w:rsidRPr="00C175CC" w:rsidRDefault="006233F4" w:rsidP="00F47FEC">
      <w:pPr>
        <w:spacing w:line="252" w:lineRule="auto"/>
        <w:ind w:firstLine="708"/>
        <w:jc w:val="both"/>
        <w:rPr>
          <w:spacing w:val="-2"/>
          <w:sz w:val="28"/>
          <w:szCs w:val="28"/>
        </w:rPr>
      </w:pPr>
      <w:r w:rsidRPr="00C175CC">
        <w:rPr>
          <w:spacing w:val="-2"/>
          <w:sz w:val="28"/>
          <w:szCs w:val="28"/>
        </w:rPr>
        <w:t>В июле 2013 г. исполнилось 80 лет со дня рождения доктора физико-математических наук профессора физического факультета Саратовского г</w:t>
      </w:r>
      <w:r w:rsidRPr="00C175CC">
        <w:rPr>
          <w:spacing w:val="-2"/>
          <w:sz w:val="28"/>
          <w:szCs w:val="28"/>
        </w:rPr>
        <w:t>о</w:t>
      </w:r>
      <w:r w:rsidRPr="00C175CC">
        <w:rPr>
          <w:spacing w:val="-2"/>
          <w:sz w:val="28"/>
          <w:szCs w:val="28"/>
        </w:rPr>
        <w:t>сударственного университета Александра Федоровича Голубенцева (1933–2003 гг.). Он был одним из наиболее компетентных отечественных специ</w:t>
      </w:r>
      <w:r w:rsidRPr="00C175CC">
        <w:rPr>
          <w:spacing w:val="-2"/>
          <w:sz w:val="28"/>
          <w:szCs w:val="28"/>
        </w:rPr>
        <w:t>а</w:t>
      </w:r>
      <w:r w:rsidRPr="00C175CC">
        <w:rPr>
          <w:spacing w:val="-2"/>
          <w:sz w:val="28"/>
          <w:szCs w:val="28"/>
        </w:rPr>
        <w:t>листов в области аналитического моделирования флуктуационных проце</w:t>
      </w:r>
      <w:r w:rsidRPr="00C175CC">
        <w:rPr>
          <w:spacing w:val="-2"/>
          <w:sz w:val="28"/>
          <w:szCs w:val="28"/>
        </w:rPr>
        <w:t>с</w:t>
      </w:r>
      <w:r w:rsidRPr="00C175CC">
        <w:rPr>
          <w:spacing w:val="-2"/>
          <w:sz w:val="28"/>
          <w:szCs w:val="28"/>
        </w:rPr>
        <w:t>сов различной природы, динамических стохастических и хаотиче</w:t>
      </w:r>
      <w:r w:rsidR="00784C7D" w:rsidRPr="00C175CC">
        <w:rPr>
          <w:spacing w:val="-2"/>
          <w:sz w:val="28"/>
          <w:szCs w:val="28"/>
        </w:rPr>
        <w:t>ских си</w:t>
      </w:r>
      <w:r w:rsidR="00784C7D" w:rsidRPr="00C175CC">
        <w:rPr>
          <w:spacing w:val="-2"/>
          <w:sz w:val="28"/>
          <w:szCs w:val="28"/>
        </w:rPr>
        <w:t>с</w:t>
      </w:r>
      <w:r w:rsidR="00784C7D" w:rsidRPr="00C175CC">
        <w:rPr>
          <w:spacing w:val="-2"/>
          <w:sz w:val="28"/>
          <w:szCs w:val="28"/>
        </w:rPr>
        <w:t>тем [1–4]. Данной</w:t>
      </w:r>
      <w:r w:rsidRPr="00C175CC">
        <w:rPr>
          <w:spacing w:val="-2"/>
          <w:sz w:val="28"/>
          <w:szCs w:val="28"/>
        </w:rPr>
        <w:t xml:space="preserve"> тематике он посвятил 40 лет своей научной деятельно</w:t>
      </w:r>
      <w:r w:rsidR="00784C7D" w:rsidRPr="00C175CC">
        <w:rPr>
          <w:spacing w:val="-2"/>
          <w:sz w:val="28"/>
          <w:szCs w:val="28"/>
        </w:rPr>
        <w:t>сти. Э</w:t>
      </w:r>
      <w:r w:rsidRPr="00C175CC">
        <w:rPr>
          <w:spacing w:val="-2"/>
          <w:sz w:val="28"/>
          <w:szCs w:val="28"/>
        </w:rPr>
        <w:t>тот временной отрезок можно раз</w:t>
      </w:r>
      <w:r w:rsidR="00784C7D" w:rsidRPr="00C175CC">
        <w:rPr>
          <w:spacing w:val="-2"/>
          <w:sz w:val="28"/>
          <w:szCs w:val="28"/>
        </w:rPr>
        <w:t>делить (как п</w:t>
      </w:r>
      <w:r w:rsidRPr="00C175CC">
        <w:rPr>
          <w:spacing w:val="-2"/>
          <w:sz w:val="28"/>
          <w:szCs w:val="28"/>
        </w:rPr>
        <w:t xml:space="preserve">о времени, так и </w:t>
      </w:r>
      <w:r w:rsidR="00784C7D" w:rsidRPr="00C175CC">
        <w:rPr>
          <w:spacing w:val="-2"/>
          <w:sz w:val="28"/>
          <w:szCs w:val="28"/>
        </w:rPr>
        <w:t>содерж</w:t>
      </w:r>
      <w:r w:rsidR="00784C7D" w:rsidRPr="00C175CC">
        <w:rPr>
          <w:spacing w:val="-2"/>
          <w:sz w:val="28"/>
          <w:szCs w:val="28"/>
        </w:rPr>
        <w:t>а</w:t>
      </w:r>
      <w:r w:rsidR="00784C7D" w:rsidRPr="00C175CC">
        <w:rPr>
          <w:spacing w:val="-2"/>
          <w:sz w:val="28"/>
          <w:szCs w:val="28"/>
        </w:rPr>
        <w:t>нию) на два периода.</w:t>
      </w:r>
      <w:r w:rsidRPr="00C175CC">
        <w:rPr>
          <w:spacing w:val="-2"/>
          <w:sz w:val="28"/>
          <w:szCs w:val="28"/>
        </w:rPr>
        <w:t xml:space="preserve"> </w:t>
      </w:r>
      <w:r w:rsidR="00784C7D" w:rsidRPr="00C175CC">
        <w:rPr>
          <w:spacing w:val="-2"/>
          <w:sz w:val="28"/>
          <w:szCs w:val="28"/>
        </w:rPr>
        <w:t xml:space="preserve">Первый </w:t>
      </w:r>
      <w:r w:rsidRPr="00C175CC">
        <w:rPr>
          <w:spacing w:val="-2"/>
          <w:sz w:val="28"/>
          <w:szCs w:val="28"/>
        </w:rPr>
        <w:t xml:space="preserve">был связан с моделированием стохастических («истинно» случайных) процессов в электронных приборах, а второй, </w:t>
      </w:r>
      <w:r w:rsidR="00784C7D" w:rsidRPr="00C175CC">
        <w:rPr>
          <w:spacing w:val="-2"/>
          <w:sz w:val="28"/>
          <w:szCs w:val="28"/>
        </w:rPr>
        <w:t>кот</w:t>
      </w:r>
      <w:r w:rsidR="00784C7D" w:rsidRPr="00C175CC">
        <w:rPr>
          <w:spacing w:val="-2"/>
          <w:sz w:val="28"/>
          <w:szCs w:val="28"/>
        </w:rPr>
        <w:t>о</w:t>
      </w:r>
      <w:r w:rsidR="00784C7D" w:rsidRPr="00C175CC">
        <w:rPr>
          <w:spacing w:val="-2"/>
          <w:sz w:val="28"/>
          <w:szCs w:val="28"/>
        </w:rPr>
        <w:t xml:space="preserve">рый пришелся </w:t>
      </w:r>
      <w:r w:rsidRPr="00C175CC">
        <w:rPr>
          <w:spacing w:val="-2"/>
          <w:sz w:val="28"/>
          <w:szCs w:val="28"/>
        </w:rPr>
        <w:t>на последнее десятилетие его жизни, – с изучением эволюц</w:t>
      </w:r>
      <w:r w:rsidRPr="00C175CC">
        <w:rPr>
          <w:spacing w:val="-2"/>
          <w:sz w:val="28"/>
          <w:szCs w:val="28"/>
        </w:rPr>
        <w:t>и</w:t>
      </w:r>
      <w:r w:rsidRPr="00C175CC">
        <w:rPr>
          <w:spacing w:val="-2"/>
          <w:sz w:val="28"/>
          <w:szCs w:val="28"/>
        </w:rPr>
        <w:t xml:space="preserve">онных, вероятностных и спектральных свойств дискретных динамических систем. </w:t>
      </w:r>
    </w:p>
    <w:p w:rsidR="006233F4" w:rsidRPr="0043258E" w:rsidRDefault="006233F4" w:rsidP="00F47FEC">
      <w:pPr>
        <w:spacing w:line="252" w:lineRule="auto"/>
        <w:ind w:firstLine="708"/>
        <w:jc w:val="both"/>
        <w:rPr>
          <w:sz w:val="28"/>
          <w:szCs w:val="28"/>
        </w:rPr>
      </w:pPr>
      <w:r w:rsidRPr="0043258E">
        <w:rPr>
          <w:sz w:val="28"/>
          <w:szCs w:val="28"/>
        </w:rPr>
        <w:t>Научный стиль Александра Федоровича Голубенцева отличала пр</w:t>
      </w:r>
      <w:r w:rsidRPr="0043258E">
        <w:rPr>
          <w:sz w:val="28"/>
          <w:szCs w:val="28"/>
        </w:rPr>
        <w:t>и</w:t>
      </w:r>
      <w:r w:rsidRPr="0043258E">
        <w:rPr>
          <w:sz w:val="28"/>
          <w:szCs w:val="28"/>
        </w:rPr>
        <w:t>верженность к аналитическим методам, которыми он владел на высоча</w:t>
      </w:r>
      <w:r w:rsidRPr="0043258E">
        <w:rPr>
          <w:sz w:val="28"/>
          <w:szCs w:val="28"/>
        </w:rPr>
        <w:t>й</w:t>
      </w:r>
      <w:r w:rsidRPr="0043258E">
        <w:rPr>
          <w:sz w:val="28"/>
          <w:szCs w:val="28"/>
        </w:rPr>
        <w:t>шем уровне. Ниже приводится перечень научных задач, решавшихся А. Ф. Голубенцевым в областях катодной автоэмиссионной электроники и решения спектральных задач для эволюционных операторов одномерных хаотических отображений.</w:t>
      </w:r>
    </w:p>
    <w:p w:rsidR="006233F4" w:rsidRPr="0043258E" w:rsidRDefault="006233F4" w:rsidP="00F47FEC">
      <w:pPr>
        <w:pageBreakBefore/>
        <w:spacing w:line="247" w:lineRule="auto"/>
        <w:jc w:val="center"/>
        <w:rPr>
          <w:b/>
          <w:i/>
          <w:sz w:val="28"/>
          <w:szCs w:val="28"/>
        </w:rPr>
      </w:pPr>
      <w:r w:rsidRPr="0043258E">
        <w:rPr>
          <w:b/>
          <w:i/>
          <w:sz w:val="28"/>
          <w:szCs w:val="28"/>
        </w:rPr>
        <w:lastRenderedPageBreak/>
        <w:t>Моделирование автоэмиссионных процессов</w:t>
      </w:r>
    </w:p>
    <w:p w:rsidR="006233F4" w:rsidRPr="0043258E" w:rsidRDefault="006233F4" w:rsidP="00F47FEC">
      <w:pPr>
        <w:spacing w:line="247" w:lineRule="auto"/>
        <w:ind w:firstLine="708"/>
        <w:jc w:val="both"/>
        <w:rPr>
          <w:sz w:val="28"/>
          <w:szCs w:val="28"/>
        </w:rPr>
      </w:pPr>
    </w:p>
    <w:p w:rsidR="006233F4" w:rsidRPr="0043258E" w:rsidRDefault="006233F4" w:rsidP="00F47FEC">
      <w:pPr>
        <w:spacing w:line="247" w:lineRule="auto"/>
        <w:ind w:firstLine="708"/>
        <w:jc w:val="both"/>
        <w:rPr>
          <w:sz w:val="28"/>
          <w:szCs w:val="28"/>
        </w:rPr>
      </w:pPr>
      <w:r w:rsidRPr="0043258E">
        <w:rPr>
          <w:sz w:val="28"/>
          <w:szCs w:val="28"/>
        </w:rPr>
        <w:t>Одним из главных источников флуктуационных процессов в вакуу</w:t>
      </w:r>
      <w:r w:rsidRPr="0043258E">
        <w:rPr>
          <w:sz w:val="28"/>
          <w:szCs w:val="28"/>
        </w:rPr>
        <w:t>м</w:t>
      </w:r>
      <w:r w:rsidRPr="0043258E">
        <w:rPr>
          <w:sz w:val="28"/>
          <w:szCs w:val="28"/>
        </w:rPr>
        <w:t>ных электронных приборах являются флуктуации тока, порожденные сл</w:t>
      </w:r>
      <w:r w:rsidRPr="0043258E">
        <w:rPr>
          <w:sz w:val="28"/>
          <w:szCs w:val="28"/>
        </w:rPr>
        <w:t>у</w:t>
      </w:r>
      <w:r w:rsidRPr="0043258E">
        <w:rPr>
          <w:sz w:val="28"/>
          <w:szCs w:val="28"/>
        </w:rPr>
        <w:t>чайным характером эмиссии электронов с катода и иными физическими процессами, протекающими на катоде (ионная бомбардировка, миграция атомов на поверхности и т. п.). В частности, в автоэлектронных (автоэми</w:t>
      </w:r>
      <w:r w:rsidRPr="0043258E">
        <w:rPr>
          <w:sz w:val="28"/>
          <w:szCs w:val="28"/>
        </w:rPr>
        <w:t>с</w:t>
      </w:r>
      <w:r w:rsidRPr="0043258E">
        <w:rPr>
          <w:sz w:val="28"/>
          <w:szCs w:val="28"/>
        </w:rPr>
        <w:t>сионных, холодных) катодах весьма критична пространственная и време</w:t>
      </w:r>
      <w:r w:rsidRPr="0043258E">
        <w:rPr>
          <w:sz w:val="28"/>
          <w:szCs w:val="28"/>
        </w:rPr>
        <w:t>н</w:t>
      </w:r>
      <w:r w:rsidRPr="0043258E">
        <w:rPr>
          <w:sz w:val="28"/>
          <w:szCs w:val="28"/>
        </w:rPr>
        <w:t>ная неоднородность работы выхода электронов с поверхности, обусловл</w:t>
      </w:r>
      <w:r w:rsidRPr="0043258E">
        <w:rPr>
          <w:sz w:val="28"/>
          <w:szCs w:val="28"/>
        </w:rPr>
        <w:t>и</w:t>
      </w:r>
      <w:r w:rsidRPr="0043258E">
        <w:rPr>
          <w:sz w:val="28"/>
          <w:szCs w:val="28"/>
        </w:rPr>
        <w:t xml:space="preserve">вающая и соответствующие флуктуации </w:t>
      </w:r>
      <w:r w:rsidR="00F47FEC">
        <w:rPr>
          <w:sz w:val="28"/>
          <w:szCs w:val="28"/>
        </w:rPr>
        <w:t>плотности тока. В работах А. Ф. </w:t>
      </w:r>
      <w:r w:rsidRPr="0043258E">
        <w:rPr>
          <w:sz w:val="28"/>
          <w:szCs w:val="28"/>
        </w:rPr>
        <w:t xml:space="preserve">Голубенцева и его учеников решалась задача </w:t>
      </w:r>
      <w:r w:rsidR="00F47FEC">
        <w:rPr>
          <w:sz w:val="28"/>
          <w:szCs w:val="28"/>
        </w:rPr>
        <w:t>установления</w:t>
      </w:r>
      <w:r w:rsidRPr="0043258E">
        <w:rPr>
          <w:sz w:val="28"/>
          <w:szCs w:val="28"/>
        </w:rPr>
        <w:t xml:space="preserve"> связи м</w:t>
      </w:r>
      <w:r w:rsidRPr="0043258E">
        <w:rPr>
          <w:sz w:val="28"/>
          <w:szCs w:val="28"/>
        </w:rPr>
        <w:t>е</w:t>
      </w:r>
      <w:r w:rsidRPr="0043258E">
        <w:rPr>
          <w:sz w:val="28"/>
          <w:szCs w:val="28"/>
        </w:rPr>
        <w:t>жду статистическими характеристиками разброса выходных (рабочих) п</w:t>
      </w:r>
      <w:r w:rsidRPr="0043258E">
        <w:rPr>
          <w:sz w:val="28"/>
          <w:szCs w:val="28"/>
        </w:rPr>
        <w:t>а</w:t>
      </w:r>
      <w:r w:rsidRPr="0043258E">
        <w:rPr>
          <w:sz w:val="28"/>
          <w:szCs w:val="28"/>
        </w:rPr>
        <w:t>раметров прибора со статистическими характеристиками вариации физич</w:t>
      </w:r>
      <w:r w:rsidRPr="0043258E">
        <w:rPr>
          <w:sz w:val="28"/>
          <w:szCs w:val="28"/>
        </w:rPr>
        <w:t>е</w:t>
      </w:r>
      <w:r w:rsidRPr="0043258E">
        <w:rPr>
          <w:sz w:val="28"/>
          <w:szCs w:val="28"/>
        </w:rPr>
        <w:t>ских параметров, непосредственно определяющих условия электронного туннелирования. В кон</w:t>
      </w:r>
      <w:r w:rsidRPr="00C175CC">
        <w:rPr>
          <w:sz w:val="28"/>
          <w:szCs w:val="28"/>
        </w:rPr>
        <w:t>тексте решения этой задачи были построены мо</w:t>
      </w:r>
      <w:r w:rsidR="00C175CC">
        <w:rPr>
          <w:sz w:val="28"/>
          <w:szCs w:val="28"/>
        </w:rPr>
        <w:t>дели автоэмиссионных структур [5–8</w:t>
      </w:r>
      <w:r w:rsidRPr="00C175CC">
        <w:rPr>
          <w:sz w:val="28"/>
          <w:szCs w:val="28"/>
        </w:rPr>
        <w:t>] и рассчитан спектр флуктуаций автоэми</w:t>
      </w:r>
      <w:r w:rsidRPr="00C175CC">
        <w:rPr>
          <w:sz w:val="28"/>
          <w:szCs w:val="28"/>
        </w:rPr>
        <w:t>с</w:t>
      </w:r>
      <w:r w:rsidRPr="00C175CC">
        <w:rPr>
          <w:sz w:val="28"/>
          <w:szCs w:val="28"/>
        </w:rPr>
        <w:t xml:space="preserve">сионного тока </w:t>
      </w:r>
      <w:r w:rsidR="00C175CC">
        <w:rPr>
          <w:sz w:val="28"/>
          <w:szCs w:val="28"/>
        </w:rPr>
        <w:t>[9</w:t>
      </w:r>
      <w:r w:rsidR="00C175CC" w:rsidRPr="00C175CC">
        <w:rPr>
          <w:sz w:val="28"/>
          <w:szCs w:val="28"/>
        </w:rPr>
        <w:t>–2</w:t>
      </w:r>
      <w:r w:rsidR="00C175CC">
        <w:rPr>
          <w:sz w:val="28"/>
          <w:szCs w:val="28"/>
        </w:rPr>
        <w:t>2</w:t>
      </w:r>
      <w:r w:rsidRPr="00C175CC">
        <w:rPr>
          <w:sz w:val="28"/>
          <w:szCs w:val="28"/>
        </w:rPr>
        <w:t>]. Учет этих результатов существенен при конструир</w:t>
      </w:r>
      <w:r w:rsidRPr="00C175CC">
        <w:rPr>
          <w:sz w:val="28"/>
          <w:szCs w:val="28"/>
        </w:rPr>
        <w:t>о</w:t>
      </w:r>
      <w:r w:rsidRPr="00C175CC">
        <w:rPr>
          <w:sz w:val="28"/>
          <w:szCs w:val="28"/>
        </w:rPr>
        <w:t>вании устройств на основе матричных и случайно неоднородных релье</w:t>
      </w:r>
      <w:r w:rsidRPr="00C175CC">
        <w:rPr>
          <w:sz w:val="28"/>
          <w:szCs w:val="28"/>
        </w:rPr>
        <w:t>ф</w:t>
      </w:r>
      <w:r w:rsidRPr="00C175CC">
        <w:rPr>
          <w:sz w:val="28"/>
          <w:szCs w:val="28"/>
        </w:rPr>
        <w:t>ных автоэмиссионных</w:t>
      </w:r>
      <w:r w:rsidRPr="0043258E">
        <w:rPr>
          <w:sz w:val="28"/>
          <w:szCs w:val="28"/>
        </w:rPr>
        <w:t xml:space="preserve"> структур и прогнозировании их надежности. </w:t>
      </w:r>
    </w:p>
    <w:p w:rsidR="006233F4" w:rsidRPr="0043258E" w:rsidRDefault="006233F4" w:rsidP="00F47FEC">
      <w:pPr>
        <w:spacing w:line="247" w:lineRule="auto"/>
        <w:rPr>
          <w:sz w:val="28"/>
          <w:szCs w:val="28"/>
        </w:rPr>
      </w:pPr>
    </w:p>
    <w:p w:rsidR="006233F4" w:rsidRPr="0043258E" w:rsidRDefault="006233F4" w:rsidP="00F47FEC">
      <w:pPr>
        <w:spacing w:line="247" w:lineRule="auto"/>
        <w:jc w:val="center"/>
        <w:rPr>
          <w:b/>
          <w:i/>
          <w:sz w:val="28"/>
          <w:szCs w:val="28"/>
        </w:rPr>
      </w:pPr>
      <w:r w:rsidRPr="0043258E">
        <w:rPr>
          <w:b/>
          <w:i/>
          <w:sz w:val="28"/>
          <w:szCs w:val="28"/>
        </w:rPr>
        <w:t xml:space="preserve">Решение спектральных задач </w:t>
      </w:r>
    </w:p>
    <w:p w:rsidR="006233F4" w:rsidRPr="0043258E" w:rsidRDefault="006233F4" w:rsidP="00F47FEC">
      <w:pPr>
        <w:spacing w:line="247" w:lineRule="auto"/>
        <w:jc w:val="center"/>
        <w:rPr>
          <w:b/>
          <w:i/>
          <w:sz w:val="28"/>
          <w:szCs w:val="28"/>
        </w:rPr>
      </w:pPr>
      <w:r w:rsidRPr="0043258E">
        <w:rPr>
          <w:b/>
          <w:i/>
          <w:sz w:val="28"/>
          <w:szCs w:val="28"/>
        </w:rPr>
        <w:t>для эволюционного оператора хаотических отображений</w:t>
      </w:r>
    </w:p>
    <w:p w:rsidR="006233F4" w:rsidRPr="0043258E" w:rsidRDefault="006233F4" w:rsidP="00F47FEC">
      <w:pPr>
        <w:spacing w:line="247" w:lineRule="auto"/>
        <w:rPr>
          <w:sz w:val="28"/>
          <w:szCs w:val="28"/>
        </w:rPr>
      </w:pPr>
    </w:p>
    <w:p w:rsidR="006233F4" w:rsidRPr="0043258E" w:rsidRDefault="006233F4" w:rsidP="00F47FEC">
      <w:pPr>
        <w:spacing w:line="247" w:lineRule="auto"/>
        <w:ind w:firstLine="709"/>
        <w:jc w:val="both"/>
        <w:rPr>
          <w:sz w:val="28"/>
          <w:szCs w:val="28"/>
        </w:rPr>
      </w:pPr>
      <w:r w:rsidRPr="0043258E">
        <w:rPr>
          <w:sz w:val="28"/>
          <w:szCs w:val="28"/>
        </w:rPr>
        <w:t>Наиболее важной для мат</w:t>
      </w:r>
      <w:r w:rsidR="00D00877">
        <w:rPr>
          <w:sz w:val="28"/>
          <w:szCs w:val="28"/>
        </w:rPr>
        <w:t>ематики и радиофизики проблемой</w:t>
      </w:r>
      <w:r w:rsidRPr="0043258E">
        <w:rPr>
          <w:sz w:val="28"/>
          <w:szCs w:val="28"/>
        </w:rPr>
        <w:t xml:space="preserve"> </w:t>
      </w:r>
      <w:r w:rsidR="00F47FEC" w:rsidRPr="0043258E">
        <w:rPr>
          <w:sz w:val="28"/>
          <w:szCs w:val="28"/>
        </w:rPr>
        <w:t>в обла</w:t>
      </w:r>
      <w:r w:rsidR="00F47FEC" w:rsidRPr="0043258E">
        <w:rPr>
          <w:sz w:val="28"/>
          <w:szCs w:val="28"/>
        </w:rPr>
        <w:t>с</w:t>
      </w:r>
      <w:r w:rsidR="00F47FEC" w:rsidRPr="0043258E">
        <w:rPr>
          <w:sz w:val="28"/>
          <w:szCs w:val="28"/>
        </w:rPr>
        <w:t>ти детерминированного хаоса</w:t>
      </w:r>
      <w:r w:rsidR="00D00877">
        <w:rPr>
          <w:sz w:val="28"/>
          <w:szCs w:val="28"/>
        </w:rPr>
        <w:t>,</w:t>
      </w:r>
      <w:r w:rsidR="00F47FEC" w:rsidRPr="0043258E">
        <w:rPr>
          <w:sz w:val="28"/>
          <w:szCs w:val="28"/>
        </w:rPr>
        <w:t xml:space="preserve"> </w:t>
      </w:r>
      <w:r w:rsidRPr="0043258E">
        <w:rPr>
          <w:sz w:val="28"/>
          <w:szCs w:val="28"/>
        </w:rPr>
        <w:t>которой уделял внимание Александр Фед</w:t>
      </w:r>
      <w:r w:rsidRPr="0043258E">
        <w:rPr>
          <w:sz w:val="28"/>
          <w:szCs w:val="28"/>
        </w:rPr>
        <w:t>о</w:t>
      </w:r>
      <w:r w:rsidRPr="0043258E">
        <w:rPr>
          <w:sz w:val="28"/>
          <w:szCs w:val="28"/>
        </w:rPr>
        <w:t>рович, было решение спектральных задач для ассоциированного с одн</w:t>
      </w:r>
      <w:r w:rsidRPr="0043258E">
        <w:rPr>
          <w:sz w:val="28"/>
          <w:szCs w:val="28"/>
        </w:rPr>
        <w:t>о</w:t>
      </w:r>
      <w:r w:rsidRPr="0043258E">
        <w:rPr>
          <w:sz w:val="28"/>
          <w:szCs w:val="28"/>
        </w:rPr>
        <w:t>мерными хаотическими отображениями линейного несамосопряженного оператора Перрона–Фробениуса. Оператор Перрона–Фробениуса в силу несамосопряженности является достаточно сложным математическим об</w:t>
      </w:r>
      <w:r w:rsidRPr="0043258E">
        <w:rPr>
          <w:sz w:val="28"/>
          <w:szCs w:val="28"/>
        </w:rPr>
        <w:t>ъ</w:t>
      </w:r>
      <w:r w:rsidRPr="0043258E">
        <w:rPr>
          <w:sz w:val="28"/>
          <w:szCs w:val="28"/>
        </w:rPr>
        <w:t>ектом, на что обращают специальное внимание профессиональные матем</w:t>
      </w:r>
      <w:r w:rsidRPr="0043258E">
        <w:rPr>
          <w:sz w:val="28"/>
          <w:szCs w:val="28"/>
        </w:rPr>
        <w:t>а</w:t>
      </w:r>
      <w:r w:rsidRPr="0043258E">
        <w:rPr>
          <w:sz w:val="28"/>
          <w:szCs w:val="28"/>
        </w:rPr>
        <w:t xml:space="preserve">тики высокого </w:t>
      </w:r>
      <w:r w:rsidRPr="00C175CC">
        <w:rPr>
          <w:sz w:val="28"/>
          <w:szCs w:val="28"/>
        </w:rPr>
        <w:t xml:space="preserve">уровня </w:t>
      </w:r>
      <w:r w:rsidR="00C175CC" w:rsidRPr="00C175CC">
        <w:rPr>
          <w:sz w:val="28"/>
          <w:szCs w:val="28"/>
        </w:rPr>
        <w:t>[2</w:t>
      </w:r>
      <w:r w:rsidR="00C175CC">
        <w:rPr>
          <w:sz w:val="28"/>
          <w:szCs w:val="28"/>
        </w:rPr>
        <w:t>3</w:t>
      </w:r>
      <w:r w:rsidRPr="00C175CC">
        <w:rPr>
          <w:sz w:val="28"/>
          <w:szCs w:val="28"/>
        </w:rPr>
        <w:t>]. Сложность объекта накладывает отпечаток как на аналитиче</w:t>
      </w:r>
      <w:r w:rsidRPr="0043258E">
        <w:rPr>
          <w:sz w:val="28"/>
          <w:szCs w:val="28"/>
        </w:rPr>
        <w:t xml:space="preserve">ские, так и на численные методы расчета собственных чисел и собственных функций оператора. </w:t>
      </w:r>
    </w:p>
    <w:p w:rsidR="006233F4" w:rsidRPr="0043258E" w:rsidRDefault="006233F4" w:rsidP="00F47FEC">
      <w:pPr>
        <w:spacing w:line="247" w:lineRule="auto"/>
        <w:ind w:firstLine="708"/>
        <w:jc w:val="both"/>
        <w:rPr>
          <w:sz w:val="28"/>
          <w:szCs w:val="28"/>
        </w:rPr>
      </w:pPr>
      <w:r w:rsidRPr="00D00877">
        <w:rPr>
          <w:spacing w:val="-2"/>
          <w:sz w:val="28"/>
          <w:szCs w:val="28"/>
        </w:rPr>
        <w:t>Первая попытка решения спектральной задачи для эволюционного оператора, названного впоследствии оператором Перрона–Фробениуса, пр</w:t>
      </w:r>
      <w:r w:rsidRPr="00D00877">
        <w:rPr>
          <w:spacing w:val="-2"/>
          <w:sz w:val="28"/>
          <w:szCs w:val="28"/>
        </w:rPr>
        <w:t>и</w:t>
      </w:r>
      <w:r w:rsidRPr="00D00877">
        <w:rPr>
          <w:spacing w:val="-2"/>
          <w:sz w:val="28"/>
          <w:szCs w:val="28"/>
        </w:rPr>
        <w:t>надлежит великому Карлу Фридриху Гауссу (он изучал динамическую си</w:t>
      </w:r>
      <w:r w:rsidRPr="00D00877">
        <w:rPr>
          <w:spacing w:val="-2"/>
          <w:sz w:val="28"/>
          <w:szCs w:val="28"/>
        </w:rPr>
        <w:t>с</w:t>
      </w:r>
      <w:r w:rsidRPr="00D00877">
        <w:rPr>
          <w:spacing w:val="-2"/>
          <w:sz w:val="28"/>
          <w:szCs w:val="28"/>
        </w:rPr>
        <w:t xml:space="preserve">тему теории чисел, которая была названа его именем </w:t>
      </w:r>
      <w:r w:rsidR="00C175CC" w:rsidRPr="00D00877">
        <w:rPr>
          <w:spacing w:val="-2"/>
          <w:sz w:val="28"/>
          <w:szCs w:val="28"/>
        </w:rPr>
        <w:t>[24, 25</w:t>
      </w:r>
      <w:r w:rsidRPr="00D00877">
        <w:rPr>
          <w:spacing w:val="-2"/>
          <w:sz w:val="28"/>
          <w:szCs w:val="28"/>
        </w:rPr>
        <w:t>]). Поставленная им задача служила объектом интереса математиков на протяжении многих лет, и в России в двадцатом столетии решена член-корреспондентами</w:t>
      </w:r>
      <w:r w:rsidRPr="0043258E">
        <w:rPr>
          <w:sz w:val="28"/>
          <w:szCs w:val="28"/>
        </w:rPr>
        <w:t xml:space="preserve"> </w:t>
      </w:r>
      <w:r w:rsidR="00D00877">
        <w:rPr>
          <w:sz w:val="28"/>
          <w:szCs w:val="28"/>
        </w:rPr>
        <w:t xml:space="preserve">       </w:t>
      </w:r>
      <w:r w:rsidRPr="0043258E">
        <w:rPr>
          <w:sz w:val="28"/>
          <w:szCs w:val="28"/>
        </w:rPr>
        <w:t>АН СССР Р. О. Кузьминым (1891–1949 гг.) и К. И. Бабенко (1919–1987 гг.). Непосредственным же толчком для изысканий Александра Федоровича в области спектральных задач послужили публикации сотрудников бельги</w:t>
      </w:r>
      <w:r w:rsidRPr="0043258E">
        <w:rPr>
          <w:sz w:val="28"/>
          <w:szCs w:val="28"/>
        </w:rPr>
        <w:t>й</w:t>
      </w:r>
      <w:r w:rsidRPr="0043258E">
        <w:rPr>
          <w:sz w:val="28"/>
          <w:szCs w:val="28"/>
        </w:rPr>
        <w:t xml:space="preserve">ско-американской научной школы во главе с Нобелевским лауреатом И. Р. Пригожиным (1917–2003 гг.). </w:t>
      </w:r>
    </w:p>
    <w:p w:rsidR="006233F4" w:rsidRPr="00C175CC" w:rsidRDefault="006233F4" w:rsidP="00792F09">
      <w:pPr>
        <w:spacing w:line="228" w:lineRule="auto"/>
        <w:ind w:firstLine="708"/>
        <w:jc w:val="both"/>
        <w:rPr>
          <w:sz w:val="28"/>
          <w:szCs w:val="28"/>
        </w:rPr>
      </w:pPr>
      <w:r w:rsidRPr="0043258E">
        <w:rPr>
          <w:sz w:val="28"/>
          <w:szCs w:val="28"/>
        </w:rPr>
        <w:lastRenderedPageBreak/>
        <w:t>В последнее время в радиофизическом аспекте (расцепление корр</w:t>
      </w:r>
      <w:r w:rsidRPr="0043258E">
        <w:rPr>
          <w:sz w:val="28"/>
          <w:szCs w:val="28"/>
        </w:rPr>
        <w:t>е</w:t>
      </w:r>
      <w:r w:rsidRPr="0043258E">
        <w:rPr>
          <w:sz w:val="28"/>
          <w:szCs w:val="28"/>
        </w:rPr>
        <w:t>ляций в динамических системах) эта проблема продолжает поддерживаться практически только в Саратовском государственном университете</w:t>
      </w:r>
      <w:r w:rsidR="005429EA">
        <w:rPr>
          <w:sz w:val="28"/>
          <w:szCs w:val="28"/>
        </w:rPr>
        <w:t xml:space="preserve"> (СГУ)</w:t>
      </w:r>
      <w:r w:rsidRPr="0043258E">
        <w:rPr>
          <w:sz w:val="28"/>
          <w:szCs w:val="28"/>
        </w:rPr>
        <w:t>. Логично в этой связи, что большинство полученных результатов было опубликовано в журнале «Известия вузов. Прикладная нелинейная дин</w:t>
      </w:r>
      <w:r w:rsidRPr="0043258E">
        <w:rPr>
          <w:sz w:val="28"/>
          <w:szCs w:val="28"/>
        </w:rPr>
        <w:t>а</w:t>
      </w:r>
      <w:r w:rsidRPr="0043258E">
        <w:rPr>
          <w:sz w:val="28"/>
          <w:szCs w:val="28"/>
        </w:rPr>
        <w:t>мика», изда</w:t>
      </w:r>
      <w:r w:rsidR="00F47FEC" w:rsidRPr="005429EA">
        <w:rPr>
          <w:sz w:val="28"/>
          <w:szCs w:val="28"/>
        </w:rPr>
        <w:t>ваемом</w:t>
      </w:r>
      <w:r w:rsidRPr="005429EA">
        <w:rPr>
          <w:sz w:val="28"/>
          <w:szCs w:val="28"/>
        </w:rPr>
        <w:t xml:space="preserve"> СГУ. Главный идейный результат А. Ф. Голубенцева – сведение</w:t>
      </w:r>
      <w:r w:rsidRPr="0043258E">
        <w:rPr>
          <w:sz w:val="28"/>
          <w:szCs w:val="28"/>
        </w:rPr>
        <w:t xml:space="preserve"> решения спектральной задачи к нахождению производящих функций для </w:t>
      </w:r>
      <w:r w:rsidRPr="00C175CC">
        <w:rPr>
          <w:sz w:val="28"/>
          <w:szCs w:val="28"/>
        </w:rPr>
        <w:t>собственных функций оператора и к построению инвариан</w:t>
      </w:r>
      <w:r w:rsidRPr="00C175CC">
        <w:rPr>
          <w:sz w:val="28"/>
          <w:szCs w:val="28"/>
        </w:rPr>
        <w:t>т</w:t>
      </w:r>
      <w:r w:rsidRPr="00C175CC">
        <w:rPr>
          <w:sz w:val="28"/>
          <w:szCs w:val="28"/>
        </w:rPr>
        <w:t xml:space="preserve">ных функциональных подпространств для данного оператора </w:t>
      </w:r>
      <w:r w:rsidR="00C175CC" w:rsidRPr="00C175CC">
        <w:rPr>
          <w:sz w:val="28"/>
          <w:szCs w:val="28"/>
        </w:rPr>
        <w:t>[2</w:t>
      </w:r>
      <w:r w:rsidR="00C175CC">
        <w:rPr>
          <w:sz w:val="28"/>
          <w:szCs w:val="28"/>
        </w:rPr>
        <w:t>6</w:t>
      </w:r>
      <w:r w:rsidR="00C175CC" w:rsidRPr="00C175CC">
        <w:rPr>
          <w:sz w:val="28"/>
          <w:szCs w:val="28"/>
        </w:rPr>
        <w:t>–2</w:t>
      </w:r>
      <w:r w:rsidR="00C175CC">
        <w:rPr>
          <w:sz w:val="28"/>
          <w:szCs w:val="28"/>
        </w:rPr>
        <w:t>9</w:t>
      </w:r>
      <w:r w:rsidRPr="00C175CC">
        <w:rPr>
          <w:sz w:val="28"/>
          <w:szCs w:val="28"/>
        </w:rPr>
        <w:t>]. Вп</w:t>
      </w:r>
      <w:r w:rsidRPr="00C175CC">
        <w:rPr>
          <w:sz w:val="28"/>
          <w:szCs w:val="28"/>
        </w:rPr>
        <w:t>о</w:t>
      </w:r>
      <w:r w:rsidRPr="00C175CC">
        <w:rPr>
          <w:sz w:val="28"/>
          <w:szCs w:val="28"/>
        </w:rPr>
        <w:t>следствии для нахождения полиномиальных собственных функций опер</w:t>
      </w:r>
      <w:r w:rsidRPr="00C175CC">
        <w:rPr>
          <w:sz w:val="28"/>
          <w:szCs w:val="28"/>
        </w:rPr>
        <w:t>а</w:t>
      </w:r>
      <w:r w:rsidRPr="00C175CC">
        <w:rPr>
          <w:sz w:val="28"/>
          <w:szCs w:val="28"/>
        </w:rPr>
        <w:t>тора Перрона–Фробениуса был развит метод неопределенных коэффицие</w:t>
      </w:r>
      <w:r w:rsidRPr="00C175CC">
        <w:rPr>
          <w:sz w:val="28"/>
          <w:szCs w:val="28"/>
        </w:rPr>
        <w:t>н</w:t>
      </w:r>
      <w:r w:rsidRPr="00C175CC">
        <w:rPr>
          <w:sz w:val="28"/>
          <w:szCs w:val="28"/>
        </w:rPr>
        <w:t>тов. Получаемые решения в память об Александре Федоровиче вполне з</w:t>
      </w:r>
      <w:r w:rsidRPr="00C175CC">
        <w:rPr>
          <w:sz w:val="28"/>
          <w:szCs w:val="28"/>
        </w:rPr>
        <w:t>а</w:t>
      </w:r>
      <w:r w:rsidRPr="00C175CC">
        <w:rPr>
          <w:sz w:val="28"/>
          <w:szCs w:val="28"/>
        </w:rPr>
        <w:t xml:space="preserve">служивают наименования «полиномов Голубенцева» </w:t>
      </w:r>
      <w:r w:rsidR="00C175CC" w:rsidRPr="00C175CC">
        <w:rPr>
          <w:sz w:val="28"/>
          <w:szCs w:val="28"/>
        </w:rPr>
        <w:t>[</w:t>
      </w:r>
      <w:r w:rsidR="00C175CC">
        <w:rPr>
          <w:sz w:val="28"/>
          <w:szCs w:val="28"/>
        </w:rPr>
        <w:t>30</w:t>
      </w:r>
      <w:r w:rsidR="00C175CC" w:rsidRPr="00C175CC">
        <w:rPr>
          <w:sz w:val="28"/>
          <w:szCs w:val="28"/>
        </w:rPr>
        <w:t>–3</w:t>
      </w:r>
      <w:r w:rsidR="00C175CC">
        <w:rPr>
          <w:sz w:val="28"/>
          <w:szCs w:val="28"/>
        </w:rPr>
        <w:t>6</w:t>
      </w:r>
      <w:r w:rsidRPr="00C175CC">
        <w:rPr>
          <w:sz w:val="28"/>
          <w:szCs w:val="28"/>
        </w:rPr>
        <w:t>].</w:t>
      </w:r>
    </w:p>
    <w:p w:rsidR="006233F4" w:rsidRPr="00C175CC" w:rsidRDefault="006233F4" w:rsidP="00792F09">
      <w:pPr>
        <w:spacing w:line="228" w:lineRule="auto"/>
        <w:ind w:firstLine="708"/>
        <w:jc w:val="both"/>
        <w:rPr>
          <w:sz w:val="28"/>
          <w:szCs w:val="28"/>
        </w:rPr>
      </w:pPr>
      <w:r w:rsidRPr="0043258E">
        <w:rPr>
          <w:sz w:val="28"/>
          <w:szCs w:val="28"/>
        </w:rPr>
        <w:t>«Попутно» с решением спектральных задач А.Ф. Голубенцев нашел немало красивых математических «изюминок» и технических приемов для описания траекторных, вероятностных и спектральных характеристик ха</w:t>
      </w:r>
      <w:r w:rsidRPr="0043258E">
        <w:rPr>
          <w:sz w:val="28"/>
          <w:szCs w:val="28"/>
        </w:rPr>
        <w:t>о</w:t>
      </w:r>
      <w:r w:rsidRPr="0043258E">
        <w:rPr>
          <w:sz w:val="28"/>
          <w:szCs w:val="28"/>
        </w:rPr>
        <w:t>тических отображений, в частности</w:t>
      </w:r>
      <w:r w:rsidR="00D00877">
        <w:rPr>
          <w:sz w:val="28"/>
          <w:szCs w:val="28"/>
        </w:rPr>
        <w:t>,</w:t>
      </w:r>
      <w:r w:rsidRPr="0043258E">
        <w:rPr>
          <w:sz w:val="28"/>
          <w:szCs w:val="28"/>
        </w:rPr>
        <w:t xml:space="preserve"> с использованием полиномов Эйлера и </w:t>
      </w:r>
      <w:r w:rsidRPr="00C175CC">
        <w:rPr>
          <w:sz w:val="28"/>
          <w:szCs w:val="28"/>
        </w:rPr>
        <w:t xml:space="preserve">Бернулли, эллиптических функций Якоби </w:t>
      </w:r>
      <w:r w:rsidR="00C175CC" w:rsidRPr="00C175CC">
        <w:rPr>
          <w:sz w:val="28"/>
          <w:szCs w:val="28"/>
        </w:rPr>
        <w:t>[3</w:t>
      </w:r>
      <w:r w:rsidR="00C175CC">
        <w:rPr>
          <w:sz w:val="28"/>
          <w:szCs w:val="28"/>
        </w:rPr>
        <w:t>7</w:t>
      </w:r>
      <w:r w:rsidR="00C175CC" w:rsidRPr="00C175CC">
        <w:rPr>
          <w:sz w:val="28"/>
          <w:szCs w:val="28"/>
        </w:rPr>
        <w:t>–5</w:t>
      </w:r>
      <w:r w:rsidR="00C175CC">
        <w:rPr>
          <w:sz w:val="28"/>
          <w:szCs w:val="28"/>
        </w:rPr>
        <w:t>2</w:t>
      </w:r>
      <w:r w:rsidRPr="00C175CC">
        <w:rPr>
          <w:sz w:val="28"/>
          <w:szCs w:val="28"/>
        </w:rPr>
        <w:t>]. Приложения теории д</w:t>
      </w:r>
      <w:r w:rsidRPr="00C175CC">
        <w:rPr>
          <w:sz w:val="28"/>
          <w:szCs w:val="28"/>
        </w:rPr>
        <w:t>е</w:t>
      </w:r>
      <w:r w:rsidRPr="00C175CC">
        <w:rPr>
          <w:sz w:val="28"/>
          <w:szCs w:val="28"/>
        </w:rPr>
        <w:t xml:space="preserve">терминированного хаоса к </w:t>
      </w:r>
      <w:r w:rsidR="00F47FEC" w:rsidRPr="00C175CC">
        <w:rPr>
          <w:sz w:val="28"/>
          <w:szCs w:val="28"/>
        </w:rPr>
        <w:t>задачам криптографии рассмотрены</w:t>
      </w:r>
      <w:r w:rsidRPr="00C175CC">
        <w:rPr>
          <w:sz w:val="28"/>
          <w:szCs w:val="28"/>
        </w:rPr>
        <w:t xml:space="preserve"> в </w:t>
      </w:r>
      <w:r w:rsidR="00C175CC" w:rsidRPr="00C175CC">
        <w:rPr>
          <w:sz w:val="28"/>
          <w:szCs w:val="28"/>
        </w:rPr>
        <w:t>[5</w:t>
      </w:r>
      <w:r w:rsidR="00C175CC">
        <w:rPr>
          <w:sz w:val="28"/>
          <w:szCs w:val="28"/>
        </w:rPr>
        <w:t>3</w:t>
      </w:r>
      <w:r w:rsidR="00C175CC" w:rsidRPr="00C175CC">
        <w:rPr>
          <w:sz w:val="28"/>
          <w:szCs w:val="28"/>
        </w:rPr>
        <w:t>–5</w:t>
      </w:r>
      <w:r w:rsidR="00C175CC">
        <w:rPr>
          <w:sz w:val="28"/>
          <w:szCs w:val="28"/>
        </w:rPr>
        <w:t>5</w:t>
      </w:r>
      <w:r w:rsidRPr="00C175CC">
        <w:rPr>
          <w:sz w:val="28"/>
          <w:szCs w:val="28"/>
        </w:rPr>
        <w:t>].</w:t>
      </w:r>
    </w:p>
    <w:p w:rsidR="006233F4" w:rsidRPr="0043258E" w:rsidRDefault="006233F4" w:rsidP="00792F09">
      <w:pPr>
        <w:spacing w:line="228" w:lineRule="auto"/>
        <w:ind w:firstLine="708"/>
        <w:jc w:val="both"/>
        <w:rPr>
          <w:sz w:val="28"/>
          <w:szCs w:val="28"/>
        </w:rPr>
      </w:pPr>
      <w:r w:rsidRPr="007111A9">
        <w:rPr>
          <w:sz w:val="28"/>
          <w:szCs w:val="28"/>
        </w:rPr>
        <w:t>Ценной особенностью научных работ А.Ф. Голубенцева является н</w:t>
      </w:r>
      <w:r w:rsidRPr="007111A9">
        <w:rPr>
          <w:sz w:val="28"/>
          <w:szCs w:val="28"/>
        </w:rPr>
        <w:t>а</w:t>
      </w:r>
      <w:r w:rsidRPr="0043258E">
        <w:rPr>
          <w:sz w:val="28"/>
          <w:szCs w:val="28"/>
        </w:rPr>
        <w:t>хождение аналитических решений рассматриваемых задач.</w:t>
      </w:r>
    </w:p>
    <w:p w:rsidR="006233F4" w:rsidRPr="0043258E" w:rsidRDefault="006233F4" w:rsidP="00792F09">
      <w:pPr>
        <w:spacing w:line="228" w:lineRule="auto"/>
        <w:jc w:val="both"/>
      </w:pPr>
    </w:p>
    <w:p w:rsidR="006233F4" w:rsidRPr="0043258E" w:rsidRDefault="006233F4" w:rsidP="00792F09">
      <w:pPr>
        <w:spacing w:line="228" w:lineRule="auto"/>
        <w:jc w:val="center"/>
        <w:rPr>
          <w:sz w:val="23"/>
          <w:szCs w:val="23"/>
        </w:rPr>
      </w:pPr>
      <w:r w:rsidRPr="0043258E">
        <w:rPr>
          <w:sz w:val="23"/>
          <w:szCs w:val="23"/>
        </w:rPr>
        <w:t>БИБЛИОГРАФИЧЕСКИЙ СПИСОК</w:t>
      </w:r>
    </w:p>
    <w:p w:rsidR="006233F4" w:rsidRPr="0043258E" w:rsidRDefault="006233F4" w:rsidP="00792F09">
      <w:pPr>
        <w:spacing w:line="228" w:lineRule="auto"/>
        <w:jc w:val="both"/>
        <w:rPr>
          <w:lang w:val="en-US"/>
        </w:rPr>
      </w:pPr>
    </w:p>
    <w:p w:rsidR="006233F4" w:rsidRPr="0043258E" w:rsidRDefault="006233F4" w:rsidP="00792F09">
      <w:pPr>
        <w:numPr>
          <w:ilvl w:val="0"/>
          <w:numId w:val="25"/>
        </w:numPr>
        <w:tabs>
          <w:tab w:val="clear" w:pos="720"/>
          <w:tab w:val="num" w:pos="0"/>
          <w:tab w:val="left" w:pos="1134"/>
        </w:tabs>
        <w:spacing w:line="228" w:lineRule="auto"/>
        <w:ind w:left="0" w:firstLine="709"/>
        <w:jc w:val="both"/>
      </w:pPr>
      <w:r w:rsidRPr="0043258E">
        <w:rPr>
          <w:i/>
        </w:rPr>
        <w:t>Гуляев Ю. В., Синицын Н. И., Аникин В. М.</w:t>
      </w:r>
      <w:r w:rsidRPr="0043258E">
        <w:t xml:space="preserve"> Александр Федорович Голубе</w:t>
      </w:r>
      <w:r w:rsidRPr="0043258E">
        <w:t>н</w:t>
      </w:r>
      <w:r w:rsidRPr="0043258E">
        <w:t>цев (1933–2003) // Радиотехника. 2005. № 4 (Ученые России</w:t>
      </w:r>
      <w:r w:rsidR="00D00877">
        <w:t xml:space="preserve"> </w:t>
      </w:r>
      <w:r w:rsidRPr="0043258E">
        <w:t>: Александр Федорович Г</w:t>
      </w:r>
      <w:r w:rsidRPr="0043258E">
        <w:t>о</w:t>
      </w:r>
      <w:r w:rsidRPr="0043258E">
        <w:t>лубенцев). С. 3–4.</w:t>
      </w:r>
    </w:p>
    <w:p w:rsidR="00C175CC" w:rsidRDefault="006233F4" w:rsidP="00792F09">
      <w:pPr>
        <w:numPr>
          <w:ilvl w:val="0"/>
          <w:numId w:val="25"/>
        </w:numPr>
        <w:tabs>
          <w:tab w:val="clear" w:pos="720"/>
          <w:tab w:val="num" w:pos="0"/>
          <w:tab w:val="left" w:pos="1134"/>
        </w:tabs>
        <w:spacing w:line="228" w:lineRule="auto"/>
        <w:ind w:left="0" w:firstLine="709"/>
        <w:jc w:val="both"/>
      </w:pPr>
      <w:r w:rsidRPr="0043258E">
        <w:rPr>
          <w:i/>
        </w:rPr>
        <w:t>Аникин В. М., Анищенко В. С</w:t>
      </w:r>
      <w:r w:rsidRPr="0043258E">
        <w:t xml:space="preserve">., </w:t>
      </w:r>
      <w:r w:rsidRPr="0043258E">
        <w:rPr>
          <w:i/>
        </w:rPr>
        <w:t>Байбурин В. Б.</w:t>
      </w:r>
      <w:r w:rsidRPr="0043258E">
        <w:t xml:space="preserve">, </w:t>
      </w:r>
      <w:r w:rsidRPr="0043258E">
        <w:rPr>
          <w:i/>
        </w:rPr>
        <w:t>Бахтизин Р. З</w:t>
      </w:r>
      <w:r w:rsidRPr="0043258E">
        <w:t xml:space="preserve">., </w:t>
      </w:r>
      <w:r w:rsidRPr="0043258E">
        <w:rPr>
          <w:i/>
        </w:rPr>
        <w:t>Григор</w:t>
      </w:r>
      <w:r w:rsidRPr="0043258E">
        <w:rPr>
          <w:i/>
        </w:rPr>
        <w:t>ь</w:t>
      </w:r>
      <w:r w:rsidRPr="0043258E">
        <w:rPr>
          <w:i/>
        </w:rPr>
        <w:t>ев Ю. А</w:t>
      </w:r>
      <w:r w:rsidRPr="0043258E">
        <w:t xml:space="preserve">., </w:t>
      </w:r>
      <w:r w:rsidRPr="0043258E">
        <w:rPr>
          <w:i/>
        </w:rPr>
        <w:t>Гуляев Ю. В</w:t>
      </w:r>
      <w:r w:rsidRPr="0043258E">
        <w:t xml:space="preserve">, </w:t>
      </w:r>
      <w:r w:rsidRPr="0043258E">
        <w:rPr>
          <w:i/>
        </w:rPr>
        <w:t>Дашенков В. М</w:t>
      </w:r>
      <w:r w:rsidRPr="0043258E">
        <w:t xml:space="preserve">., </w:t>
      </w:r>
      <w:r w:rsidRPr="0043258E">
        <w:rPr>
          <w:i/>
        </w:rPr>
        <w:t>Жарков Ю. Д</w:t>
      </w:r>
      <w:r w:rsidRPr="0043258E">
        <w:t xml:space="preserve">., </w:t>
      </w:r>
      <w:r w:rsidRPr="0043258E">
        <w:rPr>
          <w:i/>
        </w:rPr>
        <w:t>Железовский Б. Е</w:t>
      </w:r>
      <w:r w:rsidRPr="0043258E">
        <w:t xml:space="preserve">., </w:t>
      </w:r>
      <w:r w:rsidRPr="0043258E">
        <w:rPr>
          <w:i/>
        </w:rPr>
        <w:t>Зайцев Б. Д</w:t>
      </w:r>
      <w:r w:rsidRPr="0043258E">
        <w:t xml:space="preserve">., </w:t>
      </w:r>
      <w:r w:rsidRPr="0043258E">
        <w:rPr>
          <w:i/>
        </w:rPr>
        <w:t>Ильин В. С</w:t>
      </w:r>
      <w:r w:rsidRPr="0043258E">
        <w:t xml:space="preserve">., </w:t>
      </w:r>
      <w:r w:rsidRPr="0043258E">
        <w:rPr>
          <w:i/>
        </w:rPr>
        <w:t>Казаков Г. Т</w:t>
      </w:r>
      <w:r w:rsidRPr="0043258E">
        <w:t xml:space="preserve">., </w:t>
      </w:r>
      <w:r w:rsidRPr="0043258E">
        <w:rPr>
          <w:i/>
        </w:rPr>
        <w:t>Коссович Л. Ю</w:t>
      </w:r>
      <w:r w:rsidRPr="0043258E">
        <w:t xml:space="preserve">., </w:t>
      </w:r>
      <w:r w:rsidRPr="0043258E">
        <w:rPr>
          <w:i/>
        </w:rPr>
        <w:t>Кошелев В. С</w:t>
      </w:r>
      <w:r w:rsidRPr="0043258E">
        <w:t xml:space="preserve">., </w:t>
      </w:r>
      <w:r w:rsidRPr="0043258E">
        <w:rPr>
          <w:i/>
        </w:rPr>
        <w:t>Кураев А. А</w:t>
      </w:r>
      <w:r w:rsidRPr="0043258E">
        <w:t xml:space="preserve">., </w:t>
      </w:r>
      <w:r w:rsidRPr="0043258E">
        <w:rPr>
          <w:i/>
        </w:rPr>
        <w:t>Лазерсон А. Г</w:t>
      </w:r>
      <w:r w:rsidRPr="0043258E">
        <w:t xml:space="preserve">., </w:t>
      </w:r>
      <w:r w:rsidRPr="0043258E">
        <w:rPr>
          <w:i/>
        </w:rPr>
        <w:t>Лебедев И. В</w:t>
      </w:r>
      <w:r w:rsidRPr="0043258E">
        <w:t xml:space="preserve">., </w:t>
      </w:r>
      <w:r w:rsidRPr="0043258E">
        <w:rPr>
          <w:i/>
        </w:rPr>
        <w:t>Нефедов И. С</w:t>
      </w:r>
      <w:r w:rsidRPr="0043258E">
        <w:t xml:space="preserve">., </w:t>
      </w:r>
      <w:r w:rsidRPr="0043258E">
        <w:rPr>
          <w:i/>
        </w:rPr>
        <w:t>Попов В. В</w:t>
      </w:r>
      <w:r w:rsidRPr="0043258E">
        <w:t xml:space="preserve">., </w:t>
      </w:r>
      <w:r w:rsidRPr="0043258E">
        <w:rPr>
          <w:i/>
        </w:rPr>
        <w:t>Салий И. Н</w:t>
      </w:r>
      <w:r w:rsidRPr="0043258E">
        <w:t xml:space="preserve">., </w:t>
      </w:r>
      <w:r w:rsidRPr="0043258E">
        <w:rPr>
          <w:i/>
        </w:rPr>
        <w:t>Синицын Н. И</w:t>
      </w:r>
      <w:r w:rsidRPr="0043258E">
        <w:t xml:space="preserve">., </w:t>
      </w:r>
      <w:r w:rsidRPr="0043258E">
        <w:rPr>
          <w:i/>
        </w:rPr>
        <w:t>Солнцев В. А</w:t>
      </w:r>
      <w:r w:rsidRPr="0043258E">
        <w:t xml:space="preserve">., </w:t>
      </w:r>
      <w:r w:rsidRPr="0043258E">
        <w:rPr>
          <w:i/>
        </w:rPr>
        <w:t>Трубецков Д. И</w:t>
      </w:r>
      <w:r w:rsidRPr="0043258E">
        <w:t xml:space="preserve">., </w:t>
      </w:r>
      <w:r w:rsidRPr="0043258E">
        <w:rPr>
          <w:i/>
        </w:rPr>
        <w:t>Усанов Д. А</w:t>
      </w:r>
      <w:r w:rsidRPr="0043258E">
        <w:t xml:space="preserve">., </w:t>
      </w:r>
      <w:r w:rsidRPr="0043258E">
        <w:rPr>
          <w:i/>
        </w:rPr>
        <w:t>Филимонов Ю. А</w:t>
      </w:r>
      <w:r w:rsidRPr="0043258E">
        <w:t xml:space="preserve">., </w:t>
      </w:r>
      <w:r w:rsidRPr="0043258E">
        <w:rPr>
          <w:i/>
        </w:rPr>
        <w:t>Шаповалов А. С</w:t>
      </w:r>
      <w:r w:rsidRPr="0043258E">
        <w:t>. Памяти Александра Федоровича Голубенцева // Радиотех</w:t>
      </w:r>
      <w:r w:rsidR="00811EA0">
        <w:t>ника и электроника. 2004. Т. 49,</w:t>
      </w:r>
      <w:r w:rsidRPr="0043258E">
        <w:t xml:space="preserve"> № 3. С. 355–356. </w:t>
      </w:r>
    </w:p>
    <w:p w:rsidR="006233F4" w:rsidRPr="00C175CC" w:rsidRDefault="006233F4" w:rsidP="00792F09">
      <w:pPr>
        <w:numPr>
          <w:ilvl w:val="0"/>
          <w:numId w:val="25"/>
        </w:numPr>
        <w:tabs>
          <w:tab w:val="clear" w:pos="720"/>
          <w:tab w:val="num" w:pos="0"/>
          <w:tab w:val="left" w:pos="1134"/>
        </w:tabs>
        <w:spacing w:line="228" w:lineRule="auto"/>
        <w:ind w:left="0" w:firstLine="709"/>
        <w:jc w:val="both"/>
      </w:pPr>
      <w:r w:rsidRPr="0043258E">
        <w:t xml:space="preserve">Памяти Александра Федоровича Голубенцева (1933–2003) // Изв. Сарат. ун-та. </w:t>
      </w:r>
      <w:r w:rsidRPr="00C175CC">
        <w:t xml:space="preserve">Новая серия. </w:t>
      </w:r>
      <w:r w:rsidR="00D00877">
        <w:t xml:space="preserve">Сер. Физика. </w:t>
      </w:r>
      <w:r w:rsidRPr="00C175CC">
        <w:t>2003. Т. 3, вып. 2. С. 198–199.</w:t>
      </w:r>
    </w:p>
    <w:p w:rsidR="006233F4" w:rsidRPr="0043258E" w:rsidRDefault="006233F4" w:rsidP="00792F09">
      <w:pPr>
        <w:numPr>
          <w:ilvl w:val="0"/>
          <w:numId w:val="25"/>
        </w:numPr>
        <w:tabs>
          <w:tab w:val="clear" w:pos="720"/>
          <w:tab w:val="num" w:pos="0"/>
          <w:tab w:val="left" w:pos="1134"/>
        </w:tabs>
        <w:spacing w:line="228" w:lineRule="auto"/>
        <w:ind w:left="0" w:firstLine="709"/>
        <w:jc w:val="both"/>
      </w:pPr>
      <w:r w:rsidRPr="0043258E">
        <w:rPr>
          <w:i/>
        </w:rPr>
        <w:t>Аникин В. М.</w:t>
      </w:r>
      <w:r w:rsidRPr="0043258E">
        <w:t xml:space="preserve"> Александр Федорович Голубенцев</w:t>
      </w:r>
      <w:r w:rsidR="00D00877">
        <w:t xml:space="preserve"> </w:t>
      </w:r>
      <w:r w:rsidRPr="0043258E">
        <w:t>: эскиз к портрету</w:t>
      </w:r>
      <w:r w:rsidR="00F47FEC">
        <w:t xml:space="preserve"> // Вопр</w:t>
      </w:r>
      <w:r w:rsidR="00F47FEC">
        <w:t>о</w:t>
      </w:r>
      <w:r w:rsidR="00F47FEC">
        <w:t>сы прикладной физики</w:t>
      </w:r>
      <w:r w:rsidR="00D00877">
        <w:t xml:space="preserve"> </w:t>
      </w:r>
      <w:r w:rsidR="00F47FEC">
        <w:t>: м</w:t>
      </w:r>
      <w:r w:rsidRPr="0043258E">
        <w:t>ежвуз. науч. сб. Саратов : Изд-</w:t>
      </w:r>
      <w:r w:rsidR="00C175CC">
        <w:t xml:space="preserve">во Сарат. ун-та, 2004. Вып. 11 </w:t>
      </w:r>
      <w:r w:rsidR="00C175CC" w:rsidRPr="00CD6622">
        <w:t xml:space="preserve">: </w:t>
      </w:r>
      <w:r w:rsidRPr="00CD6622">
        <w:t>Па</w:t>
      </w:r>
      <w:r w:rsidR="00F47FEC" w:rsidRPr="00CD6622">
        <w:t>мяти А.Ф. Голубенцева / п</w:t>
      </w:r>
      <w:r w:rsidRPr="00CD6622">
        <w:t>од ред. Ю. В. Гуляева, Н. И. Синицына, В. М. Аникина. С.</w:t>
      </w:r>
      <w:r w:rsidRPr="0043258E">
        <w:rPr>
          <w:lang w:val="en-US"/>
        </w:rPr>
        <w:t> </w:t>
      </w:r>
      <w:r w:rsidRPr="0043258E">
        <w:t>6–20.</w:t>
      </w:r>
    </w:p>
    <w:p w:rsidR="006233F4" w:rsidRPr="0043258E" w:rsidRDefault="006233F4" w:rsidP="00792F09">
      <w:pPr>
        <w:numPr>
          <w:ilvl w:val="0"/>
          <w:numId w:val="25"/>
        </w:numPr>
        <w:tabs>
          <w:tab w:val="clear" w:pos="720"/>
          <w:tab w:val="num" w:pos="0"/>
          <w:tab w:val="left" w:pos="1134"/>
        </w:tabs>
        <w:spacing w:line="228" w:lineRule="auto"/>
        <w:ind w:left="0" w:firstLine="709"/>
        <w:jc w:val="both"/>
      </w:pPr>
      <w:r w:rsidRPr="0043258E">
        <w:rPr>
          <w:i/>
        </w:rPr>
        <w:t>Голубенцев А. Ф., Аникин В. М., Денисов Ю. И.</w:t>
      </w:r>
      <w:r w:rsidRPr="0043258E">
        <w:t xml:space="preserve"> Статистический анализ рел</w:t>
      </w:r>
      <w:r w:rsidRPr="0043258E">
        <w:t>ь</w:t>
      </w:r>
      <w:r w:rsidRPr="0043258E">
        <w:t>ефов, образованных системами моноориентированных нитевидных кристаллов и глобул // Поверхность. Физика, химия, механика. 1983. № 1. С. 145–147.</w:t>
      </w:r>
    </w:p>
    <w:p w:rsidR="006233F4" w:rsidRPr="0043258E" w:rsidRDefault="006233F4" w:rsidP="00792F09">
      <w:pPr>
        <w:numPr>
          <w:ilvl w:val="0"/>
          <w:numId w:val="25"/>
        </w:numPr>
        <w:tabs>
          <w:tab w:val="clear" w:pos="720"/>
          <w:tab w:val="num" w:pos="0"/>
          <w:tab w:val="left" w:pos="1134"/>
        </w:tabs>
        <w:spacing w:line="228" w:lineRule="auto"/>
        <w:ind w:left="0" w:firstLine="709"/>
        <w:jc w:val="both"/>
      </w:pPr>
      <w:r w:rsidRPr="0043258E">
        <w:rPr>
          <w:i/>
        </w:rPr>
        <w:t>Голубенцев А. Ф., Аникин В. М., Клименко В. Г.</w:t>
      </w:r>
      <w:r w:rsidRPr="0043258E">
        <w:t xml:space="preserve"> Статистические модели кв</w:t>
      </w:r>
      <w:r w:rsidRPr="0043258E">
        <w:t>а</w:t>
      </w:r>
      <w:r w:rsidRPr="0043258E">
        <w:t>зирегулярных радиофизических и оптических структур. Саратов : Изд-во Сарат. ун-та, 1991. 116 с.</w:t>
      </w:r>
    </w:p>
    <w:p w:rsidR="006233F4" w:rsidRPr="00056FA2" w:rsidRDefault="006233F4" w:rsidP="00792F09">
      <w:pPr>
        <w:numPr>
          <w:ilvl w:val="0"/>
          <w:numId w:val="25"/>
        </w:numPr>
        <w:tabs>
          <w:tab w:val="clear" w:pos="720"/>
          <w:tab w:val="num" w:pos="0"/>
          <w:tab w:val="left" w:pos="1134"/>
        </w:tabs>
        <w:spacing w:line="228" w:lineRule="auto"/>
        <w:ind w:left="0" w:firstLine="709"/>
        <w:jc w:val="both"/>
        <w:rPr>
          <w:lang w:val="en-US"/>
        </w:rPr>
      </w:pPr>
      <w:r w:rsidRPr="0043258E">
        <w:rPr>
          <w:i/>
        </w:rPr>
        <w:t>Аникин В. М.</w:t>
      </w:r>
      <w:r w:rsidRPr="0043258E">
        <w:t xml:space="preserve"> Статистическое описание автоэмиссионных катодов // Ради</w:t>
      </w:r>
      <w:r w:rsidRPr="0043258E">
        <w:t>о</w:t>
      </w:r>
      <w:r w:rsidRPr="0043258E">
        <w:t xml:space="preserve">техника. </w:t>
      </w:r>
      <w:r w:rsidRPr="00056FA2">
        <w:rPr>
          <w:lang w:val="en-US"/>
        </w:rPr>
        <w:t xml:space="preserve">2005. № 4. </w:t>
      </w:r>
      <w:r w:rsidR="00F47FEC" w:rsidRPr="00056FA2">
        <w:rPr>
          <w:lang w:val="en-US"/>
        </w:rPr>
        <w:t>(</w:t>
      </w:r>
      <w:r w:rsidRPr="0043258E">
        <w:t>Ученые</w:t>
      </w:r>
      <w:r w:rsidRPr="00056FA2">
        <w:rPr>
          <w:lang w:val="en-US"/>
        </w:rPr>
        <w:t xml:space="preserve"> </w:t>
      </w:r>
      <w:r w:rsidRPr="0043258E">
        <w:t>России</w:t>
      </w:r>
      <w:r w:rsidRPr="00056FA2">
        <w:rPr>
          <w:lang w:val="en-US"/>
        </w:rPr>
        <w:t xml:space="preserve"> : </w:t>
      </w:r>
      <w:r w:rsidRPr="0043258E">
        <w:t>Александр</w:t>
      </w:r>
      <w:r w:rsidRPr="00056FA2">
        <w:rPr>
          <w:lang w:val="en-US"/>
        </w:rPr>
        <w:t xml:space="preserve"> </w:t>
      </w:r>
      <w:r w:rsidRPr="0043258E">
        <w:t>Федорович</w:t>
      </w:r>
      <w:r w:rsidRPr="00056FA2">
        <w:rPr>
          <w:lang w:val="en-US"/>
        </w:rPr>
        <w:t xml:space="preserve"> </w:t>
      </w:r>
      <w:r w:rsidRPr="0043258E">
        <w:t>Голубенцев</w:t>
      </w:r>
      <w:r w:rsidRPr="00056FA2">
        <w:rPr>
          <w:lang w:val="en-US"/>
        </w:rPr>
        <w:t>.</w:t>
      </w:r>
      <w:r w:rsidR="00056FA2" w:rsidRPr="00056FA2">
        <w:rPr>
          <w:lang w:val="en-US"/>
        </w:rPr>
        <w:t>)</w:t>
      </w:r>
      <w:r w:rsidR="00811EA0" w:rsidRPr="00811EA0">
        <w:rPr>
          <w:lang w:val="en-US"/>
        </w:rPr>
        <w:t>.</w:t>
      </w:r>
      <w:r w:rsidRPr="00056FA2">
        <w:rPr>
          <w:lang w:val="en-US"/>
        </w:rPr>
        <w:t xml:space="preserve"> </w:t>
      </w:r>
      <w:r w:rsidRPr="0043258E">
        <w:t>С</w:t>
      </w:r>
      <w:r w:rsidRPr="00056FA2">
        <w:rPr>
          <w:lang w:val="en-US"/>
        </w:rPr>
        <w:t>. 26–30.</w:t>
      </w:r>
    </w:p>
    <w:p w:rsidR="00CD6622" w:rsidRPr="006B6738" w:rsidRDefault="006233F4" w:rsidP="00792F09">
      <w:pPr>
        <w:numPr>
          <w:ilvl w:val="0"/>
          <w:numId w:val="25"/>
        </w:numPr>
        <w:tabs>
          <w:tab w:val="clear" w:pos="720"/>
          <w:tab w:val="num" w:pos="0"/>
          <w:tab w:val="left" w:pos="1134"/>
        </w:tabs>
        <w:spacing w:line="228" w:lineRule="auto"/>
        <w:ind w:left="0" w:firstLine="709"/>
        <w:jc w:val="both"/>
        <w:rPr>
          <w:lang w:val="en-US"/>
        </w:rPr>
      </w:pPr>
      <w:r w:rsidRPr="0043258E">
        <w:rPr>
          <w:i/>
          <w:lang w:val="en-US"/>
        </w:rPr>
        <w:t>Goloubentsev A. F., Anikin V. M.</w:t>
      </w:r>
      <w:r w:rsidRPr="0043258E">
        <w:rPr>
          <w:lang w:val="en-US"/>
        </w:rPr>
        <w:t xml:space="preserve"> </w:t>
      </w:r>
      <w:r w:rsidRPr="0043258E">
        <w:rPr>
          <w:bCs/>
          <w:lang w:val="en-US"/>
        </w:rPr>
        <w:t xml:space="preserve">Theoretical estimation of low-frequency noise of a semiconductor field emitter // </w:t>
      </w:r>
      <w:r w:rsidRPr="0043258E">
        <w:rPr>
          <w:bdr w:val="none" w:sz="0" w:space="0" w:color="auto" w:frame="1"/>
          <w:lang w:val="en-US"/>
        </w:rPr>
        <w:t>Radiophysics and Quantum</w:t>
      </w:r>
      <w:r w:rsidR="005148EA">
        <w:rPr>
          <w:bdr w:val="none" w:sz="0" w:space="0" w:color="auto" w:frame="1"/>
          <w:lang w:val="en-US"/>
        </w:rPr>
        <w:t xml:space="preserve"> Electronics. 1993. Vol. 36, </w:t>
      </w:r>
      <w:r w:rsidR="005148EA">
        <w:rPr>
          <w:bdr w:val="none" w:sz="0" w:space="0" w:color="auto" w:frame="1"/>
        </w:rPr>
        <w:t>№</w:t>
      </w:r>
      <w:r w:rsidRPr="0043258E">
        <w:rPr>
          <w:bdr w:val="none" w:sz="0" w:space="0" w:color="auto" w:frame="1"/>
          <w:lang w:val="en-US"/>
        </w:rPr>
        <w:t xml:space="preserve"> 9. P.</w:t>
      </w:r>
      <w:r w:rsidR="006B6738" w:rsidRPr="006B6738">
        <w:rPr>
          <w:bdr w:val="none" w:sz="0" w:space="0" w:color="auto" w:frame="1"/>
          <w:lang w:val="en-US"/>
        </w:rPr>
        <w:t> </w:t>
      </w:r>
      <w:r w:rsidRPr="0043258E">
        <w:rPr>
          <w:bdr w:val="none" w:sz="0" w:space="0" w:color="auto" w:frame="1"/>
          <w:shd w:val="clear" w:color="auto" w:fill="FFFFFF"/>
          <w:lang w:val="en-US"/>
        </w:rPr>
        <w:t>658</w:t>
      </w:r>
      <w:r w:rsidRPr="006B6738">
        <w:rPr>
          <w:bdr w:val="none" w:sz="0" w:space="0" w:color="auto" w:frame="1"/>
          <w:shd w:val="clear" w:color="auto" w:fill="FFFFFF"/>
          <w:lang w:val="en-US"/>
        </w:rPr>
        <w:t>–</w:t>
      </w:r>
      <w:r w:rsidRPr="0043258E">
        <w:rPr>
          <w:bdr w:val="none" w:sz="0" w:space="0" w:color="auto" w:frame="1"/>
          <w:shd w:val="clear" w:color="auto" w:fill="FFFFFF"/>
          <w:lang w:val="en-US"/>
        </w:rPr>
        <w:t>660.</w:t>
      </w:r>
    </w:p>
    <w:p w:rsidR="00CD6622" w:rsidRPr="006B6738" w:rsidRDefault="00CD6622" w:rsidP="00792F09">
      <w:pPr>
        <w:numPr>
          <w:ilvl w:val="0"/>
          <w:numId w:val="25"/>
        </w:numPr>
        <w:tabs>
          <w:tab w:val="clear" w:pos="720"/>
          <w:tab w:val="num" w:pos="0"/>
          <w:tab w:val="left" w:pos="1134"/>
        </w:tabs>
        <w:spacing w:line="228" w:lineRule="auto"/>
        <w:ind w:left="0" w:firstLine="709"/>
        <w:jc w:val="both"/>
        <w:rPr>
          <w:lang w:val="en-US"/>
        </w:rPr>
      </w:pPr>
      <w:r w:rsidRPr="00CD6622">
        <w:rPr>
          <w:i/>
          <w:lang w:val="en-US"/>
        </w:rPr>
        <w:t>Golubentsev A. F</w:t>
      </w:r>
      <w:r w:rsidRPr="00CD6622">
        <w:rPr>
          <w:lang w:val="en-US"/>
        </w:rPr>
        <w:t xml:space="preserve">., </w:t>
      </w:r>
      <w:r w:rsidRPr="00CD6622">
        <w:rPr>
          <w:i/>
          <w:lang w:val="en-US"/>
        </w:rPr>
        <w:t>Anikin</w:t>
      </w:r>
      <w:r w:rsidR="006B6738" w:rsidRPr="006B6738">
        <w:rPr>
          <w:i/>
          <w:lang w:val="en-US"/>
        </w:rPr>
        <w:t xml:space="preserve"> </w:t>
      </w:r>
      <w:r w:rsidRPr="00CD6622">
        <w:rPr>
          <w:i/>
          <w:lang w:val="en-US"/>
        </w:rPr>
        <w:t>V. M.</w:t>
      </w:r>
      <w:r w:rsidRPr="00CD6622">
        <w:rPr>
          <w:lang w:val="en-US"/>
        </w:rPr>
        <w:t xml:space="preserve"> Markov models of emission distortions for matrix cathodes // Revue «Le Vi</w:t>
      </w:r>
      <w:r w:rsidR="006B6738">
        <w:rPr>
          <w:lang w:val="en-US"/>
        </w:rPr>
        <w:t>de, les Couches Minces». Paris</w:t>
      </w:r>
      <w:r w:rsidR="006B6738">
        <w:t>,</w:t>
      </w:r>
      <w:r w:rsidRPr="00CD6622">
        <w:rPr>
          <w:lang w:val="en-US"/>
        </w:rPr>
        <w:t xml:space="preserve"> 1994. Suppl. 271. P. 147–150.</w:t>
      </w:r>
    </w:p>
    <w:p w:rsidR="00CD6622" w:rsidRPr="00E14746" w:rsidRDefault="00CD6622" w:rsidP="00792F09">
      <w:pPr>
        <w:numPr>
          <w:ilvl w:val="0"/>
          <w:numId w:val="25"/>
        </w:numPr>
        <w:tabs>
          <w:tab w:val="clear" w:pos="720"/>
          <w:tab w:val="num" w:pos="0"/>
          <w:tab w:val="left" w:pos="1134"/>
        </w:tabs>
        <w:spacing w:line="226" w:lineRule="auto"/>
        <w:ind w:left="0" w:firstLine="567"/>
        <w:jc w:val="both"/>
        <w:rPr>
          <w:lang w:val="en-US"/>
        </w:rPr>
      </w:pPr>
      <w:r w:rsidRPr="00751771">
        <w:rPr>
          <w:i/>
          <w:lang w:val="en-US"/>
        </w:rPr>
        <w:lastRenderedPageBreak/>
        <w:t>Goloubentsev A. F</w:t>
      </w:r>
      <w:r w:rsidRPr="00751771">
        <w:rPr>
          <w:lang w:val="en-US"/>
        </w:rPr>
        <w:t xml:space="preserve">., </w:t>
      </w:r>
      <w:r w:rsidRPr="00751771">
        <w:rPr>
          <w:i/>
          <w:lang w:val="en-US"/>
        </w:rPr>
        <w:t>Anikin V. M.</w:t>
      </w:r>
      <w:r w:rsidRPr="00751771">
        <w:rPr>
          <w:lang w:val="en-US"/>
        </w:rPr>
        <w:t xml:space="preserve"> Statistical model of cathodes with limited emi</w:t>
      </w:r>
      <w:r w:rsidRPr="00751771">
        <w:rPr>
          <w:lang w:val="en-US"/>
        </w:rPr>
        <w:t>s</w:t>
      </w:r>
      <w:r w:rsidRPr="00751771">
        <w:rPr>
          <w:lang w:val="en-US"/>
        </w:rPr>
        <w:t>sive resource // The 8</w:t>
      </w:r>
      <w:r w:rsidRPr="00751771">
        <w:rPr>
          <w:vertAlign w:val="superscript"/>
          <w:lang w:val="en-US"/>
        </w:rPr>
        <w:t>th</w:t>
      </w:r>
      <w:r w:rsidRPr="00751771">
        <w:rPr>
          <w:lang w:val="en-US"/>
        </w:rPr>
        <w:t xml:space="preserve"> Int</w:t>
      </w:r>
      <w:r w:rsidR="008242C1">
        <w:rPr>
          <w:lang w:val="en-US"/>
        </w:rPr>
        <w:t>ern</w:t>
      </w:r>
      <w:r w:rsidRPr="00751771">
        <w:rPr>
          <w:lang w:val="en-US"/>
        </w:rPr>
        <w:t xml:space="preserve">. Vacuum Microelectronics Conf. IVMC'95. Portland, Oregon, USA, July 30 – August 3, 1995 : Technical Digest. </w:t>
      </w:r>
      <w:r w:rsidR="008242C1" w:rsidRPr="00751771">
        <w:rPr>
          <w:lang w:val="en-US"/>
        </w:rPr>
        <w:t xml:space="preserve">Portland, Oregon, </w:t>
      </w:r>
      <w:r w:rsidRPr="00751771">
        <w:rPr>
          <w:lang w:val="en-US"/>
        </w:rPr>
        <w:t>1995. P. 238–241.</w:t>
      </w:r>
    </w:p>
    <w:p w:rsidR="00CD6622" w:rsidRPr="00563F17" w:rsidRDefault="00CD6622" w:rsidP="00792F09">
      <w:pPr>
        <w:numPr>
          <w:ilvl w:val="0"/>
          <w:numId w:val="25"/>
        </w:numPr>
        <w:tabs>
          <w:tab w:val="clear" w:pos="720"/>
          <w:tab w:val="num" w:pos="0"/>
          <w:tab w:val="left" w:pos="1134"/>
        </w:tabs>
        <w:spacing w:line="226" w:lineRule="auto"/>
        <w:ind w:left="0" w:firstLine="567"/>
        <w:jc w:val="both"/>
        <w:rPr>
          <w:lang w:val="en-US"/>
        </w:rPr>
      </w:pPr>
      <w:r w:rsidRPr="00CD6622">
        <w:rPr>
          <w:i/>
          <w:lang w:val="en-US"/>
        </w:rPr>
        <w:t>Goloubentsev A. F., Anikin V. M.</w:t>
      </w:r>
      <w:r w:rsidRPr="00CD6622">
        <w:rPr>
          <w:lang w:val="en-US"/>
        </w:rPr>
        <w:t xml:space="preserve"> Theoretical modeling inhomogeneous field emi</w:t>
      </w:r>
      <w:r w:rsidRPr="00CD6622">
        <w:rPr>
          <w:lang w:val="en-US"/>
        </w:rPr>
        <w:t>s</w:t>
      </w:r>
      <w:r w:rsidRPr="00CD6622">
        <w:rPr>
          <w:lang w:val="en-US"/>
        </w:rPr>
        <w:t>sion area // The 9</w:t>
      </w:r>
      <w:r w:rsidRPr="00CD6622">
        <w:rPr>
          <w:vertAlign w:val="superscript"/>
          <w:lang w:val="en-US"/>
        </w:rPr>
        <w:t>th</w:t>
      </w:r>
      <w:r w:rsidR="00563F17">
        <w:rPr>
          <w:lang w:val="en-US"/>
        </w:rPr>
        <w:t xml:space="preserve"> Intern</w:t>
      </w:r>
      <w:r w:rsidR="00563F17" w:rsidRPr="00563F17">
        <w:rPr>
          <w:lang w:val="en-US"/>
        </w:rPr>
        <w:t>.</w:t>
      </w:r>
      <w:r w:rsidRPr="00CD6622">
        <w:rPr>
          <w:lang w:val="en-US"/>
        </w:rPr>
        <w:t xml:space="preserve"> Vacuum Microelectronics Conference IVMC'96. St. Petersburg, Russia, July 1996 : Technical Digest. </w:t>
      </w:r>
      <w:r w:rsidR="00563F17" w:rsidRPr="00CD6622">
        <w:rPr>
          <w:lang w:val="en-US"/>
        </w:rPr>
        <w:t>St. Petersburg,</w:t>
      </w:r>
      <w:r w:rsidR="00563F17">
        <w:t xml:space="preserve"> </w:t>
      </w:r>
      <w:r w:rsidRPr="00CD6622">
        <w:rPr>
          <w:lang w:val="en-US"/>
        </w:rPr>
        <w:t>1996. P. 102–106.</w:t>
      </w:r>
    </w:p>
    <w:p w:rsidR="00CD6622" w:rsidRPr="003413D2" w:rsidRDefault="00CD6622" w:rsidP="00792F09">
      <w:pPr>
        <w:numPr>
          <w:ilvl w:val="0"/>
          <w:numId w:val="25"/>
        </w:numPr>
        <w:tabs>
          <w:tab w:val="clear" w:pos="720"/>
          <w:tab w:val="num" w:pos="0"/>
          <w:tab w:val="left" w:pos="1134"/>
        </w:tabs>
        <w:spacing w:line="226" w:lineRule="auto"/>
        <w:ind w:left="0" w:firstLine="567"/>
        <w:jc w:val="both"/>
        <w:rPr>
          <w:lang w:val="en-US"/>
        </w:rPr>
      </w:pPr>
      <w:r w:rsidRPr="00CD6622">
        <w:rPr>
          <w:i/>
          <w:lang w:val="en-US"/>
        </w:rPr>
        <w:t>Goloubentsev A. F</w:t>
      </w:r>
      <w:r w:rsidRPr="00CD6622">
        <w:rPr>
          <w:lang w:val="en-US"/>
        </w:rPr>
        <w:t xml:space="preserve">., </w:t>
      </w:r>
      <w:r w:rsidRPr="00CD6622">
        <w:rPr>
          <w:i/>
          <w:lang w:val="en-US"/>
        </w:rPr>
        <w:t>Anikin V. M.</w:t>
      </w:r>
      <w:r w:rsidRPr="00CD6622">
        <w:rPr>
          <w:lang w:val="en-US"/>
        </w:rPr>
        <w:t xml:space="preserve"> Statistical Model of bistable fluctuations in field emission // The 10</w:t>
      </w:r>
      <w:r w:rsidRPr="00CD6622">
        <w:rPr>
          <w:vertAlign w:val="superscript"/>
          <w:lang w:val="en-US"/>
        </w:rPr>
        <w:t>th</w:t>
      </w:r>
      <w:r w:rsidRPr="00CD6622">
        <w:rPr>
          <w:lang w:val="en-US"/>
        </w:rPr>
        <w:t xml:space="preserve"> Int</w:t>
      </w:r>
      <w:r w:rsidR="00563F17">
        <w:rPr>
          <w:lang w:val="en-US"/>
        </w:rPr>
        <w:t>ern</w:t>
      </w:r>
      <w:r w:rsidRPr="00CD6622">
        <w:rPr>
          <w:lang w:val="en-US"/>
        </w:rPr>
        <w:t xml:space="preserve">. Vacuum Microelectronics Conference IVMC'97. Kyongju, Korea, Aug. 17–21, 1997 : Technical Digest. </w:t>
      </w:r>
      <w:r w:rsidR="00563F17" w:rsidRPr="00CD6622">
        <w:rPr>
          <w:lang w:val="en-US"/>
        </w:rPr>
        <w:t>Kyongju, Korea,</w:t>
      </w:r>
      <w:r w:rsidR="00563F17">
        <w:rPr>
          <w:lang w:val="en-US"/>
        </w:rPr>
        <w:t xml:space="preserve"> </w:t>
      </w:r>
      <w:r w:rsidRPr="00CD6622">
        <w:rPr>
          <w:lang w:val="en-US"/>
        </w:rPr>
        <w:t>1997. P. 362–366.</w:t>
      </w:r>
    </w:p>
    <w:p w:rsidR="000C3465" w:rsidRPr="00E14746" w:rsidRDefault="00CD6622" w:rsidP="00792F09">
      <w:pPr>
        <w:numPr>
          <w:ilvl w:val="0"/>
          <w:numId w:val="25"/>
        </w:numPr>
        <w:tabs>
          <w:tab w:val="clear" w:pos="720"/>
          <w:tab w:val="num" w:pos="0"/>
          <w:tab w:val="left" w:pos="1134"/>
        </w:tabs>
        <w:spacing w:line="226" w:lineRule="auto"/>
        <w:ind w:left="0" w:firstLine="567"/>
        <w:jc w:val="both"/>
        <w:rPr>
          <w:lang w:val="en-US"/>
        </w:rPr>
      </w:pPr>
      <w:r w:rsidRPr="00CD6622">
        <w:rPr>
          <w:i/>
          <w:lang w:val="en-US"/>
        </w:rPr>
        <w:t>Goloubentsev A. F</w:t>
      </w:r>
      <w:r w:rsidRPr="00CD6622">
        <w:rPr>
          <w:lang w:val="en-US"/>
        </w:rPr>
        <w:t xml:space="preserve">., </w:t>
      </w:r>
      <w:r w:rsidRPr="00CD6622">
        <w:rPr>
          <w:i/>
          <w:lang w:val="en-US"/>
        </w:rPr>
        <w:t>Anikin V. M</w:t>
      </w:r>
      <w:r w:rsidRPr="00CD6622">
        <w:rPr>
          <w:lang w:val="en-US"/>
        </w:rPr>
        <w:t>.,</w:t>
      </w:r>
      <w:r w:rsidRPr="00CD6622">
        <w:rPr>
          <w:i/>
          <w:lang w:val="en-US"/>
        </w:rPr>
        <w:t xml:space="preserve"> Sinitsyn N. I.</w:t>
      </w:r>
      <w:r w:rsidRPr="00CD6622">
        <w:rPr>
          <w:lang w:val="en-US"/>
        </w:rPr>
        <w:t xml:space="preserve"> Potential of Markov emission models in estimation of fluctuations properties of FEA // The 2</w:t>
      </w:r>
      <w:r w:rsidRPr="00CD6622">
        <w:rPr>
          <w:vertAlign w:val="superscript"/>
          <w:lang w:val="en-US"/>
        </w:rPr>
        <w:t>nd</w:t>
      </w:r>
      <w:r w:rsidRPr="00CD6622">
        <w:rPr>
          <w:lang w:val="en-US"/>
        </w:rPr>
        <w:t xml:space="preserve"> Int</w:t>
      </w:r>
      <w:r w:rsidR="00563F17">
        <w:rPr>
          <w:lang w:val="en-US"/>
        </w:rPr>
        <w:t>ern</w:t>
      </w:r>
      <w:r w:rsidRPr="00CD6622">
        <w:rPr>
          <w:lang w:val="en-US"/>
        </w:rPr>
        <w:t xml:space="preserve">. Vacuum Electron Sources Conf. IVESC'98. Tsukube, Jupan, July 7–10, 1998 : Extended Abstracts. </w:t>
      </w:r>
      <w:r w:rsidR="00563F17" w:rsidRPr="00CD6622">
        <w:rPr>
          <w:lang w:val="en-US"/>
        </w:rPr>
        <w:t xml:space="preserve">Tsukube, Jupan, </w:t>
      </w:r>
      <w:r w:rsidRPr="00CD6622">
        <w:rPr>
          <w:lang w:val="en-US"/>
        </w:rPr>
        <w:t>1998. P. 201–203.</w:t>
      </w:r>
    </w:p>
    <w:p w:rsidR="000C3465" w:rsidRPr="00E14746" w:rsidRDefault="00CD6622" w:rsidP="00792F09">
      <w:pPr>
        <w:numPr>
          <w:ilvl w:val="0"/>
          <w:numId w:val="25"/>
        </w:numPr>
        <w:tabs>
          <w:tab w:val="clear" w:pos="720"/>
          <w:tab w:val="num" w:pos="0"/>
          <w:tab w:val="left" w:pos="1134"/>
        </w:tabs>
        <w:spacing w:line="226" w:lineRule="auto"/>
        <w:ind w:left="0" w:firstLine="567"/>
        <w:jc w:val="both"/>
        <w:rPr>
          <w:lang w:val="en-US"/>
        </w:rPr>
      </w:pPr>
      <w:r w:rsidRPr="000C3465">
        <w:rPr>
          <w:i/>
          <w:lang w:val="en-US"/>
        </w:rPr>
        <w:t>Goloubentsev A. F</w:t>
      </w:r>
      <w:r w:rsidRPr="000C3465">
        <w:rPr>
          <w:lang w:val="en-US"/>
        </w:rPr>
        <w:t xml:space="preserve">., </w:t>
      </w:r>
      <w:r w:rsidRPr="000C3465">
        <w:rPr>
          <w:i/>
          <w:lang w:val="en-US"/>
        </w:rPr>
        <w:t>Anikin V. M.</w:t>
      </w:r>
      <w:r w:rsidRPr="000C3465">
        <w:rPr>
          <w:lang w:val="en-US"/>
        </w:rPr>
        <w:t xml:space="preserve"> Theoretical estimations of FEA's reliability // The 11</w:t>
      </w:r>
      <w:r w:rsidRPr="000C3465">
        <w:rPr>
          <w:vertAlign w:val="superscript"/>
          <w:lang w:val="en-US"/>
        </w:rPr>
        <w:t>th</w:t>
      </w:r>
      <w:r w:rsidRPr="000C3465">
        <w:rPr>
          <w:lang w:val="en-US"/>
        </w:rPr>
        <w:t xml:space="preserve"> Int</w:t>
      </w:r>
      <w:r w:rsidR="00563F17">
        <w:rPr>
          <w:lang w:val="en-US"/>
        </w:rPr>
        <w:t>ern</w:t>
      </w:r>
      <w:r w:rsidRPr="000C3465">
        <w:rPr>
          <w:lang w:val="en-US"/>
        </w:rPr>
        <w:t xml:space="preserve">. Vacuum Microelectronics Conf. IVMC'98. Asheville, North Carolina, USA. July 19–24,1998 : Proceedings. </w:t>
      </w:r>
      <w:r w:rsidR="00563F17" w:rsidRPr="000C3465">
        <w:rPr>
          <w:lang w:val="en-US"/>
        </w:rPr>
        <w:t xml:space="preserve">Asheville, North Carolina, </w:t>
      </w:r>
      <w:r w:rsidRPr="000C3465">
        <w:rPr>
          <w:lang w:val="en-US"/>
        </w:rPr>
        <w:t>1998. P. 21–22.</w:t>
      </w:r>
    </w:p>
    <w:p w:rsidR="000C3465" w:rsidRDefault="00CD6622" w:rsidP="00792F09">
      <w:pPr>
        <w:numPr>
          <w:ilvl w:val="0"/>
          <w:numId w:val="25"/>
        </w:numPr>
        <w:tabs>
          <w:tab w:val="clear" w:pos="720"/>
          <w:tab w:val="num" w:pos="0"/>
          <w:tab w:val="left" w:pos="1134"/>
        </w:tabs>
        <w:spacing w:line="226" w:lineRule="auto"/>
        <w:ind w:left="0" w:firstLine="567"/>
        <w:jc w:val="both"/>
      </w:pPr>
      <w:r w:rsidRPr="000C3465">
        <w:rPr>
          <w:i/>
          <w:lang w:val="en-US"/>
        </w:rPr>
        <w:t>Goloubentsev A. F</w:t>
      </w:r>
      <w:r w:rsidRPr="000C3465">
        <w:rPr>
          <w:lang w:val="en-US"/>
        </w:rPr>
        <w:t xml:space="preserve">., </w:t>
      </w:r>
      <w:r w:rsidRPr="000C3465">
        <w:rPr>
          <w:i/>
          <w:lang w:val="en-US"/>
        </w:rPr>
        <w:t>Anikin V. M.</w:t>
      </w:r>
      <w:r w:rsidRPr="000C3465">
        <w:rPr>
          <w:lang w:val="en-GB"/>
        </w:rPr>
        <w:t xml:space="preserve"> On the spectrum of fluctuations in the field emi</w:t>
      </w:r>
      <w:r w:rsidRPr="000C3465">
        <w:rPr>
          <w:lang w:val="en-GB"/>
        </w:rPr>
        <w:t>s</w:t>
      </w:r>
      <w:r w:rsidRPr="000C3465">
        <w:rPr>
          <w:lang w:val="en-GB"/>
        </w:rPr>
        <w:t xml:space="preserve">sion // </w:t>
      </w:r>
      <w:r w:rsidRPr="000C3465">
        <w:rPr>
          <w:lang w:val="en-US"/>
        </w:rPr>
        <w:t>T</w:t>
      </w:r>
      <w:r w:rsidRPr="000C3465">
        <w:rPr>
          <w:lang w:val="en-GB"/>
        </w:rPr>
        <w:t>he Int</w:t>
      </w:r>
      <w:r w:rsidR="00563F17">
        <w:rPr>
          <w:lang w:val="en-GB"/>
        </w:rPr>
        <w:t>ern</w:t>
      </w:r>
      <w:r w:rsidRPr="000C3465">
        <w:rPr>
          <w:lang w:val="en-GB"/>
        </w:rPr>
        <w:t xml:space="preserve">. University Conference </w:t>
      </w:r>
      <w:r w:rsidRPr="000C3465">
        <w:rPr>
          <w:lang w:val="en-US"/>
        </w:rPr>
        <w:t>«</w:t>
      </w:r>
      <w:r w:rsidRPr="000C3465">
        <w:rPr>
          <w:lang w:val="en-GB"/>
        </w:rPr>
        <w:t>Electronics and Radiophysics of Ultra-High Fr</w:t>
      </w:r>
      <w:r w:rsidRPr="000C3465">
        <w:rPr>
          <w:lang w:val="en-GB"/>
        </w:rPr>
        <w:t>e</w:t>
      </w:r>
      <w:r w:rsidRPr="000C3465">
        <w:rPr>
          <w:lang w:val="en-GB"/>
        </w:rPr>
        <w:t>quencies</w:t>
      </w:r>
      <w:r w:rsidRPr="000C3465">
        <w:rPr>
          <w:lang w:val="en-US"/>
        </w:rPr>
        <w:t xml:space="preserve">» </w:t>
      </w:r>
      <w:r w:rsidRPr="000C3465">
        <w:rPr>
          <w:lang w:val="en-GB"/>
        </w:rPr>
        <w:t>UHF'99</w:t>
      </w:r>
      <w:r w:rsidRPr="000C3465">
        <w:rPr>
          <w:lang w:val="en-US"/>
        </w:rPr>
        <w:t xml:space="preserve">. </w:t>
      </w:r>
      <w:r w:rsidRPr="000C3465">
        <w:rPr>
          <w:lang w:val="en-GB"/>
        </w:rPr>
        <w:t>St. Petersburg, Russia. May 24–28, 1999</w:t>
      </w:r>
      <w:r w:rsidRPr="000C3465">
        <w:rPr>
          <w:lang w:val="en-US"/>
        </w:rPr>
        <w:t xml:space="preserve"> </w:t>
      </w:r>
      <w:r w:rsidRPr="003413D2">
        <w:rPr>
          <w:lang w:val="en-US"/>
        </w:rPr>
        <w:t xml:space="preserve">: </w:t>
      </w:r>
      <w:r w:rsidRPr="000C3465">
        <w:rPr>
          <w:lang w:val="en-GB"/>
        </w:rPr>
        <w:t>Proceedings</w:t>
      </w:r>
      <w:r w:rsidRPr="003413D2">
        <w:rPr>
          <w:lang w:val="en-US"/>
        </w:rPr>
        <w:t>.</w:t>
      </w:r>
      <w:r w:rsidRPr="000C3465">
        <w:rPr>
          <w:lang w:val="en-GB"/>
        </w:rPr>
        <w:t xml:space="preserve"> </w:t>
      </w:r>
      <w:r w:rsidR="00563F17" w:rsidRPr="000C3465">
        <w:rPr>
          <w:lang w:val="en-GB"/>
        </w:rPr>
        <w:t xml:space="preserve">St. Petersburg, </w:t>
      </w:r>
      <w:r w:rsidRPr="000C3465">
        <w:rPr>
          <w:lang w:val="en-GB"/>
        </w:rPr>
        <w:t>1999. P. 304–306.</w:t>
      </w:r>
    </w:p>
    <w:p w:rsidR="000C3465" w:rsidRDefault="00CD6622" w:rsidP="00792F09">
      <w:pPr>
        <w:numPr>
          <w:ilvl w:val="0"/>
          <w:numId w:val="25"/>
        </w:numPr>
        <w:tabs>
          <w:tab w:val="clear" w:pos="720"/>
          <w:tab w:val="num" w:pos="0"/>
          <w:tab w:val="left" w:pos="1134"/>
        </w:tabs>
        <w:spacing w:line="226" w:lineRule="auto"/>
        <w:ind w:left="0" w:firstLine="567"/>
        <w:jc w:val="both"/>
      </w:pPr>
      <w:r w:rsidRPr="000C3465">
        <w:rPr>
          <w:i/>
          <w:lang w:val="en-US"/>
        </w:rPr>
        <w:t>Goloubentsev A. F</w:t>
      </w:r>
      <w:r w:rsidRPr="000C3465">
        <w:rPr>
          <w:lang w:val="en-US"/>
        </w:rPr>
        <w:t xml:space="preserve">., </w:t>
      </w:r>
      <w:r w:rsidRPr="000C3465">
        <w:rPr>
          <w:i/>
          <w:lang w:val="en-US"/>
        </w:rPr>
        <w:t>Anikin V. M.</w:t>
      </w:r>
      <w:r w:rsidRPr="000C3465">
        <w:rPr>
          <w:lang w:val="en-US"/>
        </w:rPr>
        <w:t xml:space="preserve"> Models of instabilities in field emission // M</w:t>
      </w:r>
      <w:r w:rsidRPr="000C3465">
        <w:rPr>
          <w:lang w:val="en-US"/>
        </w:rPr>
        <w:t>a</w:t>
      </w:r>
      <w:r w:rsidRPr="000C3465">
        <w:rPr>
          <w:lang w:val="en-US"/>
        </w:rPr>
        <w:t xml:space="preserve">terial Research Society Spring Meeting'99. April 5-9, 1999, San Francisco, California, USA. Symposium C. Material Issues in Vacuum Microelectronics II : Book of Abstracts. </w:t>
      </w:r>
      <w:r w:rsidR="00563F17" w:rsidRPr="000C3465">
        <w:rPr>
          <w:lang w:val="en-US"/>
        </w:rPr>
        <w:t>San Fra</w:t>
      </w:r>
      <w:r w:rsidR="00563F17" w:rsidRPr="000C3465">
        <w:rPr>
          <w:lang w:val="en-US"/>
        </w:rPr>
        <w:t>n</w:t>
      </w:r>
      <w:r w:rsidR="00563F17" w:rsidRPr="000C3465">
        <w:rPr>
          <w:lang w:val="en-US"/>
        </w:rPr>
        <w:t xml:space="preserve">cisco, California, </w:t>
      </w:r>
      <w:r w:rsidRPr="000C3465">
        <w:rPr>
          <w:lang w:val="en-US"/>
        </w:rPr>
        <w:t>1999. P. 28.</w:t>
      </w:r>
    </w:p>
    <w:p w:rsidR="00CD6622" w:rsidRPr="000C3465" w:rsidRDefault="00CD6622" w:rsidP="00792F09">
      <w:pPr>
        <w:numPr>
          <w:ilvl w:val="0"/>
          <w:numId w:val="25"/>
        </w:numPr>
        <w:tabs>
          <w:tab w:val="clear" w:pos="720"/>
          <w:tab w:val="num" w:pos="0"/>
          <w:tab w:val="left" w:pos="1134"/>
        </w:tabs>
        <w:spacing w:line="226" w:lineRule="auto"/>
        <w:ind w:left="0" w:firstLine="567"/>
        <w:jc w:val="both"/>
      </w:pPr>
      <w:r w:rsidRPr="000C3465">
        <w:rPr>
          <w:i/>
          <w:lang w:val="en-US"/>
        </w:rPr>
        <w:t>Goloubentsev A. F</w:t>
      </w:r>
      <w:r w:rsidRPr="000C3465">
        <w:rPr>
          <w:lang w:val="en-US"/>
        </w:rPr>
        <w:t xml:space="preserve">., </w:t>
      </w:r>
      <w:r w:rsidRPr="000C3465">
        <w:rPr>
          <w:i/>
          <w:lang w:val="en-US"/>
        </w:rPr>
        <w:t>Anikin V. M.</w:t>
      </w:r>
      <w:r w:rsidRPr="000C3465">
        <w:rPr>
          <w:lang w:val="en-US"/>
        </w:rPr>
        <w:t xml:space="preserve"> Chaotic models of fluctuations in field emission // 2000 IEEE Int</w:t>
      </w:r>
      <w:r w:rsidR="00C46B73">
        <w:rPr>
          <w:lang w:val="en-US"/>
        </w:rPr>
        <w:t>ern</w:t>
      </w:r>
      <w:r w:rsidRPr="000C3465">
        <w:rPr>
          <w:lang w:val="en-US"/>
        </w:rPr>
        <w:t xml:space="preserve">. Vacuum Electron Sources Conference. Orlando, Florida, USA, July 10–13, 2000 : Technical Digest. </w:t>
      </w:r>
      <w:r w:rsidR="00C46B73" w:rsidRPr="000C3465">
        <w:rPr>
          <w:lang w:val="en-US"/>
        </w:rPr>
        <w:t xml:space="preserve">Orlando, Florida, </w:t>
      </w:r>
      <w:r w:rsidRPr="000C3465">
        <w:rPr>
          <w:lang w:val="en-US"/>
        </w:rPr>
        <w:t>2000</w:t>
      </w:r>
      <w:r w:rsidRPr="00751771">
        <w:t xml:space="preserve">. </w:t>
      </w:r>
      <w:r w:rsidRPr="000C3465">
        <w:rPr>
          <w:lang w:val="en-US"/>
        </w:rPr>
        <w:t>P. 22.</w:t>
      </w:r>
    </w:p>
    <w:p w:rsidR="00CD6622" w:rsidRPr="005148EA" w:rsidRDefault="005148EA" w:rsidP="00792F09">
      <w:pPr>
        <w:numPr>
          <w:ilvl w:val="0"/>
          <w:numId w:val="25"/>
        </w:numPr>
        <w:tabs>
          <w:tab w:val="clear" w:pos="720"/>
          <w:tab w:val="num" w:pos="0"/>
          <w:tab w:val="left" w:pos="1134"/>
        </w:tabs>
        <w:spacing w:line="226" w:lineRule="auto"/>
        <w:ind w:left="0" w:firstLine="567"/>
        <w:jc w:val="both"/>
      </w:pPr>
      <w:r w:rsidRPr="0043258E">
        <w:rPr>
          <w:i/>
          <w:lang w:val="en-US"/>
        </w:rPr>
        <w:t>Anikin</w:t>
      </w:r>
      <w:r w:rsidRPr="005148EA">
        <w:rPr>
          <w:i/>
        </w:rPr>
        <w:t xml:space="preserve"> </w:t>
      </w:r>
      <w:r w:rsidRPr="0043258E">
        <w:rPr>
          <w:i/>
          <w:lang w:val="en-US"/>
        </w:rPr>
        <w:t>V</w:t>
      </w:r>
      <w:r w:rsidRPr="005148EA">
        <w:rPr>
          <w:i/>
        </w:rPr>
        <w:t xml:space="preserve">. </w:t>
      </w:r>
      <w:r w:rsidRPr="0043258E">
        <w:rPr>
          <w:i/>
          <w:lang w:val="en-US"/>
        </w:rPr>
        <w:t>M</w:t>
      </w:r>
      <w:r w:rsidRPr="005148EA">
        <w:rPr>
          <w:i/>
        </w:rPr>
        <w:t>.,</w:t>
      </w:r>
      <w:r w:rsidRPr="005148EA">
        <w:t xml:space="preserve"> </w:t>
      </w:r>
      <w:r>
        <w:rPr>
          <w:i/>
          <w:lang w:val="en-US"/>
        </w:rPr>
        <w:t>Goloubentsev</w:t>
      </w:r>
      <w:r w:rsidRPr="005148EA">
        <w:rPr>
          <w:i/>
        </w:rPr>
        <w:t xml:space="preserve"> </w:t>
      </w:r>
      <w:r>
        <w:rPr>
          <w:i/>
          <w:lang w:val="en-US"/>
        </w:rPr>
        <w:t>A</w:t>
      </w:r>
      <w:r w:rsidRPr="005148EA">
        <w:rPr>
          <w:i/>
        </w:rPr>
        <w:t xml:space="preserve">. </w:t>
      </w:r>
      <w:r>
        <w:rPr>
          <w:i/>
          <w:lang w:val="en-US"/>
        </w:rPr>
        <w:t>F</w:t>
      </w:r>
      <w:r w:rsidRPr="005148EA">
        <w:rPr>
          <w:i/>
        </w:rPr>
        <w:t>.</w:t>
      </w:r>
      <w:r w:rsidR="006233F4" w:rsidRPr="005148EA">
        <w:rPr>
          <w:i/>
        </w:rPr>
        <w:t xml:space="preserve"> </w:t>
      </w:r>
      <w:r w:rsidR="006233F4" w:rsidRPr="0043258E">
        <w:rPr>
          <w:lang w:val="en-US"/>
        </w:rPr>
        <w:t>Statistical</w:t>
      </w:r>
      <w:r w:rsidR="006233F4" w:rsidRPr="005148EA">
        <w:t xml:space="preserve"> </w:t>
      </w:r>
      <w:r w:rsidR="006233F4" w:rsidRPr="0043258E">
        <w:rPr>
          <w:lang w:val="en-US"/>
        </w:rPr>
        <w:t>models</w:t>
      </w:r>
      <w:r w:rsidR="006233F4" w:rsidRPr="005148EA">
        <w:t xml:space="preserve"> </w:t>
      </w:r>
      <w:r w:rsidR="006233F4" w:rsidRPr="0043258E">
        <w:rPr>
          <w:lang w:val="en-US"/>
        </w:rPr>
        <w:t>of</w:t>
      </w:r>
      <w:r w:rsidR="006233F4" w:rsidRPr="005148EA">
        <w:t xml:space="preserve"> </w:t>
      </w:r>
      <w:r w:rsidR="006233F4" w:rsidRPr="0043258E">
        <w:rPr>
          <w:lang w:val="en-US"/>
        </w:rPr>
        <w:t>fluctuation</w:t>
      </w:r>
      <w:r w:rsidR="006233F4" w:rsidRPr="005148EA">
        <w:t xml:space="preserve"> </w:t>
      </w:r>
      <w:r w:rsidR="006233F4" w:rsidRPr="0043258E">
        <w:rPr>
          <w:lang w:val="en-US"/>
        </w:rPr>
        <w:t>phenomena</w:t>
      </w:r>
      <w:r w:rsidR="006233F4" w:rsidRPr="005148EA">
        <w:t xml:space="preserve"> </w:t>
      </w:r>
      <w:r w:rsidR="006233F4" w:rsidRPr="0043258E">
        <w:rPr>
          <w:lang w:val="en-US"/>
        </w:rPr>
        <w:t>in</w:t>
      </w:r>
      <w:r w:rsidR="006233F4" w:rsidRPr="005148EA">
        <w:t xml:space="preserve"> </w:t>
      </w:r>
      <w:r w:rsidR="006233F4" w:rsidRPr="0043258E">
        <w:rPr>
          <w:lang w:val="en-US"/>
        </w:rPr>
        <w:t>field</w:t>
      </w:r>
      <w:r w:rsidR="006233F4" w:rsidRPr="005148EA">
        <w:t xml:space="preserve"> </w:t>
      </w:r>
      <w:r w:rsidR="006233F4" w:rsidRPr="0043258E">
        <w:rPr>
          <w:lang w:val="en-US"/>
        </w:rPr>
        <w:t>emission</w:t>
      </w:r>
      <w:r w:rsidR="006233F4" w:rsidRPr="005148EA">
        <w:t xml:space="preserve"> // </w:t>
      </w:r>
      <w:r w:rsidR="006233F4" w:rsidRPr="0043258E">
        <w:rPr>
          <w:lang w:val="en-US"/>
        </w:rPr>
        <w:t>Solid</w:t>
      </w:r>
      <w:r w:rsidR="006233F4" w:rsidRPr="005148EA">
        <w:t xml:space="preserve"> </w:t>
      </w:r>
      <w:r w:rsidR="006233F4" w:rsidRPr="0043258E">
        <w:rPr>
          <w:lang w:val="en-US"/>
        </w:rPr>
        <w:t>State</w:t>
      </w:r>
      <w:r w:rsidR="006233F4" w:rsidRPr="005148EA">
        <w:t xml:space="preserve"> </w:t>
      </w:r>
      <w:r w:rsidR="006233F4" w:rsidRPr="0043258E">
        <w:rPr>
          <w:lang w:val="en-US"/>
        </w:rPr>
        <w:t>Electronics</w:t>
      </w:r>
      <w:r w:rsidR="006233F4" w:rsidRPr="005148EA">
        <w:t xml:space="preserve">. 2001. </w:t>
      </w:r>
      <w:r w:rsidR="006233F4" w:rsidRPr="0043258E">
        <w:rPr>
          <w:lang w:val="en-US"/>
        </w:rPr>
        <w:t>Vol</w:t>
      </w:r>
      <w:r w:rsidR="006233F4" w:rsidRPr="005148EA">
        <w:t xml:space="preserve">. 45, </w:t>
      </w:r>
      <w:r>
        <w:t>№</w:t>
      </w:r>
      <w:r w:rsidR="006233F4" w:rsidRPr="005148EA">
        <w:t xml:space="preserve"> 6. </w:t>
      </w:r>
      <w:r w:rsidR="006233F4" w:rsidRPr="0043258E">
        <w:rPr>
          <w:lang w:val="en-US"/>
        </w:rPr>
        <w:t>P</w:t>
      </w:r>
      <w:r w:rsidR="006233F4" w:rsidRPr="005148EA">
        <w:t>. 865–869.</w:t>
      </w:r>
    </w:p>
    <w:p w:rsidR="006233F4" w:rsidRPr="0043258E" w:rsidRDefault="006233F4" w:rsidP="00792F09">
      <w:pPr>
        <w:numPr>
          <w:ilvl w:val="0"/>
          <w:numId w:val="25"/>
        </w:numPr>
        <w:tabs>
          <w:tab w:val="clear" w:pos="720"/>
          <w:tab w:val="num" w:pos="0"/>
          <w:tab w:val="left" w:pos="1134"/>
        </w:tabs>
        <w:spacing w:line="226" w:lineRule="auto"/>
        <w:ind w:left="0" w:firstLine="567"/>
        <w:jc w:val="both"/>
      </w:pPr>
      <w:r w:rsidRPr="0043258E">
        <w:rPr>
          <w:i/>
        </w:rPr>
        <w:t>Голубенцев А. Ф., Аникин В. М.</w:t>
      </w:r>
      <w:r w:rsidRPr="0043258E">
        <w:t xml:space="preserve"> Статистические модели эмиссионных флу</w:t>
      </w:r>
      <w:r w:rsidRPr="0043258E">
        <w:t>к</w:t>
      </w:r>
      <w:r w:rsidRPr="0043258E">
        <w:t xml:space="preserve">туаций и надежности автоэмиттерных систем // Радиотехника. 2003. № 2. С. 55–60. </w:t>
      </w:r>
    </w:p>
    <w:p w:rsidR="006233F4" w:rsidRPr="0043258E" w:rsidRDefault="006233F4" w:rsidP="00792F09">
      <w:pPr>
        <w:numPr>
          <w:ilvl w:val="0"/>
          <w:numId w:val="25"/>
        </w:numPr>
        <w:tabs>
          <w:tab w:val="clear" w:pos="720"/>
          <w:tab w:val="num" w:pos="0"/>
          <w:tab w:val="left" w:pos="1134"/>
        </w:tabs>
        <w:spacing w:line="226" w:lineRule="auto"/>
        <w:ind w:left="0" w:firstLine="567"/>
        <w:jc w:val="both"/>
        <w:rPr>
          <w:lang w:val="en-US"/>
        </w:rPr>
      </w:pPr>
      <w:r w:rsidRPr="0043258E">
        <w:rPr>
          <w:i/>
          <w:lang w:val="en-US"/>
        </w:rPr>
        <w:t>Anikin V. M., Barulina Yu. A., Goloubentsev A. F.</w:t>
      </w:r>
      <w:r w:rsidRPr="0043258E">
        <w:rPr>
          <w:lang w:val="en-US"/>
        </w:rPr>
        <w:t xml:space="preserve"> Regression equations modeling diffusion processes // Applied Surface Science. 15 June</w:t>
      </w:r>
      <w:r w:rsidR="00C46B73">
        <w:rPr>
          <w:lang w:val="en-US"/>
        </w:rPr>
        <w:t>.</w:t>
      </w:r>
      <w:r w:rsidR="005148EA">
        <w:rPr>
          <w:lang w:val="en-US"/>
        </w:rPr>
        <w:t xml:space="preserve"> 2003. Vol. 215, </w:t>
      </w:r>
      <w:r w:rsidR="005148EA">
        <w:t>№</w:t>
      </w:r>
      <w:r w:rsidRPr="0043258E">
        <w:rPr>
          <w:lang w:val="en-US"/>
        </w:rPr>
        <w:t xml:space="preserve"> 1</w:t>
      </w:r>
      <w:r w:rsidRPr="00C46B73">
        <w:rPr>
          <w:lang w:val="en-US"/>
        </w:rPr>
        <w:t>–</w:t>
      </w:r>
      <w:r w:rsidRPr="0043258E">
        <w:rPr>
          <w:lang w:val="en-US"/>
        </w:rPr>
        <w:t>4. P. 185</w:t>
      </w:r>
      <w:r w:rsidRPr="00C46B73">
        <w:rPr>
          <w:lang w:val="en-US"/>
        </w:rPr>
        <w:t>–</w:t>
      </w:r>
      <w:r w:rsidRPr="0043258E">
        <w:rPr>
          <w:lang w:val="en-US"/>
        </w:rPr>
        <w:t>190.</w:t>
      </w:r>
    </w:p>
    <w:p w:rsidR="006233F4" w:rsidRPr="000C3465" w:rsidRDefault="000C3465" w:rsidP="00792F09">
      <w:pPr>
        <w:numPr>
          <w:ilvl w:val="0"/>
          <w:numId w:val="25"/>
        </w:numPr>
        <w:tabs>
          <w:tab w:val="clear" w:pos="720"/>
          <w:tab w:val="num" w:pos="0"/>
          <w:tab w:val="left" w:pos="1134"/>
        </w:tabs>
        <w:spacing w:line="226" w:lineRule="auto"/>
        <w:ind w:left="0" w:firstLine="567"/>
        <w:jc w:val="both"/>
        <w:rPr>
          <w:lang w:val="en-US"/>
        </w:rPr>
      </w:pPr>
      <w:r w:rsidRPr="000C3465">
        <w:rPr>
          <w:i/>
          <w:lang w:val="en-US"/>
        </w:rPr>
        <w:t>Anikin V. M.</w:t>
      </w:r>
      <w:r w:rsidRPr="000C3465">
        <w:rPr>
          <w:lang w:val="en-US"/>
        </w:rPr>
        <w:t xml:space="preserve"> On statistical description of nonstationary emission proc</w:t>
      </w:r>
      <w:r w:rsidR="00C46B73">
        <w:rPr>
          <w:lang w:val="en-US"/>
        </w:rPr>
        <w:t xml:space="preserve">esses // IEEE </w:t>
      </w:r>
      <w:r w:rsidR="00C46B73" w:rsidRPr="007111A9">
        <w:rPr>
          <w:lang w:val="en-US"/>
        </w:rPr>
        <w:t>Intern.</w:t>
      </w:r>
      <w:r w:rsidR="007111A9" w:rsidRPr="007111A9">
        <w:rPr>
          <w:lang w:val="en-US"/>
        </w:rPr>
        <w:t xml:space="preserve"> Vacuum Electronics Conf.</w:t>
      </w:r>
      <w:r w:rsidRPr="007111A9">
        <w:rPr>
          <w:lang w:val="en-US"/>
        </w:rPr>
        <w:t xml:space="preserve"> held jointly with 2006 </w:t>
      </w:r>
      <w:r w:rsidR="00C46B73" w:rsidRPr="007111A9">
        <w:rPr>
          <w:lang w:val="en-US"/>
        </w:rPr>
        <w:t>IEEE Intern.</w:t>
      </w:r>
      <w:r w:rsidRPr="007111A9">
        <w:rPr>
          <w:lang w:val="en-US"/>
        </w:rPr>
        <w:t xml:space="preserve"> Vacuum Electron Sources</w:t>
      </w:r>
      <w:r w:rsidR="007111A9" w:rsidRPr="007111A9">
        <w:rPr>
          <w:lang w:val="en-US"/>
        </w:rPr>
        <w:t xml:space="preserve"> Conf.</w:t>
      </w:r>
      <w:r w:rsidRPr="007111A9">
        <w:rPr>
          <w:lang w:val="en-US"/>
        </w:rPr>
        <w:t xml:space="preserve">. April 25–27, 2006, Monterey, California, USA : Proceedings. </w:t>
      </w:r>
      <w:r w:rsidR="00C46B73" w:rsidRPr="007111A9">
        <w:rPr>
          <w:lang w:val="en-US"/>
        </w:rPr>
        <w:t>Monterey, Cal</w:t>
      </w:r>
      <w:r w:rsidR="00C46B73" w:rsidRPr="007111A9">
        <w:rPr>
          <w:lang w:val="en-US"/>
        </w:rPr>
        <w:t>i</w:t>
      </w:r>
      <w:r w:rsidR="00C46B73" w:rsidRPr="000C3465">
        <w:rPr>
          <w:lang w:val="en-US"/>
        </w:rPr>
        <w:t xml:space="preserve">fornia, </w:t>
      </w:r>
      <w:r w:rsidRPr="000C3465">
        <w:rPr>
          <w:lang w:val="en-US"/>
        </w:rPr>
        <w:t>2006. P. 173–174.</w:t>
      </w:r>
    </w:p>
    <w:p w:rsidR="006233F4" w:rsidRPr="00C46B73" w:rsidRDefault="006233F4" w:rsidP="00792F09">
      <w:pPr>
        <w:numPr>
          <w:ilvl w:val="0"/>
          <w:numId w:val="25"/>
        </w:numPr>
        <w:tabs>
          <w:tab w:val="clear" w:pos="720"/>
          <w:tab w:val="num" w:pos="0"/>
          <w:tab w:val="left" w:pos="1134"/>
        </w:tabs>
        <w:spacing w:line="226" w:lineRule="auto"/>
        <w:ind w:left="0" w:firstLine="567"/>
        <w:jc w:val="both"/>
        <w:rPr>
          <w:lang w:val="en-US"/>
        </w:rPr>
      </w:pPr>
      <w:r w:rsidRPr="0043258E">
        <w:rPr>
          <w:i/>
        </w:rPr>
        <w:t>Аникин</w:t>
      </w:r>
      <w:r w:rsidRPr="00C46B73">
        <w:rPr>
          <w:i/>
        </w:rPr>
        <w:t xml:space="preserve"> </w:t>
      </w:r>
      <w:r w:rsidRPr="0043258E">
        <w:rPr>
          <w:i/>
        </w:rPr>
        <w:t>В</w:t>
      </w:r>
      <w:r w:rsidRPr="00C46B73">
        <w:rPr>
          <w:i/>
        </w:rPr>
        <w:t>.</w:t>
      </w:r>
      <w:r w:rsidR="00C46B73" w:rsidRPr="00C46B73">
        <w:rPr>
          <w:i/>
        </w:rPr>
        <w:t xml:space="preserve"> </w:t>
      </w:r>
      <w:r w:rsidRPr="0043258E">
        <w:rPr>
          <w:i/>
        </w:rPr>
        <w:t>М</w:t>
      </w:r>
      <w:r w:rsidRPr="00C46B73">
        <w:rPr>
          <w:i/>
        </w:rPr>
        <w:t>.</w:t>
      </w:r>
      <w:r w:rsidRPr="00C46B73">
        <w:t xml:space="preserve"> </w:t>
      </w:r>
      <w:r w:rsidRPr="0043258E">
        <w:rPr>
          <w:lang w:val="en-US"/>
        </w:rPr>
        <w:t>IVESC</w:t>
      </w:r>
      <w:r w:rsidRPr="00C46B73">
        <w:t xml:space="preserve"> </w:t>
      </w:r>
      <w:r w:rsidRPr="0043258E">
        <w:t>в</w:t>
      </w:r>
      <w:r w:rsidRPr="00C46B73">
        <w:t xml:space="preserve"> </w:t>
      </w:r>
      <w:r w:rsidRPr="0043258E">
        <w:t>Саратове</w:t>
      </w:r>
      <w:r w:rsidRPr="00C46B73">
        <w:t xml:space="preserve"> // </w:t>
      </w:r>
      <w:r w:rsidRPr="0043258E">
        <w:t>Изв</w:t>
      </w:r>
      <w:r w:rsidRPr="00C46B73">
        <w:t xml:space="preserve">. </w:t>
      </w:r>
      <w:r w:rsidRPr="0043258E">
        <w:t>Сарат</w:t>
      </w:r>
      <w:r w:rsidRPr="00B66DEC">
        <w:t xml:space="preserve">. </w:t>
      </w:r>
      <w:r w:rsidRPr="0043258E">
        <w:t>ун</w:t>
      </w:r>
      <w:r w:rsidRPr="00B66DEC">
        <w:t>-</w:t>
      </w:r>
      <w:r w:rsidRPr="0043258E">
        <w:t>та</w:t>
      </w:r>
      <w:r w:rsidRPr="00B66DEC">
        <w:t xml:space="preserve">. </w:t>
      </w:r>
      <w:r w:rsidRPr="0043258E">
        <w:t>Новая</w:t>
      </w:r>
      <w:r w:rsidRPr="00B66DEC">
        <w:t xml:space="preserve"> </w:t>
      </w:r>
      <w:r w:rsidRPr="0043258E">
        <w:t>серия</w:t>
      </w:r>
      <w:r w:rsidRPr="00B66DEC">
        <w:t xml:space="preserve">. </w:t>
      </w:r>
      <w:r w:rsidR="00C46B73">
        <w:t>Сер</w:t>
      </w:r>
      <w:r w:rsidR="00C46B73">
        <w:rPr>
          <w:lang w:val="en-US"/>
        </w:rPr>
        <w:t>.</w:t>
      </w:r>
      <w:r w:rsidRPr="00C46B73">
        <w:rPr>
          <w:lang w:val="en-US"/>
        </w:rPr>
        <w:t xml:space="preserve"> </w:t>
      </w:r>
      <w:r w:rsidRPr="0043258E">
        <w:t>Физ</w:t>
      </w:r>
      <w:r w:rsidRPr="0043258E">
        <w:t>и</w:t>
      </w:r>
      <w:r w:rsidRPr="0043258E">
        <w:t>ка</w:t>
      </w:r>
      <w:r w:rsidRPr="00C46B73">
        <w:rPr>
          <w:lang w:val="en-US"/>
        </w:rPr>
        <w:t xml:space="preserve">. 2007. </w:t>
      </w:r>
      <w:r w:rsidRPr="0043258E">
        <w:t>Т</w:t>
      </w:r>
      <w:r w:rsidRPr="00C46B73">
        <w:rPr>
          <w:lang w:val="en-US"/>
        </w:rPr>
        <w:t xml:space="preserve">. 7, </w:t>
      </w:r>
      <w:r w:rsidRPr="0043258E">
        <w:t>вып</w:t>
      </w:r>
      <w:r w:rsidRPr="00C46B73">
        <w:rPr>
          <w:lang w:val="en-US"/>
        </w:rPr>
        <w:t xml:space="preserve">. 1. </w:t>
      </w:r>
      <w:r w:rsidRPr="0043258E">
        <w:t>С</w:t>
      </w:r>
      <w:r w:rsidRPr="00C46B73">
        <w:rPr>
          <w:lang w:val="en-US"/>
        </w:rPr>
        <w:t>. 75–80.</w:t>
      </w:r>
    </w:p>
    <w:p w:rsidR="006233F4" w:rsidRPr="0043258E" w:rsidRDefault="006233F4" w:rsidP="00792F09">
      <w:pPr>
        <w:numPr>
          <w:ilvl w:val="0"/>
          <w:numId w:val="25"/>
        </w:numPr>
        <w:tabs>
          <w:tab w:val="clear" w:pos="720"/>
          <w:tab w:val="num" w:pos="0"/>
          <w:tab w:val="left" w:pos="1134"/>
        </w:tabs>
        <w:spacing w:line="226" w:lineRule="auto"/>
        <w:ind w:left="0" w:firstLine="567"/>
      </w:pPr>
      <w:r w:rsidRPr="0043258E">
        <w:rPr>
          <w:i/>
        </w:rPr>
        <w:t>Бабенко</w:t>
      </w:r>
      <w:r w:rsidRPr="00B66DEC">
        <w:rPr>
          <w:i/>
        </w:rPr>
        <w:t xml:space="preserve"> </w:t>
      </w:r>
      <w:r w:rsidRPr="0043258E">
        <w:rPr>
          <w:i/>
        </w:rPr>
        <w:t>К</w:t>
      </w:r>
      <w:r w:rsidRPr="00B66DEC">
        <w:rPr>
          <w:i/>
        </w:rPr>
        <w:t xml:space="preserve">. </w:t>
      </w:r>
      <w:r w:rsidRPr="0043258E">
        <w:rPr>
          <w:i/>
        </w:rPr>
        <w:t>И</w:t>
      </w:r>
      <w:r w:rsidRPr="00B66DEC">
        <w:rPr>
          <w:i/>
        </w:rPr>
        <w:t>.</w:t>
      </w:r>
      <w:r w:rsidRPr="00B66DEC">
        <w:t xml:space="preserve"> </w:t>
      </w:r>
      <w:r w:rsidRPr="0043258E">
        <w:t>Основы численного анализа. М. : Наука, 1986. Гл. 9.</w:t>
      </w:r>
    </w:p>
    <w:p w:rsidR="006233F4" w:rsidRPr="000C3465" w:rsidRDefault="006233F4" w:rsidP="00792F09">
      <w:pPr>
        <w:numPr>
          <w:ilvl w:val="0"/>
          <w:numId w:val="25"/>
        </w:numPr>
        <w:tabs>
          <w:tab w:val="clear" w:pos="720"/>
          <w:tab w:val="num" w:pos="0"/>
          <w:tab w:val="left" w:pos="1134"/>
        </w:tabs>
        <w:spacing w:line="226" w:lineRule="auto"/>
        <w:ind w:left="0" w:firstLine="567"/>
      </w:pPr>
      <w:r w:rsidRPr="0043258E">
        <w:rPr>
          <w:i/>
        </w:rPr>
        <w:t>Голубенцев А. Ф., Аникин В. М.</w:t>
      </w:r>
      <w:r w:rsidRPr="0043258E">
        <w:t xml:space="preserve"> Евклид, Гаусс и детерминированный хаос // </w:t>
      </w:r>
      <w:r w:rsidRPr="000C3465">
        <w:t>Изв. Сарат. ун-та. Новая серия.</w:t>
      </w:r>
      <w:r w:rsidR="00F47FEC" w:rsidRPr="000C3465">
        <w:t xml:space="preserve"> </w:t>
      </w:r>
      <w:r w:rsidR="00C46B73">
        <w:t>Сер</w:t>
      </w:r>
      <w:r w:rsidR="00C46B73" w:rsidRPr="00C46B73">
        <w:t xml:space="preserve">. </w:t>
      </w:r>
      <w:r w:rsidR="00C46B73" w:rsidRPr="0043258E">
        <w:t>Физика</w:t>
      </w:r>
      <w:r w:rsidR="00C46B73" w:rsidRPr="00C46B73">
        <w:t>.</w:t>
      </w:r>
      <w:r w:rsidR="00C46B73" w:rsidRPr="00B66DEC">
        <w:t xml:space="preserve"> </w:t>
      </w:r>
      <w:r w:rsidR="00F47FEC" w:rsidRPr="000C3465">
        <w:t>2003. Т. 3, в</w:t>
      </w:r>
      <w:r w:rsidRPr="000C3465">
        <w:t>ып. 2. С. 166–176.</w:t>
      </w:r>
    </w:p>
    <w:p w:rsidR="006233F4" w:rsidRPr="0043258E" w:rsidRDefault="006233F4" w:rsidP="00792F09">
      <w:pPr>
        <w:numPr>
          <w:ilvl w:val="0"/>
          <w:numId w:val="25"/>
        </w:numPr>
        <w:tabs>
          <w:tab w:val="clear" w:pos="720"/>
          <w:tab w:val="num" w:pos="0"/>
          <w:tab w:val="left" w:pos="1134"/>
        </w:tabs>
        <w:spacing w:line="226" w:lineRule="auto"/>
        <w:ind w:left="0" w:firstLine="567"/>
        <w:rPr>
          <w:lang w:val="en-US"/>
        </w:rPr>
      </w:pPr>
      <w:r w:rsidRPr="0043258E">
        <w:rPr>
          <w:i/>
        </w:rPr>
        <w:t>Аникин В. М.</w:t>
      </w:r>
      <w:r w:rsidRPr="0043258E">
        <w:t xml:space="preserve"> Отображение Гаусса : эволюционные и вероятностные свойс</w:t>
      </w:r>
      <w:r w:rsidRPr="0043258E">
        <w:t>т</w:t>
      </w:r>
      <w:r w:rsidRPr="0043258E">
        <w:t>ва. Саратов</w:t>
      </w:r>
      <w:r w:rsidRPr="0043258E">
        <w:rPr>
          <w:lang w:val="en-US"/>
        </w:rPr>
        <w:t xml:space="preserve"> : </w:t>
      </w:r>
      <w:r w:rsidRPr="0043258E">
        <w:t>Изд</w:t>
      </w:r>
      <w:r w:rsidRPr="0043258E">
        <w:rPr>
          <w:lang w:val="en-US"/>
        </w:rPr>
        <w:t>-</w:t>
      </w:r>
      <w:r w:rsidRPr="0043258E">
        <w:t>во</w:t>
      </w:r>
      <w:r w:rsidRPr="0043258E">
        <w:rPr>
          <w:lang w:val="en-US"/>
        </w:rPr>
        <w:t xml:space="preserve"> </w:t>
      </w:r>
      <w:r w:rsidRPr="0043258E">
        <w:t>Сарат</w:t>
      </w:r>
      <w:r w:rsidRPr="0043258E">
        <w:rPr>
          <w:lang w:val="en-US"/>
        </w:rPr>
        <w:t xml:space="preserve">. </w:t>
      </w:r>
      <w:r w:rsidRPr="0043258E">
        <w:t>ун</w:t>
      </w:r>
      <w:r w:rsidRPr="0043258E">
        <w:rPr>
          <w:lang w:val="en-US"/>
        </w:rPr>
        <w:t>-</w:t>
      </w:r>
      <w:r w:rsidRPr="0043258E">
        <w:t>та</w:t>
      </w:r>
      <w:r w:rsidRPr="0043258E">
        <w:rPr>
          <w:lang w:val="en-US"/>
        </w:rPr>
        <w:t xml:space="preserve">, 2007. 80 </w:t>
      </w:r>
      <w:r w:rsidRPr="0043258E">
        <w:t>с</w:t>
      </w:r>
      <w:r w:rsidRPr="0043258E">
        <w:rPr>
          <w:lang w:val="en-US"/>
        </w:rPr>
        <w:t>.</w:t>
      </w:r>
    </w:p>
    <w:p w:rsidR="006233F4" w:rsidRPr="0043258E" w:rsidRDefault="006233F4" w:rsidP="00792F09">
      <w:pPr>
        <w:numPr>
          <w:ilvl w:val="0"/>
          <w:numId w:val="25"/>
        </w:numPr>
        <w:tabs>
          <w:tab w:val="clear" w:pos="720"/>
          <w:tab w:val="num" w:pos="0"/>
          <w:tab w:val="left" w:pos="1134"/>
        </w:tabs>
        <w:spacing w:line="226" w:lineRule="auto"/>
        <w:ind w:left="0" w:firstLine="567"/>
        <w:jc w:val="both"/>
      </w:pPr>
      <w:r w:rsidRPr="0043258E">
        <w:rPr>
          <w:i/>
        </w:rPr>
        <w:t>Голубенцев А. Ф., Аникин В. М., Аркадакский С. С.</w:t>
      </w:r>
      <w:r w:rsidRPr="0043258E">
        <w:t xml:space="preserve"> О некоторых свойствах оператора Фробениуса–Перрона для сдвигов Бернулли // Изв. вузов. Прикладная нел</w:t>
      </w:r>
      <w:r w:rsidRPr="0043258E">
        <w:t>и</w:t>
      </w:r>
      <w:r w:rsidRPr="0043258E">
        <w:t>нейная динамика. 2000. Т. 8, № 2. С. 67–73.</w:t>
      </w:r>
    </w:p>
    <w:p w:rsidR="006233F4" w:rsidRPr="000C3465" w:rsidRDefault="006233F4" w:rsidP="00792F09">
      <w:pPr>
        <w:numPr>
          <w:ilvl w:val="0"/>
          <w:numId w:val="25"/>
        </w:numPr>
        <w:tabs>
          <w:tab w:val="clear" w:pos="720"/>
          <w:tab w:val="num" w:pos="0"/>
          <w:tab w:val="left" w:pos="1134"/>
        </w:tabs>
        <w:spacing w:line="226" w:lineRule="auto"/>
        <w:ind w:left="0" w:firstLine="567"/>
        <w:jc w:val="both"/>
        <w:rPr>
          <w:lang w:val="en-US"/>
        </w:rPr>
      </w:pPr>
      <w:r w:rsidRPr="000C3465">
        <w:rPr>
          <w:i/>
          <w:lang w:val="en-US"/>
        </w:rPr>
        <w:t>Goloubentsev A. F</w:t>
      </w:r>
      <w:r w:rsidRPr="000C3465">
        <w:rPr>
          <w:lang w:val="en-US"/>
        </w:rPr>
        <w:t xml:space="preserve">., </w:t>
      </w:r>
      <w:r w:rsidRPr="000C3465">
        <w:rPr>
          <w:i/>
          <w:lang w:val="en-US"/>
        </w:rPr>
        <w:t>Anikin V. M</w:t>
      </w:r>
      <w:r w:rsidRPr="000C3465">
        <w:rPr>
          <w:lang w:val="en-US"/>
        </w:rPr>
        <w:t xml:space="preserve">., </w:t>
      </w:r>
      <w:r w:rsidRPr="000C3465">
        <w:rPr>
          <w:i/>
          <w:lang w:val="en-US"/>
        </w:rPr>
        <w:t>Arkadaksky S. S</w:t>
      </w:r>
      <w:r w:rsidRPr="000C3465">
        <w:rPr>
          <w:lang w:val="en-US"/>
        </w:rPr>
        <w:t>. On the convergence of nonst</w:t>
      </w:r>
      <w:r w:rsidRPr="000C3465">
        <w:rPr>
          <w:lang w:val="en-US"/>
        </w:rPr>
        <w:t>a</w:t>
      </w:r>
      <w:r w:rsidRPr="000C3465">
        <w:rPr>
          <w:lang w:val="en-US"/>
        </w:rPr>
        <w:t>tionary solutions of the Frobenius – Perron equations to the invariant density // 2000 2</w:t>
      </w:r>
      <w:r w:rsidRPr="000C3465">
        <w:rPr>
          <w:vertAlign w:val="superscript"/>
          <w:lang w:val="en-US"/>
        </w:rPr>
        <w:t>nd</w:t>
      </w:r>
      <w:r w:rsidRPr="000C3465">
        <w:rPr>
          <w:lang w:val="en-US"/>
        </w:rPr>
        <w:t xml:space="preserve"> I</w:t>
      </w:r>
      <w:r w:rsidRPr="000C3465">
        <w:rPr>
          <w:lang w:val="en-US"/>
        </w:rPr>
        <w:t>n</w:t>
      </w:r>
      <w:r w:rsidRPr="000C3465">
        <w:rPr>
          <w:lang w:val="en-US"/>
        </w:rPr>
        <w:t>ter</w:t>
      </w:r>
      <w:r w:rsidR="00C46B73">
        <w:rPr>
          <w:lang w:val="en-US"/>
        </w:rPr>
        <w:t>n.</w:t>
      </w:r>
      <w:r w:rsidRPr="000C3465">
        <w:rPr>
          <w:lang w:val="en-US"/>
        </w:rPr>
        <w:t xml:space="preserve"> Conference «Con</w:t>
      </w:r>
      <w:r w:rsidR="000C3465" w:rsidRPr="000C3465">
        <w:rPr>
          <w:lang w:val="en-US"/>
        </w:rPr>
        <w:t xml:space="preserve">trol of Oscillation and Chaos». </w:t>
      </w:r>
      <w:r w:rsidRPr="000C3465">
        <w:rPr>
          <w:lang w:val="en-US"/>
        </w:rPr>
        <w:t>St. Petersburg, Russia, J</w:t>
      </w:r>
      <w:r w:rsidR="000C3465" w:rsidRPr="000C3465">
        <w:rPr>
          <w:lang w:val="en-US"/>
        </w:rPr>
        <w:t>uly 5–7, 2000 : Proceedings</w:t>
      </w:r>
      <w:r w:rsidR="00D75656" w:rsidRPr="00D75656">
        <w:rPr>
          <w:lang w:val="en-US"/>
        </w:rPr>
        <w:t xml:space="preserve"> : </w:t>
      </w:r>
      <w:r w:rsidR="00D75656">
        <w:rPr>
          <w:lang w:val="en-US"/>
        </w:rPr>
        <w:t>in 3 vols.</w:t>
      </w:r>
      <w:r w:rsidR="000C3465" w:rsidRPr="000C3465">
        <w:rPr>
          <w:lang w:val="en-US"/>
        </w:rPr>
        <w:t xml:space="preserve"> </w:t>
      </w:r>
      <w:r w:rsidR="00C46B73" w:rsidRPr="000C3465">
        <w:rPr>
          <w:lang w:val="en-US"/>
        </w:rPr>
        <w:t xml:space="preserve">St. Petersburg, </w:t>
      </w:r>
      <w:r w:rsidR="000C3465" w:rsidRPr="000C3465">
        <w:rPr>
          <w:lang w:val="en-US"/>
        </w:rPr>
        <w:t xml:space="preserve">2000. </w:t>
      </w:r>
      <w:r w:rsidRPr="000C3465">
        <w:rPr>
          <w:lang w:val="en-US"/>
        </w:rPr>
        <w:t>Vol. 1. P. 142–143.</w:t>
      </w:r>
    </w:p>
    <w:p w:rsidR="006233F4" w:rsidRPr="0043258E" w:rsidRDefault="006233F4" w:rsidP="00792F09">
      <w:pPr>
        <w:numPr>
          <w:ilvl w:val="0"/>
          <w:numId w:val="25"/>
        </w:numPr>
        <w:tabs>
          <w:tab w:val="clear" w:pos="720"/>
          <w:tab w:val="num" w:pos="0"/>
          <w:tab w:val="left" w:pos="1134"/>
        </w:tabs>
        <w:spacing w:line="226" w:lineRule="auto"/>
        <w:ind w:left="0" w:firstLine="567"/>
        <w:jc w:val="both"/>
      </w:pPr>
      <w:r w:rsidRPr="0043258E">
        <w:rPr>
          <w:i/>
        </w:rPr>
        <w:t>Голубенцев</w:t>
      </w:r>
      <w:r w:rsidRPr="00B66DEC">
        <w:rPr>
          <w:i/>
        </w:rPr>
        <w:t xml:space="preserve"> </w:t>
      </w:r>
      <w:r w:rsidRPr="0043258E">
        <w:rPr>
          <w:i/>
        </w:rPr>
        <w:t>А</w:t>
      </w:r>
      <w:r w:rsidRPr="00B66DEC">
        <w:rPr>
          <w:i/>
        </w:rPr>
        <w:t xml:space="preserve">. </w:t>
      </w:r>
      <w:r w:rsidRPr="0043258E">
        <w:rPr>
          <w:i/>
        </w:rPr>
        <w:t>Ф</w:t>
      </w:r>
      <w:r w:rsidRPr="00B66DEC">
        <w:rPr>
          <w:i/>
        </w:rPr>
        <w:t xml:space="preserve">., </w:t>
      </w:r>
      <w:r w:rsidRPr="0043258E">
        <w:rPr>
          <w:i/>
        </w:rPr>
        <w:t>Аникин</w:t>
      </w:r>
      <w:r w:rsidRPr="00B66DEC">
        <w:rPr>
          <w:i/>
        </w:rPr>
        <w:t xml:space="preserve"> </w:t>
      </w:r>
      <w:r w:rsidRPr="0043258E">
        <w:rPr>
          <w:i/>
        </w:rPr>
        <w:t>В</w:t>
      </w:r>
      <w:r w:rsidRPr="00B66DEC">
        <w:rPr>
          <w:i/>
        </w:rPr>
        <w:t xml:space="preserve">. </w:t>
      </w:r>
      <w:r w:rsidRPr="0043258E">
        <w:rPr>
          <w:i/>
        </w:rPr>
        <w:t>М</w:t>
      </w:r>
      <w:r w:rsidRPr="00B66DEC">
        <w:rPr>
          <w:i/>
        </w:rPr>
        <w:t>.</w:t>
      </w:r>
      <w:r w:rsidRPr="00B66DEC">
        <w:t xml:space="preserve"> </w:t>
      </w:r>
      <w:r w:rsidRPr="0043258E">
        <w:t>Инвариантные</w:t>
      </w:r>
      <w:r w:rsidRPr="00B66DEC">
        <w:t xml:space="preserve"> </w:t>
      </w:r>
      <w:r w:rsidRPr="0043258E">
        <w:t>функциональные</w:t>
      </w:r>
      <w:r w:rsidRPr="00B66DEC">
        <w:t xml:space="preserve"> </w:t>
      </w:r>
      <w:r w:rsidRPr="0043258E">
        <w:t>подпр</w:t>
      </w:r>
      <w:r w:rsidRPr="0043258E">
        <w:t>о</w:t>
      </w:r>
      <w:r w:rsidRPr="0043258E">
        <w:t>странства</w:t>
      </w:r>
      <w:r w:rsidRPr="00B66DEC">
        <w:t xml:space="preserve"> </w:t>
      </w:r>
      <w:r w:rsidRPr="0043258E">
        <w:t>линейных</w:t>
      </w:r>
      <w:r w:rsidRPr="00B66DEC">
        <w:t xml:space="preserve"> </w:t>
      </w:r>
      <w:r w:rsidRPr="0043258E">
        <w:t>эволюционных</w:t>
      </w:r>
      <w:r w:rsidRPr="00B66DEC">
        <w:t xml:space="preserve"> </w:t>
      </w:r>
      <w:r w:rsidRPr="0043258E">
        <w:t>операторов</w:t>
      </w:r>
      <w:r w:rsidRPr="00B66DEC">
        <w:t xml:space="preserve"> </w:t>
      </w:r>
      <w:r w:rsidRPr="0043258E">
        <w:t>хао</w:t>
      </w:r>
      <w:r w:rsidR="00056FA2">
        <w:t>тических</w:t>
      </w:r>
      <w:r w:rsidR="00056FA2" w:rsidRPr="003413D2">
        <w:t xml:space="preserve"> </w:t>
      </w:r>
      <w:r w:rsidR="00056FA2">
        <w:t>отображений // Изв.</w:t>
      </w:r>
      <w:r w:rsidRPr="0043258E">
        <w:t xml:space="preserve"> вузов. Прикладная н</w:t>
      </w:r>
      <w:r w:rsidR="00056FA2">
        <w:t>елинейная динамика. 2005. Т. 13,</w:t>
      </w:r>
      <w:r w:rsidRPr="0043258E">
        <w:t xml:space="preserve"> № 1–2. С. 1–17.</w:t>
      </w:r>
    </w:p>
    <w:p w:rsidR="006233F4" w:rsidRPr="000C3465" w:rsidRDefault="006233F4" w:rsidP="00792F09">
      <w:pPr>
        <w:numPr>
          <w:ilvl w:val="0"/>
          <w:numId w:val="25"/>
        </w:numPr>
        <w:tabs>
          <w:tab w:val="clear" w:pos="720"/>
          <w:tab w:val="num" w:pos="0"/>
          <w:tab w:val="left" w:pos="1134"/>
        </w:tabs>
        <w:spacing w:line="226" w:lineRule="auto"/>
        <w:ind w:left="0" w:firstLine="567"/>
        <w:jc w:val="both"/>
      </w:pPr>
      <w:r w:rsidRPr="0043258E">
        <w:rPr>
          <w:i/>
        </w:rPr>
        <w:t>Аникин В .М., Голубенцев А. Ф.</w:t>
      </w:r>
      <w:r w:rsidRPr="0043258E">
        <w:t xml:space="preserve"> Аналитические модели детерминированного </w:t>
      </w:r>
      <w:r w:rsidRPr="000C3465">
        <w:t xml:space="preserve">хаоса / предисл. </w:t>
      </w:r>
      <w:r w:rsidRPr="00792F09">
        <w:t>Д. И. Трубецкова</w:t>
      </w:r>
      <w:r w:rsidRPr="000C3465">
        <w:rPr>
          <w:i/>
        </w:rPr>
        <w:t>.</w:t>
      </w:r>
      <w:r w:rsidRPr="000C3465">
        <w:t xml:space="preserve"> М. : ФИЗМАТЛИТ, 2007. 328 с.</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lastRenderedPageBreak/>
        <w:t>Аникин В. М., Аркадакский С. С., Ремизов А. С.</w:t>
      </w:r>
      <w:r w:rsidRPr="0043258E">
        <w:t xml:space="preserve"> Аналитическое решение спектральн</w:t>
      </w:r>
      <w:r w:rsidR="00056FA2">
        <w:t>ой задачи для оператора Перрона–</w:t>
      </w:r>
      <w:r w:rsidRPr="0043258E">
        <w:t>Фробениуса кусочно-линейных хаотич</w:t>
      </w:r>
      <w:r w:rsidRPr="0043258E">
        <w:t>е</w:t>
      </w:r>
      <w:r w:rsidR="00056FA2">
        <w:t>ских отображений // Изв.</w:t>
      </w:r>
      <w:r w:rsidRPr="0043258E">
        <w:t xml:space="preserve"> вузов. Прикладная нелинейная динамика. 2</w:t>
      </w:r>
      <w:r w:rsidR="00056FA2">
        <w:t>006. Т. 14, № 2. С. </w:t>
      </w:r>
      <w:r w:rsidRPr="0043258E">
        <w:t>16–34.</w:t>
      </w:r>
    </w:p>
    <w:p w:rsidR="006233F4" w:rsidRPr="00792F09" w:rsidRDefault="006233F4" w:rsidP="00811EA0">
      <w:pPr>
        <w:numPr>
          <w:ilvl w:val="0"/>
          <w:numId w:val="25"/>
        </w:numPr>
        <w:tabs>
          <w:tab w:val="clear" w:pos="720"/>
          <w:tab w:val="num" w:pos="0"/>
          <w:tab w:val="left" w:pos="1134"/>
        </w:tabs>
        <w:spacing w:line="242" w:lineRule="auto"/>
        <w:ind w:left="0" w:firstLine="567"/>
        <w:jc w:val="both"/>
      </w:pPr>
      <w:r w:rsidRPr="00792F09">
        <w:rPr>
          <w:i/>
        </w:rPr>
        <w:t>Аникин В. М., Аркадакский С. С., Ремизов А. С</w:t>
      </w:r>
      <w:r w:rsidRPr="00792F09">
        <w:t>. Особенности решения спе</w:t>
      </w:r>
      <w:r w:rsidRPr="00792F09">
        <w:t>к</w:t>
      </w:r>
      <w:r w:rsidRPr="00792F09">
        <w:t>тральной задачи для оператора Перрона–Фробениуса, обусловленные критическим с</w:t>
      </w:r>
      <w:r w:rsidRPr="00792F09">
        <w:t>о</w:t>
      </w:r>
      <w:r w:rsidRPr="00792F09">
        <w:t>четанием параметров хаотического отображения // Теоретическая физика. 2007. Т. 8. С. 176–183.</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Аникин В. М., Аркадакский С. С., Ремизов А. С.</w:t>
      </w:r>
      <w:r w:rsidRPr="0043258E">
        <w:t xml:space="preserve">, </w:t>
      </w:r>
      <w:r w:rsidRPr="0043258E">
        <w:rPr>
          <w:i/>
        </w:rPr>
        <w:t>Купцов С. Н</w:t>
      </w:r>
      <w:r w:rsidRPr="0043258E">
        <w:t xml:space="preserve">., </w:t>
      </w:r>
      <w:r w:rsidRPr="0043258E">
        <w:rPr>
          <w:i/>
        </w:rPr>
        <w:t>Василе</w:t>
      </w:r>
      <w:r w:rsidRPr="0043258E">
        <w:rPr>
          <w:i/>
        </w:rPr>
        <w:t>н</w:t>
      </w:r>
      <w:r w:rsidRPr="0043258E">
        <w:rPr>
          <w:i/>
        </w:rPr>
        <w:t>ко Л. П.</w:t>
      </w:r>
      <w:r w:rsidRPr="0043258E">
        <w:t xml:space="preserve"> Определение инвариантной плотности отображения Реньи на основе Гауссова подхода // Изв. вузов. Прикладная нелинейная динамика. 2008. Т. 16, № 6. С. 46–56. </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Аникин В. М., Аркадакский С. С., Купцов С. Н</w:t>
      </w:r>
      <w:r w:rsidRPr="0043258E">
        <w:t xml:space="preserve">., </w:t>
      </w:r>
      <w:r w:rsidRPr="0043258E">
        <w:rPr>
          <w:i/>
        </w:rPr>
        <w:t>Ремизов</w:t>
      </w:r>
      <w:r w:rsidRPr="0043258E">
        <w:t xml:space="preserve"> </w:t>
      </w:r>
      <w:r w:rsidRPr="0043258E">
        <w:rPr>
          <w:i/>
        </w:rPr>
        <w:t>А.</w:t>
      </w:r>
      <w:r w:rsidRPr="0043258E">
        <w:t xml:space="preserve"> </w:t>
      </w:r>
      <w:r w:rsidRPr="0043258E">
        <w:rPr>
          <w:i/>
        </w:rPr>
        <w:t>С.</w:t>
      </w:r>
      <w:r w:rsidRPr="0043258E">
        <w:t xml:space="preserve">, </w:t>
      </w:r>
      <w:r w:rsidRPr="0043258E">
        <w:rPr>
          <w:i/>
        </w:rPr>
        <w:t>Василе</w:t>
      </w:r>
      <w:r w:rsidRPr="0043258E">
        <w:rPr>
          <w:i/>
        </w:rPr>
        <w:t>н</w:t>
      </w:r>
      <w:r w:rsidRPr="0043258E">
        <w:rPr>
          <w:i/>
        </w:rPr>
        <w:t>ко Л. П.</w:t>
      </w:r>
      <w:r w:rsidRPr="0043258E">
        <w:t xml:space="preserve"> О показателе Ляпунова для хаотических одномерных отображений с равноме</w:t>
      </w:r>
      <w:r w:rsidRPr="0043258E">
        <w:t>р</w:t>
      </w:r>
      <w:r w:rsidRPr="0043258E">
        <w:t>ным инвариантным распределением // Изв. РАН. Сер. фи</w:t>
      </w:r>
      <w:r w:rsidR="00056FA2">
        <w:t>зическая. 2008. Т. 72, № 12. С. </w:t>
      </w:r>
      <w:r w:rsidRPr="0043258E">
        <w:t>1800–1804.</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Аникин В. М., Аркадакский С. С., Купцов С. Н</w:t>
      </w:r>
      <w:r w:rsidRPr="0043258E">
        <w:t xml:space="preserve">., </w:t>
      </w:r>
      <w:r w:rsidRPr="0043258E">
        <w:rPr>
          <w:i/>
        </w:rPr>
        <w:t>Ремизов</w:t>
      </w:r>
      <w:r w:rsidRPr="0043258E">
        <w:t xml:space="preserve"> </w:t>
      </w:r>
      <w:r w:rsidRPr="0043258E">
        <w:rPr>
          <w:i/>
        </w:rPr>
        <w:t>А. С.</w:t>
      </w:r>
      <w:r w:rsidRPr="0043258E">
        <w:t xml:space="preserve"> Классификация хаотических моделей малоразмерной нелинейной динамики //</w:t>
      </w:r>
      <w:r w:rsidR="00792F09">
        <w:t xml:space="preserve"> </w:t>
      </w:r>
      <w:r w:rsidR="00056FA2">
        <w:t>Там</w:t>
      </w:r>
      <w:r w:rsidR="00792F09">
        <w:t xml:space="preserve"> </w:t>
      </w:r>
      <w:r w:rsidR="00056FA2">
        <w:t>же</w:t>
      </w:r>
      <w:r w:rsidRPr="0043258E">
        <w:t>. 2009. Т. 73, № 12. С. 1790–1792.</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Аникин В. М.</w:t>
      </w:r>
      <w:r w:rsidRPr="0043258E">
        <w:t xml:space="preserve"> Спектральные задачи для оператора Перрона-Фробениуса // Изв. вузов. Прикладная нелинейная динамика. 2009. Т. 17, № 4. С. 61–74.</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Аникин В. М., Аркадакский С. С., Ремизов</w:t>
      </w:r>
      <w:r w:rsidRPr="0043258E">
        <w:t xml:space="preserve"> </w:t>
      </w:r>
      <w:r w:rsidRPr="0043258E">
        <w:rPr>
          <w:i/>
        </w:rPr>
        <w:t>А. С.</w:t>
      </w:r>
      <w:r w:rsidRPr="0043258E">
        <w:t>,</w:t>
      </w:r>
      <w:r w:rsidRPr="0043258E">
        <w:rPr>
          <w:i/>
        </w:rPr>
        <w:t xml:space="preserve"> Купцов С. Н</w:t>
      </w:r>
      <w:r w:rsidRPr="0043258E">
        <w:t xml:space="preserve">., </w:t>
      </w:r>
      <w:r w:rsidRPr="0043258E">
        <w:rPr>
          <w:i/>
        </w:rPr>
        <w:t>Василе</w:t>
      </w:r>
      <w:r w:rsidRPr="0043258E">
        <w:rPr>
          <w:i/>
        </w:rPr>
        <w:t>н</w:t>
      </w:r>
      <w:r w:rsidRPr="0043258E">
        <w:rPr>
          <w:i/>
        </w:rPr>
        <w:t>ко Л. П.</w:t>
      </w:r>
      <w:r w:rsidRPr="0043258E">
        <w:t xml:space="preserve"> Релаксационные свойства хаотических динамич</w:t>
      </w:r>
      <w:r w:rsidR="00792F09">
        <w:t>еских систем // Изв. РАН. Сер. ф</w:t>
      </w:r>
      <w:r w:rsidRPr="0043258E">
        <w:t xml:space="preserve">изическая. 2009. Т. 73, № 12. С. 1739–1744. </w:t>
      </w:r>
    </w:p>
    <w:p w:rsidR="006233F4" w:rsidRPr="00792F09" w:rsidRDefault="006233F4" w:rsidP="00811EA0">
      <w:pPr>
        <w:numPr>
          <w:ilvl w:val="0"/>
          <w:numId w:val="25"/>
        </w:numPr>
        <w:tabs>
          <w:tab w:val="clear" w:pos="720"/>
          <w:tab w:val="num" w:pos="0"/>
          <w:tab w:val="left" w:pos="1134"/>
        </w:tabs>
        <w:spacing w:line="242" w:lineRule="auto"/>
        <w:ind w:left="0" w:firstLine="567"/>
        <w:jc w:val="both"/>
        <w:rPr>
          <w:spacing w:val="-4"/>
        </w:rPr>
      </w:pPr>
      <w:r w:rsidRPr="00792F09">
        <w:rPr>
          <w:i/>
          <w:spacing w:val="-4"/>
          <w:lang w:val="en-US"/>
        </w:rPr>
        <w:t>Goloubentsev</w:t>
      </w:r>
      <w:r w:rsidRPr="00B66DEC">
        <w:rPr>
          <w:i/>
          <w:spacing w:val="-4"/>
          <w:lang w:val="en-US"/>
        </w:rPr>
        <w:t xml:space="preserve"> </w:t>
      </w:r>
      <w:r w:rsidRPr="00792F09">
        <w:rPr>
          <w:i/>
          <w:spacing w:val="-4"/>
          <w:lang w:val="en-US"/>
        </w:rPr>
        <w:t>A</w:t>
      </w:r>
      <w:r w:rsidRPr="00B66DEC">
        <w:rPr>
          <w:i/>
          <w:spacing w:val="-4"/>
          <w:lang w:val="en-US"/>
        </w:rPr>
        <w:t xml:space="preserve">. </w:t>
      </w:r>
      <w:r w:rsidRPr="00792F09">
        <w:rPr>
          <w:i/>
          <w:spacing w:val="-4"/>
          <w:lang w:val="en-US"/>
        </w:rPr>
        <w:t>F</w:t>
      </w:r>
      <w:r w:rsidRPr="00B66DEC">
        <w:rPr>
          <w:i/>
          <w:spacing w:val="-4"/>
          <w:lang w:val="en-US"/>
        </w:rPr>
        <w:t xml:space="preserve">., </w:t>
      </w:r>
      <w:r w:rsidRPr="00792F09">
        <w:rPr>
          <w:i/>
          <w:spacing w:val="-4"/>
          <w:lang w:val="en-US"/>
        </w:rPr>
        <w:t>Anikin</w:t>
      </w:r>
      <w:r w:rsidRPr="00B66DEC">
        <w:rPr>
          <w:i/>
          <w:spacing w:val="-4"/>
          <w:lang w:val="en-US"/>
        </w:rPr>
        <w:t xml:space="preserve"> </w:t>
      </w:r>
      <w:r w:rsidRPr="00792F09">
        <w:rPr>
          <w:i/>
          <w:spacing w:val="-4"/>
          <w:lang w:val="en-US"/>
        </w:rPr>
        <w:t>V</w:t>
      </w:r>
      <w:r w:rsidRPr="00B66DEC">
        <w:rPr>
          <w:i/>
          <w:spacing w:val="-4"/>
          <w:lang w:val="en-US"/>
        </w:rPr>
        <w:t xml:space="preserve">. </w:t>
      </w:r>
      <w:r w:rsidRPr="00792F09">
        <w:rPr>
          <w:i/>
          <w:spacing w:val="-4"/>
          <w:lang w:val="en-US"/>
        </w:rPr>
        <w:t>M</w:t>
      </w:r>
      <w:r w:rsidRPr="00B66DEC">
        <w:rPr>
          <w:i/>
          <w:spacing w:val="-4"/>
          <w:lang w:val="en-US"/>
        </w:rPr>
        <w:t xml:space="preserve">. </w:t>
      </w:r>
      <w:r w:rsidRPr="00792F09">
        <w:rPr>
          <w:spacing w:val="-4"/>
          <w:lang w:val="en-US"/>
        </w:rPr>
        <w:t>The</w:t>
      </w:r>
      <w:r w:rsidRPr="00B66DEC">
        <w:rPr>
          <w:spacing w:val="-4"/>
          <w:lang w:val="en-US"/>
        </w:rPr>
        <w:t xml:space="preserve"> </w:t>
      </w:r>
      <w:r w:rsidRPr="00792F09">
        <w:rPr>
          <w:spacing w:val="-4"/>
          <w:lang w:val="en-US"/>
        </w:rPr>
        <w:t>ex</w:t>
      </w:r>
      <w:r w:rsidR="00056FA2" w:rsidRPr="00792F09">
        <w:rPr>
          <w:spacing w:val="-4"/>
          <w:lang w:val="en-US"/>
        </w:rPr>
        <w:t>plicit</w:t>
      </w:r>
      <w:r w:rsidR="00056FA2" w:rsidRPr="00B66DEC">
        <w:rPr>
          <w:spacing w:val="-4"/>
          <w:lang w:val="en-US"/>
        </w:rPr>
        <w:t xml:space="preserve"> </w:t>
      </w:r>
      <w:r w:rsidR="00056FA2" w:rsidRPr="00792F09">
        <w:rPr>
          <w:spacing w:val="-4"/>
          <w:lang w:val="en-US"/>
        </w:rPr>
        <w:t>solutions</w:t>
      </w:r>
      <w:r w:rsidR="00056FA2" w:rsidRPr="00B66DEC">
        <w:rPr>
          <w:spacing w:val="-4"/>
          <w:lang w:val="en-US"/>
        </w:rPr>
        <w:t xml:space="preserve"> </w:t>
      </w:r>
      <w:r w:rsidR="00056FA2" w:rsidRPr="00792F09">
        <w:rPr>
          <w:spacing w:val="-4"/>
          <w:lang w:val="en-US"/>
        </w:rPr>
        <w:t>of</w:t>
      </w:r>
      <w:r w:rsidR="00056FA2" w:rsidRPr="00B66DEC">
        <w:rPr>
          <w:spacing w:val="-4"/>
          <w:lang w:val="en-US"/>
        </w:rPr>
        <w:t xml:space="preserve"> </w:t>
      </w:r>
      <w:r w:rsidR="00056FA2" w:rsidRPr="00792F09">
        <w:rPr>
          <w:spacing w:val="-4"/>
          <w:lang w:val="en-US"/>
        </w:rPr>
        <w:t>Frobenius</w:t>
      </w:r>
      <w:r w:rsidR="00056FA2" w:rsidRPr="00B66DEC">
        <w:rPr>
          <w:spacing w:val="-4"/>
          <w:lang w:val="en-US"/>
        </w:rPr>
        <w:t>–</w:t>
      </w:r>
      <w:r w:rsidRPr="00792F09">
        <w:rPr>
          <w:spacing w:val="-4"/>
          <w:lang w:val="en-US"/>
        </w:rPr>
        <w:t>Perron</w:t>
      </w:r>
      <w:r w:rsidRPr="00B66DEC">
        <w:rPr>
          <w:spacing w:val="-4"/>
          <w:lang w:val="en-US"/>
        </w:rPr>
        <w:t xml:space="preserve"> </w:t>
      </w:r>
      <w:r w:rsidRPr="00792F09">
        <w:rPr>
          <w:spacing w:val="-4"/>
          <w:lang w:val="en-US"/>
        </w:rPr>
        <w:t>equation</w:t>
      </w:r>
      <w:r w:rsidRPr="00B66DEC">
        <w:rPr>
          <w:spacing w:val="-4"/>
          <w:lang w:val="en-US"/>
        </w:rPr>
        <w:t xml:space="preserve"> </w:t>
      </w:r>
      <w:r w:rsidRPr="00792F09">
        <w:rPr>
          <w:spacing w:val="-4"/>
          <w:lang w:val="en-US"/>
        </w:rPr>
        <w:t>for</w:t>
      </w:r>
      <w:r w:rsidRPr="00B66DEC">
        <w:rPr>
          <w:spacing w:val="-4"/>
          <w:lang w:val="en-US"/>
        </w:rPr>
        <w:t xml:space="preserve"> </w:t>
      </w:r>
      <w:r w:rsidRPr="00792F09">
        <w:rPr>
          <w:spacing w:val="-4"/>
          <w:lang w:val="en-US"/>
        </w:rPr>
        <w:t>the</w:t>
      </w:r>
      <w:r w:rsidRPr="00B66DEC">
        <w:rPr>
          <w:spacing w:val="-4"/>
          <w:lang w:val="en-US"/>
        </w:rPr>
        <w:t xml:space="preserve"> </w:t>
      </w:r>
      <w:r w:rsidRPr="00792F09">
        <w:rPr>
          <w:spacing w:val="-4"/>
          <w:lang w:val="en-US"/>
        </w:rPr>
        <w:t>chaotic</w:t>
      </w:r>
      <w:r w:rsidRPr="00B66DEC">
        <w:rPr>
          <w:spacing w:val="-4"/>
          <w:lang w:val="en-US"/>
        </w:rPr>
        <w:t xml:space="preserve"> </w:t>
      </w:r>
      <w:r w:rsidRPr="00792F09">
        <w:rPr>
          <w:spacing w:val="-4"/>
          <w:lang w:val="en-US"/>
        </w:rPr>
        <w:t>infinite</w:t>
      </w:r>
      <w:r w:rsidRPr="00B66DEC">
        <w:rPr>
          <w:spacing w:val="-4"/>
          <w:lang w:val="en-US"/>
        </w:rPr>
        <w:t xml:space="preserve"> </w:t>
      </w:r>
      <w:r w:rsidRPr="00792F09">
        <w:rPr>
          <w:spacing w:val="-4"/>
          <w:lang w:val="en-US"/>
        </w:rPr>
        <w:t>maps</w:t>
      </w:r>
      <w:r w:rsidRPr="00B66DEC">
        <w:rPr>
          <w:spacing w:val="-4"/>
          <w:lang w:val="en-US"/>
        </w:rPr>
        <w:t xml:space="preserve"> // </w:t>
      </w:r>
      <w:r w:rsidRPr="00792F09">
        <w:rPr>
          <w:spacing w:val="-4"/>
          <w:lang w:val="en-US"/>
        </w:rPr>
        <w:t>Int</w:t>
      </w:r>
      <w:r w:rsidRPr="00B66DEC">
        <w:rPr>
          <w:spacing w:val="-4"/>
          <w:lang w:val="en-US"/>
        </w:rPr>
        <w:t xml:space="preserve">. </w:t>
      </w:r>
      <w:r w:rsidRPr="00792F09">
        <w:rPr>
          <w:spacing w:val="-4"/>
          <w:lang w:val="en-US"/>
        </w:rPr>
        <w:t>J</w:t>
      </w:r>
      <w:r w:rsidRPr="00B66DEC">
        <w:rPr>
          <w:spacing w:val="-4"/>
          <w:lang w:val="en-US"/>
        </w:rPr>
        <w:t xml:space="preserve">. </w:t>
      </w:r>
      <w:r w:rsidRPr="00792F09">
        <w:rPr>
          <w:spacing w:val="-4"/>
          <w:lang w:val="en-US"/>
        </w:rPr>
        <w:t xml:space="preserve">Bifurcation and Chaos. </w:t>
      </w:r>
      <w:r w:rsidRPr="00792F09">
        <w:rPr>
          <w:spacing w:val="-4"/>
        </w:rPr>
        <w:t xml:space="preserve">1998. </w:t>
      </w:r>
      <w:r w:rsidRPr="00792F09">
        <w:rPr>
          <w:spacing w:val="-4"/>
          <w:lang w:val="en-US"/>
        </w:rPr>
        <w:t>Vol</w:t>
      </w:r>
      <w:r w:rsidRPr="00792F09">
        <w:rPr>
          <w:spacing w:val="-4"/>
        </w:rPr>
        <w:t xml:space="preserve">. 8, № 5. </w:t>
      </w:r>
      <w:r w:rsidRPr="00792F09">
        <w:rPr>
          <w:spacing w:val="-4"/>
          <w:lang w:val="en-US"/>
        </w:rPr>
        <w:t>P</w:t>
      </w:r>
      <w:r w:rsidR="00056FA2" w:rsidRPr="00792F09">
        <w:rPr>
          <w:spacing w:val="-4"/>
        </w:rPr>
        <w:t>. 1049–</w:t>
      </w:r>
      <w:r w:rsidRPr="00792F09">
        <w:rPr>
          <w:spacing w:val="-4"/>
        </w:rPr>
        <w:t>1051.</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rPr>
        <w:t>Голубенцев А. Ф., Аникин В. М., Богомолов А. В.</w:t>
      </w:r>
      <w:r w:rsidRPr="0043258E">
        <w:t xml:space="preserve"> Хаотические генераторы биологических ритмов // Медицинская радиоэлектроника. 2000. № 2. С. 38–41.</w:t>
      </w:r>
    </w:p>
    <w:p w:rsidR="006233F4" w:rsidRPr="0043258E" w:rsidRDefault="006233F4" w:rsidP="00811EA0">
      <w:pPr>
        <w:numPr>
          <w:ilvl w:val="0"/>
          <w:numId w:val="25"/>
        </w:numPr>
        <w:tabs>
          <w:tab w:val="clear" w:pos="720"/>
          <w:tab w:val="num" w:pos="0"/>
          <w:tab w:val="left" w:pos="1134"/>
        </w:tabs>
        <w:spacing w:line="242" w:lineRule="auto"/>
        <w:ind w:left="0" w:firstLine="567"/>
        <w:jc w:val="both"/>
      </w:pPr>
      <w:r w:rsidRPr="0043258E">
        <w:rPr>
          <w:i/>
          <w:spacing w:val="-2"/>
        </w:rPr>
        <w:t>Голубенцев А. Ф., Аникин В. М.</w:t>
      </w:r>
      <w:r w:rsidRPr="0043258E">
        <w:rPr>
          <w:spacing w:val="-2"/>
        </w:rPr>
        <w:t xml:space="preserve"> Специальные функции в теории детерминир</w:t>
      </w:r>
      <w:r w:rsidRPr="0043258E">
        <w:rPr>
          <w:spacing w:val="-2"/>
        </w:rPr>
        <w:t>о</w:t>
      </w:r>
      <w:r w:rsidRPr="0043258E">
        <w:rPr>
          <w:spacing w:val="-2"/>
        </w:rPr>
        <w:t>ванного хаоса // Изв. вузов. Прикладная нелинейная динамика. 2000. Т. 8, № 3. С. 50–58.</w:t>
      </w:r>
    </w:p>
    <w:p w:rsidR="006233F4" w:rsidRPr="00D75656" w:rsidRDefault="006233F4" w:rsidP="00811EA0">
      <w:pPr>
        <w:numPr>
          <w:ilvl w:val="0"/>
          <w:numId w:val="25"/>
        </w:numPr>
        <w:tabs>
          <w:tab w:val="clear" w:pos="720"/>
          <w:tab w:val="num" w:pos="0"/>
          <w:tab w:val="left" w:pos="1134"/>
        </w:tabs>
        <w:spacing w:line="242" w:lineRule="auto"/>
        <w:ind w:left="0" w:firstLine="567"/>
        <w:jc w:val="both"/>
        <w:rPr>
          <w:lang w:val="en-US"/>
        </w:rPr>
      </w:pPr>
      <w:r w:rsidRPr="00D75656">
        <w:rPr>
          <w:i/>
          <w:lang w:val="en-US"/>
        </w:rPr>
        <w:t>Goloubentsev A. F</w:t>
      </w:r>
      <w:r w:rsidRPr="00D75656">
        <w:rPr>
          <w:lang w:val="en-US"/>
        </w:rPr>
        <w:t xml:space="preserve">., </w:t>
      </w:r>
      <w:r w:rsidRPr="00D75656">
        <w:rPr>
          <w:i/>
          <w:lang w:val="en-US"/>
        </w:rPr>
        <w:t>Anikin V. M.</w:t>
      </w:r>
      <w:r w:rsidRPr="00D75656">
        <w:rPr>
          <w:lang w:val="en-US"/>
        </w:rPr>
        <w:t xml:space="preserve">, </w:t>
      </w:r>
      <w:r w:rsidRPr="00D75656">
        <w:rPr>
          <w:i/>
          <w:lang w:val="en-US"/>
        </w:rPr>
        <w:t>Arkadaksky S. S</w:t>
      </w:r>
      <w:r w:rsidRPr="00D75656">
        <w:rPr>
          <w:lang w:val="en-US"/>
        </w:rPr>
        <w:t>. Ergodic maps with Lya</w:t>
      </w:r>
      <w:r w:rsidR="00811EA0">
        <w:rPr>
          <w:lang w:val="en-US"/>
        </w:rPr>
        <w:t>punov exponent equal to zero //</w:t>
      </w:r>
      <w:r w:rsidRPr="00D75656">
        <w:rPr>
          <w:lang w:val="en-US"/>
        </w:rPr>
        <w:t xml:space="preserve"> 2</w:t>
      </w:r>
      <w:r w:rsidRPr="00D75656">
        <w:rPr>
          <w:vertAlign w:val="superscript"/>
          <w:lang w:val="en-US"/>
        </w:rPr>
        <w:t>nd</w:t>
      </w:r>
      <w:r w:rsidR="00792F09">
        <w:rPr>
          <w:lang w:val="en-US"/>
        </w:rPr>
        <w:t xml:space="preserve"> Intern</w:t>
      </w:r>
      <w:r w:rsidR="00792F09" w:rsidRPr="00792F09">
        <w:rPr>
          <w:lang w:val="en-US"/>
        </w:rPr>
        <w:t>.</w:t>
      </w:r>
      <w:r w:rsidR="00792F09">
        <w:rPr>
          <w:lang w:val="en-US"/>
        </w:rPr>
        <w:t xml:space="preserve"> Conf</w:t>
      </w:r>
      <w:r w:rsidR="00792F09" w:rsidRPr="00792F09">
        <w:rPr>
          <w:lang w:val="en-US"/>
        </w:rPr>
        <w:t>.</w:t>
      </w:r>
      <w:r w:rsidR="00792F09">
        <w:rPr>
          <w:lang w:val="en-US"/>
        </w:rPr>
        <w:t xml:space="preserve"> </w:t>
      </w:r>
      <w:r w:rsidRPr="00D75656">
        <w:rPr>
          <w:lang w:val="en-US"/>
        </w:rPr>
        <w:t>Con</w:t>
      </w:r>
      <w:r w:rsidR="00792F09">
        <w:rPr>
          <w:lang w:val="en-US"/>
        </w:rPr>
        <w:t>trol of Oscillation and Chaos</w:t>
      </w:r>
      <w:r w:rsidR="00D75656" w:rsidRPr="00D75656">
        <w:rPr>
          <w:lang w:val="en-US"/>
        </w:rPr>
        <w:t xml:space="preserve">. </w:t>
      </w:r>
      <w:r w:rsidRPr="00D75656">
        <w:rPr>
          <w:lang w:val="en-US"/>
        </w:rPr>
        <w:t>St. Pet</w:t>
      </w:r>
      <w:r w:rsidR="00D75656" w:rsidRPr="00D75656">
        <w:rPr>
          <w:lang w:val="en-US"/>
        </w:rPr>
        <w:t>ersburg, Russia, July 5–7, 2000 : Proceedings</w:t>
      </w:r>
      <w:r w:rsidR="00811EA0" w:rsidRPr="00811EA0">
        <w:rPr>
          <w:lang w:val="en-US"/>
        </w:rPr>
        <w:t xml:space="preserve"> </w:t>
      </w:r>
      <w:r w:rsidR="00D75656" w:rsidRPr="00D75656">
        <w:rPr>
          <w:lang w:val="en-US"/>
        </w:rPr>
        <w:t xml:space="preserve">: </w:t>
      </w:r>
      <w:r w:rsidR="00D75656">
        <w:rPr>
          <w:lang w:val="en-US"/>
        </w:rPr>
        <w:t>i</w:t>
      </w:r>
      <w:r w:rsidR="00D75656" w:rsidRPr="00D75656">
        <w:rPr>
          <w:lang w:val="en-US"/>
        </w:rPr>
        <w:t>n 3 vols.</w:t>
      </w:r>
      <w:r w:rsidRPr="00D75656">
        <w:rPr>
          <w:lang w:val="en-US"/>
        </w:rPr>
        <w:t xml:space="preserve"> </w:t>
      </w:r>
      <w:r w:rsidR="00792F09" w:rsidRPr="00D75656">
        <w:rPr>
          <w:lang w:val="en-US"/>
        </w:rPr>
        <w:t xml:space="preserve">St. Petersburg, </w:t>
      </w:r>
      <w:r w:rsidR="00D75656" w:rsidRPr="00D75656">
        <w:rPr>
          <w:lang w:val="en-US"/>
        </w:rPr>
        <w:t>2000</w:t>
      </w:r>
      <w:r w:rsidR="00D75656">
        <w:rPr>
          <w:lang w:val="en-US"/>
        </w:rPr>
        <w:t xml:space="preserve">. </w:t>
      </w:r>
      <w:r w:rsidRPr="00D75656">
        <w:rPr>
          <w:lang w:val="en-US"/>
        </w:rPr>
        <w:t>Vol. 1. P. 44–47.</w:t>
      </w:r>
    </w:p>
    <w:p w:rsidR="006233F4" w:rsidRPr="0043258E" w:rsidRDefault="006233F4" w:rsidP="00811EA0">
      <w:pPr>
        <w:numPr>
          <w:ilvl w:val="0"/>
          <w:numId w:val="25"/>
        </w:numPr>
        <w:tabs>
          <w:tab w:val="clear" w:pos="720"/>
          <w:tab w:val="num" w:pos="0"/>
          <w:tab w:val="left" w:pos="1134"/>
        </w:tabs>
        <w:spacing w:line="242" w:lineRule="auto"/>
        <w:ind w:left="0" w:firstLine="567"/>
        <w:jc w:val="both"/>
        <w:rPr>
          <w:lang w:val="en-US"/>
        </w:rPr>
      </w:pPr>
      <w:r w:rsidRPr="0043258E">
        <w:rPr>
          <w:i/>
          <w:lang w:val="en-US"/>
        </w:rPr>
        <w:t>Goloubentsev A. F</w:t>
      </w:r>
      <w:r w:rsidRPr="0043258E">
        <w:rPr>
          <w:lang w:val="en-US"/>
        </w:rPr>
        <w:t xml:space="preserve">., </w:t>
      </w:r>
      <w:r w:rsidRPr="0043258E">
        <w:rPr>
          <w:i/>
          <w:lang w:val="en-US"/>
        </w:rPr>
        <w:t>Anikin V. M</w:t>
      </w:r>
      <w:r w:rsidRPr="0043258E">
        <w:rPr>
          <w:lang w:val="en-US"/>
        </w:rPr>
        <w:t xml:space="preserve">., </w:t>
      </w:r>
      <w:r w:rsidRPr="0043258E">
        <w:rPr>
          <w:i/>
          <w:lang w:val="en-US"/>
        </w:rPr>
        <w:t>Noyanova S. A</w:t>
      </w:r>
      <w:r w:rsidRPr="0043258E">
        <w:rPr>
          <w:lang w:val="en-US"/>
        </w:rPr>
        <w:t>. Two-Dimensional Ergodic Maps : New Examples // Ibid. P. 144–145.</w:t>
      </w:r>
    </w:p>
    <w:p w:rsidR="006233F4" w:rsidRPr="00D75656" w:rsidRDefault="006233F4" w:rsidP="00811EA0">
      <w:pPr>
        <w:numPr>
          <w:ilvl w:val="0"/>
          <w:numId w:val="25"/>
        </w:numPr>
        <w:tabs>
          <w:tab w:val="clear" w:pos="720"/>
          <w:tab w:val="num" w:pos="0"/>
          <w:tab w:val="left" w:pos="1134"/>
        </w:tabs>
        <w:spacing w:line="242" w:lineRule="auto"/>
        <w:ind w:left="0" w:firstLine="567"/>
        <w:jc w:val="both"/>
        <w:rPr>
          <w:lang w:val="en-US"/>
        </w:rPr>
      </w:pPr>
      <w:r w:rsidRPr="0043258E">
        <w:rPr>
          <w:i/>
        </w:rPr>
        <w:t>Голубенцев</w:t>
      </w:r>
      <w:r w:rsidRPr="00B66DEC">
        <w:rPr>
          <w:i/>
        </w:rPr>
        <w:t xml:space="preserve"> </w:t>
      </w:r>
      <w:r w:rsidRPr="0043258E">
        <w:rPr>
          <w:i/>
        </w:rPr>
        <w:t>А</w:t>
      </w:r>
      <w:r w:rsidRPr="00B66DEC">
        <w:rPr>
          <w:i/>
        </w:rPr>
        <w:t xml:space="preserve">. </w:t>
      </w:r>
      <w:r w:rsidRPr="0043258E">
        <w:rPr>
          <w:i/>
        </w:rPr>
        <w:t>Ф</w:t>
      </w:r>
      <w:r w:rsidRPr="00B66DEC">
        <w:t xml:space="preserve">., </w:t>
      </w:r>
      <w:r w:rsidRPr="0043258E">
        <w:rPr>
          <w:i/>
        </w:rPr>
        <w:t>Аникин</w:t>
      </w:r>
      <w:r w:rsidRPr="00B66DEC">
        <w:rPr>
          <w:i/>
        </w:rPr>
        <w:t xml:space="preserve"> </w:t>
      </w:r>
      <w:r w:rsidRPr="0043258E">
        <w:rPr>
          <w:i/>
        </w:rPr>
        <w:t>В</w:t>
      </w:r>
      <w:r w:rsidRPr="00B66DEC">
        <w:rPr>
          <w:i/>
        </w:rPr>
        <w:t xml:space="preserve">. </w:t>
      </w:r>
      <w:r w:rsidRPr="0043258E">
        <w:rPr>
          <w:i/>
        </w:rPr>
        <w:t>М</w:t>
      </w:r>
      <w:r w:rsidRPr="00B66DEC">
        <w:t xml:space="preserve">., </w:t>
      </w:r>
      <w:r w:rsidR="00792F09">
        <w:rPr>
          <w:i/>
        </w:rPr>
        <w:t>Барулина</w:t>
      </w:r>
      <w:r w:rsidR="00792F09" w:rsidRPr="00B66DEC">
        <w:rPr>
          <w:i/>
        </w:rPr>
        <w:t xml:space="preserve"> </w:t>
      </w:r>
      <w:r w:rsidR="00792F09">
        <w:rPr>
          <w:i/>
        </w:rPr>
        <w:t>Ю</w:t>
      </w:r>
      <w:r w:rsidR="00792F09" w:rsidRPr="00B66DEC">
        <w:rPr>
          <w:i/>
        </w:rPr>
        <w:t xml:space="preserve">. </w:t>
      </w:r>
      <w:r w:rsidRPr="0043258E">
        <w:rPr>
          <w:i/>
        </w:rPr>
        <w:t>А</w:t>
      </w:r>
      <w:r w:rsidRPr="00B66DEC">
        <w:t xml:space="preserve">. </w:t>
      </w:r>
      <w:r w:rsidRPr="0043258E">
        <w:t>Вероятностное</w:t>
      </w:r>
      <w:r w:rsidRPr="00B66DEC">
        <w:t xml:space="preserve"> </w:t>
      </w:r>
      <w:r w:rsidRPr="0043258E">
        <w:t>описание</w:t>
      </w:r>
      <w:r w:rsidRPr="00B66DEC">
        <w:t xml:space="preserve"> </w:t>
      </w:r>
      <w:r w:rsidRPr="0043258E">
        <w:t>хаотических</w:t>
      </w:r>
      <w:r w:rsidRPr="00B66DEC">
        <w:t xml:space="preserve"> </w:t>
      </w:r>
      <w:r w:rsidRPr="0043258E">
        <w:t>генераторов</w:t>
      </w:r>
      <w:r w:rsidRPr="00B66DEC">
        <w:t xml:space="preserve"> </w:t>
      </w:r>
      <w:r w:rsidRPr="0043258E">
        <w:t>биологических</w:t>
      </w:r>
      <w:r w:rsidRPr="00B66DEC">
        <w:t xml:space="preserve"> </w:t>
      </w:r>
      <w:r w:rsidRPr="0043258E">
        <w:t>ритмов</w:t>
      </w:r>
      <w:r w:rsidRPr="00B66DEC">
        <w:t xml:space="preserve"> // </w:t>
      </w:r>
      <w:r w:rsidRPr="0043258E">
        <w:t>Биомедицинские</w:t>
      </w:r>
      <w:r w:rsidRPr="00B66DEC">
        <w:t xml:space="preserve"> </w:t>
      </w:r>
      <w:r w:rsidRPr="0043258E">
        <w:t>технологии</w:t>
      </w:r>
      <w:r w:rsidRPr="00B66DEC">
        <w:t xml:space="preserve"> </w:t>
      </w:r>
      <w:r w:rsidRPr="0043258E">
        <w:t>и</w:t>
      </w:r>
      <w:r w:rsidRPr="00B66DEC">
        <w:t xml:space="preserve"> </w:t>
      </w:r>
      <w:r w:rsidRPr="0043258E">
        <w:t>р</w:t>
      </w:r>
      <w:r w:rsidRPr="0043258E">
        <w:t>а</w:t>
      </w:r>
      <w:r w:rsidRPr="0043258E">
        <w:t>диоэлек</w:t>
      </w:r>
      <w:r w:rsidRPr="00D75656">
        <w:t>троника</w:t>
      </w:r>
      <w:r w:rsidRPr="00B66DEC">
        <w:t xml:space="preserve">. </w:t>
      </w:r>
      <w:r w:rsidRPr="00D75656">
        <w:rPr>
          <w:lang w:val="en-US"/>
        </w:rPr>
        <w:t xml:space="preserve">2002. № 1. </w:t>
      </w:r>
      <w:r w:rsidRPr="00D75656">
        <w:t>С</w:t>
      </w:r>
      <w:r w:rsidRPr="00D75656">
        <w:rPr>
          <w:lang w:val="en-US"/>
        </w:rPr>
        <w:t>.</w:t>
      </w:r>
      <w:r w:rsidRPr="00792F09">
        <w:rPr>
          <w:lang w:val="en-US"/>
        </w:rPr>
        <w:t xml:space="preserve"> </w:t>
      </w:r>
      <w:r w:rsidRPr="00D75656">
        <w:rPr>
          <w:lang w:val="en-US"/>
        </w:rPr>
        <w:t>39</w:t>
      </w:r>
      <w:r w:rsidRPr="00792F09">
        <w:rPr>
          <w:lang w:val="en-US"/>
        </w:rPr>
        <w:t>–</w:t>
      </w:r>
      <w:r w:rsidRPr="00D75656">
        <w:rPr>
          <w:lang w:val="en-US"/>
        </w:rPr>
        <w:t>42.</w:t>
      </w:r>
    </w:p>
    <w:p w:rsidR="006233F4" w:rsidRPr="00D75656" w:rsidRDefault="006233F4" w:rsidP="00811EA0">
      <w:pPr>
        <w:numPr>
          <w:ilvl w:val="0"/>
          <w:numId w:val="25"/>
        </w:numPr>
        <w:tabs>
          <w:tab w:val="clear" w:pos="720"/>
          <w:tab w:val="num" w:pos="0"/>
          <w:tab w:val="left" w:pos="1134"/>
        </w:tabs>
        <w:spacing w:line="242" w:lineRule="auto"/>
        <w:ind w:left="0" w:firstLine="567"/>
        <w:jc w:val="both"/>
        <w:rPr>
          <w:lang w:val="en-US"/>
        </w:rPr>
      </w:pPr>
      <w:r w:rsidRPr="00D75656">
        <w:rPr>
          <w:i/>
          <w:lang w:val="en-US"/>
        </w:rPr>
        <w:t>Goloubentsev A. F</w:t>
      </w:r>
      <w:r w:rsidRPr="00D75656">
        <w:rPr>
          <w:lang w:val="en-US"/>
        </w:rPr>
        <w:t xml:space="preserve">., </w:t>
      </w:r>
      <w:r w:rsidRPr="00D75656">
        <w:rPr>
          <w:i/>
          <w:lang w:val="en-US"/>
        </w:rPr>
        <w:t>Anikin V. M</w:t>
      </w:r>
      <w:r w:rsidRPr="00D75656">
        <w:rPr>
          <w:lang w:val="en-US"/>
        </w:rPr>
        <w:t xml:space="preserve">. </w:t>
      </w:r>
      <w:r w:rsidRPr="00D75656">
        <w:rPr>
          <w:i/>
          <w:lang w:val="en-US"/>
        </w:rPr>
        <w:t>Barulina Y. A</w:t>
      </w:r>
      <w:r w:rsidRPr="00D75656">
        <w:rPr>
          <w:lang w:val="en-US"/>
        </w:rPr>
        <w:t>. Difference scheme with instant transition from</w:t>
      </w:r>
      <w:r w:rsidR="00792F09">
        <w:rPr>
          <w:lang w:val="en-US"/>
        </w:rPr>
        <w:t xml:space="preserve"> order to chaos // Intern</w:t>
      </w:r>
      <w:r w:rsidR="00792F09" w:rsidRPr="00792F09">
        <w:rPr>
          <w:lang w:val="en-US"/>
        </w:rPr>
        <w:t>.</w:t>
      </w:r>
      <w:r w:rsidR="003E169D">
        <w:rPr>
          <w:lang w:val="en-US"/>
        </w:rPr>
        <w:t xml:space="preserve"> Conf</w:t>
      </w:r>
      <w:r w:rsidR="003E169D" w:rsidRPr="003E169D">
        <w:rPr>
          <w:lang w:val="en-US"/>
        </w:rPr>
        <w:t>.</w:t>
      </w:r>
      <w:r w:rsidR="003E169D">
        <w:rPr>
          <w:lang w:val="en-US"/>
        </w:rPr>
        <w:t xml:space="preserve"> Physics and Control-2003</w:t>
      </w:r>
      <w:r w:rsidR="00D75656" w:rsidRPr="00D75656">
        <w:rPr>
          <w:lang w:val="en-US"/>
        </w:rPr>
        <w:t xml:space="preserve">. </w:t>
      </w:r>
      <w:r w:rsidRPr="00D75656">
        <w:rPr>
          <w:lang w:val="en-US"/>
        </w:rPr>
        <w:t>St. Petersb</w:t>
      </w:r>
      <w:r w:rsidR="00D75656" w:rsidRPr="00D75656">
        <w:rPr>
          <w:lang w:val="en-US"/>
        </w:rPr>
        <w:t>urg, Ru</w:t>
      </w:r>
      <w:r w:rsidR="00D75656" w:rsidRPr="00D75656">
        <w:rPr>
          <w:lang w:val="en-US"/>
        </w:rPr>
        <w:t>s</w:t>
      </w:r>
      <w:r w:rsidR="00D75656" w:rsidRPr="00D75656">
        <w:rPr>
          <w:lang w:val="en-US"/>
        </w:rPr>
        <w:t>sia, August 20–22, 2003</w:t>
      </w:r>
      <w:r w:rsidRPr="00D75656">
        <w:rPr>
          <w:lang w:val="en-US"/>
        </w:rPr>
        <w:t xml:space="preserve"> : Proceedings. </w:t>
      </w:r>
      <w:r w:rsidR="003E169D" w:rsidRPr="00D75656">
        <w:rPr>
          <w:lang w:val="en-US"/>
        </w:rPr>
        <w:t xml:space="preserve">St. Petersburg, </w:t>
      </w:r>
      <w:r w:rsidR="00D75656" w:rsidRPr="00D75656">
        <w:rPr>
          <w:lang w:val="en-US"/>
        </w:rPr>
        <w:t xml:space="preserve">2003. </w:t>
      </w:r>
      <w:r w:rsidRPr="00D75656">
        <w:rPr>
          <w:lang w:val="en-US"/>
        </w:rPr>
        <w:t>P. 446–451.</w:t>
      </w:r>
    </w:p>
    <w:p w:rsidR="006233F4" w:rsidRPr="0043258E" w:rsidRDefault="006233F4" w:rsidP="00811EA0">
      <w:pPr>
        <w:numPr>
          <w:ilvl w:val="0"/>
          <w:numId w:val="25"/>
        </w:numPr>
        <w:tabs>
          <w:tab w:val="clear" w:pos="720"/>
          <w:tab w:val="num" w:pos="0"/>
          <w:tab w:val="left" w:pos="1134"/>
        </w:tabs>
        <w:spacing w:line="242" w:lineRule="auto"/>
        <w:ind w:left="0" w:firstLine="567"/>
        <w:jc w:val="both"/>
        <w:rPr>
          <w:lang w:val="en-US"/>
        </w:rPr>
      </w:pPr>
      <w:r w:rsidRPr="00D75656">
        <w:rPr>
          <w:i/>
          <w:lang w:val="en-US"/>
        </w:rPr>
        <w:t>Goloubentsev A. F</w:t>
      </w:r>
      <w:r w:rsidRPr="00D75656">
        <w:rPr>
          <w:lang w:val="en-US"/>
        </w:rPr>
        <w:t xml:space="preserve">., </w:t>
      </w:r>
      <w:r w:rsidRPr="00D75656">
        <w:rPr>
          <w:i/>
          <w:lang w:val="en-US"/>
        </w:rPr>
        <w:t>Anikin V. M</w:t>
      </w:r>
      <w:r w:rsidRPr="00D75656">
        <w:rPr>
          <w:lang w:val="en-US"/>
        </w:rPr>
        <w:t xml:space="preserve">., </w:t>
      </w:r>
      <w:r w:rsidRPr="00D75656">
        <w:rPr>
          <w:i/>
          <w:lang w:val="en-US"/>
        </w:rPr>
        <w:t>Barulina Y. A</w:t>
      </w:r>
      <w:r w:rsidRPr="00D75656">
        <w:rPr>
          <w:lang w:val="en-US"/>
        </w:rPr>
        <w:t>. Chaotic maps generating white</w:t>
      </w:r>
      <w:r w:rsidRPr="0043258E">
        <w:rPr>
          <w:lang w:val="en-US"/>
        </w:rPr>
        <w:t xml:space="preserve"> noise // Ibid. P. 452–455. </w:t>
      </w:r>
    </w:p>
    <w:p w:rsidR="006233F4" w:rsidRPr="0043258E" w:rsidRDefault="006233F4" w:rsidP="00811EA0">
      <w:pPr>
        <w:numPr>
          <w:ilvl w:val="0"/>
          <w:numId w:val="25"/>
        </w:numPr>
        <w:tabs>
          <w:tab w:val="clear" w:pos="720"/>
          <w:tab w:val="num" w:pos="0"/>
          <w:tab w:val="left" w:pos="1134"/>
        </w:tabs>
        <w:spacing w:line="242" w:lineRule="auto"/>
        <w:ind w:left="0" w:firstLine="567"/>
        <w:jc w:val="both"/>
        <w:rPr>
          <w:lang w:val="en-US"/>
        </w:rPr>
      </w:pPr>
      <w:r w:rsidRPr="0043258E">
        <w:rPr>
          <w:i/>
          <w:lang w:val="en-US"/>
        </w:rPr>
        <w:t>Goloubentsev A. F</w:t>
      </w:r>
      <w:r w:rsidRPr="0043258E">
        <w:rPr>
          <w:lang w:val="en-US"/>
        </w:rPr>
        <w:t xml:space="preserve">., </w:t>
      </w:r>
      <w:r w:rsidRPr="0043258E">
        <w:rPr>
          <w:i/>
          <w:lang w:val="en-US"/>
        </w:rPr>
        <w:t>Anikin V. M</w:t>
      </w:r>
      <w:r w:rsidRPr="0043258E">
        <w:rPr>
          <w:lang w:val="en-US"/>
        </w:rPr>
        <w:t xml:space="preserve">., </w:t>
      </w:r>
      <w:r w:rsidRPr="0043258E">
        <w:rPr>
          <w:i/>
          <w:lang w:val="en-US"/>
        </w:rPr>
        <w:t>Noyanova S. A</w:t>
      </w:r>
      <w:r w:rsidRPr="0043258E">
        <w:rPr>
          <w:lang w:val="en-US"/>
        </w:rPr>
        <w:t xml:space="preserve">., </w:t>
      </w:r>
      <w:r w:rsidRPr="0043258E">
        <w:rPr>
          <w:i/>
          <w:lang w:val="en-US"/>
        </w:rPr>
        <w:t xml:space="preserve">Barulina Y. A. </w:t>
      </w:r>
      <w:r w:rsidRPr="0043258E">
        <w:rPr>
          <w:lang w:val="en-US"/>
        </w:rPr>
        <w:t>Baker transfo</w:t>
      </w:r>
      <w:r w:rsidRPr="0043258E">
        <w:rPr>
          <w:lang w:val="en-US"/>
        </w:rPr>
        <w:t>r</w:t>
      </w:r>
      <w:r w:rsidRPr="0043258E">
        <w:rPr>
          <w:lang w:val="en-US"/>
        </w:rPr>
        <w:t>mation as autoregression system // Ibid. P. 654–656.</w:t>
      </w:r>
    </w:p>
    <w:p w:rsidR="006233F4" w:rsidRPr="0043258E" w:rsidRDefault="006233F4" w:rsidP="00811EA0">
      <w:pPr>
        <w:numPr>
          <w:ilvl w:val="0"/>
          <w:numId w:val="25"/>
        </w:numPr>
        <w:tabs>
          <w:tab w:val="clear" w:pos="720"/>
          <w:tab w:val="num" w:pos="0"/>
          <w:tab w:val="left" w:pos="1134"/>
        </w:tabs>
        <w:spacing w:line="242" w:lineRule="auto"/>
        <w:ind w:left="0" w:firstLine="567"/>
        <w:jc w:val="both"/>
        <w:rPr>
          <w:lang w:val="en-US"/>
        </w:rPr>
      </w:pPr>
      <w:r w:rsidRPr="0043258E">
        <w:rPr>
          <w:i/>
          <w:lang w:val="en-US"/>
        </w:rPr>
        <w:t>Goloubentsev A. F., Anikin V. M.</w:t>
      </w:r>
      <w:r w:rsidRPr="0043258E">
        <w:rPr>
          <w:lang w:val="en-US"/>
        </w:rPr>
        <w:t xml:space="preserve"> Analysis of biological chaotic rhythms // Proc. SPIE. 2004. Vol</w:t>
      </w:r>
      <w:r w:rsidRPr="0043258E">
        <w:t xml:space="preserve">. 5330. </w:t>
      </w:r>
      <w:r w:rsidRPr="0043258E">
        <w:rPr>
          <w:lang w:val="en-US"/>
        </w:rPr>
        <w:t>P</w:t>
      </w:r>
      <w:r w:rsidRPr="0043258E">
        <w:t>. 167–177.</w:t>
      </w:r>
    </w:p>
    <w:p w:rsidR="006233F4" w:rsidRPr="0043258E" w:rsidRDefault="006233F4" w:rsidP="00811EA0">
      <w:pPr>
        <w:numPr>
          <w:ilvl w:val="0"/>
          <w:numId w:val="25"/>
        </w:numPr>
        <w:tabs>
          <w:tab w:val="clear" w:pos="720"/>
          <w:tab w:val="num" w:pos="0"/>
          <w:tab w:val="left" w:pos="1134"/>
        </w:tabs>
        <w:spacing w:line="242" w:lineRule="auto"/>
        <w:ind w:left="0" w:firstLine="567"/>
        <w:jc w:val="both"/>
        <w:rPr>
          <w:lang w:val="en-US"/>
        </w:rPr>
      </w:pPr>
      <w:r w:rsidRPr="0043258E">
        <w:rPr>
          <w:i/>
        </w:rPr>
        <w:t>Голубенцев А. Ф., Аникин В. М., Ноянова С. А.</w:t>
      </w:r>
      <w:r w:rsidRPr="0043258E">
        <w:t xml:space="preserve"> Модификации отображения пекаря : особенности асимптотического поведения // Изв. вузов. Прикладная нелине</w:t>
      </w:r>
      <w:r w:rsidRPr="0043258E">
        <w:t>й</w:t>
      </w:r>
      <w:r w:rsidRPr="0043258E">
        <w:t>ная динамика. 2004. Т.</w:t>
      </w:r>
      <w:r w:rsidRPr="0043258E">
        <w:rPr>
          <w:lang w:val="en-US"/>
        </w:rPr>
        <w:t> </w:t>
      </w:r>
      <w:r w:rsidRPr="0043258E">
        <w:t>12, № 3. С. 45–57.</w:t>
      </w:r>
    </w:p>
    <w:p w:rsidR="006233F4" w:rsidRPr="00056FA2" w:rsidRDefault="006233F4" w:rsidP="00811EA0">
      <w:pPr>
        <w:numPr>
          <w:ilvl w:val="0"/>
          <w:numId w:val="25"/>
        </w:numPr>
        <w:tabs>
          <w:tab w:val="clear" w:pos="720"/>
          <w:tab w:val="num" w:pos="0"/>
          <w:tab w:val="left" w:pos="1134"/>
        </w:tabs>
        <w:spacing w:line="242" w:lineRule="auto"/>
        <w:ind w:left="0" w:firstLine="567"/>
        <w:jc w:val="both"/>
      </w:pPr>
      <w:r w:rsidRPr="0043258E">
        <w:rPr>
          <w:i/>
        </w:rPr>
        <w:t>Голубенцев А. Ф., Аникин В. М.</w:t>
      </w:r>
      <w:r w:rsidRPr="0043258E">
        <w:t xml:space="preserve"> О хаотической модели ранней эволюции Вс</w:t>
      </w:r>
      <w:r w:rsidRPr="0043258E">
        <w:t>е</w:t>
      </w:r>
      <w:r w:rsidRPr="0043258E">
        <w:t>лен</w:t>
      </w:r>
      <w:r w:rsidR="00056FA2">
        <w:t>ной // Радиотехника. 2005. № 4.</w:t>
      </w:r>
      <w:r w:rsidRPr="0043258E">
        <w:t xml:space="preserve"> </w:t>
      </w:r>
      <w:r w:rsidR="00056FA2">
        <w:t>(</w:t>
      </w:r>
      <w:r w:rsidRPr="0043258E">
        <w:t>Ученые России : Александр Федорович Голубе</w:t>
      </w:r>
      <w:r w:rsidRPr="0043258E">
        <w:t>н</w:t>
      </w:r>
      <w:r w:rsidRPr="0043258E">
        <w:t>цев.</w:t>
      </w:r>
      <w:r w:rsidR="00056FA2">
        <w:t>)</w:t>
      </w:r>
      <w:r w:rsidR="00811EA0">
        <w:t>.</w:t>
      </w:r>
      <w:r w:rsidRPr="0043258E">
        <w:t xml:space="preserve"> С.</w:t>
      </w:r>
      <w:r w:rsidRPr="0043258E">
        <w:rPr>
          <w:lang w:val="en-US"/>
        </w:rPr>
        <w:t> </w:t>
      </w:r>
      <w:r w:rsidRPr="0043258E">
        <w:t xml:space="preserve">50–55. </w:t>
      </w:r>
    </w:p>
    <w:p w:rsidR="006233F4" w:rsidRPr="00056FA2" w:rsidRDefault="006233F4" w:rsidP="00811EA0">
      <w:pPr>
        <w:numPr>
          <w:ilvl w:val="0"/>
          <w:numId w:val="25"/>
        </w:numPr>
        <w:tabs>
          <w:tab w:val="clear" w:pos="720"/>
          <w:tab w:val="num" w:pos="0"/>
          <w:tab w:val="left" w:pos="1134"/>
        </w:tabs>
        <w:spacing w:line="252" w:lineRule="auto"/>
        <w:ind w:left="0" w:firstLine="567"/>
        <w:jc w:val="both"/>
      </w:pPr>
      <w:r w:rsidRPr="0043258E">
        <w:rPr>
          <w:i/>
        </w:rPr>
        <w:lastRenderedPageBreak/>
        <w:t>Аникин В. М., Ноянова С. А</w:t>
      </w:r>
      <w:r w:rsidRPr="0043258E">
        <w:t>. Двумерные хаотические отображения // Там же. С. 63–70.</w:t>
      </w:r>
    </w:p>
    <w:p w:rsidR="006233F4" w:rsidRPr="0043258E" w:rsidRDefault="006233F4" w:rsidP="00811EA0">
      <w:pPr>
        <w:numPr>
          <w:ilvl w:val="0"/>
          <w:numId w:val="25"/>
        </w:numPr>
        <w:tabs>
          <w:tab w:val="clear" w:pos="720"/>
          <w:tab w:val="num" w:pos="0"/>
          <w:tab w:val="left" w:pos="1134"/>
        </w:tabs>
        <w:spacing w:line="252" w:lineRule="auto"/>
        <w:ind w:left="0" w:firstLine="567"/>
        <w:jc w:val="both"/>
        <w:rPr>
          <w:lang w:val="en-US"/>
        </w:rPr>
      </w:pPr>
      <w:r w:rsidRPr="0043258E">
        <w:rPr>
          <w:i/>
        </w:rPr>
        <w:t>Аникин В. М., Аркадакский С. С.</w:t>
      </w:r>
      <w:r w:rsidRPr="0043258E">
        <w:t xml:space="preserve"> Кусочно-линейные отображения с неравн</w:t>
      </w:r>
      <w:r w:rsidRPr="0043258E">
        <w:t>о</w:t>
      </w:r>
      <w:r w:rsidRPr="0043258E">
        <w:t>мерным инвариантным распределением // Там же. С. 78–85.</w:t>
      </w:r>
    </w:p>
    <w:p w:rsidR="006233F4" w:rsidRPr="0043258E" w:rsidRDefault="006233F4" w:rsidP="00811EA0">
      <w:pPr>
        <w:numPr>
          <w:ilvl w:val="0"/>
          <w:numId w:val="25"/>
        </w:numPr>
        <w:tabs>
          <w:tab w:val="clear" w:pos="720"/>
          <w:tab w:val="num" w:pos="0"/>
          <w:tab w:val="left" w:pos="1134"/>
        </w:tabs>
        <w:spacing w:line="252" w:lineRule="auto"/>
        <w:ind w:left="0" w:firstLine="567"/>
        <w:jc w:val="both"/>
        <w:rPr>
          <w:lang w:val="en-US"/>
        </w:rPr>
      </w:pPr>
      <w:r w:rsidRPr="0043258E">
        <w:rPr>
          <w:i/>
          <w:lang w:val="en-US"/>
        </w:rPr>
        <w:t>Anikin V. M., Arkadaksky S. S., Remizov A. S.</w:t>
      </w:r>
      <w:r w:rsidRPr="0043258E">
        <w:rPr>
          <w:lang w:val="en-US"/>
        </w:rPr>
        <w:t xml:space="preserve"> Operator description of maps pr</w:t>
      </w:r>
      <w:r w:rsidRPr="0043258E">
        <w:rPr>
          <w:lang w:val="en-US"/>
        </w:rPr>
        <w:t>o</w:t>
      </w:r>
      <w:r w:rsidRPr="0043258E">
        <w:rPr>
          <w:lang w:val="en-US"/>
        </w:rPr>
        <w:t>viding chaotic rhythms // Proc. SPIE. 2005. Vol. 5696. P</w:t>
      </w:r>
      <w:r w:rsidRPr="0043258E">
        <w:t>. 144–150.</w:t>
      </w:r>
    </w:p>
    <w:p w:rsidR="006233F4" w:rsidRPr="003731A6" w:rsidRDefault="006233F4" w:rsidP="00811EA0">
      <w:pPr>
        <w:numPr>
          <w:ilvl w:val="0"/>
          <w:numId w:val="25"/>
        </w:numPr>
        <w:tabs>
          <w:tab w:val="clear" w:pos="720"/>
          <w:tab w:val="num" w:pos="0"/>
          <w:tab w:val="left" w:pos="1134"/>
        </w:tabs>
        <w:spacing w:line="252" w:lineRule="auto"/>
        <w:ind w:left="0" w:firstLine="567"/>
        <w:jc w:val="both"/>
        <w:rPr>
          <w:lang w:val="en-US"/>
        </w:rPr>
      </w:pPr>
      <w:r w:rsidRPr="0043258E">
        <w:rPr>
          <w:i/>
          <w:lang w:val="en-US"/>
        </w:rPr>
        <w:t>Anikin V. M., Arkadaksky S. S., Remizov A. S.</w:t>
      </w:r>
      <w:r w:rsidRPr="0043258E">
        <w:rPr>
          <w:lang w:val="en-US"/>
        </w:rPr>
        <w:t xml:space="preserve"> Variations of piece-wise liner 1D one-parameter chaotic map //</w:t>
      </w:r>
      <w:r w:rsidR="003731A6">
        <w:rPr>
          <w:lang w:val="en-US"/>
        </w:rPr>
        <w:t xml:space="preserve"> Ibid</w:t>
      </w:r>
      <w:r w:rsidRPr="003731A6">
        <w:rPr>
          <w:lang w:val="en-US"/>
        </w:rPr>
        <w:t xml:space="preserve">. 2007. </w:t>
      </w:r>
      <w:r w:rsidRPr="0043258E">
        <w:rPr>
          <w:lang w:val="en-US"/>
        </w:rPr>
        <w:t>Vol</w:t>
      </w:r>
      <w:r w:rsidRPr="003731A6">
        <w:rPr>
          <w:lang w:val="en-US"/>
        </w:rPr>
        <w:t xml:space="preserve">. 6419. </w:t>
      </w:r>
      <w:r w:rsidR="00D63326" w:rsidRPr="0043258E">
        <w:rPr>
          <w:lang w:val="en-US"/>
        </w:rPr>
        <w:t>P</w:t>
      </w:r>
      <w:r w:rsidR="00D63326" w:rsidRPr="003731A6">
        <w:rPr>
          <w:lang w:val="en-US"/>
        </w:rPr>
        <w:t xml:space="preserve">. </w:t>
      </w:r>
      <w:r w:rsidRPr="003731A6">
        <w:rPr>
          <w:lang w:val="en-US"/>
        </w:rPr>
        <w:t>7.</w:t>
      </w:r>
    </w:p>
    <w:p w:rsidR="006233F4" w:rsidRPr="0043258E" w:rsidRDefault="006233F4" w:rsidP="00811EA0">
      <w:pPr>
        <w:numPr>
          <w:ilvl w:val="0"/>
          <w:numId w:val="25"/>
        </w:numPr>
        <w:tabs>
          <w:tab w:val="clear" w:pos="720"/>
          <w:tab w:val="num" w:pos="0"/>
          <w:tab w:val="left" w:pos="1134"/>
        </w:tabs>
        <w:spacing w:line="252" w:lineRule="auto"/>
        <w:ind w:left="0" w:firstLine="567"/>
        <w:jc w:val="both"/>
        <w:rPr>
          <w:lang w:val="en-US"/>
        </w:rPr>
      </w:pPr>
      <w:r w:rsidRPr="0043258E">
        <w:rPr>
          <w:i/>
        </w:rPr>
        <w:t>Аникин В. М</w:t>
      </w:r>
      <w:r w:rsidRPr="0043258E">
        <w:t xml:space="preserve">., </w:t>
      </w:r>
      <w:r w:rsidRPr="0043258E">
        <w:rPr>
          <w:i/>
        </w:rPr>
        <w:t>Чебаненко С. В</w:t>
      </w:r>
      <w:r w:rsidRPr="0043258E">
        <w:t>. Аналитический расчет корреляционных фун</w:t>
      </w:r>
      <w:r w:rsidRPr="0043258E">
        <w:t>к</w:t>
      </w:r>
      <w:r w:rsidRPr="0043258E">
        <w:t>ций дискретных хаотиче</w:t>
      </w:r>
      <w:r w:rsidRPr="0043258E">
        <w:rPr>
          <w:lang w:val="en-US"/>
        </w:rPr>
        <w:t>c</w:t>
      </w:r>
      <w:r w:rsidRPr="0043258E">
        <w:t>ких сигналов // Гетеромагнитная микроэлектроника. 2010. Вып. 8</w:t>
      </w:r>
      <w:r w:rsidR="00811EA0">
        <w:t xml:space="preserve"> : </w:t>
      </w:r>
      <w:r w:rsidR="00811EA0" w:rsidRPr="00811EA0">
        <w:t>Гетеромагнитная микро- и наноэлектроника. Системы информационной без</w:t>
      </w:r>
      <w:r w:rsidR="00811EA0" w:rsidRPr="00811EA0">
        <w:t>о</w:t>
      </w:r>
      <w:r w:rsidR="00811EA0" w:rsidRPr="00811EA0">
        <w:t>пасности. Прикладные аспекты.</w:t>
      </w:r>
      <w:r w:rsidRPr="00811EA0">
        <w:t xml:space="preserve"> </w:t>
      </w:r>
      <w:r w:rsidRPr="0043258E">
        <w:t xml:space="preserve">С. 103–109. </w:t>
      </w:r>
    </w:p>
    <w:p w:rsidR="006233F4" w:rsidRPr="003E169D" w:rsidRDefault="006233F4" w:rsidP="00811EA0">
      <w:pPr>
        <w:numPr>
          <w:ilvl w:val="0"/>
          <w:numId w:val="25"/>
        </w:numPr>
        <w:tabs>
          <w:tab w:val="clear" w:pos="720"/>
          <w:tab w:val="num" w:pos="0"/>
          <w:tab w:val="left" w:pos="1134"/>
        </w:tabs>
        <w:spacing w:line="252" w:lineRule="auto"/>
        <w:ind w:left="0" w:firstLine="567"/>
        <w:jc w:val="both"/>
        <w:rPr>
          <w:spacing w:val="-4"/>
        </w:rPr>
      </w:pPr>
      <w:r w:rsidRPr="003E169D">
        <w:rPr>
          <w:i/>
          <w:spacing w:val="-4"/>
        </w:rPr>
        <w:t>Аникин В. М., Чебаненко С. В.</w:t>
      </w:r>
      <w:r w:rsidRPr="003E169D">
        <w:rPr>
          <w:spacing w:val="-4"/>
        </w:rPr>
        <w:t xml:space="preserve"> Хаотические отображения и кодирование инфо</w:t>
      </w:r>
      <w:r w:rsidRPr="003E169D">
        <w:rPr>
          <w:spacing w:val="-4"/>
        </w:rPr>
        <w:t>р</w:t>
      </w:r>
      <w:r w:rsidRPr="003E169D">
        <w:rPr>
          <w:spacing w:val="-4"/>
        </w:rPr>
        <w:t>мации : модификации исторически первого алгоритма //</w:t>
      </w:r>
      <w:r w:rsidR="00811EA0">
        <w:rPr>
          <w:spacing w:val="-4"/>
        </w:rPr>
        <w:t xml:space="preserve"> Там же. 2011. Вып. 9 :</w:t>
      </w:r>
      <w:r w:rsidR="00811EA0" w:rsidRPr="00811EA0">
        <w:rPr>
          <w:sz w:val="28"/>
          <w:szCs w:val="28"/>
        </w:rPr>
        <w:t xml:space="preserve"> </w:t>
      </w:r>
      <w:r w:rsidR="00811EA0" w:rsidRPr="00811EA0">
        <w:t>Магнит</w:t>
      </w:r>
      <w:r w:rsidR="00811EA0" w:rsidRPr="00811EA0">
        <w:t>о</w:t>
      </w:r>
      <w:r w:rsidR="00811EA0" w:rsidRPr="00811EA0">
        <w:t>электроника. Микро- и наноструктуры. Прикладные аспекты. Проблемы физического образования.</w:t>
      </w:r>
      <w:r w:rsidR="003731A6" w:rsidRPr="003E169D">
        <w:rPr>
          <w:spacing w:val="-4"/>
        </w:rPr>
        <w:t xml:space="preserve"> С. </w:t>
      </w:r>
      <w:r w:rsidRPr="003E169D">
        <w:rPr>
          <w:spacing w:val="-4"/>
        </w:rPr>
        <w:t>81–95.</w:t>
      </w:r>
    </w:p>
    <w:p w:rsidR="006233F4" w:rsidRPr="00811EA0" w:rsidRDefault="006233F4" w:rsidP="00811EA0">
      <w:pPr>
        <w:numPr>
          <w:ilvl w:val="0"/>
          <w:numId w:val="25"/>
        </w:numPr>
        <w:tabs>
          <w:tab w:val="clear" w:pos="720"/>
          <w:tab w:val="num" w:pos="0"/>
          <w:tab w:val="left" w:pos="1134"/>
        </w:tabs>
        <w:spacing w:line="252" w:lineRule="auto"/>
        <w:ind w:left="0" w:firstLine="567"/>
        <w:jc w:val="both"/>
      </w:pPr>
      <w:r w:rsidRPr="0043258E">
        <w:rPr>
          <w:i/>
          <w:spacing w:val="-2"/>
        </w:rPr>
        <w:t>Аникин В. М</w:t>
      </w:r>
      <w:r w:rsidRPr="0043258E">
        <w:rPr>
          <w:spacing w:val="-2"/>
        </w:rPr>
        <w:t xml:space="preserve">., </w:t>
      </w:r>
      <w:r w:rsidRPr="0043258E">
        <w:rPr>
          <w:i/>
          <w:spacing w:val="-2"/>
        </w:rPr>
        <w:t>Ноянова С. А</w:t>
      </w:r>
      <w:r w:rsidRPr="0043258E">
        <w:rPr>
          <w:spacing w:val="-2"/>
        </w:rPr>
        <w:t xml:space="preserve">., </w:t>
      </w:r>
      <w:r w:rsidRPr="0043258E">
        <w:rPr>
          <w:i/>
          <w:spacing w:val="-2"/>
        </w:rPr>
        <w:t>Чебаненко С. В</w:t>
      </w:r>
      <w:r w:rsidRPr="0043258E">
        <w:rPr>
          <w:spacing w:val="-2"/>
        </w:rPr>
        <w:t>. Кодирование информации на б</w:t>
      </w:r>
      <w:r w:rsidRPr="0043258E">
        <w:rPr>
          <w:spacing w:val="-2"/>
        </w:rPr>
        <w:t>а</w:t>
      </w:r>
      <w:r w:rsidRPr="0043258E">
        <w:rPr>
          <w:spacing w:val="-2"/>
        </w:rPr>
        <w:t>зе отображения пекаря //</w:t>
      </w:r>
      <w:r w:rsidR="003731A6">
        <w:rPr>
          <w:spacing w:val="-2"/>
        </w:rPr>
        <w:t xml:space="preserve"> Там же</w:t>
      </w:r>
      <w:r w:rsidR="00811EA0">
        <w:rPr>
          <w:spacing w:val="-2"/>
        </w:rPr>
        <w:t xml:space="preserve">. 2012. Вып. 12 : </w:t>
      </w:r>
      <w:r w:rsidR="00811EA0" w:rsidRPr="00811EA0">
        <w:t>Гетеромагнитная микро- и наноэле</w:t>
      </w:r>
      <w:r w:rsidR="00811EA0" w:rsidRPr="00811EA0">
        <w:t>к</w:t>
      </w:r>
      <w:r w:rsidR="00811EA0" w:rsidRPr="00811EA0">
        <w:t>троника. Методические аспекты физического образования. Экономика в промышленн</w:t>
      </w:r>
      <w:r w:rsidR="00811EA0" w:rsidRPr="00811EA0">
        <w:t>о</w:t>
      </w:r>
      <w:r w:rsidR="00811EA0" w:rsidRPr="00811EA0">
        <w:t>сти.</w:t>
      </w:r>
      <w:r w:rsidRPr="0043258E">
        <w:rPr>
          <w:spacing w:val="-2"/>
        </w:rPr>
        <w:t xml:space="preserve"> С. 52–60. </w:t>
      </w:r>
    </w:p>
    <w:p w:rsidR="006233F4" w:rsidRPr="0043258E" w:rsidRDefault="006233F4" w:rsidP="00811EA0">
      <w:pPr>
        <w:spacing w:line="252" w:lineRule="auto"/>
        <w:jc w:val="both"/>
      </w:pPr>
    </w:p>
    <w:p w:rsidR="00261C67" w:rsidRPr="0043258E" w:rsidRDefault="00261C67" w:rsidP="00811EA0">
      <w:pPr>
        <w:spacing w:line="252" w:lineRule="auto"/>
        <w:jc w:val="both"/>
      </w:pPr>
    </w:p>
    <w:p w:rsidR="004064A0" w:rsidRPr="00E2566D" w:rsidRDefault="004064A0" w:rsidP="00811EA0">
      <w:pPr>
        <w:pStyle w:val="Normal1"/>
        <w:spacing w:line="252" w:lineRule="auto"/>
        <w:rPr>
          <w:rFonts w:eastAsia="Calibri"/>
          <w:szCs w:val="24"/>
        </w:rPr>
      </w:pPr>
      <w:r w:rsidRPr="00E2566D">
        <w:rPr>
          <w:rFonts w:eastAsia="Calibri"/>
          <w:szCs w:val="24"/>
        </w:rPr>
        <w:t>УДК 621.382</w:t>
      </w:r>
    </w:p>
    <w:p w:rsidR="004064A0" w:rsidRPr="00E2566D" w:rsidRDefault="004064A0" w:rsidP="00811EA0">
      <w:pPr>
        <w:pStyle w:val="Normal1"/>
        <w:spacing w:line="252" w:lineRule="auto"/>
        <w:rPr>
          <w:rFonts w:eastAsia="Calibri"/>
          <w:szCs w:val="24"/>
        </w:rPr>
      </w:pPr>
    </w:p>
    <w:p w:rsidR="00B66DEC" w:rsidRDefault="004064A0" w:rsidP="00811EA0">
      <w:pPr>
        <w:tabs>
          <w:tab w:val="left" w:pos="1560"/>
        </w:tabs>
        <w:spacing w:line="252" w:lineRule="auto"/>
        <w:jc w:val="center"/>
        <w:rPr>
          <w:b/>
          <w:bCs/>
        </w:rPr>
      </w:pPr>
      <w:r w:rsidRPr="00E2566D">
        <w:rPr>
          <w:b/>
          <w:bCs/>
        </w:rPr>
        <w:t xml:space="preserve">ПОЛУЧЕНИЕ ТУННЕЛЬНЫХ ПЕРЕХОДОВ НА ПЛЕНКАХ </w:t>
      </w:r>
    </w:p>
    <w:p w:rsidR="004064A0" w:rsidRPr="00E2566D" w:rsidRDefault="004064A0" w:rsidP="00811EA0">
      <w:pPr>
        <w:tabs>
          <w:tab w:val="left" w:pos="1560"/>
        </w:tabs>
        <w:spacing w:line="252" w:lineRule="auto"/>
        <w:jc w:val="center"/>
        <w:rPr>
          <w:b/>
          <w:bCs/>
        </w:rPr>
      </w:pPr>
      <w:r w:rsidRPr="00E2566D">
        <w:rPr>
          <w:b/>
          <w:bCs/>
        </w:rPr>
        <w:t xml:space="preserve">ФЕРРОМАГНИТНЫХ МЕТАЛЛОВ С ПОМОЩЬЮ ЛОКАЛЬНОГО </w:t>
      </w:r>
    </w:p>
    <w:p w:rsidR="004064A0" w:rsidRPr="00E2566D" w:rsidRDefault="004064A0" w:rsidP="00811EA0">
      <w:pPr>
        <w:tabs>
          <w:tab w:val="left" w:pos="1560"/>
        </w:tabs>
        <w:spacing w:line="252" w:lineRule="auto"/>
        <w:jc w:val="center"/>
        <w:rPr>
          <w:b/>
          <w:bCs/>
        </w:rPr>
      </w:pPr>
      <w:r w:rsidRPr="00E2566D">
        <w:rPr>
          <w:b/>
          <w:bCs/>
        </w:rPr>
        <w:t>АНОДНОГО ОКИСЛЕНИЯ АТОМНО-СИЛОВЫМ МИКРОСКОПОМ</w:t>
      </w:r>
    </w:p>
    <w:p w:rsidR="004064A0" w:rsidRPr="00E2566D" w:rsidRDefault="004064A0" w:rsidP="00811EA0">
      <w:pPr>
        <w:autoSpaceDE w:val="0"/>
        <w:spacing w:line="252" w:lineRule="auto"/>
        <w:jc w:val="center"/>
      </w:pPr>
    </w:p>
    <w:p w:rsidR="004064A0" w:rsidRPr="00E2566D" w:rsidRDefault="004064A0" w:rsidP="00811EA0">
      <w:pPr>
        <w:autoSpaceDE w:val="0"/>
        <w:spacing w:line="252" w:lineRule="auto"/>
        <w:jc w:val="center"/>
        <w:rPr>
          <w:b/>
        </w:rPr>
      </w:pPr>
      <w:r w:rsidRPr="00E2566D">
        <w:rPr>
          <w:b/>
        </w:rPr>
        <w:t>А. Ю. Павлова, Ю. В. Хивинцев, А. А. Захаров*,</w:t>
      </w:r>
    </w:p>
    <w:p w:rsidR="004064A0" w:rsidRPr="00BF2C2B" w:rsidRDefault="004064A0" w:rsidP="00811EA0">
      <w:pPr>
        <w:autoSpaceDE w:val="0"/>
        <w:spacing w:line="252" w:lineRule="auto"/>
        <w:jc w:val="center"/>
        <w:rPr>
          <w:b/>
          <w:lang w:val="en-US"/>
        </w:rPr>
      </w:pPr>
      <w:r w:rsidRPr="00E2566D">
        <w:rPr>
          <w:b/>
        </w:rPr>
        <w:t>Ю</w:t>
      </w:r>
      <w:r w:rsidRPr="00E2566D">
        <w:rPr>
          <w:b/>
          <w:lang w:val="en-US"/>
        </w:rPr>
        <w:t xml:space="preserve">. </w:t>
      </w:r>
      <w:r w:rsidRPr="00E2566D">
        <w:rPr>
          <w:b/>
        </w:rPr>
        <w:t>А</w:t>
      </w:r>
      <w:r w:rsidRPr="00E2566D">
        <w:rPr>
          <w:b/>
          <w:lang w:val="en-US"/>
        </w:rPr>
        <w:t xml:space="preserve">. </w:t>
      </w:r>
      <w:r w:rsidRPr="00E2566D">
        <w:rPr>
          <w:b/>
        </w:rPr>
        <w:t>Филимонов</w:t>
      </w:r>
      <w:r w:rsidRPr="00E2566D">
        <w:rPr>
          <w:b/>
          <w:lang w:val="en-US"/>
        </w:rPr>
        <w:t>, N. Tiercelin*</w:t>
      </w:r>
      <w:r w:rsidR="00BF2C2B" w:rsidRPr="00BF2C2B">
        <w:rPr>
          <w:b/>
          <w:lang w:val="en-US"/>
        </w:rPr>
        <w:t>*</w:t>
      </w:r>
      <w:r w:rsidRPr="00E2566D">
        <w:rPr>
          <w:b/>
          <w:lang w:val="en-US"/>
        </w:rPr>
        <w:t>, P. Pernod*</w:t>
      </w:r>
      <w:r w:rsidR="00BF2C2B" w:rsidRPr="00BF2C2B">
        <w:rPr>
          <w:b/>
          <w:lang w:val="en-US"/>
        </w:rPr>
        <w:t>*</w:t>
      </w:r>
    </w:p>
    <w:p w:rsidR="004064A0" w:rsidRPr="00E2566D" w:rsidRDefault="004064A0" w:rsidP="00811EA0">
      <w:pPr>
        <w:autoSpaceDE w:val="0"/>
        <w:spacing w:line="252" w:lineRule="auto"/>
        <w:jc w:val="center"/>
        <w:rPr>
          <w:lang w:val="en-US"/>
        </w:rPr>
      </w:pPr>
    </w:p>
    <w:p w:rsidR="004064A0" w:rsidRPr="00E2566D" w:rsidRDefault="004064A0" w:rsidP="00811EA0">
      <w:pPr>
        <w:spacing w:line="252" w:lineRule="auto"/>
        <w:jc w:val="center"/>
        <w:rPr>
          <w:rFonts w:eastAsia="Calibri"/>
        </w:rPr>
      </w:pPr>
      <w:r w:rsidRPr="00E2566D">
        <w:rPr>
          <w:rFonts w:eastAsia="Calibri"/>
        </w:rPr>
        <w:t>Саратовский филиал Института радиотехники и электроники</w:t>
      </w:r>
    </w:p>
    <w:p w:rsidR="004064A0" w:rsidRPr="00E2566D" w:rsidRDefault="004064A0" w:rsidP="00811EA0">
      <w:pPr>
        <w:spacing w:line="252" w:lineRule="auto"/>
        <w:jc w:val="center"/>
        <w:rPr>
          <w:rFonts w:eastAsia="Calibri"/>
        </w:rPr>
      </w:pPr>
      <w:r w:rsidRPr="00E2566D">
        <w:rPr>
          <w:rFonts w:eastAsia="Calibri"/>
        </w:rPr>
        <w:t>Россия, 410019, Саратов, Зеленая, 38</w:t>
      </w:r>
    </w:p>
    <w:p w:rsidR="004064A0" w:rsidRPr="00032774" w:rsidRDefault="004064A0" w:rsidP="00811EA0">
      <w:pPr>
        <w:spacing w:line="252" w:lineRule="auto"/>
        <w:ind w:right="-286"/>
        <w:jc w:val="center"/>
      </w:pPr>
      <w:r w:rsidRPr="00E2566D">
        <w:rPr>
          <w:rFonts w:eastAsia="Calibri"/>
          <w:lang w:val="en-US"/>
        </w:rPr>
        <w:t>E</w:t>
      </w:r>
      <w:r w:rsidRPr="00032774">
        <w:rPr>
          <w:rFonts w:eastAsia="Calibri"/>
        </w:rPr>
        <w:t>-</w:t>
      </w:r>
      <w:r w:rsidRPr="00E2566D">
        <w:rPr>
          <w:rFonts w:eastAsia="Calibri"/>
          <w:lang w:val="en-US"/>
        </w:rPr>
        <w:t>mail</w:t>
      </w:r>
      <w:r w:rsidRPr="00032774">
        <w:rPr>
          <w:rFonts w:eastAsia="Calibri"/>
        </w:rPr>
        <w:t xml:space="preserve"> :</w:t>
      </w:r>
      <w:r w:rsidRPr="00032774">
        <w:t xml:space="preserve"> </w:t>
      </w:r>
      <w:hyperlink r:id="rId532" w:history="1">
        <w:r w:rsidRPr="00E2566D">
          <w:rPr>
            <w:lang w:val="en-US"/>
          </w:rPr>
          <w:t>anastasia</w:t>
        </w:r>
        <w:r w:rsidRPr="00032774">
          <w:t>.</w:t>
        </w:r>
        <w:r w:rsidRPr="00E2566D">
          <w:rPr>
            <w:lang w:val="en-US"/>
          </w:rPr>
          <w:t>pavlova</w:t>
        </w:r>
        <w:r w:rsidRPr="00032774">
          <w:t>.1988@</w:t>
        </w:r>
        <w:r w:rsidRPr="00E2566D">
          <w:rPr>
            <w:lang w:val="en-US"/>
          </w:rPr>
          <w:t>gmail</w:t>
        </w:r>
        <w:r w:rsidRPr="00032774">
          <w:t>.</w:t>
        </w:r>
        <w:r w:rsidRPr="00E2566D">
          <w:rPr>
            <w:lang w:val="en-US"/>
          </w:rPr>
          <w:t>com</w:t>
        </w:r>
      </w:hyperlink>
    </w:p>
    <w:p w:rsidR="004064A0" w:rsidRPr="00032774" w:rsidRDefault="004064A0" w:rsidP="00811EA0">
      <w:pPr>
        <w:spacing w:line="252" w:lineRule="auto"/>
        <w:ind w:right="-286"/>
        <w:jc w:val="center"/>
        <w:rPr>
          <w:rFonts w:eastAsia="Calibri"/>
        </w:rPr>
      </w:pPr>
    </w:p>
    <w:p w:rsidR="004064A0" w:rsidRPr="00E2566D" w:rsidRDefault="004064A0" w:rsidP="00811EA0">
      <w:pPr>
        <w:spacing w:line="252" w:lineRule="auto"/>
        <w:ind w:right="-286"/>
        <w:jc w:val="center"/>
        <w:rPr>
          <w:rFonts w:eastAsia="Calibri"/>
        </w:rPr>
      </w:pPr>
      <w:r w:rsidRPr="00E2566D">
        <w:rPr>
          <w:rFonts w:eastAsia="Calibri"/>
        </w:rPr>
        <w:t>*Саратовский государственный технический университет</w:t>
      </w:r>
    </w:p>
    <w:p w:rsidR="004064A0" w:rsidRPr="00E2566D" w:rsidRDefault="004064A0" w:rsidP="00811EA0">
      <w:pPr>
        <w:spacing w:line="252" w:lineRule="auto"/>
        <w:jc w:val="center"/>
        <w:rPr>
          <w:rFonts w:eastAsia="Calibri"/>
        </w:rPr>
      </w:pPr>
      <w:r w:rsidRPr="00E2566D">
        <w:rPr>
          <w:rFonts w:eastAsia="Calibri"/>
        </w:rPr>
        <w:t>Россия, 410054, Саратов, Политехническая, 77</w:t>
      </w:r>
    </w:p>
    <w:p w:rsidR="004064A0" w:rsidRPr="004064A0" w:rsidRDefault="004064A0" w:rsidP="00811EA0">
      <w:pPr>
        <w:spacing w:line="252" w:lineRule="auto"/>
        <w:jc w:val="center"/>
        <w:rPr>
          <w:lang w:val="en-US"/>
        </w:rPr>
      </w:pPr>
      <w:r w:rsidRPr="00E2566D">
        <w:rPr>
          <w:rFonts w:eastAsia="Calibri"/>
          <w:lang w:val="en-US"/>
        </w:rPr>
        <w:t>E</w:t>
      </w:r>
      <w:r w:rsidRPr="004064A0">
        <w:rPr>
          <w:rFonts w:eastAsia="Calibri"/>
          <w:lang w:val="en-US"/>
        </w:rPr>
        <w:t>-</w:t>
      </w:r>
      <w:r w:rsidRPr="00E2566D">
        <w:rPr>
          <w:rFonts w:eastAsia="Calibri"/>
          <w:lang w:val="en-US"/>
        </w:rPr>
        <w:t>mail</w:t>
      </w:r>
      <w:r w:rsidRPr="004064A0">
        <w:rPr>
          <w:rFonts w:eastAsia="Calibri"/>
          <w:lang w:val="en-US"/>
        </w:rPr>
        <w:t xml:space="preserve"> :</w:t>
      </w:r>
      <w:r w:rsidRPr="004064A0">
        <w:rPr>
          <w:lang w:val="en-US"/>
        </w:rPr>
        <w:t xml:space="preserve"> </w:t>
      </w:r>
      <w:hyperlink r:id="rId533" w:history="1">
        <w:r w:rsidRPr="004064A0">
          <w:rPr>
            <w:lang w:val="en-US"/>
          </w:rPr>
          <w:t>zaharov@sstu.ru</w:t>
        </w:r>
      </w:hyperlink>
    </w:p>
    <w:p w:rsidR="004064A0" w:rsidRPr="004064A0" w:rsidRDefault="004064A0" w:rsidP="00811EA0">
      <w:pPr>
        <w:spacing w:line="252" w:lineRule="auto"/>
        <w:jc w:val="center"/>
        <w:rPr>
          <w:rFonts w:eastAsia="Calibri"/>
          <w:lang w:val="en-US"/>
        </w:rPr>
      </w:pPr>
    </w:p>
    <w:p w:rsidR="004064A0" w:rsidRPr="00553422" w:rsidRDefault="004064A0" w:rsidP="00811EA0">
      <w:pPr>
        <w:spacing w:line="252" w:lineRule="auto"/>
        <w:jc w:val="center"/>
        <w:rPr>
          <w:rFonts w:eastAsia="Calibri"/>
          <w:lang w:val="en-US"/>
        </w:rPr>
      </w:pPr>
      <w:r w:rsidRPr="004064A0">
        <w:rPr>
          <w:rFonts w:eastAsia="Calibri"/>
          <w:lang w:val="en-US"/>
        </w:rPr>
        <w:t>**</w:t>
      </w:r>
      <w:r w:rsidR="00E97F2D">
        <w:rPr>
          <w:rFonts w:eastAsia="Calibri"/>
          <w:lang w:val="en-US"/>
        </w:rPr>
        <w:t>Ecole centrale de Lille</w:t>
      </w:r>
    </w:p>
    <w:p w:rsidR="004064A0" w:rsidRPr="00E2566D" w:rsidRDefault="004064A0" w:rsidP="00811EA0">
      <w:pPr>
        <w:spacing w:line="252" w:lineRule="auto"/>
        <w:jc w:val="center"/>
        <w:rPr>
          <w:rFonts w:eastAsia="Calibri"/>
          <w:lang w:val="en-US"/>
        </w:rPr>
      </w:pPr>
      <w:r w:rsidRPr="00E2566D">
        <w:rPr>
          <w:rFonts w:eastAsia="Calibri"/>
          <w:lang w:val="en-US"/>
        </w:rPr>
        <w:t>France, 59651,</w:t>
      </w:r>
      <w:r w:rsidRPr="00E2566D">
        <w:rPr>
          <w:lang w:val="en-US"/>
        </w:rPr>
        <w:t xml:space="preserve"> </w:t>
      </w:r>
      <w:r w:rsidRPr="00E2566D">
        <w:rPr>
          <w:rFonts w:eastAsia="Calibri"/>
          <w:lang w:val="en-US"/>
        </w:rPr>
        <w:t>Villeneuve d’Ascq, Cité Scientifique</w:t>
      </w:r>
    </w:p>
    <w:p w:rsidR="004064A0" w:rsidRPr="00E2566D" w:rsidRDefault="004064A0" w:rsidP="00811EA0">
      <w:pPr>
        <w:spacing w:line="252" w:lineRule="auto"/>
        <w:jc w:val="center"/>
        <w:rPr>
          <w:rFonts w:eastAsia="Calibri"/>
          <w:lang w:val="en-US"/>
        </w:rPr>
      </w:pPr>
      <w:r w:rsidRPr="00E2566D">
        <w:rPr>
          <w:rFonts w:eastAsia="Calibri"/>
          <w:lang w:val="en-US"/>
        </w:rPr>
        <w:t>E-mail :</w:t>
      </w:r>
      <w:r w:rsidRPr="00E2566D">
        <w:rPr>
          <w:lang w:val="en-US"/>
        </w:rPr>
        <w:t xml:space="preserve"> </w:t>
      </w:r>
      <w:hyperlink r:id="rId534" w:history="1">
        <w:r w:rsidRPr="00E2566D">
          <w:rPr>
            <w:rFonts w:eastAsia="Calibri"/>
            <w:lang w:val="en-US"/>
          </w:rPr>
          <w:t>nicolas.tiercelin@iemn.univ-lille1.fr</w:t>
        </w:r>
      </w:hyperlink>
    </w:p>
    <w:p w:rsidR="004064A0" w:rsidRPr="00E2566D" w:rsidRDefault="004064A0" w:rsidP="00811EA0">
      <w:pPr>
        <w:spacing w:line="252" w:lineRule="auto"/>
        <w:jc w:val="center"/>
        <w:rPr>
          <w:rFonts w:eastAsia="Calibri"/>
          <w:lang w:val="en-US"/>
        </w:rPr>
      </w:pPr>
    </w:p>
    <w:p w:rsidR="004064A0" w:rsidRPr="009F1638" w:rsidRDefault="004064A0" w:rsidP="00811EA0">
      <w:pPr>
        <w:spacing w:line="252" w:lineRule="auto"/>
        <w:ind w:firstLine="709"/>
        <w:jc w:val="both"/>
        <w:rPr>
          <w:rFonts w:eastAsia="Calibri"/>
        </w:rPr>
      </w:pPr>
      <w:r w:rsidRPr="009F1638">
        <w:rPr>
          <w:rFonts w:eastAsia="Calibri"/>
        </w:rPr>
        <w:t>С помощью метода локального анодного окисления атомно-силовым микроск</w:t>
      </w:r>
      <w:r w:rsidRPr="009F1638">
        <w:rPr>
          <w:rFonts w:eastAsia="Calibri"/>
        </w:rPr>
        <w:t>о</w:t>
      </w:r>
      <w:r w:rsidRPr="009F1638">
        <w:rPr>
          <w:rFonts w:eastAsia="Calibri"/>
        </w:rPr>
        <w:t>пом были созданы наноразмерные оксидные барьеры по ширине микрополосок из пл</w:t>
      </w:r>
      <w:r w:rsidRPr="009F1638">
        <w:rPr>
          <w:rFonts w:eastAsia="Calibri"/>
        </w:rPr>
        <w:t>е</w:t>
      </w:r>
      <w:r w:rsidRPr="009F1638">
        <w:rPr>
          <w:rFonts w:eastAsia="Calibri"/>
        </w:rPr>
        <w:t xml:space="preserve">нок </w:t>
      </w:r>
      <w:r w:rsidRPr="009F1638">
        <w:rPr>
          <w:rFonts w:eastAsia="Calibri"/>
          <w:lang w:val="en-US"/>
        </w:rPr>
        <w:t>Ni</w:t>
      </w:r>
      <w:r w:rsidRPr="009F1638">
        <w:rPr>
          <w:rFonts w:eastAsia="Calibri"/>
        </w:rPr>
        <w:t xml:space="preserve"> и </w:t>
      </w:r>
      <w:r w:rsidRPr="009F1638">
        <w:rPr>
          <w:rFonts w:eastAsia="Calibri"/>
          <w:lang w:val="en-US"/>
        </w:rPr>
        <w:t>FeCo</w:t>
      </w:r>
      <w:r w:rsidRPr="009F1638">
        <w:rPr>
          <w:rFonts w:eastAsia="Calibri"/>
        </w:rPr>
        <w:t>. Четырехзондовым методом были измерены вольтамперные характер</w:t>
      </w:r>
      <w:r w:rsidRPr="009F1638">
        <w:rPr>
          <w:rFonts w:eastAsia="Calibri"/>
        </w:rPr>
        <w:t>и</w:t>
      </w:r>
      <w:r w:rsidRPr="009F1638">
        <w:rPr>
          <w:rFonts w:eastAsia="Calibri"/>
        </w:rPr>
        <w:t>стики оксидных наноструктур, которые демонстрировали свойства туннельных перех</w:t>
      </w:r>
      <w:r w:rsidRPr="009F1638">
        <w:rPr>
          <w:rFonts w:eastAsia="Calibri"/>
        </w:rPr>
        <w:t>о</w:t>
      </w:r>
      <w:r w:rsidRPr="009F1638">
        <w:rPr>
          <w:rFonts w:eastAsia="Calibri"/>
        </w:rPr>
        <w:t xml:space="preserve">дов. </w:t>
      </w:r>
    </w:p>
    <w:p w:rsidR="004064A0" w:rsidRPr="009F1638" w:rsidRDefault="004064A0" w:rsidP="00811EA0">
      <w:pPr>
        <w:spacing w:line="252" w:lineRule="auto"/>
        <w:ind w:firstLine="709"/>
        <w:jc w:val="both"/>
        <w:rPr>
          <w:rFonts w:eastAsia="Calibri"/>
        </w:rPr>
      </w:pPr>
      <w:r w:rsidRPr="009F1638">
        <w:rPr>
          <w:rFonts w:eastAsia="Calibri"/>
          <w:i/>
        </w:rPr>
        <w:t>Ключевые слова</w:t>
      </w:r>
      <w:r w:rsidRPr="009F1638">
        <w:rPr>
          <w:rFonts w:eastAsia="Calibri"/>
        </w:rPr>
        <w:t>: атомно-силовой микроскоп, локальное анодное окисление, ту</w:t>
      </w:r>
      <w:r w:rsidRPr="009F1638">
        <w:rPr>
          <w:rFonts w:eastAsia="Calibri"/>
        </w:rPr>
        <w:t>н</w:t>
      </w:r>
      <w:r w:rsidRPr="009F1638">
        <w:rPr>
          <w:rFonts w:eastAsia="Calibri"/>
        </w:rPr>
        <w:t>нельный переход.</w:t>
      </w:r>
    </w:p>
    <w:p w:rsidR="004064A0" w:rsidRPr="009F1638" w:rsidRDefault="004064A0" w:rsidP="00BF2C2B">
      <w:pPr>
        <w:pageBreakBefore/>
        <w:tabs>
          <w:tab w:val="left" w:pos="1560"/>
        </w:tabs>
        <w:spacing w:line="226" w:lineRule="auto"/>
        <w:jc w:val="center"/>
        <w:rPr>
          <w:b/>
          <w:bCs/>
          <w:kern w:val="24"/>
          <w:lang w:val="en-US"/>
        </w:rPr>
      </w:pPr>
      <w:r w:rsidRPr="009F1638">
        <w:rPr>
          <w:b/>
          <w:bCs/>
          <w:kern w:val="24"/>
          <w:lang w:val="en-US"/>
        </w:rPr>
        <w:lastRenderedPageBreak/>
        <w:t xml:space="preserve">Fabrication of Tunnel Junctions on Ferromagnetic thin Films </w:t>
      </w:r>
    </w:p>
    <w:p w:rsidR="004064A0" w:rsidRPr="009F1638" w:rsidRDefault="004064A0" w:rsidP="00671FBD">
      <w:pPr>
        <w:tabs>
          <w:tab w:val="left" w:pos="1560"/>
        </w:tabs>
        <w:spacing w:line="226" w:lineRule="auto"/>
        <w:jc w:val="center"/>
        <w:rPr>
          <w:b/>
          <w:bCs/>
          <w:kern w:val="24"/>
          <w:lang w:val="en-US"/>
        </w:rPr>
      </w:pPr>
      <w:r w:rsidRPr="009F1638">
        <w:rPr>
          <w:b/>
          <w:bCs/>
          <w:kern w:val="24"/>
          <w:lang w:val="en-US"/>
        </w:rPr>
        <w:t>by Atomic Force Microscope Local Anodic Oxidation</w:t>
      </w:r>
    </w:p>
    <w:p w:rsidR="004064A0" w:rsidRPr="009F1638" w:rsidRDefault="004064A0" w:rsidP="00671FBD">
      <w:pPr>
        <w:autoSpaceDE w:val="0"/>
        <w:spacing w:line="226" w:lineRule="auto"/>
        <w:jc w:val="center"/>
        <w:rPr>
          <w:b/>
          <w:lang w:val="en-US"/>
        </w:rPr>
      </w:pPr>
    </w:p>
    <w:p w:rsidR="004064A0" w:rsidRPr="004064A0" w:rsidRDefault="004064A0" w:rsidP="00671FBD">
      <w:pPr>
        <w:autoSpaceDE w:val="0"/>
        <w:spacing w:line="226" w:lineRule="auto"/>
        <w:jc w:val="center"/>
        <w:rPr>
          <w:b/>
          <w:lang w:val="en-US"/>
        </w:rPr>
      </w:pPr>
      <w:r w:rsidRPr="009F1638">
        <w:rPr>
          <w:b/>
          <w:lang w:val="en-US"/>
        </w:rPr>
        <w:t>A. Y</w:t>
      </w:r>
      <w:r w:rsidR="00EF6AB9">
        <w:rPr>
          <w:b/>
          <w:lang w:val="en-US"/>
        </w:rPr>
        <w:t>u</w:t>
      </w:r>
      <w:r w:rsidRPr="009F1638">
        <w:rPr>
          <w:b/>
          <w:lang w:val="en-US"/>
        </w:rPr>
        <w:t>. Pavlova, Y</w:t>
      </w:r>
      <w:r w:rsidR="00EF6AB9">
        <w:rPr>
          <w:b/>
          <w:lang w:val="en-US"/>
        </w:rPr>
        <w:t>u</w:t>
      </w:r>
      <w:r w:rsidRPr="009F1638">
        <w:rPr>
          <w:b/>
          <w:lang w:val="en-US"/>
        </w:rPr>
        <w:t xml:space="preserve">. V. Khivintsev, A. A. Zaharov, </w:t>
      </w:r>
    </w:p>
    <w:p w:rsidR="004064A0" w:rsidRPr="009F1638" w:rsidRDefault="004064A0" w:rsidP="00671FBD">
      <w:pPr>
        <w:autoSpaceDE w:val="0"/>
        <w:spacing w:line="226" w:lineRule="auto"/>
        <w:jc w:val="center"/>
        <w:rPr>
          <w:b/>
          <w:lang w:val="en-US"/>
        </w:rPr>
      </w:pPr>
      <w:r w:rsidRPr="009F1638">
        <w:rPr>
          <w:b/>
          <w:lang w:val="en-US"/>
        </w:rPr>
        <w:t>Y</w:t>
      </w:r>
      <w:r w:rsidR="00EF6AB9">
        <w:rPr>
          <w:b/>
          <w:lang w:val="en-US"/>
        </w:rPr>
        <w:t>u</w:t>
      </w:r>
      <w:r w:rsidRPr="009F1638">
        <w:rPr>
          <w:b/>
          <w:lang w:val="en-US"/>
        </w:rPr>
        <w:t>. A. Filimonov, N. Tiercelin, P. Pernod</w:t>
      </w:r>
    </w:p>
    <w:p w:rsidR="004064A0" w:rsidRPr="009F1638" w:rsidRDefault="004064A0" w:rsidP="00671FBD">
      <w:pPr>
        <w:autoSpaceDE w:val="0"/>
        <w:spacing w:line="226" w:lineRule="auto"/>
        <w:jc w:val="center"/>
        <w:rPr>
          <w:b/>
          <w:lang w:val="en-US"/>
        </w:rPr>
      </w:pPr>
    </w:p>
    <w:p w:rsidR="004064A0" w:rsidRPr="00E2566D" w:rsidRDefault="004064A0" w:rsidP="00671FBD">
      <w:pPr>
        <w:spacing w:line="226" w:lineRule="auto"/>
        <w:ind w:firstLine="709"/>
        <w:jc w:val="both"/>
        <w:rPr>
          <w:rFonts w:eastAsia="Calibri"/>
          <w:lang w:val="en-US"/>
        </w:rPr>
      </w:pPr>
      <w:r w:rsidRPr="009F1638">
        <w:rPr>
          <w:rFonts w:eastAsia="Calibri"/>
          <w:lang w:val="en-US"/>
        </w:rPr>
        <w:t>Atomic force microscope local anodic oxidation method was used for fabrication of nanometerscaled oxide lines through microstripes of Ni and FeCo. Current-voltage charact</w:t>
      </w:r>
      <w:r w:rsidRPr="009F1638">
        <w:rPr>
          <w:rFonts w:eastAsia="Calibri"/>
          <w:lang w:val="en-US"/>
        </w:rPr>
        <w:t>e</w:t>
      </w:r>
      <w:r w:rsidRPr="009F1638">
        <w:rPr>
          <w:rFonts w:eastAsia="Calibri"/>
          <w:lang w:val="en-US"/>
        </w:rPr>
        <w:t>ristics of fabricated oxide nanostructures, measured by four-probe technique, showed</w:t>
      </w:r>
      <w:r w:rsidRPr="00E2566D">
        <w:rPr>
          <w:rFonts w:eastAsia="Calibri"/>
          <w:lang w:val="en-US"/>
        </w:rPr>
        <w:t xml:space="preserve"> tunnel junction behavior.</w:t>
      </w:r>
    </w:p>
    <w:p w:rsidR="004064A0" w:rsidRPr="00E2566D" w:rsidRDefault="004064A0" w:rsidP="00671FBD">
      <w:pPr>
        <w:spacing w:line="226" w:lineRule="auto"/>
        <w:ind w:firstLine="709"/>
        <w:jc w:val="both"/>
        <w:rPr>
          <w:rFonts w:eastAsia="Calibri"/>
          <w:lang w:val="en-US"/>
        </w:rPr>
      </w:pPr>
      <w:r w:rsidRPr="00E2566D">
        <w:rPr>
          <w:rFonts w:eastAsia="Calibri"/>
          <w:i/>
          <w:lang w:val="en-US"/>
        </w:rPr>
        <w:t>Key words</w:t>
      </w:r>
      <w:r w:rsidRPr="00E2566D">
        <w:rPr>
          <w:rFonts w:eastAsia="Calibri"/>
          <w:lang w:val="en-US"/>
        </w:rPr>
        <w:t xml:space="preserve">: </w:t>
      </w:r>
      <w:r>
        <w:rPr>
          <w:rFonts w:eastAsia="Calibri"/>
          <w:lang w:val="en-US"/>
        </w:rPr>
        <w:t>atomic force microscope</w:t>
      </w:r>
      <w:r w:rsidRPr="00E2566D">
        <w:rPr>
          <w:rFonts w:eastAsia="Calibri"/>
          <w:lang w:val="en-US"/>
        </w:rPr>
        <w:t>, local anodic oxidation, tunnel junction.</w:t>
      </w:r>
    </w:p>
    <w:p w:rsidR="004064A0" w:rsidRPr="004064A0" w:rsidRDefault="004064A0" w:rsidP="00671FBD">
      <w:pPr>
        <w:autoSpaceDE w:val="0"/>
        <w:spacing w:line="226" w:lineRule="auto"/>
        <w:rPr>
          <w:rFonts w:eastAsia="Calibri"/>
          <w:sz w:val="16"/>
          <w:szCs w:val="16"/>
          <w:lang w:val="en-US"/>
        </w:rPr>
      </w:pPr>
    </w:p>
    <w:p w:rsidR="004064A0" w:rsidRDefault="004064A0" w:rsidP="00671FBD">
      <w:pPr>
        <w:spacing w:line="226" w:lineRule="auto"/>
        <w:ind w:firstLine="709"/>
        <w:jc w:val="both"/>
        <w:rPr>
          <w:rFonts w:eastAsia="Calibri"/>
          <w:sz w:val="28"/>
          <w:szCs w:val="28"/>
        </w:rPr>
      </w:pPr>
      <w:r>
        <w:rPr>
          <w:rFonts w:eastAsia="Calibri"/>
          <w:sz w:val="28"/>
          <w:szCs w:val="28"/>
        </w:rPr>
        <w:t>Интерес к</w:t>
      </w:r>
      <w:r w:rsidRPr="00AA66B3">
        <w:rPr>
          <w:rFonts w:eastAsia="Calibri"/>
          <w:sz w:val="28"/>
          <w:szCs w:val="28"/>
        </w:rPr>
        <w:t xml:space="preserve"> </w:t>
      </w:r>
      <w:r>
        <w:rPr>
          <w:rFonts w:eastAsia="Calibri"/>
          <w:sz w:val="28"/>
          <w:szCs w:val="28"/>
        </w:rPr>
        <w:t>мето</w:t>
      </w:r>
      <w:r w:rsidR="00BF2C2B">
        <w:rPr>
          <w:rFonts w:eastAsia="Calibri"/>
          <w:sz w:val="28"/>
          <w:szCs w:val="28"/>
        </w:rPr>
        <w:t>дам</w:t>
      </w:r>
      <w:r w:rsidRPr="00AA66B3">
        <w:rPr>
          <w:rFonts w:eastAsia="Calibri"/>
          <w:sz w:val="28"/>
          <w:szCs w:val="28"/>
        </w:rPr>
        <w:t xml:space="preserve"> формирования наноструктур</w:t>
      </w:r>
      <w:r>
        <w:rPr>
          <w:rFonts w:eastAsia="Calibri"/>
          <w:sz w:val="28"/>
          <w:szCs w:val="28"/>
        </w:rPr>
        <w:t xml:space="preserve"> связан, прежде вс</w:t>
      </w:r>
      <w:r>
        <w:rPr>
          <w:rFonts w:eastAsia="Calibri"/>
          <w:sz w:val="28"/>
          <w:szCs w:val="28"/>
        </w:rPr>
        <w:t>е</w:t>
      </w:r>
      <w:r>
        <w:rPr>
          <w:rFonts w:eastAsia="Calibri"/>
          <w:sz w:val="28"/>
          <w:szCs w:val="28"/>
        </w:rPr>
        <w:t>го, с разработкой устройств наноэлектроники</w:t>
      </w:r>
      <w:r w:rsidRPr="00AA66B3">
        <w:rPr>
          <w:rFonts w:eastAsia="Calibri"/>
          <w:sz w:val="28"/>
          <w:szCs w:val="28"/>
        </w:rPr>
        <w:t>. Одним из таких методов я</w:t>
      </w:r>
      <w:r w:rsidRPr="00AA66B3">
        <w:rPr>
          <w:rFonts w:eastAsia="Calibri"/>
          <w:sz w:val="28"/>
          <w:szCs w:val="28"/>
        </w:rPr>
        <w:t>в</w:t>
      </w:r>
      <w:r w:rsidRPr="00AA66B3">
        <w:rPr>
          <w:rFonts w:eastAsia="Calibri"/>
          <w:sz w:val="28"/>
          <w:szCs w:val="28"/>
        </w:rPr>
        <w:t xml:space="preserve">ляется сканирующая зондовая литография (СЗЛ), в основе которой лежит </w:t>
      </w:r>
      <w:r>
        <w:rPr>
          <w:rFonts w:eastAsia="Calibri"/>
          <w:sz w:val="28"/>
          <w:szCs w:val="28"/>
        </w:rPr>
        <w:t xml:space="preserve">модификация материала </w:t>
      </w:r>
      <w:r w:rsidRPr="00AA66B3">
        <w:rPr>
          <w:rFonts w:eastAsia="Calibri"/>
          <w:sz w:val="28"/>
          <w:szCs w:val="28"/>
        </w:rPr>
        <w:t>с помощью зонда сканирующего зондового ми</w:t>
      </w:r>
      <w:r w:rsidRPr="00AA66B3">
        <w:rPr>
          <w:rFonts w:eastAsia="Calibri"/>
          <w:sz w:val="28"/>
          <w:szCs w:val="28"/>
        </w:rPr>
        <w:t>к</w:t>
      </w:r>
      <w:r w:rsidRPr="00AA66B3">
        <w:rPr>
          <w:rFonts w:eastAsia="Calibri"/>
          <w:sz w:val="28"/>
          <w:szCs w:val="28"/>
        </w:rPr>
        <w:t>роскопа [1].</w:t>
      </w:r>
    </w:p>
    <w:p w:rsidR="004064A0" w:rsidRDefault="004064A0" w:rsidP="00671FBD">
      <w:pPr>
        <w:spacing w:line="226" w:lineRule="auto"/>
        <w:ind w:firstLine="709"/>
        <w:jc w:val="both"/>
        <w:rPr>
          <w:rFonts w:eastAsia="Calibri"/>
          <w:sz w:val="28"/>
          <w:szCs w:val="28"/>
        </w:rPr>
      </w:pPr>
      <w:r w:rsidRPr="00AA66B3">
        <w:rPr>
          <w:rFonts w:eastAsia="Calibri"/>
          <w:sz w:val="28"/>
          <w:szCs w:val="28"/>
        </w:rPr>
        <w:t xml:space="preserve">Одной из разновидностей СЗЛ является локальное анодное окисление (ЛАО), возможность которого была впервые продемонстрирована в [2]. </w:t>
      </w:r>
      <w:r w:rsidRPr="009F1638">
        <w:rPr>
          <w:rFonts w:eastAsia="Calibri"/>
          <w:sz w:val="28"/>
          <w:szCs w:val="28"/>
        </w:rPr>
        <w:t>Особенность ЛАО заключается в стимулировании химической реакции</w:t>
      </w:r>
      <w:r w:rsidRPr="00AA66B3">
        <w:rPr>
          <w:rFonts w:eastAsia="Calibri"/>
          <w:sz w:val="28"/>
          <w:szCs w:val="28"/>
        </w:rPr>
        <w:t xml:space="preserve"> окисления материала подложки при подаче напряжения между зондом и </w:t>
      </w:r>
      <w:r w:rsidRPr="00725B4E">
        <w:rPr>
          <w:rFonts w:eastAsia="Calibri"/>
          <w:sz w:val="28"/>
          <w:szCs w:val="28"/>
        </w:rPr>
        <w:t>подложкой. Химическая реакция протекает непосредственно под зондом микроскопа, что позволяет получать оксидные структуры шириной н</w:t>
      </w:r>
      <w:r w:rsidRPr="00725B4E">
        <w:rPr>
          <w:rFonts w:eastAsia="Calibri"/>
          <w:sz w:val="28"/>
          <w:szCs w:val="28"/>
        </w:rPr>
        <w:t>е</w:t>
      </w:r>
      <w:r w:rsidRPr="00725B4E">
        <w:rPr>
          <w:rFonts w:eastAsia="Calibri"/>
          <w:sz w:val="28"/>
          <w:szCs w:val="28"/>
        </w:rPr>
        <w:t>сколько сотен нанометров и менее. Поскольку в результате окисления м</w:t>
      </w:r>
      <w:r w:rsidRPr="00725B4E">
        <w:rPr>
          <w:rFonts w:eastAsia="Calibri"/>
          <w:sz w:val="28"/>
          <w:szCs w:val="28"/>
        </w:rPr>
        <w:t>е</w:t>
      </w:r>
      <w:r w:rsidRPr="00725B4E">
        <w:rPr>
          <w:rFonts w:eastAsia="Calibri"/>
          <w:sz w:val="28"/>
          <w:szCs w:val="28"/>
        </w:rPr>
        <w:t>няются</w:t>
      </w:r>
      <w:r w:rsidR="00BF2C2B">
        <w:rPr>
          <w:rFonts w:eastAsia="Calibri"/>
          <w:sz w:val="28"/>
          <w:szCs w:val="28"/>
        </w:rPr>
        <w:t xml:space="preserve"> физические свойства материала, в частности</w:t>
      </w:r>
      <w:r w:rsidRPr="00AA66B3">
        <w:rPr>
          <w:rFonts w:eastAsia="Calibri"/>
          <w:sz w:val="28"/>
          <w:szCs w:val="28"/>
        </w:rPr>
        <w:t xml:space="preserve"> элек</w:t>
      </w:r>
      <w:r>
        <w:rPr>
          <w:rFonts w:eastAsia="Calibri"/>
          <w:sz w:val="28"/>
          <w:szCs w:val="28"/>
        </w:rPr>
        <w:t>т</w:t>
      </w:r>
      <w:r w:rsidRPr="00AA66B3">
        <w:rPr>
          <w:rFonts w:eastAsia="Calibri"/>
          <w:sz w:val="28"/>
          <w:szCs w:val="28"/>
        </w:rPr>
        <w:t>ропроводность, то</w:t>
      </w:r>
      <w:r w:rsidR="00BF2C2B">
        <w:rPr>
          <w:rFonts w:eastAsia="Calibri"/>
          <w:sz w:val="28"/>
          <w:szCs w:val="28"/>
        </w:rPr>
        <w:t>,</w:t>
      </w:r>
      <w:r w:rsidRPr="00AA66B3">
        <w:rPr>
          <w:rFonts w:eastAsia="Calibri"/>
          <w:sz w:val="28"/>
          <w:szCs w:val="28"/>
        </w:rPr>
        <w:t xml:space="preserve"> воздействуя с помощью ЛАО на металлические и полупроводниковые пленки</w:t>
      </w:r>
      <w:r w:rsidR="00BF2C2B">
        <w:rPr>
          <w:rFonts w:eastAsia="Calibri"/>
          <w:sz w:val="28"/>
          <w:szCs w:val="28"/>
        </w:rPr>
        <w:t>,</w:t>
      </w:r>
      <w:r w:rsidRPr="00AA66B3">
        <w:rPr>
          <w:rFonts w:eastAsia="Calibri"/>
          <w:sz w:val="28"/>
          <w:szCs w:val="28"/>
        </w:rPr>
        <w:t xml:space="preserve"> можно создавать план</w:t>
      </w:r>
      <w:r>
        <w:rPr>
          <w:rFonts w:eastAsia="Calibri"/>
          <w:sz w:val="28"/>
          <w:szCs w:val="28"/>
        </w:rPr>
        <w:t>арные электронные устройства [3–</w:t>
      </w:r>
      <w:r w:rsidRPr="00AA66B3">
        <w:rPr>
          <w:rFonts w:eastAsia="Calibri"/>
          <w:sz w:val="28"/>
          <w:szCs w:val="28"/>
        </w:rPr>
        <w:t>5].</w:t>
      </w:r>
      <w:r w:rsidRPr="00422C0E">
        <w:rPr>
          <w:rFonts w:eastAsia="Calibri"/>
          <w:sz w:val="28"/>
          <w:szCs w:val="28"/>
        </w:rPr>
        <w:t xml:space="preserve"> </w:t>
      </w:r>
      <w:r>
        <w:rPr>
          <w:rFonts w:eastAsia="Calibri"/>
          <w:sz w:val="28"/>
          <w:szCs w:val="28"/>
        </w:rPr>
        <w:t>Прим</w:t>
      </w:r>
      <w:r>
        <w:rPr>
          <w:rFonts w:eastAsia="Calibri"/>
          <w:sz w:val="28"/>
          <w:szCs w:val="28"/>
        </w:rPr>
        <w:t>е</w:t>
      </w:r>
      <w:r>
        <w:rPr>
          <w:rFonts w:eastAsia="Calibri"/>
          <w:sz w:val="28"/>
          <w:szCs w:val="28"/>
        </w:rPr>
        <w:t xml:space="preserve">нительно к пленкам ферромагнитных металлов метод </w:t>
      </w:r>
      <w:r w:rsidRPr="00AA66B3">
        <w:rPr>
          <w:rFonts w:eastAsia="Calibri"/>
          <w:sz w:val="28"/>
          <w:szCs w:val="28"/>
        </w:rPr>
        <w:t>ЛАО</w:t>
      </w:r>
      <w:r>
        <w:rPr>
          <w:rFonts w:eastAsia="Calibri"/>
          <w:sz w:val="28"/>
          <w:szCs w:val="28"/>
        </w:rPr>
        <w:t>, например,</w:t>
      </w:r>
      <w:r w:rsidRPr="00AA66B3">
        <w:rPr>
          <w:rFonts w:eastAsia="Calibri"/>
          <w:sz w:val="28"/>
          <w:szCs w:val="28"/>
        </w:rPr>
        <w:t xml:space="preserve"> м</w:t>
      </w:r>
      <w:r w:rsidRPr="00AA66B3">
        <w:rPr>
          <w:rFonts w:eastAsia="Calibri"/>
          <w:sz w:val="28"/>
          <w:szCs w:val="28"/>
        </w:rPr>
        <w:t>о</w:t>
      </w:r>
      <w:r w:rsidRPr="00AA66B3">
        <w:rPr>
          <w:rFonts w:eastAsia="Calibri"/>
          <w:sz w:val="28"/>
          <w:szCs w:val="28"/>
        </w:rPr>
        <w:t xml:space="preserve">жет быть использован для формирования планарных </w:t>
      </w:r>
      <w:r>
        <w:rPr>
          <w:rFonts w:eastAsia="Calibri"/>
          <w:sz w:val="28"/>
          <w:szCs w:val="28"/>
        </w:rPr>
        <w:t xml:space="preserve">магнитных </w:t>
      </w:r>
      <w:r w:rsidRPr="00AA66B3">
        <w:rPr>
          <w:rFonts w:eastAsia="Calibri"/>
          <w:sz w:val="28"/>
          <w:szCs w:val="28"/>
        </w:rPr>
        <w:t>туннел</w:t>
      </w:r>
      <w:r w:rsidRPr="00AA66B3">
        <w:rPr>
          <w:rFonts w:eastAsia="Calibri"/>
          <w:sz w:val="28"/>
          <w:szCs w:val="28"/>
        </w:rPr>
        <w:t>ь</w:t>
      </w:r>
      <w:r w:rsidRPr="00AA66B3">
        <w:rPr>
          <w:rFonts w:eastAsia="Calibri"/>
          <w:sz w:val="28"/>
          <w:szCs w:val="28"/>
        </w:rPr>
        <w:t xml:space="preserve">ных переходов </w:t>
      </w:r>
      <w:r>
        <w:rPr>
          <w:rFonts w:eastAsia="Calibri"/>
          <w:sz w:val="28"/>
          <w:szCs w:val="28"/>
        </w:rPr>
        <w:t xml:space="preserve">(МТП) </w:t>
      </w:r>
      <w:r w:rsidRPr="00AA66B3">
        <w:rPr>
          <w:rFonts w:eastAsia="Calibri"/>
          <w:sz w:val="28"/>
          <w:szCs w:val="28"/>
        </w:rPr>
        <w:t>[6].</w:t>
      </w:r>
    </w:p>
    <w:p w:rsidR="004064A0" w:rsidRDefault="004064A0" w:rsidP="00671FBD">
      <w:pPr>
        <w:spacing w:line="226" w:lineRule="auto"/>
        <w:ind w:firstLine="709"/>
        <w:jc w:val="both"/>
        <w:rPr>
          <w:rFonts w:eastAsia="Calibri"/>
          <w:sz w:val="28"/>
          <w:szCs w:val="28"/>
        </w:rPr>
      </w:pPr>
      <w:r w:rsidRPr="002A4EEC">
        <w:rPr>
          <w:rFonts w:eastAsia="Calibri"/>
          <w:sz w:val="28"/>
          <w:szCs w:val="28"/>
        </w:rPr>
        <w:t>Отметим, что магнитные туннельные переходы «ферромагнитный металл–диэлектрик–ферромагнитный металл» (ФМДФМ) демонстрируют</w:t>
      </w:r>
      <w:r w:rsidRPr="00AA66B3">
        <w:rPr>
          <w:rFonts w:eastAsia="Calibri"/>
          <w:sz w:val="28"/>
          <w:szCs w:val="28"/>
        </w:rPr>
        <w:t xml:space="preserve"> высокое магнитосопротивление вследствие спин-поляризованного тунн</w:t>
      </w:r>
      <w:r w:rsidRPr="00AA66B3">
        <w:rPr>
          <w:rFonts w:eastAsia="Calibri"/>
          <w:sz w:val="28"/>
          <w:szCs w:val="28"/>
        </w:rPr>
        <w:t>е</w:t>
      </w:r>
      <w:r w:rsidRPr="00AA66B3">
        <w:rPr>
          <w:rFonts w:eastAsia="Calibri"/>
          <w:sz w:val="28"/>
          <w:szCs w:val="28"/>
        </w:rPr>
        <w:t>лирования и поэтому представляют практический интерес с точки зрения создания устройств магниторезистивной памяти, датчиков магнитного поля и других устрой</w:t>
      </w:r>
      <w:r>
        <w:rPr>
          <w:rFonts w:eastAsia="Calibri"/>
          <w:sz w:val="28"/>
          <w:szCs w:val="28"/>
        </w:rPr>
        <w:t>ств спинтроники [7]. В настоящее время</w:t>
      </w:r>
      <w:r w:rsidRPr="00AA66B3">
        <w:rPr>
          <w:rFonts w:eastAsia="Calibri"/>
          <w:sz w:val="28"/>
          <w:szCs w:val="28"/>
        </w:rPr>
        <w:t xml:space="preserve"> наибольшее ра</w:t>
      </w:r>
      <w:r w:rsidRPr="00AA66B3">
        <w:rPr>
          <w:rFonts w:eastAsia="Calibri"/>
          <w:sz w:val="28"/>
          <w:szCs w:val="28"/>
        </w:rPr>
        <w:t>с</w:t>
      </w:r>
      <w:r w:rsidRPr="00AA66B3">
        <w:rPr>
          <w:rFonts w:eastAsia="Calibri"/>
          <w:sz w:val="28"/>
          <w:szCs w:val="28"/>
        </w:rPr>
        <w:t>пространение получила технология, при которой такие МТП формируются за счет создания слоистых структур из различных материалов. Между тем возможности ЛАО также могут представлять существенный интерес с то</w:t>
      </w:r>
      <w:r w:rsidRPr="00AA66B3">
        <w:rPr>
          <w:rFonts w:eastAsia="Calibri"/>
          <w:sz w:val="28"/>
          <w:szCs w:val="28"/>
        </w:rPr>
        <w:t>ч</w:t>
      </w:r>
      <w:r w:rsidRPr="00AA66B3">
        <w:rPr>
          <w:rFonts w:eastAsia="Calibri"/>
          <w:sz w:val="28"/>
          <w:szCs w:val="28"/>
        </w:rPr>
        <w:t xml:space="preserve">ки зрения создания </w:t>
      </w:r>
      <w:r>
        <w:rPr>
          <w:rFonts w:eastAsia="Calibri"/>
          <w:sz w:val="28"/>
          <w:szCs w:val="28"/>
        </w:rPr>
        <w:t xml:space="preserve">планарных </w:t>
      </w:r>
      <w:r w:rsidRPr="00AA66B3">
        <w:rPr>
          <w:rFonts w:eastAsia="Calibri"/>
          <w:sz w:val="28"/>
          <w:szCs w:val="28"/>
        </w:rPr>
        <w:t xml:space="preserve">МТП. </w:t>
      </w:r>
      <w:r>
        <w:rPr>
          <w:rFonts w:eastAsia="Calibri"/>
          <w:sz w:val="28"/>
          <w:szCs w:val="28"/>
        </w:rPr>
        <w:t xml:space="preserve">При этом </w:t>
      </w:r>
      <w:r w:rsidRPr="00AA66B3">
        <w:rPr>
          <w:rFonts w:eastAsia="Calibri"/>
          <w:sz w:val="28"/>
          <w:szCs w:val="28"/>
        </w:rPr>
        <w:t>ЛАО позволяет уменьшить площадь туннельного перехода, что открывает возможности для реализ</w:t>
      </w:r>
      <w:r w:rsidRPr="00AA66B3">
        <w:rPr>
          <w:rFonts w:eastAsia="Calibri"/>
          <w:sz w:val="28"/>
          <w:szCs w:val="28"/>
        </w:rPr>
        <w:t>а</w:t>
      </w:r>
      <w:r w:rsidRPr="00AA66B3">
        <w:rPr>
          <w:rFonts w:eastAsia="Calibri"/>
          <w:sz w:val="28"/>
          <w:szCs w:val="28"/>
        </w:rPr>
        <w:t>ции одноэлектронного туннелирования [8]. Кроме того, геометрия плана</w:t>
      </w:r>
      <w:r w:rsidRPr="00AA66B3">
        <w:rPr>
          <w:rFonts w:eastAsia="Calibri"/>
          <w:sz w:val="28"/>
          <w:szCs w:val="28"/>
        </w:rPr>
        <w:t>р</w:t>
      </w:r>
      <w:r w:rsidRPr="00AA66B3">
        <w:rPr>
          <w:rFonts w:eastAsia="Calibri"/>
          <w:sz w:val="28"/>
          <w:szCs w:val="28"/>
        </w:rPr>
        <w:t>ных переходов</w:t>
      </w:r>
      <w:r>
        <w:rPr>
          <w:rFonts w:eastAsia="Calibri"/>
          <w:sz w:val="28"/>
          <w:szCs w:val="28"/>
        </w:rPr>
        <w:t>,</w:t>
      </w:r>
      <w:r w:rsidRPr="00AA66B3">
        <w:rPr>
          <w:rFonts w:eastAsia="Calibri"/>
          <w:sz w:val="28"/>
          <w:szCs w:val="28"/>
        </w:rPr>
        <w:t xml:space="preserve"> формируемых с помощью ЛАО</w:t>
      </w:r>
      <w:r>
        <w:rPr>
          <w:rFonts w:eastAsia="Calibri"/>
          <w:sz w:val="28"/>
          <w:szCs w:val="28"/>
        </w:rPr>
        <w:t>,</w:t>
      </w:r>
      <w:r w:rsidRPr="00AA66B3">
        <w:rPr>
          <w:rFonts w:eastAsia="Calibri"/>
          <w:sz w:val="28"/>
          <w:szCs w:val="28"/>
        </w:rPr>
        <w:t xml:space="preserve"> дает возможность для и</w:t>
      </w:r>
      <w:r w:rsidRPr="00AA66B3">
        <w:rPr>
          <w:rFonts w:eastAsia="Calibri"/>
          <w:sz w:val="28"/>
          <w:szCs w:val="28"/>
        </w:rPr>
        <w:t>з</w:t>
      </w:r>
      <w:r w:rsidRPr="00AA66B3">
        <w:rPr>
          <w:rFonts w:eastAsia="Calibri"/>
          <w:sz w:val="28"/>
          <w:szCs w:val="28"/>
        </w:rPr>
        <w:t>готовления дополнительных электродов</w:t>
      </w:r>
      <w:r>
        <w:rPr>
          <w:rFonts w:eastAsia="Calibri"/>
          <w:sz w:val="28"/>
          <w:szCs w:val="28"/>
        </w:rPr>
        <w:t>,</w:t>
      </w:r>
      <w:r w:rsidRPr="00AA66B3">
        <w:rPr>
          <w:rFonts w:eastAsia="Calibri"/>
          <w:sz w:val="28"/>
          <w:szCs w:val="28"/>
        </w:rPr>
        <w:t xml:space="preserve"> </w:t>
      </w:r>
      <w:r>
        <w:rPr>
          <w:rFonts w:eastAsia="Calibri"/>
          <w:sz w:val="28"/>
          <w:szCs w:val="28"/>
        </w:rPr>
        <w:t xml:space="preserve">обеспечивающих </w:t>
      </w:r>
      <w:r w:rsidRPr="00AA66B3">
        <w:rPr>
          <w:rFonts w:eastAsia="Calibri"/>
          <w:sz w:val="28"/>
          <w:szCs w:val="28"/>
        </w:rPr>
        <w:t>управл</w:t>
      </w:r>
      <w:r>
        <w:rPr>
          <w:rFonts w:eastAsia="Calibri"/>
          <w:sz w:val="28"/>
          <w:szCs w:val="28"/>
        </w:rPr>
        <w:t>ение</w:t>
      </w:r>
      <w:r w:rsidRPr="00AA66B3">
        <w:rPr>
          <w:rFonts w:eastAsia="Calibri"/>
          <w:sz w:val="28"/>
          <w:szCs w:val="28"/>
        </w:rPr>
        <w:t xml:space="preserve"> х</w:t>
      </w:r>
      <w:r w:rsidRPr="00AA66B3">
        <w:rPr>
          <w:rFonts w:eastAsia="Calibri"/>
          <w:sz w:val="28"/>
          <w:szCs w:val="28"/>
        </w:rPr>
        <w:t>а</w:t>
      </w:r>
      <w:r w:rsidRPr="00AA66B3">
        <w:rPr>
          <w:rFonts w:eastAsia="Calibri"/>
          <w:sz w:val="28"/>
          <w:szCs w:val="28"/>
        </w:rPr>
        <w:t xml:space="preserve">рактеристиками </w:t>
      </w:r>
      <w:r>
        <w:rPr>
          <w:rFonts w:eastAsia="Calibri"/>
          <w:sz w:val="28"/>
          <w:szCs w:val="28"/>
        </w:rPr>
        <w:t>МТП</w:t>
      </w:r>
      <w:r w:rsidRPr="00AA66B3">
        <w:rPr>
          <w:rFonts w:eastAsia="Calibri"/>
          <w:sz w:val="28"/>
          <w:szCs w:val="28"/>
        </w:rPr>
        <w:t>[</w:t>
      </w:r>
      <w:r>
        <w:rPr>
          <w:rFonts w:eastAsia="Calibri"/>
          <w:sz w:val="28"/>
          <w:szCs w:val="28"/>
        </w:rPr>
        <w:t>8</w:t>
      </w:r>
      <w:r w:rsidRPr="00AA66B3">
        <w:rPr>
          <w:rFonts w:eastAsia="Calibri"/>
          <w:sz w:val="28"/>
          <w:szCs w:val="28"/>
        </w:rPr>
        <w:t>].</w:t>
      </w:r>
    </w:p>
    <w:p w:rsidR="004064A0" w:rsidRDefault="004064A0" w:rsidP="00671FBD">
      <w:pPr>
        <w:spacing w:line="226" w:lineRule="auto"/>
        <w:ind w:firstLine="709"/>
        <w:jc w:val="both"/>
        <w:rPr>
          <w:rFonts w:eastAsia="Calibri"/>
          <w:sz w:val="28"/>
          <w:szCs w:val="28"/>
        </w:rPr>
      </w:pPr>
      <w:r w:rsidRPr="00AA66B3">
        <w:rPr>
          <w:rFonts w:eastAsia="Calibri"/>
          <w:sz w:val="28"/>
          <w:szCs w:val="28"/>
        </w:rPr>
        <w:t>На данный момент возможности ЛАО по созданию МТП наиболее подробно изучены применительно к пленкам Ni [6, 8]. Проводились также эксперименты с пленками NiFe [</w:t>
      </w:r>
      <w:r w:rsidR="00BF2C2B">
        <w:rPr>
          <w:rFonts w:eastAsia="Calibri"/>
          <w:sz w:val="28"/>
          <w:szCs w:val="28"/>
        </w:rPr>
        <w:t>8]. Целью данной работы является</w:t>
      </w:r>
      <w:r w:rsidRPr="00AA66B3">
        <w:rPr>
          <w:rFonts w:eastAsia="Calibri"/>
          <w:sz w:val="28"/>
          <w:szCs w:val="28"/>
        </w:rPr>
        <w:t xml:space="preserve"> изг</w:t>
      </w:r>
      <w:r w:rsidRPr="00AA66B3">
        <w:rPr>
          <w:rFonts w:eastAsia="Calibri"/>
          <w:sz w:val="28"/>
          <w:szCs w:val="28"/>
        </w:rPr>
        <w:t>о</w:t>
      </w:r>
      <w:r w:rsidRPr="00AA66B3">
        <w:rPr>
          <w:rFonts w:eastAsia="Calibri"/>
          <w:sz w:val="28"/>
          <w:szCs w:val="28"/>
        </w:rPr>
        <w:t>товление и исследование туннельных переходов на основе тонких ферр</w:t>
      </w:r>
      <w:r w:rsidRPr="00AA66B3">
        <w:rPr>
          <w:rFonts w:eastAsia="Calibri"/>
          <w:sz w:val="28"/>
          <w:szCs w:val="28"/>
        </w:rPr>
        <w:t>о</w:t>
      </w:r>
      <w:r w:rsidRPr="00AA66B3">
        <w:rPr>
          <w:rFonts w:eastAsia="Calibri"/>
          <w:sz w:val="28"/>
          <w:szCs w:val="28"/>
        </w:rPr>
        <w:t>магнитных пленок Ni и FeCo.</w:t>
      </w:r>
    </w:p>
    <w:p w:rsidR="004064A0" w:rsidRDefault="004064A0" w:rsidP="00C1370F">
      <w:pPr>
        <w:pageBreakBefore/>
        <w:ind w:firstLine="709"/>
        <w:jc w:val="both"/>
        <w:rPr>
          <w:rFonts w:eastAsia="Calibri"/>
          <w:sz w:val="28"/>
          <w:szCs w:val="28"/>
        </w:rPr>
      </w:pPr>
      <w:r>
        <w:rPr>
          <w:rFonts w:eastAsia="Calibri"/>
          <w:sz w:val="28"/>
          <w:szCs w:val="28"/>
        </w:rPr>
        <w:lastRenderedPageBreak/>
        <w:t xml:space="preserve">Отметим, что ранее </w:t>
      </w:r>
      <w:r w:rsidRPr="00CC7206">
        <w:rPr>
          <w:rFonts w:eastAsia="Calibri"/>
          <w:sz w:val="28"/>
          <w:szCs w:val="28"/>
        </w:rPr>
        <w:t>[9]</w:t>
      </w:r>
      <w:r>
        <w:rPr>
          <w:rFonts w:eastAsia="Calibri"/>
          <w:sz w:val="28"/>
          <w:szCs w:val="28"/>
        </w:rPr>
        <w:t xml:space="preserve"> проводился сравнительный анализ режимов </w:t>
      </w:r>
      <w:r w:rsidRPr="002A4EEC">
        <w:rPr>
          <w:rFonts w:eastAsia="Calibri"/>
          <w:sz w:val="28"/>
          <w:szCs w:val="28"/>
        </w:rPr>
        <w:t xml:space="preserve">ЛАО для пленок </w:t>
      </w:r>
      <w:r w:rsidRPr="002A4EEC">
        <w:rPr>
          <w:rFonts w:eastAsia="Calibri"/>
          <w:sz w:val="28"/>
          <w:szCs w:val="28"/>
          <w:lang w:val="en-US"/>
        </w:rPr>
        <w:t>FeCo</w:t>
      </w:r>
      <w:r w:rsidRPr="002A4EEC">
        <w:rPr>
          <w:rFonts w:eastAsia="Calibri"/>
          <w:sz w:val="28"/>
          <w:szCs w:val="28"/>
        </w:rPr>
        <w:t xml:space="preserve"> и </w:t>
      </w:r>
      <w:r w:rsidRPr="002A4EEC">
        <w:rPr>
          <w:rFonts w:eastAsia="Calibri"/>
          <w:sz w:val="28"/>
          <w:szCs w:val="28"/>
          <w:lang w:val="en-US"/>
        </w:rPr>
        <w:t>Ni</w:t>
      </w:r>
      <w:r w:rsidRPr="002A4EEC">
        <w:rPr>
          <w:rFonts w:eastAsia="Calibri"/>
          <w:sz w:val="28"/>
          <w:szCs w:val="28"/>
        </w:rPr>
        <w:t>. Было, в частности, показано, что окисление</w:t>
      </w:r>
      <w:r>
        <w:rPr>
          <w:rFonts w:eastAsia="Calibri"/>
          <w:sz w:val="28"/>
          <w:szCs w:val="28"/>
        </w:rPr>
        <w:t xml:space="preserve"> пленок </w:t>
      </w:r>
      <w:r>
        <w:rPr>
          <w:rFonts w:eastAsia="Calibri"/>
          <w:sz w:val="28"/>
          <w:szCs w:val="28"/>
          <w:lang w:val="en-US"/>
        </w:rPr>
        <w:t>FeCo</w:t>
      </w:r>
      <w:r w:rsidRPr="00CE1401">
        <w:rPr>
          <w:rFonts w:eastAsia="Calibri"/>
          <w:sz w:val="28"/>
          <w:szCs w:val="28"/>
        </w:rPr>
        <w:t xml:space="preserve"> </w:t>
      </w:r>
      <w:r>
        <w:rPr>
          <w:rFonts w:eastAsia="Calibri"/>
          <w:sz w:val="28"/>
          <w:szCs w:val="28"/>
        </w:rPr>
        <w:t xml:space="preserve">начинается при меньших напряжениях на кантилевере по сравнению с пленками </w:t>
      </w:r>
      <w:r>
        <w:rPr>
          <w:rFonts w:eastAsia="Calibri"/>
          <w:sz w:val="28"/>
          <w:szCs w:val="28"/>
          <w:lang w:val="en-US"/>
        </w:rPr>
        <w:t>Ni</w:t>
      </w:r>
      <w:r w:rsidRPr="00CE1401">
        <w:rPr>
          <w:rFonts w:eastAsia="Calibri"/>
          <w:sz w:val="28"/>
          <w:szCs w:val="28"/>
        </w:rPr>
        <w:t>.</w:t>
      </w:r>
      <w:r w:rsidRPr="00D47B9F">
        <w:rPr>
          <w:rFonts w:eastAsia="Calibri"/>
          <w:sz w:val="28"/>
          <w:szCs w:val="28"/>
        </w:rPr>
        <w:t xml:space="preserve"> </w:t>
      </w:r>
      <w:r>
        <w:rPr>
          <w:rFonts w:eastAsia="Calibri"/>
          <w:sz w:val="28"/>
          <w:szCs w:val="28"/>
        </w:rPr>
        <w:t>Однако исследование вольтамперных характер</w:t>
      </w:r>
      <w:r>
        <w:rPr>
          <w:rFonts w:eastAsia="Calibri"/>
          <w:sz w:val="28"/>
          <w:szCs w:val="28"/>
        </w:rPr>
        <w:t>и</w:t>
      </w:r>
      <w:r>
        <w:rPr>
          <w:rFonts w:eastAsia="Calibri"/>
          <w:sz w:val="28"/>
          <w:szCs w:val="28"/>
        </w:rPr>
        <w:t xml:space="preserve">стик (ВАХ) планарных туннельных структур на основе пленок </w:t>
      </w:r>
      <w:r>
        <w:rPr>
          <w:rFonts w:eastAsia="Calibri"/>
          <w:sz w:val="28"/>
          <w:szCs w:val="28"/>
          <w:lang w:val="en-US"/>
        </w:rPr>
        <w:t>FeCo</w:t>
      </w:r>
      <w:r w:rsidRPr="00D47B9F">
        <w:rPr>
          <w:rFonts w:eastAsia="Calibri"/>
          <w:sz w:val="28"/>
          <w:szCs w:val="28"/>
        </w:rPr>
        <w:t xml:space="preserve"> </w:t>
      </w:r>
      <w:r>
        <w:rPr>
          <w:rFonts w:eastAsia="Calibri"/>
          <w:sz w:val="28"/>
          <w:szCs w:val="28"/>
        </w:rPr>
        <w:t>в р</w:t>
      </w:r>
      <w:r>
        <w:rPr>
          <w:rFonts w:eastAsia="Calibri"/>
          <w:sz w:val="28"/>
          <w:szCs w:val="28"/>
        </w:rPr>
        <w:t>а</w:t>
      </w:r>
      <w:r>
        <w:rPr>
          <w:rFonts w:eastAsia="Calibri"/>
          <w:sz w:val="28"/>
          <w:szCs w:val="28"/>
        </w:rPr>
        <w:t xml:space="preserve">боте </w:t>
      </w:r>
      <w:r w:rsidRPr="00D47B9F">
        <w:rPr>
          <w:rFonts w:eastAsia="Calibri"/>
          <w:sz w:val="28"/>
          <w:szCs w:val="28"/>
        </w:rPr>
        <w:t xml:space="preserve">[9] </w:t>
      </w:r>
      <w:r>
        <w:rPr>
          <w:rFonts w:eastAsia="Calibri"/>
          <w:sz w:val="28"/>
          <w:szCs w:val="28"/>
        </w:rPr>
        <w:t>не проводилось.</w:t>
      </w:r>
    </w:p>
    <w:p w:rsidR="004064A0" w:rsidRPr="00EC5CC0" w:rsidRDefault="003F612F" w:rsidP="00EC5CC0">
      <w:pPr>
        <w:ind w:firstLine="709"/>
        <w:jc w:val="both"/>
        <w:rPr>
          <w:rFonts w:eastAsia="Calibri"/>
          <w:spacing w:val="-2"/>
          <w:sz w:val="28"/>
          <w:szCs w:val="28"/>
        </w:rPr>
      </w:pPr>
      <w:r w:rsidRPr="00EC5CC0">
        <w:rPr>
          <w:rFonts w:eastAsia="Calibri"/>
          <w:spacing w:val="-2"/>
          <w:sz w:val="28"/>
          <w:szCs w:val="28"/>
        </w:rPr>
        <w:t xml:space="preserve">Авторами </w:t>
      </w:r>
      <w:r w:rsidR="00EC5CC0">
        <w:rPr>
          <w:rFonts w:eastAsia="Calibri"/>
          <w:spacing w:val="-2"/>
          <w:sz w:val="28"/>
          <w:szCs w:val="28"/>
        </w:rPr>
        <w:t>были исследованы микрополоски</w:t>
      </w:r>
      <w:r w:rsidR="004064A0" w:rsidRPr="00EC5CC0">
        <w:rPr>
          <w:rFonts w:eastAsia="Calibri"/>
          <w:spacing w:val="-2"/>
          <w:sz w:val="28"/>
          <w:szCs w:val="28"/>
        </w:rPr>
        <w:t xml:space="preserve"> Ni и FeCo толщиной </w:t>
      </w:r>
      <w:r w:rsidR="004064A0" w:rsidRPr="00EC5CC0">
        <w:rPr>
          <w:rFonts w:eastAsia="Calibri"/>
          <w:i/>
          <w:spacing w:val="-2"/>
          <w:sz w:val="28"/>
          <w:szCs w:val="28"/>
          <w:lang w:val="en-US"/>
        </w:rPr>
        <w:t>d</w:t>
      </w:r>
      <w:r w:rsidR="00C1370F">
        <w:rPr>
          <w:rFonts w:eastAsia="Calibri"/>
          <w:i/>
          <w:spacing w:val="-2"/>
          <w:sz w:val="28"/>
          <w:szCs w:val="28"/>
        </w:rPr>
        <w:t> </w:t>
      </w:r>
      <w:r w:rsidR="00C1370F">
        <w:rPr>
          <w:rFonts w:eastAsia="Calibri"/>
          <w:spacing w:val="-2"/>
          <w:sz w:val="28"/>
          <w:szCs w:val="28"/>
        </w:rPr>
        <w:t>≈ 3 </w:t>
      </w:r>
      <w:r w:rsidR="004064A0" w:rsidRPr="00EC5CC0">
        <w:rPr>
          <w:rFonts w:eastAsia="Calibri"/>
          <w:spacing w:val="-2"/>
          <w:sz w:val="28"/>
          <w:szCs w:val="28"/>
        </w:rPr>
        <w:t xml:space="preserve">нм и шириной </w:t>
      </w:r>
      <w:r w:rsidR="004064A0" w:rsidRPr="00EC5CC0">
        <w:rPr>
          <w:rFonts w:eastAsia="Calibri"/>
          <w:i/>
          <w:spacing w:val="-2"/>
          <w:sz w:val="28"/>
          <w:szCs w:val="28"/>
          <w:lang w:val="en-US"/>
        </w:rPr>
        <w:t>D</w:t>
      </w:r>
      <w:r w:rsidR="004064A0" w:rsidRPr="00EC5CC0">
        <w:rPr>
          <w:rFonts w:eastAsia="Calibri"/>
          <w:i/>
          <w:spacing w:val="-2"/>
          <w:sz w:val="28"/>
          <w:szCs w:val="28"/>
        </w:rPr>
        <w:t xml:space="preserve"> </w:t>
      </w:r>
      <w:r w:rsidR="004064A0" w:rsidRPr="00EC5CC0">
        <w:rPr>
          <w:rFonts w:eastAsia="Calibri"/>
          <w:spacing w:val="-2"/>
          <w:sz w:val="28"/>
          <w:szCs w:val="28"/>
        </w:rPr>
        <w:t xml:space="preserve">≈ 2–4 мкм, </w:t>
      </w:r>
      <w:r w:rsidR="00EC5CC0">
        <w:rPr>
          <w:rFonts w:eastAsia="Calibri"/>
          <w:spacing w:val="-2"/>
          <w:sz w:val="28"/>
          <w:szCs w:val="28"/>
        </w:rPr>
        <w:t>полученные</w:t>
      </w:r>
      <w:r w:rsidR="004064A0" w:rsidRPr="00EC5CC0">
        <w:rPr>
          <w:rFonts w:eastAsia="Calibri"/>
          <w:spacing w:val="-2"/>
          <w:sz w:val="28"/>
          <w:szCs w:val="28"/>
        </w:rPr>
        <w:t xml:space="preserve"> с помощью магнетронного распыления и фотолитографии на стеклянной подложке (рис. 1). Оксидные наноструктуры создавались с помощью атомно-силового микроскопа (АСМ) MultiMode в полуконтактном режиме при влажности воздуха 75%.</w:t>
      </w:r>
    </w:p>
    <w:p w:rsidR="00BF2C2B" w:rsidRPr="00C1370F" w:rsidRDefault="00BF2C2B" w:rsidP="00EC5CC0">
      <w:pPr>
        <w:ind w:firstLine="709"/>
        <w:jc w:val="both"/>
        <w:rPr>
          <w:rFonts w:eastAsia="Calibri"/>
          <w:sz w:val="20"/>
          <w:szCs w:val="20"/>
        </w:rPr>
      </w:pPr>
    </w:p>
    <w:p w:rsidR="004064A0" w:rsidRDefault="00402CD7" w:rsidP="00EC5CC0">
      <w:pPr>
        <w:ind w:right="339"/>
        <w:jc w:val="center"/>
        <w:rPr>
          <w:rFonts w:eastAsia="Calibri"/>
          <w:sz w:val="28"/>
          <w:szCs w:val="28"/>
        </w:rPr>
      </w:pPr>
      <w:r>
        <w:rPr>
          <w:rFonts w:eastAsia="Calibri"/>
          <w:sz w:val="28"/>
          <w:szCs w:val="28"/>
        </w:rPr>
      </w:r>
      <w:r>
        <w:rPr>
          <w:rFonts w:eastAsia="Calibri"/>
          <w:sz w:val="28"/>
          <w:szCs w:val="28"/>
        </w:rPr>
        <w:pict>
          <v:group id="_x0000_s426276" editas="canvas" style="width:415.75pt;height:162.05pt;mso-position-horizontal-relative:char;mso-position-vertical-relative:line" coordorigin="2149,1687" coordsize="8315,3241">
            <o:lock v:ext="edit" aspectratio="t"/>
            <v:shape id="_x0000_s426277" type="#_x0000_t75" style="position:absolute;left:2149;top:1687;width:8315;height:3241" o:preferrelative="f">
              <v:fill o:detectmouseclick="t"/>
              <v:path o:extrusionok="t" o:connecttype="none"/>
              <o:lock v:ext="edit" text="t"/>
            </v:shape>
            <v:shape id="_x0000_s426278" type="#_x0000_t75" style="position:absolute;left:2237;top:1792;width:4483;height:2729">
              <v:imagedata r:id="rId535" o:title=""/>
            </v:shape>
            <v:shape id="_x0000_s426279" type="#_x0000_t202" style="position:absolute;left:3826;top:4608;width:247;height:320" stroked="f">
              <v:fill opacity="0"/>
              <v:textbox style="mso-next-textbox:#_x0000_s426279" inset="0,0,0,0">
                <w:txbxContent>
                  <w:p w:rsidR="005148EA" w:rsidRPr="007E5E52" w:rsidRDefault="005148EA" w:rsidP="004064A0">
                    <w:pPr>
                      <w:jc w:val="center"/>
                      <w:rPr>
                        <w:i/>
                      </w:rPr>
                    </w:pPr>
                    <w:r w:rsidRPr="007E5E52">
                      <w:rPr>
                        <w:i/>
                      </w:rPr>
                      <w:t>а</w:t>
                    </w:r>
                  </w:p>
                </w:txbxContent>
              </v:textbox>
            </v:shape>
            <v:shape id="_x0000_s426280" type="#_x0000_t202" style="position:absolute;left:4459;top:1897;width:184;height:274" stroked="f">
              <o:lock v:ext="edit" aspectratio="t"/>
              <v:textbox style="mso-next-textbox:#_x0000_s426280" inset="0,0,0,0">
                <w:txbxContent>
                  <w:p w:rsidR="005148EA" w:rsidRPr="007E5E52" w:rsidRDefault="005148EA" w:rsidP="004064A0">
                    <w:pPr>
                      <w:jc w:val="center"/>
                      <w:rPr>
                        <w:i/>
                      </w:rPr>
                    </w:pPr>
                    <w:r>
                      <w:rPr>
                        <w:i/>
                      </w:rPr>
                      <w:t>4</w:t>
                    </w:r>
                  </w:p>
                </w:txbxContent>
              </v:textbox>
            </v:shape>
            <v:shape id="_x0000_s426281" type="#_x0000_t202" style="position:absolute;left:4919;top:1897;width:184;height:274" stroked="f">
              <o:lock v:ext="edit" aspectratio="t"/>
              <v:textbox style="mso-next-textbox:#_x0000_s426281" inset="0,0,0,0">
                <w:txbxContent>
                  <w:p w:rsidR="005148EA" w:rsidRPr="007E5E52" w:rsidRDefault="005148EA" w:rsidP="004064A0">
                    <w:pPr>
                      <w:jc w:val="center"/>
                      <w:rPr>
                        <w:i/>
                      </w:rPr>
                    </w:pPr>
                    <w:r>
                      <w:rPr>
                        <w:i/>
                      </w:rPr>
                      <w:t>3</w:t>
                    </w:r>
                  </w:p>
                </w:txbxContent>
              </v:textbox>
            </v:shape>
            <v:shape id="_x0000_s426282" type="#_x0000_t202" style="position:absolute;left:4073;top:3284;width:184;height:274" stroked="f">
              <o:lock v:ext="edit" aspectratio="t"/>
              <v:textbox style="mso-next-textbox:#_x0000_s426282" inset="0,0,0,0">
                <w:txbxContent>
                  <w:p w:rsidR="005148EA" w:rsidRPr="007E5E52" w:rsidRDefault="005148EA" w:rsidP="004064A0">
                    <w:pPr>
                      <w:jc w:val="center"/>
                      <w:rPr>
                        <w:i/>
                      </w:rPr>
                    </w:pPr>
                    <w:r>
                      <w:rPr>
                        <w:i/>
                      </w:rPr>
                      <w:t>2</w:t>
                    </w:r>
                  </w:p>
                </w:txbxContent>
              </v:textbox>
            </v:shape>
            <v:shape id="_x0000_s426283" type="#_x0000_t202" style="position:absolute;left:3889;top:4036;width:184;height:274" stroked="f">
              <o:lock v:ext="edit" aspectratio="t"/>
              <v:textbox style="mso-next-textbox:#_x0000_s426283" inset="0,0,0,0">
                <w:txbxContent>
                  <w:p w:rsidR="005148EA" w:rsidRPr="007E5E52" w:rsidRDefault="005148EA" w:rsidP="004064A0">
                    <w:pPr>
                      <w:jc w:val="center"/>
                      <w:rPr>
                        <w:i/>
                      </w:rPr>
                    </w:pPr>
                    <w:r>
                      <w:rPr>
                        <w:i/>
                      </w:rPr>
                      <w:t>12</w:t>
                    </w:r>
                  </w:p>
                </w:txbxContent>
              </v:textbox>
            </v:shape>
            <v:shape id="_x0000_s426284" type="#_x0000_t75" style="position:absolute;left:7770;top:1687;width:2597;height:2834">
              <v:imagedata r:id="rId536" o:title=""/>
            </v:shape>
            <v:shape id="_x0000_s426285" type="#_x0000_t202" style="position:absolute;left:8830;top:4608;width:247;height:320" stroked="f">
              <v:fill opacity="0"/>
              <v:textbox style="mso-next-textbox:#_x0000_s426285" inset="0,0,0,0">
                <w:txbxContent>
                  <w:p w:rsidR="005148EA" w:rsidRPr="007E5E52" w:rsidRDefault="005148EA" w:rsidP="004064A0">
                    <w:pPr>
                      <w:jc w:val="center"/>
                      <w:rPr>
                        <w:i/>
                      </w:rPr>
                    </w:pPr>
                    <w:r>
                      <w:rPr>
                        <w:i/>
                      </w:rPr>
                      <w:t>б</w:t>
                    </w:r>
                  </w:p>
                </w:txbxContent>
              </v:textbox>
            </v:shape>
            <v:shape id="_x0000_s426286" type="#_x0000_t202" style="position:absolute;left:8248;top:1858;width:184;height:274" stroked="f">
              <o:lock v:ext="edit" aspectratio="t"/>
              <v:textbox style="mso-next-textbox:#_x0000_s426286" inset="0,0,0,0">
                <w:txbxContent>
                  <w:p w:rsidR="005148EA" w:rsidRPr="007E5E52" w:rsidRDefault="005148EA" w:rsidP="004064A0">
                    <w:pPr>
                      <w:jc w:val="center"/>
                      <w:rPr>
                        <w:i/>
                      </w:rPr>
                    </w:pPr>
                    <w:r>
                      <w:rPr>
                        <w:i/>
                      </w:rPr>
                      <w:t>12</w:t>
                    </w:r>
                  </w:p>
                </w:txbxContent>
              </v:textbox>
            </v:shape>
            <v:shape id="_x0000_s426287" type="#_x0000_t202" style="position:absolute;left:8259;top:2542;width:184;height:274" stroked="f">
              <o:lock v:ext="edit" aspectratio="t"/>
              <v:textbox style="mso-next-textbox:#_x0000_s426287" inset="0,0,0,0">
                <w:txbxContent>
                  <w:p w:rsidR="005148EA" w:rsidRPr="007E5E52" w:rsidRDefault="005148EA" w:rsidP="004064A0">
                    <w:pPr>
                      <w:jc w:val="center"/>
                      <w:rPr>
                        <w:i/>
                      </w:rPr>
                    </w:pPr>
                    <w:r>
                      <w:rPr>
                        <w:i/>
                      </w:rPr>
                      <w:t>3</w:t>
                    </w:r>
                  </w:p>
                </w:txbxContent>
              </v:textbox>
            </v:shape>
            <v:shape id="_x0000_s426288" type="#_x0000_t202" style="position:absolute;left:8248;top:3123;width:184;height:274" stroked="f">
              <o:lock v:ext="edit" aspectratio="t"/>
              <v:textbox style="mso-next-textbox:#_x0000_s426288" inset="0,0,0,0">
                <w:txbxContent>
                  <w:p w:rsidR="005148EA" w:rsidRPr="007E5E52" w:rsidRDefault="005148EA" w:rsidP="004064A0">
                    <w:pPr>
                      <w:jc w:val="center"/>
                      <w:rPr>
                        <w:i/>
                      </w:rPr>
                    </w:pPr>
                    <w:r>
                      <w:rPr>
                        <w:i/>
                      </w:rPr>
                      <w:t>4</w:t>
                    </w:r>
                  </w:p>
                </w:txbxContent>
              </v:textbox>
            </v:shape>
            <w10:anchorlock/>
          </v:group>
        </w:pict>
      </w:r>
    </w:p>
    <w:p w:rsidR="004064A0" w:rsidRPr="00AF108B" w:rsidRDefault="004064A0" w:rsidP="00EC5CC0">
      <w:pPr>
        <w:ind w:left="426" w:right="764"/>
        <w:jc w:val="both"/>
        <w:rPr>
          <w:sz w:val="28"/>
          <w:szCs w:val="28"/>
        </w:rPr>
      </w:pPr>
      <w:r>
        <w:rPr>
          <w:rFonts w:eastAsia="Calibri"/>
        </w:rPr>
        <w:t xml:space="preserve">Рис. 1. </w:t>
      </w:r>
      <w:r w:rsidRPr="0086662A">
        <w:rPr>
          <w:rFonts w:eastAsia="Calibri"/>
          <w:color w:val="000000"/>
        </w:rPr>
        <w:t>Гео</w:t>
      </w:r>
      <w:r>
        <w:rPr>
          <w:rFonts w:eastAsia="Calibri"/>
          <w:color w:val="000000"/>
        </w:rPr>
        <w:t>метрия образцов для окисления (</w:t>
      </w:r>
      <w:r w:rsidRPr="005F5B20">
        <w:rPr>
          <w:rFonts w:eastAsia="Calibri"/>
          <w:i/>
          <w:color w:val="000000"/>
        </w:rPr>
        <w:t>а</w:t>
      </w:r>
      <w:r>
        <w:rPr>
          <w:rFonts w:eastAsia="Calibri"/>
          <w:color w:val="000000"/>
        </w:rPr>
        <w:t>) и АСМ-</w:t>
      </w:r>
      <w:r w:rsidRPr="0086662A">
        <w:rPr>
          <w:rFonts w:eastAsia="Calibri"/>
          <w:color w:val="000000"/>
        </w:rPr>
        <w:t>изображение магни</w:t>
      </w:r>
      <w:r w:rsidRPr="0086662A">
        <w:rPr>
          <w:rFonts w:eastAsia="Calibri"/>
          <w:color w:val="000000"/>
        </w:rPr>
        <w:t>т</w:t>
      </w:r>
      <w:r w:rsidRPr="0086662A">
        <w:rPr>
          <w:rFonts w:eastAsia="Calibri"/>
          <w:color w:val="000000"/>
        </w:rPr>
        <w:t>ной микрополоски после ЛАО (</w:t>
      </w:r>
      <w:r w:rsidRPr="00AF108B">
        <w:rPr>
          <w:rFonts w:eastAsia="Calibri"/>
          <w:i/>
          <w:color w:val="000000"/>
        </w:rPr>
        <w:t>б</w:t>
      </w:r>
      <w:r w:rsidRPr="0086662A">
        <w:rPr>
          <w:rFonts w:eastAsia="Calibri"/>
          <w:color w:val="000000"/>
        </w:rPr>
        <w:t>):</w:t>
      </w:r>
      <w:r>
        <w:rPr>
          <w:rFonts w:eastAsia="Calibri"/>
          <w:color w:val="000000"/>
        </w:rPr>
        <w:t xml:space="preserve"> </w:t>
      </w:r>
      <w:r w:rsidRPr="005F5B20">
        <w:rPr>
          <w:rFonts w:eastAsia="Calibri"/>
          <w:i/>
          <w:color w:val="000000"/>
        </w:rPr>
        <w:t>1</w:t>
      </w:r>
      <w:r w:rsidR="0091391C">
        <w:rPr>
          <w:rFonts w:eastAsia="Calibri"/>
          <w:color w:val="000000"/>
        </w:rPr>
        <w:t xml:space="preserve"> – стеклянная подложка;</w:t>
      </w:r>
      <w:r w:rsidRPr="0086662A">
        <w:rPr>
          <w:rFonts w:eastAsia="Calibri"/>
          <w:color w:val="000000"/>
        </w:rPr>
        <w:t xml:space="preserve"> </w:t>
      </w:r>
      <w:r w:rsidRPr="005F5B20">
        <w:rPr>
          <w:rFonts w:eastAsia="Calibri"/>
          <w:i/>
          <w:color w:val="000000"/>
        </w:rPr>
        <w:t>2</w:t>
      </w:r>
      <w:r w:rsidRPr="0086662A">
        <w:rPr>
          <w:rFonts w:eastAsia="Calibri"/>
          <w:color w:val="000000"/>
        </w:rPr>
        <w:t xml:space="preserve"> – контактные площадки из </w:t>
      </w:r>
      <w:r w:rsidRPr="0086662A">
        <w:rPr>
          <w:rFonts w:eastAsia="Calibri"/>
          <w:color w:val="000000"/>
          <w:lang w:val="en-US"/>
        </w:rPr>
        <w:t>Au</w:t>
      </w:r>
      <w:r w:rsidR="0091391C">
        <w:rPr>
          <w:rFonts w:eastAsia="Calibri"/>
          <w:color w:val="000000"/>
        </w:rPr>
        <w:t>;</w:t>
      </w:r>
      <w:r>
        <w:rPr>
          <w:sz w:val="28"/>
          <w:szCs w:val="28"/>
        </w:rPr>
        <w:t xml:space="preserve"> </w:t>
      </w:r>
      <w:r w:rsidRPr="005F5B20">
        <w:rPr>
          <w:rFonts w:eastAsia="Calibri"/>
          <w:i/>
          <w:color w:val="000000"/>
        </w:rPr>
        <w:t>3</w:t>
      </w:r>
      <w:r w:rsidR="0091391C">
        <w:rPr>
          <w:rFonts w:eastAsia="Calibri"/>
          <w:color w:val="000000"/>
        </w:rPr>
        <w:t xml:space="preserve"> – магнитная микрополоска;</w:t>
      </w:r>
      <w:r w:rsidRPr="0086662A">
        <w:rPr>
          <w:rFonts w:eastAsia="Calibri"/>
          <w:color w:val="000000"/>
        </w:rPr>
        <w:t xml:space="preserve"> </w:t>
      </w:r>
      <w:r w:rsidRPr="005F5B20">
        <w:rPr>
          <w:rFonts w:eastAsia="Calibri"/>
          <w:i/>
          <w:color w:val="000000"/>
        </w:rPr>
        <w:t>4</w:t>
      </w:r>
      <w:r w:rsidRPr="0086662A">
        <w:rPr>
          <w:rFonts w:eastAsia="Calibri"/>
          <w:color w:val="000000"/>
        </w:rPr>
        <w:t xml:space="preserve"> – линия окисла</w:t>
      </w:r>
    </w:p>
    <w:p w:rsidR="004064A0" w:rsidRPr="00C1370F" w:rsidRDefault="004064A0" w:rsidP="00EC5CC0">
      <w:pPr>
        <w:ind w:firstLine="709"/>
        <w:jc w:val="both"/>
        <w:rPr>
          <w:rFonts w:eastAsia="Calibri"/>
          <w:sz w:val="20"/>
          <w:szCs w:val="20"/>
        </w:rPr>
      </w:pPr>
    </w:p>
    <w:p w:rsidR="004064A0" w:rsidRPr="0091391C" w:rsidRDefault="004064A0" w:rsidP="00EC5CC0">
      <w:pPr>
        <w:ind w:firstLine="709"/>
        <w:jc w:val="both"/>
        <w:rPr>
          <w:spacing w:val="-2"/>
          <w:sz w:val="28"/>
          <w:szCs w:val="28"/>
        </w:rPr>
      </w:pPr>
      <w:r w:rsidRPr="0091391C">
        <w:rPr>
          <w:rFonts w:eastAsia="Calibri"/>
          <w:color w:val="000000"/>
          <w:spacing w:val="-2"/>
          <w:sz w:val="28"/>
          <w:szCs w:val="28"/>
        </w:rPr>
        <w:t xml:space="preserve">Для получения туннельных барьеров в микрополосках на основе </w:t>
      </w:r>
      <w:r w:rsidRPr="0091391C">
        <w:rPr>
          <w:rFonts w:eastAsia="Calibri"/>
          <w:spacing w:val="-2"/>
          <w:sz w:val="28"/>
          <w:szCs w:val="28"/>
        </w:rPr>
        <w:t>пл</w:t>
      </w:r>
      <w:r w:rsidRPr="0091391C">
        <w:rPr>
          <w:rFonts w:eastAsia="Calibri"/>
          <w:spacing w:val="-2"/>
          <w:sz w:val="28"/>
          <w:szCs w:val="28"/>
        </w:rPr>
        <w:t>е</w:t>
      </w:r>
      <w:r w:rsidRPr="0091391C">
        <w:rPr>
          <w:rFonts w:eastAsia="Calibri"/>
          <w:spacing w:val="-2"/>
          <w:sz w:val="28"/>
          <w:szCs w:val="28"/>
        </w:rPr>
        <w:t xml:space="preserve">нок </w:t>
      </w:r>
      <w:r w:rsidRPr="0091391C">
        <w:rPr>
          <w:rFonts w:eastAsia="Calibri"/>
          <w:spacing w:val="-2"/>
          <w:sz w:val="28"/>
          <w:szCs w:val="28"/>
          <w:lang w:val="en-US"/>
        </w:rPr>
        <w:t>FeCo</w:t>
      </w:r>
      <w:r w:rsidRPr="0091391C">
        <w:rPr>
          <w:rFonts w:eastAsia="Calibri"/>
          <w:spacing w:val="-2"/>
          <w:sz w:val="28"/>
          <w:szCs w:val="28"/>
        </w:rPr>
        <w:t xml:space="preserve"> использовался проводящий кантилевер </w:t>
      </w:r>
      <w:r w:rsidRPr="0091391C">
        <w:rPr>
          <w:spacing w:val="-2"/>
          <w:sz w:val="28"/>
          <w:szCs w:val="28"/>
        </w:rPr>
        <w:t>ANSCM-PA компании AppNano с платиново-иридиевым покрытием, радиусом закругления острия 30 нм, собственной частотой ≈</w:t>
      </w:r>
      <w:r w:rsidRPr="0091391C">
        <w:rPr>
          <w:spacing w:val="-2"/>
          <w:sz w:val="28"/>
          <w:szCs w:val="28"/>
          <w:lang w:val="en-US"/>
        </w:rPr>
        <w:t> </w:t>
      </w:r>
      <w:r w:rsidRPr="0091391C">
        <w:rPr>
          <w:spacing w:val="-2"/>
          <w:sz w:val="28"/>
          <w:szCs w:val="28"/>
        </w:rPr>
        <w:t>300 кГц и жесткостью 10 Н/м. Однако и</w:t>
      </w:r>
      <w:r w:rsidRPr="0091391C">
        <w:rPr>
          <w:spacing w:val="-2"/>
          <w:sz w:val="28"/>
          <w:szCs w:val="28"/>
        </w:rPr>
        <w:t>с</w:t>
      </w:r>
      <w:r w:rsidRPr="0091391C">
        <w:rPr>
          <w:spacing w:val="-2"/>
          <w:sz w:val="28"/>
          <w:szCs w:val="28"/>
        </w:rPr>
        <w:t xml:space="preserve">пользование данного кантилевера для окисления пленок </w:t>
      </w:r>
      <w:r w:rsidRPr="0091391C">
        <w:rPr>
          <w:spacing w:val="-2"/>
          <w:sz w:val="28"/>
          <w:szCs w:val="28"/>
          <w:lang w:val="en-US"/>
        </w:rPr>
        <w:t>Ni</w:t>
      </w:r>
      <w:r w:rsidRPr="0091391C">
        <w:rPr>
          <w:spacing w:val="-2"/>
          <w:sz w:val="28"/>
          <w:szCs w:val="28"/>
        </w:rPr>
        <w:t xml:space="preserve"> оказалось неэ</w:t>
      </w:r>
      <w:r w:rsidRPr="0091391C">
        <w:rPr>
          <w:spacing w:val="-2"/>
          <w:sz w:val="28"/>
          <w:szCs w:val="28"/>
        </w:rPr>
        <w:t>ф</w:t>
      </w:r>
      <w:r w:rsidRPr="0091391C">
        <w:rPr>
          <w:spacing w:val="-2"/>
          <w:sz w:val="28"/>
          <w:szCs w:val="28"/>
        </w:rPr>
        <w:t>фективным, что</w:t>
      </w:r>
      <w:r w:rsidR="0091391C" w:rsidRPr="0091391C">
        <w:rPr>
          <w:spacing w:val="-2"/>
          <w:sz w:val="28"/>
          <w:szCs w:val="28"/>
        </w:rPr>
        <w:t>,</w:t>
      </w:r>
      <w:r w:rsidRPr="0091391C">
        <w:rPr>
          <w:spacing w:val="-2"/>
          <w:sz w:val="28"/>
          <w:szCs w:val="28"/>
        </w:rPr>
        <w:t xml:space="preserve"> возможно</w:t>
      </w:r>
      <w:r w:rsidR="0091391C" w:rsidRPr="0091391C">
        <w:rPr>
          <w:spacing w:val="-2"/>
          <w:sz w:val="28"/>
          <w:szCs w:val="28"/>
        </w:rPr>
        <w:t>,</w:t>
      </w:r>
      <w:r w:rsidRPr="0091391C">
        <w:rPr>
          <w:spacing w:val="-2"/>
          <w:sz w:val="28"/>
          <w:szCs w:val="28"/>
        </w:rPr>
        <w:t xml:space="preserve"> связано с гидрофобностью поверхности никеля из-за окисления на атмосфере. По этой причине водный мостик между зо</w:t>
      </w:r>
      <w:r w:rsidRPr="0091391C">
        <w:rPr>
          <w:spacing w:val="-2"/>
          <w:sz w:val="28"/>
          <w:szCs w:val="28"/>
        </w:rPr>
        <w:t>н</w:t>
      </w:r>
      <w:r w:rsidRPr="0091391C">
        <w:rPr>
          <w:spacing w:val="-2"/>
          <w:sz w:val="28"/>
          <w:szCs w:val="28"/>
        </w:rPr>
        <w:t>дом и пленкой, необходимый для проведения ЛАО, может быть</w:t>
      </w:r>
      <w:r w:rsidRPr="0091391C">
        <w:rPr>
          <w:color w:val="000000"/>
          <w:spacing w:val="-2"/>
          <w:sz w:val="28"/>
          <w:szCs w:val="28"/>
        </w:rPr>
        <w:t xml:space="preserve"> неустойчив. Более стабильные</w:t>
      </w:r>
      <w:r w:rsidRPr="0091391C">
        <w:rPr>
          <w:rFonts w:eastAsia="Calibri"/>
          <w:color w:val="000000"/>
          <w:spacing w:val="-2"/>
          <w:sz w:val="28"/>
          <w:szCs w:val="28"/>
        </w:rPr>
        <w:t xml:space="preserve"> результаты окисления </w:t>
      </w:r>
      <w:r w:rsidRPr="0091391C">
        <w:rPr>
          <w:rFonts w:eastAsia="Calibri"/>
          <w:color w:val="000000"/>
          <w:spacing w:val="-2"/>
          <w:sz w:val="28"/>
          <w:szCs w:val="28"/>
          <w:lang w:val="en-US"/>
        </w:rPr>
        <w:t>Ni</w:t>
      </w:r>
      <w:r w:rsidRPr="0091391C">
        <w:rPr>
          <w:rFonts w:eastAsia="Calibri"/>
          <w:color w:val="000000"/>
          <w:spacing w:val="-2"/>
          <w:sz w:val="28"/>
          <w:szCs w:val="28"/>
        </w:rPr>
        <w:t xml:space="preserve"> получались при </w:t>
      </w:r>
      <w:r w:rsidRPr="0091391C">
        <w:rPr>
          <w:rFonts w:eastAsia="Calibri"/>
          <w:spacing w:val="-2"/>
          <w:sz w:val="28"/>
          <w:szCs w:val="28"/>
        </w:rPr>
        <w:t xml:space="preserve">использовании кантилевера без покрытия HYDRA2R-50N </w:t>
      </w:r>
      <w:r w:rsidRPr="0091391C">
        <w:rPr>
          <w:spacing w:val="-2"/>
          <w:sz w:val="28"/>
          <w:szCs w:val="28"/>
        </w:rPr>
        <w:t xml:space="preserve">компании AppNano </w:t>
      </w:r>
      <w:r w:rsidRPr="0091391C">
        <w:rPr>
          <w:rFonts w:eastAsia="Calibri"/>
          <w:color w:val="000000"/>
          <w:spacing w:val="-2"/>
          <w:sz w:val="28"/>
          <w:szCs w:val="28"/>
        </w:rPr>
        <w:t>с радиусом острия 10–30</w:t>
      </w:r>
      <w:r w:rsidRPr="0091391C">
        <w:rPr>
          <w:rFonts w:eastAsia="Calibri"/>
          <w:color w:val="000000"/>
          <w:spacing w:val="-2"/>
          <w:sz w:val="28"/>
          <w:szCs w:val="28"/>
          <w:lang w:val="en-US"/>
        </w:rPr>
        <w:t> </w:t>
      </w:r>
      <w:r w:rsidRPr="0091391C">
        <w:rPr>
          <w:rFonts w:eastAsia="Calibri"/>
          <w:color w:val="000000"/>
          <w:spacing w:val="-2"/>
          <w:sz w:val="28"/>
          <w:szCs w:val="28"/>
        </w:rPr>
        <w:t>нм, собственной ча</w:t>
      </w:r>
      <w:r w:rsidRPr="0091391C">
        <w:rPr>
          <w:rFonts w:eastAsia="Calibri"/>
          <w:spacing w:val="-2"/>
          <w:sz w:val="28"/>
          <w:szCs w:val="28"/>
        </w:rPr>
        <w:t>стотой ≈ 260</w:t>
      </w:r>
      <w:r w:rsidRPr="0091391C">
        <w:rPr>
          <w:rFonts w:eastAsia="Calibri"/>
          <w:spacing w:val="-2"/>
          <w:sz w:val="28"/>
          <w:szCs w:val="28"/>
          <w:lang w:val="en-US"/>
        </w:rPr>
        <w:t> </w:t>
      </w:r>
      <w:r w:rsidRPr="0091391C">
        <w:rPr>
          <w:rFonts w:eastAsia="Calibri"/>
          <w:spacing w:val="-2"/>
          <w:sz w:val="28"/>
          <w:szCs w:val="28"/>
        </w:rPr>
        <w:t>кГц и жесткостью</w:t>
      </w:r>
      <w:r w:rsidRPr="0091391C">
        <w:rPr>
          <w:rFonts w:eastAsia="Calibri"/>
          <w:spacing w:val="-2"/>
          <w:sz w:val="28"/>
          <w:szCs w:val="28"/>
          <w:lang w:val="en-US"/>
        </w:rPr>
        <w:t> </w:t>
      </w:r>
      <w:r w:rsidRPr="0091391C">
        <w:rPr>
          <w:rFonts w:eastAsia="Calibri"/>
          <w:spacing w:val="-2"/>
          <w:sz w:val="28"/>
          <w:szCs w:val="28"/>
        </w:rPr>
        <w:t xml:space="preserve">32 Н/м. При этом оказалось, что для получения </w:t>
      </w:r>
      <w:r w:rsidRPr="0091391C">
        <w:rPr>
          <w:spacing w:val="-2"/>
          <w:sz w:val="28"/>
          <w:szCs w:val="28"/>
        </w:rPr>
        <w:t>однородных оксидных структур на пле</w:t>
      </w:r>
      <w:r w:rsidRPr="0091391C">
        <w:rPr>
          <w:spacing w:val="-2"/>
          <w:sz w:val="28"/>
          <w:szCs w:val="28"/>
        </w:rPr>
        <w:t>н</w:t>
      </w:r>
      <w:r w:rsidRPr="0091391C">
        <w:rPr>
          <w:spacing w:val="-2"/>
          <w:sz w:val="28"/>
          <w:szCs w:val="28"/>
        </w:rPr>
        <w:t xml:space="preserve">ках как </w:t>
      </w:r>
      <w:r w:rsidRPr="0091391C">
        <w:rPr>
          <w:spacing w:val="-2"/>
          <w:sz w:val="28"/>
          <w:szCs w:val="28"/>
          <w:lang w:val="en-US"/>
        </w:rPr>
        <w:t>Ni</w:t>
      </w:r>
      <w:r w:rsidRPr="0091391C">
        <w:rPr>
          <w:spacing w:val="-2"/>
          <w:sz w:val="28"/>
          <w:szCs w:val="28"/>
        </w:rPr>
        <w:t xml:space="preserve">, так и </w:t>
      </w:r>
      <w:r w:rsidRPr="0091391C">
        <w:rPr>
          <w:spacing w:val="-2"/>
          <w:sz w:val="28"/>
          <w:szCs w:val="28"/>
          <w:lang w:val="en-US"/>
        </w:rPr>
        <w:t>FeCo</w:t>
      </w:r>
      <w:r w:rsidRPr="0091391C">
        <w:rPr>
          <w:spacing w:val="-2"/>
          <w:sz w:val="28"/>
          <w:szCs w:val="28"/>
        </w:rPr>
        <w:t xml:space="preserve"> скорость передвижения зонда по поверхности пленки </w:t>
      </w:r>
      <w:r w:rsidRPr="0091391C">
        <w:rPr>
          <w:i/>
          <w:spacing w:val="-2"/>
          <w:sz w:val="28"/>
          <w:szCs w:val="28"/>
          <w:lang w:val="en-US"/>
        </w:rPr>
        <w:t>V</w:t>
      </w:r>
      <w:r w:rsidRPr="0091391C">
        <w:rPr>
          <w:i/>
          <w:spacing w:val="-2"/>
          <w:sz w:val="28"/>
          <w:szCs w:val="28"/>
          <w:vertAlign w:val="subscript"/>
          <w:lang w:val="en-US"/>
        </w:rPr>
        <w:t>xy</w:t>
      </w:r>
      <w:r w:rsidRPr="0091391C">
        <w:rPr>
          <w:spacing w:val="-2"/>
          <w:sz w:val="28"/>
          <w:szCs w:val="28"/>
        </w:rPr>
        <w:t xml:space="preserve"> должна принимать значения </w:t>
      </w:r>
      <w:r w:rsidRPr="0091391C">
        <w:rPr>
          <w:i/>
          <w:spacing w:val="-2"/>
          <w:sz w:val="28"/>
          <w:szCs w:val="28"/>
          <w:lang w:val="en-US"/>
        </w:rPr>
        <w:t>V</w:t>
      </w:r>
      <w:r w:rsidRPr="0091391C">
        <w:rPr>
          <w:i/>
          <w:spacing w:val="-2"/>
          <w:sz w:val="28"/>
          <w:szCs w:val="28"/>
          <w:vertAlign w:val="subscript"/>
          <w:lang w:val="en-US"/>
        </w:rPr>
        <w:t>xy</w:t>
      </w:r>
      <w:r w:rsidR="0091391C" w:rsidRPr="0091391C">
        <w:rPr>
          <w:spacing w:val="-2"/>
          <w:sz w:val="28"/>
          <w:szCs w:val="28"/>
        </w:rPr>
        <w:t> </w:t>
      </w:r>
      <w:r w:rsidRPr="0091391C">
        <w:rPr>
          <w:spacing w:val="-2"/>
          <w:sz w:val="28"/>
          <w:szCs w:val="28"/>
        </w:rPr>
        <w:t>≈0,01</w:t>
      </w:r>
      <w:r w:rsidR="0091391C" w:rsidRPr="0091391C">
        <w:rPr>
          <w:spacing w:val="-2"/>
          <w:sz w:val="28"/>
          <w:szCs w:val="28"/>
        </w:rPr>
        <w:t> </w:t>
      </w:r>
      <w:r w:rsidR="00C1370F">
        <w:rPr>
          <w:spacing w:val="-2"/>
          <w:sz w:val="28"/>
          <w:szCs w:val="28"/>
        </w:rPr>
        <w:t>мкм/с</w:t>
      </w:r>
      <w:r w:rsidRPr="0091391C">
        <w:rPr>
          <w:spacing w:val="-2"/>
          <w:sz w:val="28"/>
          <w:szCs w:val="28"/>
        </w:rPr>
        <w:t>.</w:t>
      </w:r>
      <w:r w:rsidRPr="0091391C">
        <w:rPr>
          <w:rFonts w:eastAsia="Calibri"/>
          <w:spacing w:val="-2"/>
          <w:sz w:val="28"/>
          <w:szCs w:val="28"/>
        </w:rPr>
        <w:t xml:space="preserve"> Для формирования высоты </w:t>
      </w:r>
      <w:r w:rsidRPr="0091391C">
        <w:rPr>
          <w:rFonts w:eastAsia="Calibri"/>
          <w:i/>
          <w:spacing w:val="-2"/>
          <w:sz w:val="28"/>
          <w:szCs w:val="28"/>
        </w:rPr>
        <w:t xml:space="preserve">h </w:t>
      </w:r>
      <w:r w:rsidRPr="0091391C">
        <w:rPr>
          <w:rFonts w:eastAsia="Calibri"/>
          <w:spacing w:val="-2"/>
          <w:sz w:val="28"/>
          <w:szCs w:val="28"/>
        </w:rPr>
        <w:t>оксидной наноструктуры</w:t>
      </w:r>
      <w:r w:rsidR="0091391C">
        <w:rPr>
          <w:rFonts w:eastAsia="Calibri"/>
          <w:spacing w:val="-2"/>
          <w:sz w:val="28"/>
          <w:szCs w:val="28"/>
        </w:rPr>
        <w:t>,</w:t>
      </w:r>
      <w:r w:rsidRPr="0091391C">
        <w:rPr>
          <w:rFonts w:eastAsia="Calibri"/>
          <w:spacing w:val="-2"/>
          <w:sz w:val="28"/>
          <w:szCs w:val="28"/>
        </w:rPr>
        <w:t xml:space="preserve"> сопоставимой с толщиной </w:t>
      </w:r>
      <w:r w:rsidRPr="0091391C">
        <w:rPr>
          <w:rFonts w:eastAsia="Calibri"/>
          <w:i/>
          <w:spacing w:val="-2"/>
          <w:sz w:val="28"/>
          <w:szCs w:val="28"/>
          <w:lang w:val="en-US"/>
        </w:rPr>
        <w:t>d</w:t>
      </w:r>
      <w:r w:rsidRPr="0091391C">
        <w:rPr>
          <w:rFonts w:eastAsia="Calibri"/>
          <w:spacing w:val="-2"/>
          <w:sz w:val="28"/>
          <w:szCs w:val="28"/>
        </w:rPr>
        <w:t xml:space="preserve"> ферромагнитных пленок </w:t>
      </w:r>
      <w:r w:rsidRPr="0091391C">
        <w:rPr>
          <w:spacing w:val="-2"/>
          <w:sz w:val="28"/>
          <w:szCs w:val="28"/>
          <w:lang w:val="en-US"/>
        </w:rPr>
        <w:t>Ni</w:t>
      </w:r>
      <w:r w:rsidRPr="0091391C">
        <w:rPr>
          <w:spacing w:val="-2"/>
          <w:sz w:val="28"/>
          <w:szCs w:val="28"/>
        </w:rPr>
        <w:t xml:space="preserve"> и </w:t>
      </w:r>
      <w:r w:rsidRPr="0091391C">
        <w:rPr>
          <w:spacing w:val="-2"/>
          <w:sz w:val="28"/>
          <w:szCs w:val="28"/>
          <w:lang w:val="en-US"/>
        </w:rPr>
        <w:t>FeCo</w:t>
      </w:r>
      <w:r w:rsidRPr="0091391C">
        <w:rPr>
          <w:rFonts w:eastAsia="Calibri"/>
          <w:spacing w:val="-2"/>
          <w:sz w:val="28"/>
          <w:szCs w:val="28"/>
        </w:rPr>
        <w:t xml:space="preserve"> (</w:t>
      </w:r>
      <w:r w:rsidRPr="0091391C">
        <w:rPr>
          <w:rFonts w:eastAsia="Calibri"/>
          <w:i/>
          <w:spacing w:val="-2"/>
          <w:sz w:val="28"/>
          <w:szCs w:val="28"/>
          <w:lang w:val="en-US"/>
        </w:rPr>
        <w:t>h</w:t>
      </w:r>
      <w:r w:rsidRPr="0091391C">
        <w:rPr>
          <w:rFonts w:eastAsia="Calibri"/>
          <w:spacing w:val="-2"/>
          <w:sz w:val="28"/>
          <w:szCs w:val="28"/>
          <w:lang w:val="en-US"/>
        </w:rPr>
        <w:t> </w:t>
      </w:r>
      <w:r w:rsidRPr="0091391C">
        <w:rPr>
          <w:rFonts w:eastAsia="Calibri"/>
          <w:spacing w:val="-2"/>
          <w:sz w:val="28"/>
          <w:szCs w:val="28"/>
        </w:rPr>
        <w:t>≈</w:t>
      </w:r>
      <w:r w:rsidRPr="0091391C">
        <w:rPr>
          <w:rFonts w:eastAsia="Calibri"/>
          <w:spacing w:val="-2"/>
          <w:sz w:val="28"/>
          <w:szCs w:val="28"/>
          <w:lang w:val="en-US"/>
        </w:rPr>
        <w:t> </w:t>
      </w:r>
      <w:r w:rsidRPr="0091391C">
        <w:rPr>
          <w:rFonts w:eastAsia="Calibri"/>
          <w:i/>
          <w:spacing w:val="-2"/>
          <w:sz w:val="28"/>
          <w:szCs w:val="28"/>
          <w:lang w:val="en-US"/>
        </w:rPr>
        <w:t>d</w:t>
      </w:r>
      <w:r w:rsidRPr="0091391C">
        <w:rPr>
          <w:rFonts w:eastAsia="Calibri"/>
          <w:spacing w:val="-2"/>
          <w:sz w:val="28"/>
          <w:szCs w:val="28"/>
        </w:rPr>
        <w:t>)</w:t>
      </w:r>
      <w:r w:rsidR="0091391C">
        <w:rPr>
          <w:rFonts w:eastAsia="Calibri"/>
          <w:spacing w:val="-2"/>
          <w:sz w:val="28"/>
          <w:szCs w:val="28"/>
        </w:rPr>
        <w:t>,</w:t>
      </w:r>
      <w:r w:rsidRPr="0091391C">
        <w:rPr>
          <w:rFonts w:eastAsia="Calibri"/>
          <w:spacing w:val="-2"/>
          <w:sz w:val="28"/>
          <w:szCs w:val="28"/>
        </w:rPr>
        <w:t xml:space="preserve"> требовалась подача н</w:t>
      </w:r>
      <w:r w:rsidRPr="0091391C">
        <w:rPr>
          <w:spacing w:val="-2"/>
          <w:sz w:val="28"/>
          <w:szCs w:val="28"/>
        </w:rPr>
        <w:t xml:space="preserve">апряжения </w:t>
      </w:r>
      <w:r w:rsidRPr="0091391C">
        <w:rPr>
          <w:i/>
          <w:spacing w:val="-2"/>
          <w:sz w:val="28"/>
          <w:szCs w:val="28"/>
          <w:lang w:val="en-US"/>
        </w:rPr>
        <w:t>U</w:t>
      </w:r>
      <w:r w:rsidRPr="0091391C">
        <w:rPr>
          <w:spacing w:val="-2"/>
          <w:sz w:val="28"/>
          <w:szCs w:val="28"/>
        </w:rPr>
        <w:t xml:space="preserve"> между зондом и пленкой </w:t>
      </w:r>
      <w:r w:rsidRPr="0091391C">
        <w:rPr>
          <w:i/>
          <w:spacing w:val="-2"/>
          <w:sz w:val="28"/>
          <w:szCs w:val="28"/>
          <w:lang w:val="en-US"/>
        </w:rPr>
        <w:t>U</w:t>
      </w:r>
      <w:r w:rsidRPr="0091391C">
        <w:rPr>
          <w:spacing w:val="-2"/>
          <w:sz w:val="28"/>
          <w:szCs w:val="28"/>
          <w:vertAlign w:val="superscript"/>
          <w:lang w:val="en-US"/>
        </w:rPr>
        <w:t>Ni</w:t>
      </w:r>
      <w:r w:rsidRPr="0091391C">
        <w:rPr>
          <w:spacing w:val="-2"/>
          <w:sz w:val="28"/>
          <w:szCs w:val="28"/>
          <w:lang w:val="en-US"/>
        </w:rPr>
        <w:t> </w:t>
      </w:r>
      <w:r w:rsidRPr="0091391C">
        <w:rPr>
          <w:spacing w:val="-2"/>
          <w:sz w:val="28"/>
          <w:szCs w:val="28"/>
        </w:rPr>
        <w:t>≈</w:t>
      </w:r>
      <w:r w:rsidRPr="0091391C">
        <w:rPr>
          <w:spacing w:val="-2"/>
          <w:sz w:val="28"/>
          <w:szCs w:val="28"/>
          <w:lang w:val="en-US"/>
        </w:rPr>
        <w:t> </w:t>
      </w:r>
      <w:r w:rsidRPr="0091391C">
        <w:rPr>
          <w:spacing w:val="-2"/>
          <w:sz w:val="28"/>
          <w:szCs w:val="28"/>
        </w:rPr>
        <w:t xml:space="preserve">–12 В и </w:t>
      </w:r>
      <w:r w:rsidRPr="0091391C">
        <w:rPr>
          <w:i/>
          <w:spacing w:val="-2"/>
          <w:sz w:val="28"/>
          <w:szCs w:val="28"/>
          <w:lang w:val="en-US"/>
        </w:rPr>
        <w:t>U</w:t>
      </w:r>
      <w:r w:rsidRPr="0091391C">
        <w:rPr>
          <w:spacing w:val="-2"/>
          <w:sz w:val="28"/>
          <w:szCs w:val="28"/>
          <w:vertAlign w:val="superscript"/>
          <w:lang w:val="en-US"/>
        </w:rPr>
        <w:t>FeCo</w:t>
      </w:r>
      <w:r w:rsidRPr="0091391C">
        <w:rPr>
          <w:spacing w:val="-2"/>
          <w:sz w:val="28"/>
          <w:szCs w:val="28"/>
          <w:lang w:val="en-US"/>
        </w:rPr>
        <w:t> </w:t>
      </w:r>
      <w:r w:rsidRPr="0091391C">
        <w:rPr>
          <w:spacing w:val="-2"/>
          <w:sz w:val="28"/>
          <w:szCs w:val="28"/>
        </w:rPr>
        <w:t>≈</w:t>
      </w:r>
      <w:r w:rsidRPr="0091391C">
        <w:rPr>
          <w:spacing w:val="-2"/>
          <w:sz w:val="28"/>
          <w:szCs w:val="28"/>
          <w:lang w:val="en-US"/>
        </w:rPr>
        <w:t> </w:t>
      </w:r>
      <w:r w:rsidRPr="0091391C">
        <w:rPr>
          <w:spacing w:val="-2"/>
          <w:sz w:val="28"/>
          <w:szCs w:val="28"/>
        </w:rPr>
        <w:t>–9 В соответственно. При выбранных параме</w:t>
      </w:r>
      <w:r w:rsidRPr="0091391C">
        <w:rPr>
          <w:spacing w:val="-2"/>
          <w:sz w:val="28"/>
          <w:szCs w:val="28"/>
        </w:rPr>
        <w:t>т</w:t>
      </w:r>
      <w:r w:rsidR="0091391C">
        <w:rPr>
          <w:spacing w:val="-2"/>
          <w:sz w:val="28"/>
          <w:szCs w:val="28"/>
        </w:rPr>
        <w:t>рах (</w:t>
      </w:r>
      <w:r w:rsidRPr="0091391C">
        <w:rPr>
          <w:spacing w:val="-2"/>
          <w:sz w:val="28"/>
          <w:szCs w:val="28"/>
        </w:rPr>
        <w:t xml:space="preserve">табл. 1) высота окисла </w:t>
      </w:r>
      <w:r w:rsidRPr="0091391C">
        <w:rPr>
          <w:i/>
          <w:spacing w:val="-2"/>
          <w:sz w:val="28"/>
          <w:szCs w:val="28"/>
          <w:lang w:val="en-US"/>
        </w:rPr>
        <w:t>h</w:t>
      </w:r>
      <w:r w:rsidRPr="0091391C">
        <w:rPr>
          <w:spacing w:val="-2"/>
          <w:sz w:val="28"/>
          <w:szCs w:val="28"/>
        </w:rPr>
        <w:t xml:space="preserve"> оказывалась близкой к толщине пленок </w:t>
      </w:r>
      <w:r w:rsidRPr="0091391C">
        <w:rPr>
          <w:i/>
          <w:spacing w:val="-2"/>
          <w:sz w:val="28"/>
          <w:szCs w:val="28"/>
          <w:lang w:val="en-US"/>
        </w:rPr>
        <w:t>d</w:t>
      </w:r>
      <w:r w:rsidRPr="0091391C">
        <w:rPr>
          <w:spacing w:val="-2"/>
          <w:sz w:val="28"/>
          <w:szCs w:val="28"/>
        </w:rPr>
        <w:t xml:space="preserve">, что, как правило, означает формирование туннельного барьера на всю толщину пленки </w:t>
      </w:r>
      <w:r w:rsidRPr="0091391C">
        <w:rPr>
          <w:i/>
          <w:spacing w:val="-2"/>
          <w:sz w:val="28"/>
          <w:szCs w:val="28"/>
          <w:lang w:val="en-US"/>
        </w:rPr>
        <w:t>d</w:t>
      </w:r>
      <w:r w:rsidRPr="0091391C">
        <w:rPr>
          <w:spacing w:val="-2"/>
          <w:sz w:val="28"/>
          <w:szCs w:val="28"/>
        </w:rPr>
        <w:t xml:space="preserve"> [8]. </w:t>
      </w:r>
    </w:p>
    <w:p w:rsidR="004064A0" w:rsidRDefault="004064A0" w:rsidP="003B7450">
      <w:pPr>
        <w:pageBreakBefore/>
        <w:ind w:firstLine="709"/>
        <w:jc w:val="right"/>
        <w:rPr>
          <w:rFonts w:eastAsia="Calibri"/>
          <w:i/>
        </w:rPr>
      </w:pPr>
      <w:r w:rsidRPr="007700F5">
        <w:rPr>
          <w:rFonts w:eastAsia="Calibri"/>
          <w:i/>
        </w:rPr>
        <w:lastRenderedPageBreak/>
        <w:t xml:space="preserve">Таблица </w:t>
      </w:r>
      <w:r w:rsidRPr="00A737E9">
        <w:rPr>
          <w:rFonts w:eastAsia="Calibri"/>
        </w:rPr>
        <w:t>1</w:t>
      </w:r>
    </w:p>
    <w:p w:rsidR="004064A0" w:rsidRPr="002A4EEC" w:rsidRDefault="004064A0" w:rsidP="00671FBD">
      <w:pPr>
        <w:jc w:val="center"/>
        <w:rPr>
          <w:rFonts w:eastAsia="Calibri"/>
          <w:b/>
        </w:rPr>
      </w:pPr>
      <w:r w:rsidRPr="002A4EEC">
        <w:rPr>
          <w:rFonts w:eastAsia="Calibri"/>
          <w:b/>
        </w:rPr>
        <w:t>Параметры проведения ЛАО</w:t>
      </w:r>
    </w:p>
    <w:p w:rsidR="004064A0" w:rsidRPr="002A4EEC" w:rsidRDefault="004064A0" w:rsidP="00671FBD">
      <w:pPr>
        <w:jc w:val="center"/>
        <w:rPr>
          <w:rFonts w:eastAsia="Calibri"/>
          <w:sz w:val="16"/>
          <w:szCs w:val="16"/>
        </w:rPr>
      </w:pPr>
    </w:p>
    <w:tbl>
      <w:tblPr>
        <w:tblW w:w="8932"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671"/>
        <w:gridCol w:w="1986"/>
        <w:gridCol w:w="1893"/>
        <w:gridCol w:w="2084"/>
      </w:tblGrid>
      <w:tr w:rsidR="004064A0" w:rsidRPr="002A4EEC" w:rsidTr="004064A0">
        <w:trPr>
          <w:jc w:val="center"/>
        </w:trPr>
        <w:tc>
          <w:tcPr>
            <w:tcW w:w="1298" w:type="dxa"/>
            <w:vAlign w:val="center"/>
          </w:tcPr>
          <w:p w:rsidR="004064A0" w:rsidRPr="002A4EEC" w:rsidRDefault="004064A0" w:rsidP="00671FBD">
            <w:pPr>
              <w:snapToGrid w:val="0"/>
              <w:jc w:val="center"/>
            </w:pPr>
            <w:r w:rsidRPr="002A4EEC">
              <w:t>Материал пленки</w:t>
            </w:r>
          </w:p>
        </w:tc>
        <w:tc>
          <w:tcPr>
            <w:tcW w:w="1671" w:type="dxa"/>
            <w:vAlign w:val="center"/>
          </w:tcPr>
          <w:p w:rsidR="004064A0" w:rsidRPr="002A4EEC" w:rsidRDefault="004064A0" w:rsidP="00671FBD">
            <w:pPr>
              <w:snapToGrid w:val="0"/>
              <w:jc w:val="center"/>
            </w:pPr>
            <w:r w:rsidRPr="002A4EEC">
              <w:rPr>
                <w:i/>
                <w:lang w:val="en-US"/>
              </w:rPr>
              <w:t>V</w:t>
            </w:r>
            <w:r w:rsidRPr="002A4EEC">
              <w:rPr>
                <w:i/>
                <w:vertAlign w:val="subscript"/>
                <w:lang w:val="en-US"/>
              </w:rPr>
              <w:t>xy</w:t>
            </w:r>
            <w:r w:rsidRPr="002A4EEC">
              <w:t xml:space="preserve">, </w:t>
            </w:r>
          </w:p>
          <w:p w:rsidR="004064A0" w:rsidRPr="002A4EEC" w:rsidRDefault="004064A0" w:rsidP="00671FBD">
            <w:pPr>
              <w:snapToGrid w:val="0"/>
              <w:jc w:val="center"/>
            </w:pPr>
            <w:r w:rsidRPr="002A4EEC">
              <w:t>мкм/с</w:t>
            </w:r>
          </w:p>
        </w:tc>
        <w:tc>
          <w:tcPr>
            <w:tcW w:w="1986" w:type="dxa"/>
            <w:vAlign w:val="center"/>
          </w:tcPr>
          <w:p w:rsidR="004064A0" w:rsidRPr="002A4EEC" w:rsidRDefault="004064A0" w:rsidP="00671FBD">
            <w:pPr>
              <w:snapToGrid w:val="0"/>
              <w:jc w:val="center"/>
            </w:pPr>
            <w:r w:rsidRPr="002A4EEC">
              <w:rPr>
                <w:i/>
                <w:lang w:val="en-US"/>
              </w:rPr>
              <w:t>U</w:t>
            </w:r>
            <w:r w:rsidRPr="002A4EEC">
              <w:t>, В</w:t>
            </w:r>
          </w:p>
        </w:tc>
        <w:tc>
          <w:tcPr>
            <w:tcW w:w="1893" w:type="dxa"/>
            <w:vAlign w:val="center"/>
          </w:tcPr>
          <w:p w:rsidR="004064A0" w:rsidRPr="002A4EEC" w:rsidRDefault="004064A0" w:rsidP="00671FBD">
            <w:pPr>
              <w:snapToGrid w:val="0"/>
              <w:jc w:val="center"/>
            </w:pPr>
            <w:r w:rsidRPr="002A4EEC">
              <w:t>Относительная влажность о</w:t>
            </w:r>
            <w:r w:rsidRPr="002A4EEC">
              <w:t>к</w:t>
            </w:r>
            <w:r w:rsidRPr="002A4EEC">
              <w:t>ружающего воздуха, %</w:t>
            </w:r>
          </w:p>
        </w:tc>
        <w:tc>
          <w:tcPr>
            <w:tcW w:w="2084" w:type="dxa"/>
            <w:vAlign w:val="center"/>
          </w:tcPr>
          <w:p w:rsidR="004064A0" w:rsidRPr="002A4EEC" w:rsidRDefault="004064A0" w:rsidP="00671FBD">
            <w:pPr>
              <w:snapToGrid w:val="0"/>
              <w:jc w:val="center"/>
            </w:pPr>
            <w:r w:rsidRPr="002A4EEC">
              <w:t>Тип кантилевера</w:t>
            </w:r>
          </w:p>
        </w:tc>
      </w:tr>
      <w:tr w:rsidR="004064A0" w:rsidRPr="007700F5" w:rsidTr="004064A0">
        <w:trPr>
          <w:jc w:val="center"/>
        </w:trPr>
        <w:tc>
          <w:tcPr>
            <w:tcW w:w="1298" w:type="dxa"/>
            <w:vAlign w:val="center"/>
          </w:tcPr>
          <w:p w:rsidR="004064A0" w:rsidRPr="007700F5" w:rsidRDefault="004064A0" w:rsidP="00671FBD">
            <w:pPr>
              <w:snapToGrid w:val="0"/>
              <w:jc w:val="center"/>
            </w:pPr>
            <w:r w:rsidRPr="007700F5">
              <w:t>Ni</w:t>
            </w:r>
          </w:p>
        </w:tc>
        <w:tc>
          <w:tcPr>
            <w:tcW w:w="1671" w:type="dxa"/>
            <w:vMerge w:val="restart"/>
            <w:vAlign w:val="center"/>
          </w:tcPr>
          <w:p w:rsidR="004064A0" w:rsidRPr="007700F5" w:rsidRDefault="004064A0" w:rsidP="00671FBD">
            <w:pPr>
              <w:snapToGrid w:val="0"/>
              <w:jc w:val="center"/>
            </w:pPr>
            <w:r>
              <w:t>0,</w:t>
            </w:r>
            <w:r w:rsidRPr="007700F5">
              <w:t>01</w:t>
            </w:r>
          </w:p>
        </w:tc>
        <w:tc>
          <w:tcPr>
            <w:tcW w:w="1986" w:type="dxa"/>
            <w:vAlign w:val="center"/>
          </w:tcPr>
          <w:p w:rsidR="004064A0" w:rsidRPr="007700F5" w:rsidRDefault="004064A0" w:rsidP="00671FBD">
            <w:pPr>
              <w:snapToGrid w:val="0"/>
              <w:jc w:val="center"/>
            </w:pPr>
            <w:r>
              <w:t>–</w:t>
            </w:r>
            <w:r w:rsidRPr="007700F5">
              <w:t>12</w:t>
            </w:r>
          </w:p>
        </w:tc>
        <w:tc>
          <w:tcPr>
            <w:tcW w:w="1893" w:type="dxa"/>
            <w:vMerge w:val="restart"/>
            <w:vAlign w:val="center"/>
          </w:tcPr>
          <w:p w:rsidR="004064A0" w:rsidRPr="007700F5" w:rsidRDefault="004064A0" w:rsidP="00671FBD">
            <w:pPr>
              <w:snapToGrid w:val="0"/>
              <w:jc w:val="center"/>
            </w:pPr>
            <w:r w:rsidRPr="007700F5">
              <w:t>75</w:t>
            </w:r>
          </w:p>
        </w:tc>
        <w:tc>
          <w:tcPr>
            <w:tcW w:w="2084" w:type="dxa"/>
            <w:vAlign w:val="center"/>
          </w:tcPr>
          <w:p w:rsidR="004064A0" w:rsidRPr="007700F5" w:rsidRDefault="004064A0" w:rsidP="00671FBD">
            <w:pPr>
              <w:snapToGrid w:val="0"/>
              <w:jc w:val="center"/>
            </w:pPr>
            <w:r w:rsidRPr="007700F5">
              <w:t xml:space="preserve">HYDRA2R-50N </w:t>
            </w:r>
          </w:p>
        </w:tc>
      </w:tr>
      <w:tr w:rsidR="004064A0" w:rsidRPr="007700F5" w:rsidTr="004064A0">
        <w:trPr>
          <w:jc w:val="center"/>
        </w:trPr>
        <w:tc>
          <w:tcPr>
            <w:tcW w:w="1298" w:type="dxa"/>
            <w:vAlign w:val="center"/>
          </w:tcPr>
          <w:p w:rsidR="004064A0" w:rsidRPr="007700F5" w:rsidRDefault="004064A0" w:rsidP="00671FBD">
            <w:pPr>
              <w:snapToGrid w:val="0"/>
              <w:jc w:val="center"/>
            </w:pPr>
            <w:r w:rsidRPr="007700F5">
              <w:t>FeCo</w:t>
            </w:r>
          </w:p>
        </w:tc>
        <w:tc>
          <w:tcPr>
            <w:tcW w:w="1671" w:type="dxa"/>
            <w:vMerge/>
            <w:vAlign w:val="center"/>
          </w:tcPr>
          <w:p w:rsidR="004064A0" w:rsidRPr="007700F5" w:rsidRDefault="004064A0" w:rsidP="00671FBD">
            <w:pPr>
              <w:snapToGrid w:val="0"/>
              <w:jc w:val="center"/>
            </w:pPr>
          </w:p>
        </w:tc>
        <w:tc>
          <w:tcPr>
            <w:tcW w:w="1986" w:type="dxa"/>
            <w:vAlign w:val="center"/>
          </w:tcPr>
          <w:p w:rsidR="004064A0" w:rsidRPr="007700F5" w:rsidRDefault="004064A0" w:rsidP="00671FBD">
            <w:pPr>
              <w:snapToGrid w:val="0"/>
              <w:jc w:val="center"/>
            </w:pPr>
            <w:r>
              <w:t>–</w:t>
            </w:r>
            <w:r w:rsidRPr="007700F5">
              <w:t>9</w:t>
            </w:r>
          </w:p>
        </w:tc>
        <w:tc>
          <w:tcPr>
            <w:tcW w:w="1893" w:type="dxa"/>
            <w:vMerge/>
            <w:vAlign w:val="center"/>
          </w:tcPr>
          <w:p w:rsidR="004064A0" w:rsidRPr="007700F5" w:rsidRDefault="004064A0" w:rsidP="00671FBD">
            <w:pPr>
              <w:snapToGrid w:val="0"/>
              <w:jc w:val="center"/>
            </w:pPr>
          </w:p>
        </w:tc>
        <w:tc>
          <w:tcPr>
            <w:tcW w:w="2084" w:type="dxa"/>
            <w:vAlign w:val="center"/>
          </w:tcPr>
          <w:p w:rsidR="004064A0" w:rsidRPr="007700F5" w:rsidRDefault="004064A0" w:rsidP="00671FBD">
            <w:pPr>
              <w:snapToGrid w:val="0"/>
              <w:jc w:val="center"/>
            </w:pPr>
            <w:r w:rsidRPr="007700F5">
              <w:t>ANSCM-PA</w:t>
            </w:r>
          </w:p>
        </w:tc>
      </w:tr>
    </w:tbl>
    <w:p w:rsidR="004064A0" w:rsidRPr="0091773D" w:rsidRDefault="004064A0" w:rsidP="00671FBD">
      <w:pPr>
        <w:ind w:firstLine="709"/>
        <w:jc w:val="both"/>
        <w:rPr>
          <w:sz w:val="16"/>
          <w:szCs w:val="16"/>
        </w:rPr>
      </w:pPr>
    </w:p>
    <w:p w:rsidR="004064A0" w:rsidRDefault="004064A0" w:rsidP="0091391C">
      <w:pPr>
        <w:spacing w:line="235" w:lineRule="auto"/>
        <w:ind w:firstLine="709"/>
        <w:jc w:val="both"/>
        <w:rPr>
          <w:sz w:val="28"/>
          <w:szCs w:val="28"/>
        </w:rPr>
      </w:pPr>
      <w:r w:rsidRPr="002A4EEC">
        <w:rPr>
          <w:sz w:val="28"/>
          <w:szCs w:val="28"/>
        </w:rPr>
        <w:t xml:space="preserve">Отметим, что условие </w:t>
      </w:r>
      <w:r w:rsidRPr="002A4EEC">
        <w:rPr>
          <w:i/>
          <w:sz w:val="28"/>
          <w:szCs w:val="28"/>
          <w:lang w:val="en-US"/>
        </w:rPr>
        <w:t>h</w:t>
      </w:r>
      <w:r w:rsidRPr="002A4EEC">
        <w:rPr>
          <w:sz w:val="28"/>
          <w:szCs w:val="28"/>
        </w:rPr>
        <w:t xml:space="preserve"> ≈ </w:t>
      </w:r>
      <w:r w:rsidRPr="002A4EEC">
        <w:rPr>
          <w:i/>
          <w:sz w:val="28"/>
          <w:szCs w:val="28"/>
          <w:lang w:val="en-US"/>
        </w:rPr>
        <w:t>d</w:t>
      </w:r>
      <w:r w:rsidRPr="002A4EEC">
        <w:rPr>
          <w:sz w:val="28"/>
          <w:szCs w:val="28"/>
        </w:rPr>
        <w:t xml:space="preserve"> для пленок </w:t>
      </w:r>
      <w:r w:rsidRPr="002A4EEC">
        <w:rPr>
          <w:sz w:val="28"/>
          <w:szCs w:val="28"/>
          <w:lang w:val="en-US"/>
        </w:rPr>
        <w:t>Ni</w:t>
      </w:r>
      <w:r w:rsidRPr="002A4EEC">
        <w:rPr>
          <w:sz w:val="28"/>
          <w:szCs w:val="28"/>
        </w:rPr>
        <w:t xml:space="preserve"> достигается при более в</w:t>
      </w:r>
      <w:r w:rsidRPr="002A4EEC">
        <w:rPr>
          <w:sz w:val="28"/>
          <w:szCs w:val="28"/>
        </w:rPr>
        <w:t>ы</w:t>
      </w:r>
      <w:r w:rsidRPr="002A4EEC">
        <w:rPr>
          <w:sz w:val="28"/>
          <w:szCs w:val="28"/>
        </w:rPr>
        <w:t xml:space="preserve">соких напряжениях, чем для пленок </w:t>
      </w:r>
      <w:r w:rsidRPr="002A4EEC">
        <w:rPr>
          <w:sz w:val="28"/>
          <w:szCs w:val="28"/>
          <w:lang w:val="en-US"/>
        </w:rPr>
        <w:t>FeCo</w:t>
      </w:r>
      <w:r w:rsidRPr="002A4EEC">
        <w:rPr>
          <w:sz w:val="28"/>
          <w:szCs w:val="28"/>
        </w:rPr>
        <w:t xml:space="preserve"> (</w:t>
      </w:r>
      <w:r w:rsidRPr="002A4EEC">
        <w:rPr>
          <w:i/>
          <w:sz w:val="28"/>
          <w:szCs w:val="28"/>
          <w:lang w:val="en-US"/>
        </w:rPr>
        <w:t>U</w:t>
      </w:r>
      <w:r w:rsidRPr="002A4EEC">
        <w:rPr>
          <w:sz w:val="28"/>
          <w:szCs w:val="28"/>
          <w:vertAlign w:val="superscript"/>
          <w:lang w:val="en-US"/>
        </w:rPr>
        <w:t>Ni</w:t>
      </w:r>
      <w:r w:rsidRPr="002A4EEC">
        <w:rPr>
          <w:sz w:val="28"/>
          <w:szCs w:val="28"/>
        </w:rPr>
        <w:t xml:space="preserve"> &gt; </w:t>
      </w:r>
      <w:r w:rsidRPr="002A4EEC">
        <w:rPr>
          <w:i/>
          <w:sz w:val="28"/>
          <w:szCs w:val="28"/>
          <w:lang w:val="en-US"/>
        </w:rPr>
        <w:t>U</w:t>
      </w:r>
      <w:r w:rsidRPr="002A4EEC">
        <w:rPr>
          <w:sz w:val="28"/>
          <w:szCs w:val="28"/>
          <w:vertAlign w:val="superscript"/>
          <w:lang w:val="en-US"/>
        </w:rPr>
        <w:t>FeCo</w:t>
      </w:r>
      <w:r w:rsidRPr="002A4EEC">
        <w:rPr>
          <w:sz w:val="28"/>
          <w:szCs w:val="28"/>
        </w:rPr>
        <w:t xml:space="preserve">). Это согласуется с результатами определения пороговых напряжений </w:t>
      </w:r>
      <w:r w:rsidRPr="002A4EEC">
        <w:rPr>
          <w:i/>
          <w:sz w:val="28"/>
          <w:szCs w:val="28"/>
          <w:lang w:val="en-US"/>
        </w:rPr>
        <w:t>U</w:t>
      </w:r>
      <w:r w:rsidRPr="002A4EEC">
        <w:rPr>
          <w:i/>
          <w:sz w:val="28"/>
          <w:szCs w:val="28"/>
          <w:vertAlign w:val="subscript"/>
          <w:lang w:val="en-US"/>
        </w:rPr>
        <w:t>th</w:t>
      </w:r>
      <w:r w:rsidRPr="002A4EEC">
        <w:rPr>
          <w:sz w:val="28"/>
          <w:szCs w:val="28"/>
        </w:rPr>
        <w:t xml:space="preserve"> формирования</w:t>
      </w:r>
      <w:r>
        <w:rPr>
          <w:sz w:val="28"/>
          <w:szCs w:val="28"/>
        </w:rPr>
        <w:t xml:space="preserve"> о</w:t>
      </w:r>
      <w:r>
        <w:rPr>
          <w:sz w:val="28"/>
          <w:szCs w:val="28"/>
        </w:rPr>
        <w:t>к</w:t>
      </w:r>
      <w:r>
        <w:rPr>
          <w:sz w:val="28"/>
          <w:szCs w:val="28"/>
        </w:rPr>
        <w:t xml:space="preserve">сидных наноструктур для </w:t>
      </w:r>
      <w:r>
        <w:rPr>
          <w:sz w:val="28"/>
          <w:szCs w:val="28"/>
          <w:lang w:val="en-US"/>
        </w:rPr>
        <w:t>Ni</w:t>
      </w:r>
      <w:r w:rsidRPr="00CD2B7C">
        <w:rPr>
          <w:sz w:val="28"/>
          <w:szCs w:val="28"/>
        </w:rPr>
        <w:t xml:space="preserve"> </w:t>
      </w:r>
      <w:r>
        <w:rPr>
          <w:sz w:val="28"/>
          <w:szCs w:val="28"/>
        </w:rPr>
        <w:t xml:space="preserve">и </w:t>
      </w:r>
      <w:r>
        <w:rPr>
          <w:sz w:val="28"/>
          <w:szCs w:val="28"/>
          <w:lang w:val="en-US"/>
        </w:rPr>
        <w:t>CoFe</w:t>
      </w:r>
      <w:r>
        <w:rPr>
          <w:sz w:val="28"/>
          <w:szCs w:val="28"/>
        </w:rPr>
        <w:t xml:space="preserve"> (</w:t>
      </w:r>
      <w:r w:rsidRPr="00920FE9">
        <w:rPr>
          <w:i/>
          <w:sz w:val="28"/>
          <w:szCs w:val="28"/>
          <w:lang w:val="en-US"/>
        </w:rPr>
        <w:t>U</w:t>
      </w:r>
      <w:r>
        <w:rPr>
          <w:sz w:val="28"/>
          <w:szCs w:val="28"/>
          <w:vertAlign w:val="subscript"/>
          <w:lang w:val="en-US"/>
        </w:rPr>
        <w:t>th</w:t>
      </w:r>
      <w:r>
        <w:rPr>
          <w:sz w:val="28"/>
          <w:szCs w:val="28"/>
          <w:vertAlign w:val="superscript"/>
          <w:lang w:val="en-US"/>
        </w:rPr>
        <w:t>Ni</w:t>
      </w:r>
      <w:r>
        <w:rPr>
          <w:sz w:val="28"/>
          <w:szCs w:val="28"/>
        </w:rPr>
        <w:t xml:space="preserve"> </w:t>
      </w:r>
      <w:r w:rsidRPr="00CD2B7C">
        <w:rPr>
          <w:sz w:val="28"/>
          <w:szCs w:val="28"/>
        </w:rPr>
        <w:t xml:space="preserve">&gt; </w:t>
      </w:r>
      <w:r w:rsidRPr="00920FE9">
        <w:rPr>
          <w:i/>
          <w:sz w:val="28"/>
          <w:szCs w:val="28"/>
          <w:lang w:val="en-US"/>
        </w:rPr>
        <w:t>U</w:t>
      </w:r>
      <w:r>
        <w:rPr>
          <w:sz w:val="28"/>
          <w:szCs w:val="28"/>
          <w:vertAlign w:val="subscript"/>
          <w:lang w:val="en-US"/>
        </w:rPr>
        <w:t>th</w:t>
      </w:r>
      <w:r>
        <w:rPr>
          <w:sz w:val="28"/>
          <w:szCs w:val="28"/>
          <w:vertAlign w:val="superscript"/>
          <w:lang w:val="en-US"/>
        </w:rPr>
        <w:t>CoFe</w:t>
      </w:r>
      <w:r w:rsidRPr="00CD2B7C">
        <w:rPr>
          <w:sz w:val="28"/>
          <w:szCs w:val="28"/>
        </w:rPr>
        <w:t>) [9].</w:t>
      </w:r>
    </w:p>
    <w:p w:rsidR="004064A0" w:rsidRPr="0091391C" w:rsidRDefault="004064A0" w:rsidP="0091391C">
      <w:pPr>
        <w:spacing w:line="235" w:lineRule="auto"/>
        <w:ind w:firstLine="709"/>
        <w:jc w:val="both"/>
        <w:rPr>
          <w:rFonts w:eastAsia="Calibri"/>
          <w:sz w:val="28"/>
          <w:szCs w:val="28"/>
        </w:rPr>
      </w:pPr>
      <w:r w:rsidRPr="004064A0">
        <w:rPr>
          <w:spacing w:val="-2"/>
          <w:sz w:val="28"/>
          <w:szCs w:val="28"/>
        </w:rPr>
        <w:t xml:space="preserve">АСМ-изображение поверхности пленки с линией окисла приведено на рис. 1, </w:t>
      </w:r>
      <w:r w:rsidRPr="004064A0">
        <w:rPr>
          <w:i/>
          <w:spacing w:val="-2"/>
          <w:sz w:val="28"/>
          <w:szCs w:val="28"/>
        </w:rPr>
        <w:t>б</w:t>
      </w:r>
      <w:r w:rsidRPr="004064A0">
        <w:rPr>
          <w:spacing w:val="-2"/>
          <w:sz w:val="28"/>
          <w:szCs w:val="28"/>
        </w:rPr>
        <w:t xml:space="preserve">. В </w:t>
      </w:r>
      <w:r w:rsidRPr="004064A0">
        <w:rPr>
          <w:rFonts w:eastAsia="Calibri"/>
          <w:spacing w:val="-2"/>
          <w:sz w:val="28"/>
          <w:szCs w:val="28"/>
        </w:rPr>
        <w:t>месте прохода зонда</w:t>
      </w:r>
      <w:r w:rsidRPr="004064A0">
        <w:rPr>
          <w:spacing w:val="-2"/>
          <w:sz w:val="28"/>
          <w:szCs w:val="28"/>
        </w:rPr>
        <w:t xml:space="preserve"> ф</w:t>
      </w:r>
      <w:r w:rsidRPr="004064A0">
        <w:rPr>
          <w:rFonts w:eastAsia="Calibri"/>
          <w:spacing w:val="-2"/>
          <w:sz w:val="28"/>
          <w:szCs w:val="28"/>
        </w:rPr>
        <w:t xml:space="preserve">ормируется оксидная полоска высотой </w:t>
      </w:r>
      <w:r w:rsidRPr="004064A0">
        <w:rPr>
          <w:rFonts w:eastAsia="Calibri"/>
          <w:i/>
          <w:spacing w:val="-2"/>
          <w:sz w:val="28"/>
          <w:szCs w:val="28"/>
          <w:lang w:val="en-US"/>
        </w:rPr>
        <w:t>h</w:t>
      </w:r>
      <w:r w:rsidRPr="004064A0">
        <w:rPr>
          <w:rFonts w:eastAsia="Calibri"/>
          <w:spacing w:val="-2"/>
          <w:sz w:val="28"/>
          <w:szCs w:val="28"/>
        </w:rPr>
        <w:t xml:space="preserve"> ≈ 10 нм и шириной </w:t>
      </w:r>
      <w:r w:rsidRPr="004064A0">
        <w:rPr>
          <w:rFonts w:eastAsia="Calibri"/>
          <w:i/>
          <w:spacing w:val="-2"/>
          <w:sz w:val="28"/>
          <w:szCs w:val="28"/>
          <w:lang w:val="en-US"/>
        </w:rPr>
        <w:t>w</w:t>
      </w:r>
      <w:r w:rsidRPr="004064A0">
        <w:rPr>
          <w:rFonts w:eastAsia="Calibri"/>
          <w:spacing w:val="-2"/>
          <w:sz w:val="28"/>
          <w:szCs w:val="28"/>
        </w:rPr>
        <w:t xml:space="preserve"> ≈ 300–500 нм. </w:t>
      </w:r>
      <w:r w:rsidRPr="0091391C">
        <w:rPr>
          <w:rFonts w:eastAsia="Calibri"/>
          <w:sz w:val="28"/>
          <w:szCs w:val="28"/>
        </w:rPr>
        <w:t>Для определения влияния оксидной полоски на сопротивление всей микрополоски сравнивались ВАХ до и п</w:t>
      </w:r>
      <w:r w:rsidRPr="0091391C">
        <w:rPr>
          <w:rFonts w:eastAsia="Calibri"/>
          <w:sz w:val="28"/>
          <w:szCs w:val="28"/>
        </w:rPr>
        <w:t>о</w:t>
      </w:r>
      <w:r w:rsidRPr="0091391C">
        <w:rPr>
          <w:rFonts w:eastAsia="Calibri"/>
          <w:sz w:val="28"/>
          <w:szCs w:val="28"/>
        </w:rPr>
        <w:t>сле проведения ЛАО (рис. 2). Вольт</w:t>
      </w:r>
      <w:r w:rsidR="00C1370F">
        <w:rPr>
          <w:rFonts w:eastAsia="Calibri"/>
          <w:sz w:val="28"/>
          <w:szCs w:val="28"/>
        </w:rPr>
        <w:t>-</w:t>
      </w:r>
      <w:r w:rsidRPr="0091391C">
        <w:rPr>
          <w:rFonts w:eastAsia="Calibri"/>
          <w:sz w:val="28"/>
          <w:szCs w:val="28"/>
        </w:rPr>
        <w:t>амперные характеристики микропол</w:t>
      </w:r>
      <w:r w:rsidRPr="0091391C">
        <w:rPr>
          <w:rFonts w:eastAsia="Calibri"/>
          <w:sz w:val="28"/>
          <w:szCs w:val="28"/>
        </w:rPr>
        <w:t>о</w:t>
      </w:r>
      <w:r w:rsidRPr="0091391C">
        <w:rPr>
          <w:rFonts w:eastAsia="Calibri"/>
          <w:sz w:val="28"/>
          <w:szCs w:val="28"/>
        </w:rPr>
        <w:t xml:space="preserve">сок до окисления имели типичный для металлов линейный вид (см. вставку </w:t>
      </w:r>
      <w:r w:rsidR="0091391C" w:rsidRPr="0091391C">
        <w:rPr>
          <w:rFonts w:eastAsia="Calibri"/>
          <w:sz w:val="28"/>
          <w:szCs w:val="28"/>
        </w:rPr>
        <w:t xml:space="preserve">на </w:t>
      </w:r>
      <w:r w:rsidRPr="0091391C">
        <w:rPr>
          <w:rFonts w:eastAsia="Calibri"/>
          <w:sz w:val="28"/>
          <w:szCs w:val="28"/>
        </w:rPr>
        <w:t xml:space="preserve">рис. 2). </w:t>
      </w:r>
    </w:p>
    <w:p w:rsidR="004064A0" w:rsidRDefault="00402CD7" w:rsidP="00671FBD">
      <w:pPr>
        <w:jc w:val="center"/>
        <w:rPr>
          <w:rFonts w:eastAsia="Calibri"/>
          <w:color w:val="0070C0"/>
          <w:sz w:val="28"/>
          <w:szCs w:val="28"/>
        </w:rPr>
      </w:pPr>
      <w:r w:rsidRPr="00402CD7">
        <w:pict>
          <v:group id="_x0000_s426232" editas="canvas" style="width:417.1pt;height:351.35pt;mso-position-horizontal-relative:char;mso-position-vertical-relative:line" coordorigin="1302,4494" coordsize="8342,7027">
            <o:lock v:ext="edit" aspectratio="t"/>
            <v:shape id="_x0000_s426233" type="#_x0000_t75" style="position:absolute;left:1302;top:4494;width:8342;height:7027" o:preferrelative="f">
              <v:fill o:detectmouseclick="t"/>
              <v:path o:extrusionok="t" o:connecttype="none"/>
              <o:lock v:ext="edit" text="t"/>
            </v:shape>
            <v:shape id="_x0000_s426234" type="#_x0000_t75" style="position:absolute;left:2304;top:4578;width:7212;height:6189">
              <v:imagedata r:id="rId537" o:title=""/>
            </v:shape>
            <v:shape id="_x0000_s426235" type="#_x0000_t75" style="position:absolute;left:6814;top:8006;width:2561;height:2143">
              <v:imagedata r:id="rId538" o:title=""/>
            </v:shape>
            <v:shape id="_x0000_s426236" type="#_x0000_t202" style="position:absolute;left:6410;top:7979;width:508;height:345" stroked="f">
              <v:fill opacity="0"/>
              <v:textbox style="mso-next-textbox:#_x0000_s426236" inset="0,0,0,0">
                <w:txbxContent>
                  <w:p w:rsidR="005148EA" w:rsidRDefault="005148EA" w:rsidP="004064A0">
                    <w:r>
                      <w:t>800</w:t>
                    </w:r>
                  </w:p>
                </w:txbxContent>
              </v:textbox>
            </v:shape>
            <v:shape id="_x0000_s426237" type="#_x0000_t202" style="position:absolute;left:6410;top:8454;width:508;height:345" stroked="f">
              <v:fill opacity="0"/>
              <v:textbox style="mso-next-textbox:#_x0000_s426237" inset="0,0,0,0">
                <w:txbxContent>
                  <w:p w:rsidR="005148EA" w:rsidRDefault="005148EA" w:rsidP="004064A0">
                    <w:r>
                      <w:t>600</w:t>
                    </w:r>
                  </w:p>
                </w:txbxContent>
              </v:textbox>
            </v:shape>
            <v:shape id="_x0000_s426238" type="#_x0000_t202" style="position:absolute;left:6410;top:8962;width:508;height:345" stroked="f">
              <v:fill opacity="0"/>
              <v:textbox style="mso-next-textbox:#_x0000_s426238" inset="0,0,0,0">
                <w:txbxContent>
                  <w:p w:rsidR="005148EA" w:rsidRDefault="005148EA" w:rsidP="004064A0">
                    <w:r>
                      <w:t>400</w:t>
                    </w:r>
                  </w:p>
                </w:txbxContent>
              </v:textbox>
            </v:shape>
            <v:shape id="_x0000_s426239" type="#_x0000_t202" style="position:absolute;left:6410;top:9435;width:508;height:345" stroked="f">
              <v:fill opacity="0"/>
              <v:textbox style="mso-next-textbox:#_x0000_s426239" inset="0,0,0,0">
                <w:txbxContent>
                  <w:p w:rsidR="005148EA" w:rsidRDefault="005148EA" w:rsidP="004064A0">
                    <w:r>
                      <w:t>200</w:t>
                    </w:r>
                  </w:p>
                </w:txbxContent>
              </v:textbox>
            </v:shape>
            <v:shape id="_x0000_s426240" type="#_x0000_t202" style="position:absolute;left:6674;top:9930;width:278;height:345" stroked="f">
              <v:fill opacity="0"/>
              <v:textbox style="mso-next-textbox:#_x0000_s426240" inset="0,0,0,0">
                <w:txbxContent>
                  <w:p w:rsidR="005148EA" w:rsidRDefault="005148EA" w:rsidP="004064A0">
                    <w:r>
                      <w:t>0</w:t>
                    </w:r>
                  </w:p>
                </w:txbxContent>
              </v:textbox>
            </v:shape>
            <v:shape id="_x0000_s426241" type="#_x0000_t202" style="position:absolute;left:5989;top:8562;width:347;height:1105" stroked="f">
              <v:fill opacity="0"/>
              <v:textbox style="layout-flow:vertical;mso-layout-flow-alt:bottom-to-top;mso-next-textbox:#_x0000_s426241" inset="0,0,0,0">
                <w:txbxContent>
                  <w:p w:rsidR="005148EA" w:rsidRPr="008D5FE8" w:rsidRDefault="005148EA" w:rsidP="004064A0">
                    <w:pPr>
                      <w:jc w:val="center"/>
                      <w:rPr>
                        <w:lang w:val="en-US"/>
                      </w:rPr>
                    </w:pPr>
                    <w:r>
                      <w:t>Ток, нА</w:t>
                    </w:r>
                  </w:p>
                </w:txbxContent>
              </v:textbox>
            </v:shape>
            <v:shape id="_x0000_s426242" type="#_x0000_t202" style="position:absolute;left:8147;top:8145;width:278;height:345" stroked="f">
              <v:fill opacity="0"/>
              <v:textbox style="mso-next-textbox:#_x0000_s426242" inset="0,0,0,0">
                <w:txbxContent>
                  <w:p w:rsidR="005148EA" w:rsidRPr="008D5FE8" w:rsidRDefault="005148EA" w:rsidP="004064A0">
                    <w:pPr>
                      <w:jc w:val="center"/>
                    </w:pPr>
                    <w:r>
                      <w:t>2</w:t>
                    </w:r>
                  </w:p>
                </w:txbxContent>
              </v:textbox>
            </v:shape>
            <v:shape id="_x0000_s426243" type="#_x0000_t202" style="position:absolute;left:9001;top:8617;width:278;height:345" stroked="f">
              <v:fill opacity="0"/>
              <v:textbox style="mso-next-textbox:#_x0000_s426243" inset="0,0,0,0">
                <w:txbxContent>
                  <w:p w:rsidR="005148EA" w:rsidRPr="008D5FE8" w:rsidRDefault="005148EA" w:rsidP="004064A0">
                    <w:pPr>
                      <w:jc w:val="center"/>
                    </w:pPr>
                    <w:r>
                      <w:t>1</w:t>
                    </w:r>
                  </w:p>
                </w:txbxContent>
              </v:textbox>
            </v:shape>
            <v:shape id="_x0000_s426244" type="#_x0000_t202" style="position:absolute;left:8836;top:9090;width:278;height:345" stroked="f">
              <v:fill opacity="0"/>
              <v:textbox style="mso-next-textbox:#_x0000_s426244" inset="0,0,0,0">
                <w:txbxContent>
                  <w:p w:rsidR="005148EA" w:rsidRPr="008D5FE8" w:rsidRDefault="005148EA" w:rsidP="004064A0">
                    <w:pPr>
                      <w:jc w:val="center"/>
                    </w:pPr>
                    <w:r>
                      <w:t>3</w:t>
                    </w:r>
                  </w:p>
                </w:txbxContent>
              </v:textbox>
            </v:shape>
            <v:shape id="_x0000_s426245" type="#_x0000_t202" style="position:absolute;left:6814;top:10091;width:278;height:345" stroked="f">
              <v:fill opacity="0"/>
              <v:textbox style="mso-next-textbox:#_x0000_s426245" inset="0,0,0,0">
                <w:txbxContent>
                  <w:p w:rsidR="005148EA" w:rsidRDefault="005148EA" w:rsidP="004064A0">
                    <w:r>
                      <w:t>0</w:t>
                    </w:r>
                  </w:p>
                </w:txbxContent>
              </v:textbox>
            </v:shape>
            <v:shape id="_x0000_s426246" type="#_x0000_t202" style="position:absolute;left:7245;top:10091;width:278;height:345" stroked="f">
              <v:fill opacity="0"/>
              <v:textbox style="mso-next-textbox:#_x0000_s426246" inset="0,0,0,0">
                <w:txbxContent>
                  <w:p w:rsidR="005148EA" w:rsidRDefault="005148EA" w:rsidP="004064A0">
                    <w:r>
                      <w:t>20</w:t>
                    </w:r>
                  </w:p>
                </w:txbxContent>
              </v:textbox>
            </v:shape>
            <v:shape id="_x0000_s426247" type="#_x0000_t202" style="position:absolute;left:8198;top:10091;width:278;height:345" stroked="f">
              <v:fill opacity="0"/>
              <v:textbox style="mso-next-textbox:#_x0000_s426247" inset="0,0,0,0">
                <w:txbxContent>
                  <w:p w:rsidR="005148EA" w:rsidRDefault="005148EA" w:rsidP="004064A0">
                    <w:r>
                      <w:t>60</w:t>
                    </w:r>
                  </w:p>
                </w:txbxContent>
              </v:textbox>
            </v:shape>
            <v:shape id="_x0000_s426248" type="#_x0000_t202" style="position:absolute;left:7730;top:10091;width:278;height:345" stroked="f">
              <v:fill opacity="0"/>
              <v:textbox style="mso-next-textbox:#_x0000_s426248" inset="0,0,0,0">
                <w:txbxContent>
                  <w:p w:rsidR="005148EA" w:rsidRDefault="005148EA" w:rsidP="004064A0">
                    <w:r>
                      <w:t>40</w:t>
                    </w:r>
                  </w:p>
                </w:txbxContent>
              </v:textbox>
            </v:shape>
            <v:shape id="_x0000_s426249" type="#_x0000_t202" style="position:absolute;left:8723;top:10091;width:278;height:345" stroked="f">
              <v:fill opacity="0"/>
              <v:textbox style="mso-next-textbox:#_x0000_s426249" inset="0,0,0,0">
                <w:txbxContent>
                  <w:p w:rsidR="005148EA" w:rsidRDefault="005148EA" w:rsidP="004064A0">
                    <w:r>
                      <w:t>80</w:t>
                    </w:r>
                  </w:p>
                </w:txbxContent>
              </v:textbox>
            </v:shape>
            <v:shape id="_x0000_s426250" type="#_x0000_t202" style="position:absolute;left:7342;top:10359;width:1791;height:345" stroked="f">
              <v:fill opacity="0"/>
              <v:textbox style="mso-next-textbox:#_x0000_s426250" inset="0,0,0,0">
                <w:txbxContent>
                  <w:p w:rsidR="005148EA" w:rsidRDefault="005148EA" w:rsidP="004064A0">
                    <w:r>
                      <w:t>Напряжение, мВ</w:t>
                    </w:r>
                  </w:p>
                </w:txbxContent>
              </v:textbox>
            </v:shape>
            <v:shape id="_x0000_s426251" type="#_x0000_t202" style="position:absolute;left:5783;top:10704;width:278;height:345" stroked="f">
              <v:fill opacity="0"/>
              <v:textbox style="mso-next-textbox:#_x0000_s426251" inset="0,0,0,0">
                <w:txbxContent>
                  <w:p w:rsidR="005148EA" w:rsidRDefault="005148EA" w:rsidP="004064A0">
                    <w:pPr>
                      <w:jc w:val="center"/>
                    </w:pPr>
                    <w:r>
                      <w:t>0</w:t>
                    </w:r>
                  </w:p>
                </w:txbxContent>
              </v:textbox>
            </v:shape>
            <v:shape id="_x0000_s426252" type="#_x0000_t202" style="position:absolute;left:6536;top:10704;width:278;height:345" stroked="f">
              <v:fill opacity="0"/>
              <v:textbox style="mso-next-textbox:#_x0000_s426252" inset="0,0,0,0">
                <w:txbxContent>
                  <w:p w:rsidR="005148EA" w:rsidRDefault="005148EA" w:rsidP="004064A0">
                    <w:r>
                      <w:t>20</w:t>
                    </w:r>
                  </w:p>
                </w:txbxContent>
              </v:textbox>
            </v:shape>
            <v:shape id="_x0000_s426253" type="#_x0000_t202" style="position:absolute;left:7245;top:10704;width:278;height:345" stroked="f">
              <v:fill opacity="0"/>
              <v:textbox style="mso-next-textbox:#_x0000_s426253" inset="0,0,0,0">
                <w:txbxContent>
                  <w:p w:rsidR="005148EA" w:rsidRDefault="005148EA" w:rsidP="004064A0">
                    <w:r>
                      <w:t>40</w:t>
                    </w:r>
                  </w:p>
                </w:txbxContent>
              </v:textbox>
            </v:shape>
            <v:shape id="_x0000_s426254" type="#_x0000_t202" style="position:absolute;left:7920;top:10704;width:278;height:345" stroked="f">
              <v:fill opacity="0"/>
              <v:textbox style="mso-next-textbox:#_x0000_s426254" inset="0,0,0,0">
                <w:txbxContent>
                  <w:p w:rsidR="005148EA" w:rsidRDefault="005148EA" w:rsidP="004064A0">
                    <w:r>
                      <w:t>60</w:t>
                    </w:r>
                  </w:p>
                </w:txbxContent>
              </v:textbox>
            </v:shape>
            <v:shape id="_x0000_s426255" type="#_x0000_t202" style="position:absolute;left:8634;top:10704;width:278;height:345" stroked="f">
              <v:fill opacity="0"/>
              <v:textbox style="mso-next-textbox:#_x0000_s426255" inset="0,0,0,0">
                <w:txbxContent>
                  <w:p w:rsidR="005148EA" w:rsidRDefault="005148EA" w:rsidP="004064A0">
                    <w:r>
                      <w:t>80</w:t>
                    </w:r>
                  </w:p>
                </w:txbxContent>
              </v:textbox>
            </v:shape>
            <v:shape id="_x0000_s426256" type="#_x0000_t202" style="position:absolute;left:9133;top:10704;width:424;height:345" stroked="f">
              <v:fill opacity="0"/>
              <v:textbox style="mso-next-textbox:#_x0000_s426256" inset="0,0,0,0">
                <w:txbxContent>
                  <w:p w:rsidR="005148EA" w:rsidRDefault="005148EA" w:rsidP="004064A0">
                    <w:r>
                      <w:t>100</w:t>
                    </w:r>
                  </w:p>
                </w:txbxContent>
              </v:textbox>
            </v:shape>
            <v:shape id="_x0000_s426257" type="#_x0000_t202" style="position:absolute;left:5026;top:10704;width:404;height:345" stroked="f">
              <v:fill opacity="0"/>
              <v:textbox style="mso-next-textbox:#_x0000_s426257" inset="0,0,0,0">
                <w:txbxContent>
                  <w:p w:rsidR="005148EA" w:rsidRDefault="005148EA" w:rsidP="004064A0">
                    <w:r>
                      <w:t>–20</w:t>
                    </w:r>
                  </w:p>
                </w:txbxContent>
              </v:textbox>
            </v:shape>
            <v:shape id="_x0000_s426258" type="#_x0000_t202" style="position:absolute;left:4335;top:10704;width:404;height:345" stroked="f">
              <v:fill opacity="0"/>
              <v:textbox style="mso-next-textbox:#_x0000_s426258" inset="0,0,0,0">
                <w:txbxContent>
                  <w:p w:rsidR="005148EA" w:rsidRDefault="005148EA" w:rsidP="004064A0">
                    <w:r>
                      <w:t>–40</w:t>
                    </w:r>
                  </w:p>
                </w:txbxContent>
              </v:textbox>
            </v:shape>
            <v:shape id="_x0000_s426259" type="#_x0000_t202" style="position:absolute;left:3609;top:10704;width:404;height:345" stroked="f">
              <v:fill opacity="0"/>
              <v:textbox style="mso-next-textbox:#_x0000_s426259" inset="0,0,0,0">
                <w:txbxContent>
                  <w:p w:rsidR="005148EA" w:rsidRDefault="005148EA" w:rsidP="004064A0">
                    <w:r>
                      <w:t>–60</w:t>
                    </w:r>
                  </w:p>
                </w:txbxContent>
              </v:textbox>
            </v:shape>
            <v:shape id="_x0000_s426260" type="#_x0000_t202" style="position:absolute;left:2918;top:10704;width:404;height:345" stroked="f">
              <v:fill opacity="0"/>
              <v:textbox style="mso-next-textbox:#_x0000_s426260" inset="0,0,0,0">
                <w:txbxContent>
                  <w:p w:rsidR="005148EA" w:rsidRDefault="005148EA" w:rsidP="004064A0">
                    <w:r>
                      <w:t>–80</w:t>
                    </w:r>
                  </w:p>
                </w:txbxContent>
              </v:textbox>
            </v:shape>
            <v:shape id="_x0000_s426261" type="#_x0000_t202" style="position:absolute;left:2192;top:10704;width:515;height:345" stroked="f">
              <v:fill opacity="0"/>
              <v:textbox style="mso-next-textbox:#_x0000_s426261" inset="0,0,0,0">
                <w:txbxContent>
                  <w:p w:rsidR="005148EA" w:rsidRDefault="005148EA" w:rsidP="004064A0">
                    <w:r>
                      <w:t>–100</w:t>
                    </w:r>
                  </w:p>
                </w:txbxContent>
              </v:textbox>
            </v:shape>
            <v:shape id="_x0000_s426262" type="#_x0000_t202" style="position:absolute;left:2095;top:7530;width:278;height:345" stroked="f">
              <v:fill opacity="0"/>
              <v:textbox style="mso-next-textbox:#_x0000_s426262" inset="0,0,0,0">
                <w:txbxContent>
                  <w:p w:rsidR="005148EA" w:rsidRDefault="005148EA" w:rsidP="004064A0">
                    <w:pPr>
                      <w:jc w:val="center"/>
                    </w:pPr>
                    <w:r>
                      <w:t>0</w:t>
                    </w:r>
                  </w:p>
                </w:txbxContent>
              </v:textbox>
            </v:shape>
            <v:shape id="_x0000_s426263" type="#_x0000_t202" style="position:absolute;left:1981;top:8759;width:392;height:345" stroked="f">
              <v:fill opacity="0"/>
              <v:textbox style="mso-next-textbox:#_x0000_s426263" inset="0,0,0,0">
                <w:txbxContent>
                  <w:p w:rsidR="005148EA" w:rsidRDefault="005148EA" w:rsidP="004064A0">
                    <w:pPr>
                      <w:jc w:val="center"/>
                    </w:pPr>
                    <w:r>
                      <w:t>–2</w:t>
                    </w:r>
                  </w:p>
                </w:txbxContent>
              </v:textbox>
            </v:shape>
            <v:shape id="_x0000_s426264" type="#_x0000_t202" style="position:absolute;left:1981;top:9942;width:392;height:345" stroked="f">
              <v:fill opacity="0"/>
              <v:textbox style="mso-next-textbox:#_x0000_s426264" inset="0,0,0,0">
                <w:txbxContent>
                  <w:p w:rsidR="005148EA" w:rsidRDefault="005148EA" w:rsidP="004064A0">
                    <w:pPr>
                      <w:jc w:val="center"/>
                    </w:pPr>
                    <w:r>
                      <w:t>–4</w:t>
                    </w:r>
                  </w:p>
                </w:txbxContent>
              </v:textbox>
            </v:shape>
            <v:shape id="_x0000_s426265" type="#_x0000_t202" style="position:absolute;left:2029;top:6325;width:392;height:345" stroked="f">
              <v:fill opacity="0"/>
              <v:textbox style="mso-next-textbox:#_x0000_s426265" inset="0,0,0,0">
                <w:txbxContent>
                  <w:p w:rsidR="005148EA" w:rsidRDefault="005148EA" w:rsidP="004064A0">
                    <w:pPr>
                      <w:jc w:val="center"/>
                    </w:pPr>
                    <w:r>
                      <w:t>2</w:t>
                    </w:r>
                  </w:p>
                </w:txbxContent>
              </v:textbox>
            </v:shape>
            <v:shape id="_x0000_s426266" type="#_x0000_t202" style="position:absolute;left:2029;top:5127;width:392;height:345" stroked="f">
              <v:fill opacity="0"/>
              <v:textbox style="mso-next-textbox:#_x0000_s426266" inset="0,0,0,0">
                <w:txbxContent>
                  <w:p w:rsidR="005148EA" w:rsidRDefault="005148EA" w:rsidP="004064A0">
                    <w:pPr>
                      <w:jc w:val="center"/>
                    </w:pPr>
                    <w:r>
                      <w:t>4</w:t>
                    </w:r>
                  </w:p>
                </w:txbxContent>
              </v:textbox>
            </v:shape>
            <v:shape id="_x0000_s426267" type="#_x0000_t202" style="position:absolute;left:6536;top:5309;width:800;height:345" stroked="f">
              <v:fill opacity="0"/>
              <v:textbox style="mso-next-textbox:#_x0000_s426267" inset="0,0,0,0">
                <w:txbxContent>
                  <w:p w:rsidR="005148EA" w:rsidRDefault="005148EA" w:rsidP="004064A0">
                    <w:pPr>
                      <w:jc w:val="center"/>
                    </w:pPr>
                    <w:r>
                      <w:t>300 К</w:t>
                    </w:r>
                  </w:p>
                </w:txbxContent>
              </v:textbox>
            </v:shape>
            <v:shape id="_x0000_s426268" type="#_x0000_t202" style="position:absolute;left:5199;top:5623;width:392;height:345" stroked="f">
              <v:fill opacity="0"/>
              <v:textbox style="mso-next-textbox:#_x0000_s426268" inset="0,0,0,0">
                <w:txbxContent>
                  <w:p w:rsidR="005148EA" w:rsidRPr="00252569" w:rsidRDefault="005148EA" w:rsidP="004064A0">
                    <w:pPr>
                      <w:jc w:val="center"/>
                      <w:rPr>
                        <w:i/>
                      </w:rPr>
                    </w:pPr>
                    <w:r w:rsidRPr="00252569">
                      <w:rPr>
                        <w:i/>
                      </w:rPr>
                      <w:t>2</w:t>
                    </w:r>
                  </w:p>
                </w:txbxContent>
              </v:textbox>
            </v:shape>
            <v:shape id="_x0000_s426269" type="#_x0000_t202" style="position:absolute;left:6336;top:5877;width:392;height:345" stroked="f">
              <v:fill opacity="0"/>
              <v:textbox style="mso-next-textbox:#_x0000_s426269" inset="0,0,0,0">
                <w:txbxContent>
                  <w:p w:rsidR="005148EA" w:rsidRPr="00252569" w:rsidRDefault="005148EA" w:rsidP="004064A0">
                    <w:pPr>
                      <w:jc w:val="center"/>
                      <w:rPr>
                        <w:i/>
                      </w:rPr>
                    </w:pPr>
                    <w:r>
                      <w:rPr>
                        <w:i/>
                      </w:rPr>
                      <w:t>3</w:t>
                    </w:r>
                  </w:p>
                </w:txbxContent>
              </v:textbox>
            </v:shape>
            <v:shape id="_x0000_s426270" type="#_x0000_t202" style="position:absolute;left:5199;top:4964;width:392;height:345" stroked="f">
              <v:fill opacity="0"/>
              <v:textbox style="mso-next-textbox:#_x0000_s426270" inset="0,0,0,0">
                <w:txbxContent>
                  <w:p w:rsidR="005148EA" w:rsidRPr="00252569" w:rsidRDefault="005148EA" w:rsidP="004064A0">
                    <w:pPr>
                      <w:jc w:val="center"/>
                      <w:rPr>
                        <w:i/>
                      </w:rPr>
                    </w:pPr>
                    <w:r w:rsidRPr="00252569">
                      <w:rPr>
                        <w:i/>
                      </w:rPr>
                      <w:t>1</w:t>
                    </w:r>
                  </w:p>
                </w:txbxContent>
              </v:textbox>
            </v:shape>
            <v:shape id="_x0000_s426271" type="#_x0000_t202" style="position:absolute;left:6796;top:6306;width:1473;height:345" stroked="f">
              <v:fill opacity="0"/>
              <v:textbox style="mso-next-textbox:#_x0000_s426271" inset="0,0,0,0">
                <w:txbxContent>
                  <w:p w:rsidR="005148EA" w:rsidRDefault="005148EA" w:rsidP="004064A0">
                    <w:pPr>
                      <w:jc w:val="center"/>
                    </w:pPr>
                    <w:r>
                      <w:t>После ЛАО</w:t>
                    </w:r>
                  </w:p>
                </w:txbxContent>
              </v:textbox>
            </v:shape>
            <v:shape id="_x0000_s426272" type="#_x0000_t202" style="position:absolute;left:8520;top:6306;width:392;height:345" stroked="f">
              <v:fill opacity="0"/>
              <v:textbox style="mso-next-textbox:#_x0000_s426272" inset="0,0,0,0">
                <w:txbxContent>
                  <w:p w:rsidR="005148EA" w:rsidRPr="00252569" w:rsidRDefault="005148EA" w:rsidP="004064A0">
                    <w:pPr>
                      <w:jc w:val="center"/>
                      <w:rPr>
                        <w:i/>
                      </w:rPr>
                    </w:pPr>
                    <w:r>
                      <w:rPr>
                        <w:i/>
                      </w:rPr>
                      <w:t>4</w:t>
                    </w:r>
                  </w:p>
                </w:txbxContent>
              </v:textbox>
            </v:shape>
            <v:shape id="_x0000_s426273" type="#_x0000_t202" style="position:absolute;left:1760;top:7174;width:347;height:1105" stroked="f">
              <v:fill opacity="0"/>
              <v:textbox style="layout-flow:vertical;mso-layout-flow-alt:bottom-to-top;mso-next-textbox:#_x0000_s426273" inset="0,0,0,0">
                <w:txbxContent>
                  <w:p w:rsidR="005148EA" w:rsidRPr="008D5FE8" w:rsidRDefault="005148EA" w:rsidP="004064A0">
                    <w:pPr>
                      <w:jc w:val="center"/>
                      <w:rPr>
                        <w:lang w:val="en-US"/>
                      </w:rPr>
                    </w:pPr>
                    <w:r>
                      <w:t>Ток, нА</w:t>
                    </w:r>
                  </w:p>
                </w:txbxContent>
              </v:textbox>
            </v:shape>
            <v:shape id="_x0000_s426274" type="#_x0000_t202" style="position:absolute;left:6918;top:11049;width:1791;height:345" stroked="f">
              <v:fill opacity="0"/>
              <v:textbox style="mso-next-textbox:#_x0000_s426274" inset="0,0,0,0">
                <w:txbxContent>
                  <w:p w:rsidR="005148EA" w:rsidRDefault="005148EA" w:rsidP="004064A0">
                    <w:r>
                      <w:t>Напряжение, мВ</w:t>
                    </w:r>
                  </w:p>
                </w:txbxContent>
              </v:textbox>
            </v:shape>
            <v:shape id="_x0000_s426275" type="#_x0000_t202" style="position:absolute;left:2918;top:8781;width:800;height:345" stroked="f">
              <v:fill opacity="0"/>
              <v:textbox style="mso-next-textbox:#_x0000_s426275" inset="0,0,0,0">
                <w:txbxContent>
                  <w:p w:rsidR="005148EA" w:rsidRDefault="005148EA" w:rsidP="004064A0">
                    <w:pPr>
                      <w:jc w:val="center"/>
                    </w:pPr>
                    <w:r>
                      <w:t>77 К</w:t>
                    </w:r>
                  </w:p>
                </w:txbxContent>
              </v:textbox>
            </v:shape>
            <w10:anchorlock/>
          </v:group>
        </w:pict>
      </w:r>
    </w:p>
    <w:p w:rsidR="004064A0" w:rsidRPr="009661D1" w:rsidRDefault="004064A0" w:rsidP="00671FBD">
      <w:pPr>
        <w:tabs>
          <w:tab w:val="left" w:pos="2694"/>
          <w:tab w:val="center" w:pos="8222"/>
        </w:tabs>
        <w:ind w:left="1134" w:right="906"/>
        <w:jc w:val="both"/>
        <w:rPr>
          <w:rFonts w:eastAsia="Calibri"/>
        </w:rPr>
      </w:pPr>
      <w:r>
        <w:rPr>
          <w:rFonts w:eastAsia="Calibri"/>
        </w:rPr>
        <w:t>Рис. 2</w:t>
      </w:r>
      <w:r w:rsidRPr="00725B4E">
        <w:rPr>
          <w:rFonts w:eastAsia="Calibri"/>
        </w:rPr>
        <w:t>. Вольт</w:t>
      </w:r>
      <w:r w:rsidR="00C1370F">
        <w:rPr>
          <w:rFonts w:eastAsia="Calibri"/>
        </w:rPr>
        <w:t>-</w:t>
      </w:r>
      <w:r w:rsidRPr="00725B4E">
        <w:rPr>
          <w:rFonts w:eastAsia="Calibri"/>
        </w:rPr>
        <w:t>амперные характеристики</w:t>
      </w:r>
      <w:r w:rsidRPr="00D14EB4">
        <w:rPr>
          <w:rFonts w:eastAsia="Calibri"/>
          <w:sz w:val="28"/>
          <w:szCs w:val="28"/>
        </w:rPr>
        <w:t xml:space="preserve"> </w:t>
      </w:r>
      <w:r w:rsidRPr="00034F7B">
        <w:rPr>
          <w:rFonts w:eastAsia="Calibri"/>
        </w:rPr>
        <w:t>микрополос</w:t>
      </w:r>
      <w:r>
        <w:rPr>
          <w:rFonts w:eastAsia="Calibri"/>
        </w:rPr>
        <w:t>о</w:t>
      </w:r>
      <w:r w:rsidRPr="00034F7B">
        <w:rPr>
          <w:rFonts w:eastAsia="Calibri"/>
        </w:rPr>
        <w:t xml:space="preserve">к FeCo до (тонкие </w:t>
      </w:r>
      <w:r>
        <w:rPr>
          <w:rFonts w:eastAsia="Calibri"/>
        </w:rPr>
        <w:t xml:space="preserve">линии </w:t>
      </w:r>
      <w:r w:rsidRPr="00725B4E">
        <w:rPr>
          <w:rFonts w:eastAsia="Calibri"/>
          <w:i/>
        </w:rPr>
        <w:t>1</w:t>
      </w:r>
      <w:r>
        <w:rPr>
          <w:rFonts w:eastAsia="Calibri"/>
        </w:rPr>
        <w:t xml:space="preserve"> и </w:t>
      </w:r>
      <w:r w:rsidRPr="00725B4E">
        <w:rPr>
          <w:rFonts w:eastAsia="Calibri"/>
          <w:i/>
        </w:rPr>
        <w:t>2</w:t>
      </w:r>
      <w:r w:rsidRPr="00034F7B">
        <w:rPr>
          <w:rFonts w:eastAsia="Calibri"/>
        </w:rPr>
        <w:t xml:space="preserve">) и после </w:t>
      </w:r>
      <w:r w:rsidRPr="002A4EEC">
        <w:rPr>
          <w:rFonts w:eastAsia="Calibri"/>
        </w:rPr>
        <w:t>(</w:t>
      </w:r>
      <w:r w:rsidRPr="00725B4E">
        <w:rPr>
          <w:rFonts w:eastAsia="Calibri"/>
          <w:i/>
        </w:rPr>
        <w:t>3</w:t>
      </w:r>
      <w:r w:rsidRPr="002A4EEC">
        <w:rPr>
          <w:rFonts w:eastAsia="Calibri"/>
        </w:rPr>
        <w:t xml:space="preserve"> и </w:t>
      </w:r>
      <w:r w:rsidRPr="00725B4E">
        <w:rPr>
          <w:rFonts w:eastAsia="Calibri"/>
          <w:i/>
        </w:rPr>
        <w:t>4</w:t>
      </w:r>
      <w:r w:rsidRPr="002A4EEC">
        <w:rPr>
          <w:rFonts w:eastAsia="Calibri"/>
        </w:rPr>
        <w:t xml:space="preserve">) ЛАО, измеренные при </w:t>
      </w:r>
      <w:r w:rsidRPr="009661D1">
        <w:rPr>
          <w:rFonts w:eastAsia="Calibri"/>
        </w:rPr>
        <w:t>темпер</w:t>
      </w:r>
      <w:r w:rsidRPr="009661D1">
        <w:rPr>
          <w:rFonts w:eastAsia="Calibri"/>
        </w:rPr>
        <w:t>а</w:t>
      </w:r>
      <w:r w:rsidRPr="009661D1">
        <w:rPr>
          <w:rFonts w:eastAsia="Calibri"/>
        </w:rPr>
        <w:t>турах 300 К (</w:t>
      </w:r>
      <w:r w:rsidRPr="009661D1">
        <w:rPr>
          <w:rFonts w:eastAsia="Calibri"/>
          <w:i/>
        </w:rPr>
        <w:t>1</w:t>
      </w:r>
      <w:r w:rsidRPr="009661D1">
        <w:rPr>
          <w:rFonts w:eastAsia="Calibri"/>
        </w:rPr>
        <w:t xml:space="preserve"> и </w:t>
      </w:r>
      <w:r w:rsidRPr="009661D1">
        <w:rPr>
          <w:rFonts w:eastAsia="Calibri"/>
          <w:i/>
        </w:rPr>
        <w:t>3</w:t>
      </w:r>
      <w:r w:rsidRPr="009661D1">
        <w:rPr>
          <w:rFonts w:eastAsia="Calibri"/>
        </w:rPr>
        <w:t>) и 77 К (</w:t>
      </w:r>
      <w:r w:rsidRPr="009661D1">
        <w:rPr>
          <w:rFonts w:eastAsia="Calibri"/>
          <w:i/>
        </w:rPr>
        <w:t>3</w:t>
      </w:r>
      <w:r w:rsidRPr="009661D1">
        <w:rPr>
          <w:rFonts w:eastAsia="Calibri"/>
        </w:rPr>
        <w:t xml:space="preserve"> и </w:t>
      </w:r>
      <w:r w:rsidRPr="009661D1">
        <w:rPr>
          <w:rFonts w:eastAsia="Calibri"/>
          <w:i/>
        </w:rPr>
        <w:t>4</w:t>
      </w:r>
      <w:r w:rsidRPr="009661D1">
        <w:rPr>
          <w:rFonts w:eastAsia="Calibri"/>
        </w:rPr>
        <w:t xml:space="preserve">). На вставке показаны зависимости </w:t>
      </w:r>
      <w:r w:rsidRPr="009661D1">
        <w:rPr>
          <w:rFonts w:eastAsia="Calibri"/>
          <w:i/>
        </w:rPr>
        <w:t>1</w:t>
      </w:r>
      <w:r w:rsidRPr="009661D1">
        <w:rPr>
          <w:rFonts w:eastAsia="Calibri"/>
        </w:rPr>
        <w:t xml:space="preserve">, </w:t>
      </w:r>
      <w:r w:rsidRPr="009661D1">
        <w:rPr>
          <w:rFonts w:eastAsia="Calibri"/>
          <w:i/>
        </w:rPr>
        <w:t>2</w:t>
      </w:r>
      <w:r w:rsidRPr="009661D1">
        <w:rPr>
          <w:rFonts w:eastAsia="Calibri"/>
        </w:rPr>
        <w:t xml:space="preserve"> и </w:t>
      </w:r>
      <w:r w:rsidRPr="009661D1">
        <w:rPr>
          <w:rFonts w:eastAsia="Calibri"/>
          <w:i/>
        </w:rPr>
        <w:t>3</w:t>
      </w:r>
      <w:r w:rsidRPr="009661D1">
        <w:rPr>
          <w:rFonts w:eastAsia="Calibri"/>
        </w:rPr>
        <w:t xml:space="preserve"> с тем, чтобы подчеркнуть металлический характер провод</w:t>
      </w:r>
      <w:r w:rsidRPr="009661D1">
        <w:rPr>
          <w:rFonts w:eastAsia="Calibri"/>
        </w:rPr>
        <w:t>и</w:t>
      </w:r>
      <w:r w:rsidRPr="009661D1">
        <w:rPr>
          <w:rFonts w:eastAsia="Calibri"/>
        </w:rPr>
        <w:t>мости в структурах до ЛАО и увеличение сопротивления после ЛАО</w:t>
      </w:r>
    </w:p>
    <w:p w:rsidR="004064A0" w:rsidRDefault="004064A0" w:rsidP="0091391C">
      <w:pPr>
        <w:pageBreakBefore/>
        <w:spacing w:line="252" w:lineRule="auto"/>
        <w:ind w:firstLine="709"/>
        <w:jc w:val="both"/>
        <w:rPr>
          <w:rFonts w:eastAsia="Calibri"/>
          <w:sz w:val="28"/>
          <w:szCs w:val="28"/>
        </w:rPr>
      </w:pPr>
      <w:r>
        <w:rPr>
          <w:rFonts w:eastAsia="Calibri"/>
          <w:sz w:val="28"/>
          <w:szCs w:val="28"/>
        </w:rPr>
        <w:lastRenderedPageBreak/>
        <w:t>П</w:t>
      </w:r>
      <w:r w:rsidRPr="00D14EB4">
        <w:rPr>
          <w:rFonts w:eastAsia="Calibri"/>
          <w:sz w:val="28"/>
          <w:szCs w:val="28"/>
        </w:rPr>
        <w:t>ри понижении температуры до 77</w:t>
      </w:r>
      <w:r>
        <w:rPr>
          <w:rFonts w:eastAsia="Calibri"/>
          <w:sz w:val="28"/>
          <w:szCs w:val="28"/>
        </w:rPr>
        <w:t xml:space="preserve"> </w:t>
      </w:r>
      <w:r w:rsidRPr="00D14EB4">
        <w:rPr>
          <w:rFonts w:eastAsia="Calibri"/>
          <w:sz w:val="28"/>
          <w:szCs w:val="28"/>
        </w:rPr>
        <w:t>К сопротивлени</w:t>
      </w:r>
      <w:r>
        <w:rPr>
          <w:rFonts w:eastAsia="Calibri"/>
          <w:sz w:val="28"/>
          <w:szCs w:val="28"/>
        </w:rPr>
        <w:t>е микрополосок снижалось</w:t>
      </w:r>
      <w:r w:rsidRPr="00D14EB4">
        <w:rPr>
          <w:rFonts w:eastAsia="Calibri"/>
          <w:sz w:val="28"/>
          <w:szCs w:val="28"/>
        </w:rPr>
        <w:t>. После ЛАО сопротивление микрополосок, измеренное при комнатной температуре, возрастало по сравнению с сопротивлением до окисления</w:t>
      </w:r>
      <w:r>
        <w:rPr>
          <w:rFonts w:eastAsia="Calibri"/>
          <w:sz w:val="28"/>
          <w:szCs w:val="28"/>
        </w:rPr>
        <w:t>:</w:t>
      </w:r>
      <w:r w:rsidRPr="00D14EB4">
        <w:rPr>
          <w:rFonts w:eastAsia="Calibri"/>
          <w:sz w:val="28"/>
          <w:szCs w:val="28"/>
        </w:rPr>
        <w:t xml:space="preserve"> </w:t>
      </w:r>
      <w:r>
        <w:rPr>
          <w:rFonts w:eastAsia="Calibri"/>
          <w:sz w:val="28"/>
          <w:szCs w:val="28"/>
        </w:rPr>
        <w:t xml:space="preserve">для </w:t>
      </w:r>
      <w:r>
        <w:rPr>
          <w:rFonts w:eastAsia="Calibri"/>
          <w:sz w:val="28"/>
          <w:szCs w:val="28"/>
          <w:lang w:val="en-US"/>
        </w:rPr>
        <w:t>Ni</w:t>
      </w:r>
      <w:r>
        <w:rPr>
          <w:rFonts w:eastAsia="Calibri"/>
          <w:sz w:val="28"/>
          <w:szCs w:val="28"/>
        </w:rPr>
        <w:t xml:space="preserve"> </w:t>
      </w:r>
      <w:r w:rsidRPr="00B64E70">
        <w:rPr>
          <w:rFonts w:eastAsia="Calibri"/>
          <w:sz w:val="28"/>
          <w:szCs w:val="28"/>
        </w:rPr>
        <w:t xml:space="preserve">в 20 раз, </w:t>
      </w:r>
      <w:r>
        <w:rPr>
          <w:rFonts w:eastAsia="Calibri"/>
          <w:sz w:val="28"/>
          <w:szCs w:val="28"/>
        </w:rPr>
        <w:t xml:space="preserve">для </w:t>
      </w:r>
      <w:r>
        <w:rPr>
          <w:rFonts w:eastAsia="Calibri"/>
          <w:sz w:val="28"/>
          <w:szCs w:val="28"/>
          <w:lang w:val="en-US"/>
        </w:rPr>
        <w:t>FeCo</w:t>
      </w:r>
      <w:r w:rsidRPr="00B64E70">
        <w:rPr>
          <w:rFonts w:eastAsia="Calibri"/>
          <w:sz w:val="28"/>
          <w:szCs w:val="28"/>
        </w:rPr>
        <w:t xml:space="preserve"> </w:t>
      </w:r>
      <w:r>
        <w:rPr>
          <w:rFonts w:eastAsia="Calibri"/>
          <w:sz w:val="28"/>
          <w:szCs w:val="28"/>
        </w:rPr>
        <w:t>в 5 раз</w:t>
      </w:r>
      <w:r w:rsidRPr="00D14EB4">
        <w:rPr>
          <w:rFonts w:eastAsia="Calibri"/>
          <w:sz w:val="28"/>
          <w:szCs w:val="28"/>
        </w:rPr>
        <w:t>. Кроме того, при понижении температуры сопротивление увеличивалось и ВАХ становились нелине</w:t>
      </w:r>
      <w:r w:rsidRPr="00D14EB4">
        <w:rPr>
          <w:rFonts w:eastAsia="Calibri"/>
          <w:sz w:val="28"/>
          <w:szCs w:val="28"/>
        </w:rPr>
        <w:t>й</w:t>
      </w:r>
      <w:r w:rsidRPr="00D14EB4">
        <w:rPr>
          <w:rFonts w:eastAsia="Calibri"/>
          <w:sz w:val="28"/>
          <w:szCs w:val="28"/>
        </w:rPr>
        <w:t xml:space="preserve">ными, </w:t>
      </w:r>
      <w:r>
        <w:rPr>
          <w:rFonts w:eastAsia="Calibri"/>
          <w:sz w:val="28"/>
          <w:szCs w:val="28"/>
        </w:rPr>
        <w:t>что</w:t>
      </w:r>
      <w:r w:rsidRPr="00D14EB4">
        <w:rPr>
          <w:rFonts w:eastAsia="Calibri"/>
          <w:sz w:val="28"/>
          <w:szCs w:val="28"/>
        </w:rPr>
        <w:t xml:space="preserve"> </w:t>
      </w:r>
      <w:r>
        <w:rPr>
          <w:rFonts w:eastAsia="Calibri"/>
          <w:sz w:val="28"/>
          <w:szCs w:val="28"/>
        </w:rPr>
        <w:t>характерно при</w:t>
      </w:r>
      <w:r w:rsidRPr="00724DB1">
        <w:rPr>
          <w:rFonts w:eastAsia="Calibri"/>
          <w:sz w:val="28"/>
          <w:szCs w:val="28"/>
        </w:rPr>
        <w:t xml:space="preserve"> формировании туннельных переходов</w:t>
      </w:r>
      <w:r w:rsidRPr="00D14EB4">
        <w:rPr>
          <w:rFonts w:eastAsia="Calibri"/>
          <w:sz w:val="28"/>
          <w:szCs w:val="28"/>
        </w:rPr>
        <w:t xml:space="preserve"> [6]. Ук</w:t>
      </w:r>
      <w:r w:rsidRPr="00D14EB4">
        <w:rPr>
          <w:rFonts w:eastAsia="Calibri"/>
          <w:sz w:val="28"/>
          <w:szCs w:val="28"/>
        </w:rPr>
        <w:t>а</w:t>
      </w:r>
      <w:r w:rsidRPr="00D14EB4">
        <w:rPr>
          <w:rFonts w:eastAsia="Calibri"/>
          <w:sz w:val="28"/>
          <w:szCs w:val="28"/>
        </w:rPr>
        <w:t>занные особенности продемонстрированы на рис</w:t>
      </w:r>
      <w:r>
        <w:rPr>
          <w:rFonts w:eastAsia="Calibri"/>
          <w:sz w:val="28"/>
          <w:szCs w:val="28"/>
        </w:rPr>
        <w:t xml:space="preserve">. </w:t>
      </w:r>
      <w:r w:rsidRPr="00D14EB4">
        <w:rPr>
          <w:rFonts w:eastAsia="Calibri"/>
          <w:sz w:val="28"/>
          <w:szCs w:val="28"/>
        </w:rPr>
        <w:t>2 на примере микроп</w:t>
      </w:r>
      <w:r w:rsidRPr="00D14EB4">
        <w:rPr>
          <w:rFonts w:eastAsia="Calibri"/>
          <w:sz w:val="28"/>
          <w:szCs w:val="28"/>
        </w:rPr>
        <w:t>о</w:t>
      </w:r>
      <w:r w:rsidRPr="00D14EB4">
        <w:rPr>
          <w:rFonts w:eastAsia="Calibri"/>
          <w:sz w:val="28"/>
          <w:szCs w:val="28"/>
        </w:rPr>
        <w:t>лоски FeCo.</w:t>
      </w:r>
    </w:p>
    <w:p w:rsidR="004064A0" w:rsidRDefault="004064A0" w:rsidP="0091391C">
      <w:pPr>
        <w:spacing w:line="252" w:lineRule="auto"/>
        <w:ind w:firstLine="709"/>
        <w:jc w:val="both"/>
        <w:rPr>
          <w:rFonts w:eastAsia="Calibri"/>
          <w:sz w:val="28"/>
          <w:szCs w:val="28"/>
        </w:rPr>
      </w:pPr>
      <w:r w:rsidRPr="002D4821">
        <w:rPr>
          <w:rFonts w:eastAsia="Calibri"/>
          <w:sz w:val="28"/>
          <w:szCs w:val="28"/>
        </w:rPr>
        <w:t xml:space="preserve">Для проведения сравнительного анализа степени нелинейности ВАХ оксидных наноструктур </w:t>
      </w:r>
      <w:r>
        <w:rPr>
          <w:rFonts w:eastAsia="Calibri"/>
          <w:sz w:val="28"/>
          <w:szCs w:val="28"/>
        </w:rPr>
        <w:t xml:space="preserve">ФМДФМ </w:t>
      </w:r>
      <w:r w:rsidRPr="002D4821">
        <w:rPr>
          <w:rFonts w:eastAsia="Calibri"/>
          <w:sz w:val="28"/>
          <w:szCs w:val="28"/>
        </w:rPr>
        <w:t xml:space="preserve">на пленках </w:t>
      </w:r>
      <w:r w:rsidRPr="002D4821">
        <w:rPr>
          <w:rFonts w:eastAsia="Calibri"/>
          <w:sz w:val="28"/>
          <w:szCs w:val="28"/>
          <w:lang w:val="en-US"/>
        </w:rPr>
        <w:t>Ni</w:t>
      </w:r>
      <w:r w:rsidRPr="002D4821">
        <w:rPr>
          <w:rFonts w:eastAsia="Calibri"/>
          <w:sz w:val="28"/>
          <w:szCs w:val="28"/>
        </w:rPr>
        <w:t xml:space="preserve"> и </w:t>
      </w:r>
      <w:r w:rsidRPr="002D4821">
        <w:rPr>
          <w:rFonts w:eastAsia="Calibri"/>
          <w:sz w:val="28"/>
          <w:szCs w:val="28"/>
          <w:lang w:val="en-US"/>
        </w:rPr>
        <w:t>FeCo</w:t>
      </w:r>
      <w:r w:rsidR="00B040A2">
        <w:rPr>
          <w:rFonts w:eastAsia="Calibri"/>
          <w:sz w:val="28"/>
          <w:szCs w:val="28"/>
        </w:rPr>
        <w:t xml:space="preserve"> воспользуемся</w:t>
      </w:r>
      <w:r w:rsidRPr="002D4821">
        <w:rPr>
          <w:rFonts w:eastAsia="Calibri"/>
          <w:sz w:val="28"/>
          <w:szCs w:val="28"/>
        </w:rPr>
        <w:t xml:space="preserve"> по аналогии с [6] сравнением коэффициентов нелинейности α</w:t>
      </w:r>
      <w:r>
        <w:rPr>
          <w:rFonts w:eastAsia="Calibri"/>
          <w:sz w:val="28"/>
          <w:szCs w:val="28"/>
        </w:rPr>
        <w:t xml:space="preserve"> ВАХ</w:t>
      </w:r>
      <w:r w:rsidRPr="002D4821">
        <w:rPr>
          <w:rFonts w:eastAsia="Calibri"/>
          <w:sz w:val="28"/>
          <w:szCs w:val="28"/>
        </w:rPr>
        <w:t>,</w:t>
      </w:r>
      <w:r>
        <w:rPr>
          <w:rFonts w:eastAsia="Calibri"/>
          <w:sz w:val="28"/>
          <w:szCs w:val="28"/>
        </w:rPr>
        <w:t xml:space="preserve"> </w:t>
      </w:r>
      <w:r w:rsidRPr="00590577">
        <w:rPr>
          <w:rFonts w:eastAsia="Calibri"/>
          <w:sz w:val="28"/>
          <w:szCs w:val="28"/>
        </w:rPr>
        <w:t>вычи</w:t>
      </w:r>
      <w:r w:rsidRPr="00590577">
        <w:rPr>
          <w:rFonts w:eastAsia="Calibri"/>
          <w:sz w:val="28"/>
          <w:szCs w:val="28"/>
        </w:rPr>
        <w:t>с</w:t>
      </w:r>
      <w:r w:rsidRPr="00590577">
        <w:rPr>
          <w:rFonts w:eastAsia="Calibri"/>
          <w:sz w:val="28"/>
          <w:szCs w:val="28"/>
        </w:rPr>
        <w:t>ляе</w:t>
      </w:r>
      <w:r>
        <w:rPr>
          <w:rFonts w:eastAsia="Calibri"/>
          <w:sz w:val="28"/>
          <w:szCs w:val="28"/>
        </w:rPr>
        <w:t>мых</w:t>
      </w:r>
      <w:r w:rsidRPr="00590577">
        <w:rPr>
          <w:rFonts w:eastAsia="Calibri"/>
          <w:sz w:val="28"/>
          <w:szCs w:val="28"/>
        </w:rPr>
        <w:t xml:space="preserve"> по формуле</w:t>
      </w:r>
      <w:r>
        <w:rPr>
          <w:rFonts w:eastAsia="Calibri"/>
          <w:sz w:val="28"/>
          <w:szCs w:val="28"/>
        </w:rPr>
        <w:t xml:space="preserve"> </w:t>
      </w:r>
      <w:r w:rsidRPr="002D4821">
        <w:rPr>
          <w:rFonts w:eastAsia="Calibri"/>
          <w:sz w:val="28"/>
          <w:szCs w:val="28"/>
        </w:rPr>
        <w:t>[</w:t>
      </w:r>
      <w:r>
        <w:rPr>
          <w:rFonts w:eastAsia="Calibri"/>
          <w:sz w:val="28"/>
          <w:szCs w:val="28"/>
        </w:rPr>
        <w:t>10</w:t>
      </w:r>
      <w:r w:rsidRPr="002D4821">
        <w:rPr>
          <w:rFonts w:eastAsia="Calibri"/>
          <w:sz w:val="28"/>
          <w:szCs w:val="28"/>
        </w:rPr>
        <w:t>]</w:t>
      </w:r>
    </w:p>
    <w:p w:rsidR="004064A0" w:rsidRDefault="004064A0" w:rsidP="0091391C">
      <w:pPr>
        <w:spacing w:line="252" w:lineRule="auto"/>
        <w:ind w:firstLine="709"/>
        <w:jc w:val="both"/>
        <w:rPr>
          <w:rFonts w:eastAsia="Calibri"/>
          <w:sz w:val="28"/>
          <w:szCs w:val="28"/>
        </w:rPr>
      </w:pPr>
    </w:p>
    <w:tbl>
      <w:tblPr>
        <w:tblW w:w="0" w:type="auto"/>
        <w:tblLook w:val="04A0"/>
      </w:tblPr>
      <w:tblGrid>
        <w:gridCol w:w="8755"/>
        <w:gridCol w:w="589"/>
      </w:tblGrid>
      <w:tr w:rsidR="004064A0" w:rsidRPr="002B126D" w:rsidTr="004064A0">
        <w:tc>
          <w:tcPr>
            <w:tcW w:w="8755" w:type="dxa"/>
          </w:tcPr>
          <w:p w:rsidR="004064A0" w:rsidRPr="002B126D" w:rsidRDefault="004064A0" w:rsidP="0091391C">
            <w:pPr>
              <w:spacing w:line="252" w:lineRule="auto"/>
              <w:jc w:val="center"/>
              <w:rPr>
                <w:rFonts w:eastAsia="Calibri"/>
                <w:sz w:val="28"/>
                <w:szCs w:val="28"/>
              </w:rPr>
            </w:pPr>
            <w:r w:rsidRPr="002B126D">
              <w:rPr>
                <w:rFonts w:eastAsia="Calibri"/>
                <w:position w:val="-28"/>
                <w:sz w:val="28"/>
                <w:szCs w:val="28"/>
                <w:lang w:val="en-US"/>
              </w:rPr>
              <w:object w:dxaOrig="2100" w:dyaOrig="660">
                <v:shape id="_x0000_i1338" type="#_x0000_t75" style="width:114pt;height:37.5pt" o:ole="">
                  <v:imagedata r:id="rId539" o:title=""/>
                </v:shape>
                <o:OLEObject Type="Embed" ProgID="Equation.3" ShapeID="_x0000_i1338" DrawAspect="Content" ObjectID="_1504353578" r:id="rId540"/>
              </w:object>
            </w:r>
            <w:r w:rsidRPr="00B040A2">
              <w:rPr>
                <w:rFonts w:eastAsia="Calibri"/>
                <w:position w:val="8"/>
                <w:sz w:val="28"/>
                <w:szCs w:val="28"/>
              </w:rPr>
              <w:t>.</w:t>
            </w:r>
          </w:p>
        </w:tc>
        <w:tc>
          <w:tcPr>
            <w:tcW w:w="589" w:type="dxa"/>
            <w:vAlign w:val="center"/>
          </w:tcPr>
          <w:p w:rsidR="004064A0" w:rsidRPr="002B126D" w:rsidRDefault="004064A0" w:rsidP="0091391C">
            <w:pPr>
              <w:spacing w:line="252" w:lineRule="auto"/>
              <w:jc w:val="right"/>
              <w:rPr>
                <w:rFonts w:eastAsia="Calibri"/>
                <w:sz w:val="28"/>
                <w:szCs w:val="28"/>
              </w:rPr>
            </w:pPr>
            <w:r w:rsidRPr="002B126D">
              <w:rPr>
                <w:rFonts w:eastAsia="Calibri"/>
                <w:sz w:val="28"/>
                <w:szCs w:val="28"/>
              </w:rPr>
              <w:t>(1)</w:t>
            </w:r>
          </w:p>
        </w:tc>
      </w:tr>
    </w:tbl>
    <w:p w:rsidR="004064A0" w:rsidRPr="00724DB1" w:rsidRDefault="004064A0" w:rsidP="0091391C">
      <w:pPr>
        <w:spacing w:line="252" w:lineRule="auto"/>
        <w:ind w:firstLine="709"/>
        <w:jc w:val="both"/>
        <w:rPr>
          <w:rFonts w:eastAsia="Calibri"/>
          <w:sz w:val="28"/>
          <w:szCs w:val="28"/>
        </w:rPr>
      </w:pPr>
    </w:p>
    <w:p w:rsidR="004064A0" w:rsidRDefault="0091391C" w:rsidP="0091391C">
      <w:pPr>
        <w:spacing w:line="252" w:lineRule="auto"/>
        <w:ind w:firstLine="709"/>
        <w:jc w:val="both"/>
        <w:rPr>
          <w:rFonts w:eastAsia="Calibri"/>
          <w:sz w:val="28"/>
          <w:szCs w:val="28"/>
        </w:rPr>
      </w:pPr>
      <w:r>
        <w:rPr>
          <w:rFonts w:eastAsia="Calibri"/>
          <w:sz w:val="28"/>
          <w:szCs w:val="28"/>
        </w:rPr>
        <w:t xml:space="preserve">Рассчитанные </w:t>
      </w:r>
      <w:r w:rsidR="004064A0">
        <w:rPr>
          <w:rFonts w:eastAsia="Calibri"/>
          <w:sz w:val="28"/>
          <w:szCs w:val="28"/>
        </w:rPr>
        <w:t xml:space="preserve">с помощью (1) значения α для ВАХ всех </w:t>
      </w:r>
      <w:r w:rsidR="004064A0" w:rsidRPr="001455B6">
        <w:rPr>
          <w:rFonts w:eastAsia="Calibri"/>
          <w:sz w:val="28"/>
          <w:szCs w:val="28"/>
        </w:rPr>
        <w:t xml:space="preserve">микрополосок </w:t>
      </w:r>
      <w:r w:rsidR="004064A0">
        <w:rPr>
          <w:rFonts w:eastAsia="Calibri"/>
          <w:sz w:val="28"/>
          <w:szCs w:val="28"/>
        </w:rPr>
        <w:t xml:space="preserve">до и </w:t>
      </w:r>
      <w:r w:rsidR="004064A0" w:rsidRPr="001455B6">
        <w:rPr>
          <w:rFonts w:eastAsia="Calibri"/>
          <w:sz w:val="28"/>
          <w:szCs w:val="28"/>
        </w:rPr>
        <w:t>после окисления</w:t>
      </w:r>
      <w:r w:rsidRPr="0091391C">
        <w:rPr>
          <w:rFonts w:eastAsia="Calibri"/>
          <w:sz w:val="28"/>
          <w:szCs w:val="28"/>
        </w:rPr>
        <w:t xml:space="preserve"> </w:t>
      </w:r>
      <w:r>
        <w:rPr>
          <w:rFonts w:eastAsia="Calibri"/>
          <w:sz w:val="28"/>
          <w:szCs w:val="28"/>
        </w:rPr>
        <w:t>приведены</w:t>
      </w:r>
      <w:r w:rsidRPr="0091391C">
        <w:rPr>
          <w:rFonts w:eastAsia="Calibri"/>
          <w:sz w:val="28"/>
          <w:szCs w:val="28"/>
        </w:rPr>
        <w:t xml:space="preserve"> </w:t>
      </w:r>
      <w:r>
        <w:rPr>
          <w:rFonts w:eastAsia="Calibri"/>
          <w:sz w:val="28"/>
          <w:szCs w:val="28"/>
        </w:rPr>
        <w:t>в табл. 2</w:t>
      </w:r>
      <w:r w:rsidR="004064A0">
        <w:rPr>
          <w:rFonts w:eastAsia="Calibri"/>
          <w:sz w:val="28"/>
          <w:szCs w:val="28"/>
        </w:rPr>
        <w:t>. Видно, что до проведения оки</w:t>
      </w:r>
      <w:r w:rsidR="004064A0">
        <w:rPr>
          <w:rFonts w:eastAsia="Calibri"/>
          <w:sz w:val="28"/>
          <w:szCs w:val="28"/>
        </w:rPr>
        <w:t>с</w:t>
      </w:r>
      <w:r w:rsidR="004064A0">
        <w:rPr>
          <w:rFonts w:eastAsia="Calibri"/>
          <w:sz w:val="28"/>
          <w:szCs w:val="28"/>
        </w:rPr>
        <w:t>ления ВАХ всех микрополосок были линейны</w:t>
      </w:r>
      <w:r>
        <w:rPr>
          <w:rFonts w:eastAsia="Calibri"/>
          <w:sz w:val="28"/>
          <w:szCs w:val="28"/>
        </w:rPr>
        <w:t>ми</w:t>
      </w:r>
      <w:r w:rsidR="004064A0">
        <w:rPr>
          <w:rFonts w:eastAsia="Calibri"/>
          <w:sz w:val="28"/>
          <w:szCs w:val="28"/>
        </w:rPr>
        <w:t>, так как α был равен 1 при обоих значениях температуры. После проведения ЛАО степень нелинейн</w:t>
      </w:r>
      <w:r w:rsidR="004064A0">
        <w:rPr>
          <w:rFonts w:eastAsia="Calibri"/>
          <w:sz w:val="28"/>
          <w:szCs w:val="28"/>
        </w:rPr>
        <w:t>о</w:t>
      </w:r>
      <w:r w:rsidR="004064A0">
        <w:rPr>
          <w:rFonts w:eastAsia="Calibri"/>
          <w:sz w:val="28"/>
          <w:szCs w:val="28"/>
        </w:rPr>
        <w:t xml:space="preserve">сти всех ВАХ с уменьшением температуры увеличивается. </w:t>
      </w:r>
    </w:p>
    <w:p w:rsidR="004064A0" w:rsidRPr="00177A69" w:rsidRDefault="004064A0" w:rsidP="0091391C">
      <w:pPr>
        <w:spacing w:line="252" w:lineRule="auto"/>
        <w:rPr>
          <w:rFonts w:eastAsia="Calibri"/>
          <w:sz w:val="28"/>
          <w:szCs w:val="28"/>
        </w:rPr>
      </w:pPr>
    </w:p>
    <w:p w:rsidR="004064A0" w:rsidRDefault="004064A0" w:rsidP="00C1370F">
      <w:pPr>
        <w:tabs>
          <w:tab w:val="left" w:pos="8080"/>
          <w:tab w:val="left" w:pos="8364"/>
        </w:tabs>
        <w:spacing w:line="252" w:lineRule="auto"/>
        <w:ind w:firstLine="7230"/>
        <w:jc w:val="both"/>
        <w:rPr>
          <w:rFonts w:eastAsia="Calibri"/>
          <w:i/>
        </w:rPr>
      </w:pPr>
      <w:r w:rsidRPr="009D128D">
        <w:rPr>
          <w:rFonts w:eastAsia="Calibri"/>
          <w:i/>
        </w:rPr>
        <w:t xml:space="preserve">Таблица </w:t>
      </w:r>
      <w:r w:rsidRPr="005C4950">
        <w:rPr>
          <w:rFonts w:eastAsia="Calibri"/>
        </w:rPr>
        <w:t>2</w:t>
      </w:r>
    </w:p>
    <w:p w:rsidR="004064A0" w:rsidRPr="00177A69" w:rsidRDefault="004064A0" w:rsidP="0091391C">
      <w:pPr>
        <w:spacing w:line="252" w:lineRule="auto"/>
        <w:jc w:val="right"/>
        <w:rPr>
          <w:rFonts w:eastAsia="Calibri"/>
          <w:i/>
        </w:rPr>
      </w:pPr>
    </w:p>
    <w:p w:rsidR="004064A0" w:rsidRPr="009D128D" w:rsidRDefault="004064A0" w:rsidP="0091391C">
      <w:pPr>
        <w:spacing w:line="252" w:lineRule="auto"/>
        <w:jc w:val="center"/>
        <w:rPr>
          <w:rFonts w:eastAsia="Calibri"/>
          <w:b/>
        </w:rPr>
      </w:pPr>
      <w:r w:rsidRPr="009D128D">
        <w:rPr>
          <w:rFonts w:eastAsia="Calibri"/>
          <w:b/>
        </w:rPr>
        <w:t>Коэффициенты нелинейности α для ВАХ микрополосок</w:t>
      </w:r>
    </w:p>
    <w:p w:rsidR="004064A0" w:rsidRDefault="004064A0" w:rsidP="0091391C">
      <w:pPr>
        <w:spacing w:line="252" w:lineRule="auto"/>
        <w:jc w:val="center"/>
        <w:rPr>
          <w:rFonts w:eastAsia="Calibri"/>
          <w:b/>
        </w:rPr>
      </w:pPr>
      <w:r w:rsidRPr="009D128D">
        <w:rPr>
          <w:rFonts w:eastAsia="Calibri"/>
          <w:b/>
        </w:rPr>
        <w:t>до и после окисления при различных температурах</w:t>
      </w:r>
    </w:p>
    <w:p w:rsidR="004064A0" w:rsidRPr="002C4E69" w:rsidRDefault="004064A0" w:rsidP="0091391C">
      <w:pPr>
        <w:spacing w:line="252" w:lineRule="auto"/>
        <w:jc w:val="center"/>
        <w:rPr>
          <w:rFonts w:eastAsia="Calibri"/>
        </w:rPr>
      </w:pPr>
    </w:p>
    <w:tbl>
      <w:tblPr>
        <w:tblW w:w="0" w:type="auto"/>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6"/>
        <w:gridCol w:w="1294"/>
        <w:gridCol w:w="1126"/>
        <w:gridCol w:w="1480"/>
        <w:gridCol w:w="1486"/>
      </w:tblGrid>
      <w:tr w:rsidR="004064A0" w:rsidTr="004064A0">
        <w:trPr>
          <w:trHeight w:val="401"/>
          <w:jc w:val="center"/>
        </w:trPr>
        <w:tc>
          <w:tcPr>
            <w:tcW w:w="2066" w:type="dxa"/>
            <w:vMerge w:val="restart"/>
            <w:vAlign w:val="center"/>
          </w:tcPr>
          <w:p w:rsidR="004064A0" w:rsidRPr="009F1638" w:rsidRDefault="004064A0" w:rsidP="0091391C">
            <w:pPr>
              <w:spacing w:line="276" w:lineRule="auto"/>
              <w:ind w:left="-82"/>
              <w:jc w:val="center"/>
              <w:rPr>
                <w:rFonts w:eastAsia="Calibri"/>
              </w:rPr>
            </w:pPr>
            <w:r w:rsidRPr="009F1638">
              <w:rPr>
                <w:rFonts w:eastAsia="Calibri"/>
              </w:rPr>
              <w:t>Коэффициент н</w:t>
            </w:r>
            <w:r w:rsidRPr="009F1638">
              <w:rPr>
                <w:rFonts w:eastAsia="Calibri"/>
              </w:rPr>
              <w:t>е</w:t>
            </w:r>
            <w:r w:rsidRPr="009F1638">
              <w:rPr>
                <w:rFonts w:eastAsia="Calibri"/>
              </w:rPr>
              <w:t>линейности</w:t>
            </w:r>
          </w:p>
        </w:tc>
        <w:tc>
          <w:tcPr>
            <w:tcW w:w="2420" w:type="dxa"/>
            <w:gridSpan w:val="2"/>
            <w:shd w:val="clear" w:color="auto" w:fill="auto"/>
            <w:vAlign w:val="center"/>
          </w:tcPr>
          <w:p w:rsidR="004064A0" w:rsidRPr="008C22CF" w:rsidRDefault="004064A0" w:rsidP="0091391C">
            <w:pPr>
              <w:snapToGrid w:val="0"/>
              <w:spacing w:line="276" w:lineRule="auto"/>
              <w:jc w:val="center"/>
              <w:rPr>
                <w:rFonts w:eastAsia="Calibri"/>
                <w:lang w:val="en-US"/>
              </w:rPr>
            </w:pPr>
            <w:r w:rsidRPr="008C22CF">
              <w:rPr>
                <w:rFonts w:eastAsia="Calibri"/>
                <w:lang w:val="en-US"/>
              </w:rPr>
              <w:t>Ni</w:t>
            </w:r>
          </w:p>
        </w:tc>
        <w:tc>
          <w:tcPr>
            <w:tcW w:w="2966" w:type="dxa"/>
            <w:gridSpan w:val="2"/>
            <w:shd w:val="clear" w:color="auto" w:fill="auto"/>
            <w:vAlign w:val="center"/>
          </w:tcPr>
          <w:p w:rsidR="004064A0" w:rsidRPr="008C22CF" w:rsidRDefault="004064A0" w:rsidP="0091391C">
            <w:pPr>
              <w:snapToGrid w:val="0"/>
              <w:spacing w:line="276" w:lineRule="auto"/>
              <w:jc w:val="center"/>
              <w:rPr>
                <w:rFonts w:eastAsia="Calibri"/>
                <w:lang w:val="en-US"/>
              </w:rPr>
            </w:pPr>
            <w:r>
              <w:rPr>
                <w:rFonts w:eastAsia="Calibri"/>
                <w:lang w:val="en-US"/>
              </w:rPr>
              <w:t>FeCo</w:t>
            </w:r>
          </w:p>
        </w:tc>
      </w:tr>
      <w:tr w:rsidR="004064A0" w:rsidTr="004064A0">
        <w:trPr>
          <w:trHeight w:val="401"/>
          <w:jc w:val="center"/>
        </w:trPr>
        <w:tc>
          <w:tcPr>
            <w:tcW w:w="2066" w:type="dxa"/>
            <w:vMerge/>
          </w:tcPr>
          <w:p w:rsidR="004064A0" w:rsidRDefault="004064A0" w:rsidP="0091391C">
            <w:pPr>
              <w:spacing w:line="276" w:lineRule="auto"/>
              <w:ind w:left="-82"/>
              <w:rPr>
                <w:rFonts w:eastAsia="Calibri"/>
              </w:rPr>
            </w:pPr>
          </w:p>
        </w:tc>
        <w:tc>
          <w:tcPr>
            <w:tcW w:w="1294" w:type="dxa"/>
            <w:shd w:val="clear" w:color="auto" w:fill="auto"/>
            <w:vAlign w:val="center"/>
          </w:tcPr>
          <w:p w:rsidR="004064A0" w:rsidRPr="008C22CF" w:rsidRDefault="004064A0" w:rsidP="0091391C">
            <w:pPr>
              <w:snapToGrid w:val="0"/>
              <w:spacing w:line="276" w:lineRule="auto"/>
              <w:jc w:val="center"/>
              <w:rPr>
                <w:rFonts w:eastAsia="Calibri"/>
                <w:lang w:val="en-US"/>
              </w:rPr>
            </w:pPr>
            <w:r w:rsidRPr="00DF05E3">
              <w:rPr>
                <w:rFonts w:eastAsia="Calibri"/>
                <w:i/>
                <w:lang w:val="en-US"/>
              </w:rPr>
              <w:t>T</w:t>
            </w:r>
            <w:r>
              <w:rPr>
                <w:rFonts w:eastAsia="Calibri"/>
              </w:rPr>
              <w:t xml:space="preserve"> </w:t>
            </w:r>
            <w:r>
              <w:rPr>
                <w:rFonts w:eastAsia="Calibri"/>
                <w:lang w:val="en-US"/>
              </w:rPr>
              <w:t>=</w:t>
            </w:r>
            <w:r>
              <w:rPr>
                <w:rFonts w:eastAsia="Calibri"/>
              </w:rPr>
              <w:t xml:space="preserve"> </w:t>
            </w:r>
            <w:r>
              <w:rPr>
                <w:rFonts w:eastAsia="Calibri"/>
                <w:lang w:val="en-US"/>
              </w:rPr>
              <w:t>300</w:t>
            </w:r>
            <w:r>
              <w:rPr>
                <w:rFonts w:eastAsia="Calibri"/>
              </w:rPr>
              <w:t xml:space="preserve"> </w:t>
            </w:r>
            <w:r>
              <w:rPr>
                <w:rFonts w:eastAsia="Calibri"/>
                <w:lang w:val="en-US"/>
              </w:rPr>
              <w:t>K</w:t>
            </w:r>
          </w:p>
        </w:tc>
        <w:tc>
          <w:tcPr>
            <w:tcW w:w="1126" w:type="dxa"/>
            <w:shd w:val="clear" w:color="auto" w:fill="auto"/>
            <w:vAlign w:val="center"/>
          </w:tcPr>
          <w:p w:rsidR="004064A0" w:rsidRPr="008C22CF" w:rsidRDefault="004064A0" w:rsidP="0091391C">
            <w:pPr>
              <w:snapToGrid w:val="0"/>
              <w:spacing w:line="276" w:lineRule="auto"/>
              <w:jc w:val="center"/>
              <w:rPr>
                <w:rFonts w:eastAsia="Calibri"/>
                <w:lang w:val="en-US"/>
              </w:rPr>
            </w:pPr>
            <w:r w:rsidRPr="00DF05E3">
              <w:rPr>
                <w:rFonts w:eastAsia="Calibri"/>
                <w:i/>
                <w:lang w:val="en-US"/>
              </w:rPr>
              <w:t>T</w:t>
            </w:r>
            <w:r>
              <w:rPr>
                <w:rFonts w:eastAsia="Calibri"/>
              </w:rPr>
              <w:t xml:space="preserve"> </w:t>
            </w:r>
            <w:r>
              <w:rPr>
                <w:rFonts w:eastAsia="Calibri"/>
                <w:lang w:val="en-US"/>
              </w:rPr>
              <w:t>=</w:t>
            </w:r>
            <w:r>
              <w:rPr>
                <w:rFonts w:eastAsia="Calibri"/>
              </w:rPr>
              <w:t xml:space="preserve"> </w:t>
            </w:r>
            <w:r>
              <w:rPr>
                <w:rFonts w:eastAsia="Calibri"/>
                <w:lang w:val="en-US"/>
              </w:rPr>
              <w:t>77</w:t>
            </w:r>
            <w:r>
              <w:rPr>
                <w:rFonts w:eastAsia="Calibri"/>
              </w:rPr>
              <w:t xml:space="preserve"> </w:t>
            </w:r>
            <w:r>
              <w:rPr>
                <w:rFonts w:eastAsia="Calibri"/>
                <w:lang w:val="en-US"/>
              </w:rPr>
              <w:t>K</w:t>
            </w:r>
          </w:p>
        </w:tc>
        <w:tc>
          <w:tcPr>
            <w:tcW w:w="1480" w:type="dxa"/>
            <w:shd w:val="clear" w:color="auto" w:fill="auto"/>
            <w:vAlign w:val="center"/>
          </w:tcPr>
          <w:p w:rsidR="004064A0" w:rsidRPr="008C22CF" w:rsidRDefault="004064A0" w:rsidP="0091391C">
            <w:pPr>
              <w:snapToGrid w:val="0"/>
              <w:spacing w:line="276" w:lineRule="auto"/>
              <w:jc w:val="center"/>
              <w:rPr>
                <w:rFonts w:eastAsia="Calibri"/>
                <w:lang w:val="en-US"/>
              </w:rPr>
            </w:pPr>
            <w:r w:rsidRPr="00DF05E3">
              <w:rPr>
                <w:rFonts w:eastAsia="Calibri"/>
                <w:i/>
                <w:lang w:val="en-US"/>
              </w:rPr>
              <w:t>T</w:t>
            </w:r>
            <w:r>
              <w:rPr>
                <w:rFonts w:eastAsia="Calibri"/>
              </w:rPr>
              <w:t xml:space="preserve"> </w:t>
            </w:r>
            <w:r>
              <w:rPr>
                <w:rFonts w:eastAsia="Calibri"/>
                <w:lang w:val="en-US"/>
              </w:rPr>
              <w:t>=</w:t>
            </w:r>
            <w:r>
              <w:rPr>
                <w:rFonts w:eastAsia="Calibri"/>
              </w:rPr>
              <w:t xml:space="preserve"> </w:t>
            </w:r>
            <w:r>
              <w:rPr>
                <w:rFonts w:eastAsia="Calibri"/>
                <w:lang w:val="en-US"/>
              </w:rPr>
              <w:t>300</w:t>
            </w:r>
            <w:r>
              <w:rPr>
                <w:rFonts w:eastAsia="Calibri"/>
              </w:rPr>
              <w:t xml:space="preserve"> </w:t>
            </w:r>
            <w:r>
              <w:rPr>
                <w:rFonts w:eastAsia="Calibri"/>
                <w:lang w:val="en-US"/>
              </w:rPr>
              <w:t>K</w:t>
            </w:r>
          </w:p>
        </w:tc>
        <w:tc>
          <w:tcPr>
            <w:tcW w:w="1486" w:type="dxa"/>
            <w:shd w:val="clear" w:color="auto" w:fill="auto"/>
            <w:vAlign w:val="center"/>
          </w:tcPr>
          <w:p w:rsidR="004064A0" w:rsidRPr="008C22CF" w:rsidRDefault="004064A0" w:rsidP="0091391C">
            <w:pPr>
              <w:snapToGrid w:val="0"/>
              <w:spacing w:line="276" w:lineRule="auto"/>
              <w:jc w:val="center"/>
              <w:rPr>
                <w:rFonts w:eastAsia="Calibri"/>
                <w:lang w:val="en-US"/>
              </w:rPr>
            </w:pPr>
            <w:r w:rsidRPr="00DF05E3">
              <w:rPr>
                <w:rFonts w:eastAsia="Calibri"/>
                <w:i/>
                <w:lang w:val="en-US"/>
              </w:rPr>
              <w:t>T</w:t>
            </w:r>
            <w:r>
              <w:rPr>
                <w:rFonts w:eastAsia="Calibri"/>
              </w:rPr>
              <w:t xml:space="preserve"> </w:t>
            </w:r>
            <w:r>
              <w:rPr>
                <w:rFonts w:eastAsia="Calibri"/>
                <w:lang w:val="en-US"/>
              </w:rPr>
              <w:t>=</w:t>
            </w:r>
            <w:r>
              <w:rPr>
                <w:rFonts w:eastAsia="Calibri"/>
              </w:rPr>
              <w:t xml:space="preserve"> </w:t>
            </w:r>
            <w:r>
              <w:rPr>
                <w:rFonts w:eastAsia="Calibri"/>
                <w:lang w:val="en-US"/>
              </w:rPr>
              <w:t>77</w:t>
            </w:r>
            <w:r>
              <w:rPr>
                <w:rFonts w:eastAsia="Calibri"/>
              </w:rPr>
              <w:t xml:space="preserve"> </w:t>
            </w:r>
            <w:r>
              <w:rPr>
                <w:rFonts w:eastAsia="Calibri"/>
                <w:lang w:val="en-US"/>
              </w:rPr>
              <w:t>K</w:t>
            </w:r>
          </w:p>
        </w:tc>
      </w:tr>
      <w:tr w:rsidR="004064A0" w:rsidTr="004064A0">
        <w:trPr>
          <w:trHeight w:val="401"/>
          <w:jc w:val="center"/>
        </w:trPr>
        <w:tc>
          <w:tcPr>
            <w:tcW w:w="2066" w:type="dxa"/>
            <w:vAlign w:val="center"/>
          </w:tcPr>
          <w:p w:rsidR="004064A0" w:rsidRPr="00A917A3" w:rsidRDefault="0091391C" w:rsidP="0091391C">
            <w:pPr>
              <w:snapToGrid w:val="0"/>
              <w:spacing w:line="276" w:lineRule="auto"/>
              <w:jc w:val="center"/>
              <w:rPr>
                <w:rFonts w:eastAsia="Calibri"/>
              </w:rPr>
            </w:pPr>
            <w:r>
              <w:rPr>
                <w:rFonts w:eastAsia="Calibri"/>
              </w:rPr>
              <w:t xml:space="preserve">До </w:t>
            </w:r>
            <w:r w:rsidR="004064A0">
              <w:rPr>
                <w:rFonts w:eastAsia="Calibri"/>
              </w:rPr>
              <w:t>окисления</w:t>
            </w:r>
          </w:p>
        </w:tc>
        <w:tc>
          <w:tcPr>
            <w:tcW w:w="1294" w:type="dxa"/>
            <w:shd w:val="clear" w:color="auto" w:fill="auto"/>
            <w:vAlign w:val="center"/>
          </w:tcPr>
          <w:p w:rsidR="004064A0" w:rsidRPr="00B21370" w:rsidRDefault="004064A0" w:rsidP="0091391C">
            <w:pPr>
              <w:snapToGrid w:val="0"/>
              <w:spacing w:line="276" w:lineRule="auto"/>
              <w:jc w:val="center"/>
              <w:rPr>
                <w:rFonts w:eastAsia="Calibri"/>
              </w:rPr>
            </w:pPr>
            <w:r>
              <w:rPr>
                <w:rFonts w:eastAsia="Calibri"/>
              </w:rPr>
              <w:t>1</w:t>
            </w:r>
          </w:p>
        </w:tc>
        <w:tc>
          <w:tcPr>
            <w:tcW w:w="1126" w:type="dxa"/>
            <w:shd w:val="clear" w:color="auto" w:fill="auto"/>
            <w:vAlign w:val="center"/>
          </w:tcPr>
          <w:p w:rsidR="004064A0" w:rsidRPr="00B21370" w:rsidRDefault="004064A0" w:rsidP="0091391C">
            <w:pPr>
              <w:snapToGrid w:val="0"/>
              <w:spacing w:line="276" w:lineRule="auto"/>
              <w:jc w:val="center"/>
              <w:rPr>
                <w:rFonts w:eastAsia="Calibri"/>
              </w:rPr>
            </w:pPr>
            <w:r>
              <w:rPr>
                <w:rFonts w:eastAsia="Calibri"/>
              </w:rPr>
              <w:t>1</w:t>
            </w:r>
          </w:p>
        </w:tc>
        <w:tc>
          <w:tcPr>
            <w:tcW w:w="1480" w:type="dxa"/>
            <w:shd w:val="clear" w:color="auto" w:fill="auto"/>
            <w:vAlign w:val="center"/>
          </w:tcPr>
          <w:p w:rsidR="004064A0" w:rsidRPr="00CE4924" w:rsidRDefault="004064A0" w:rsidP="0091391C">
            <w:pPr>
              <w:snapToGrid w:val="0"/>
              <w:spacing w:line="276" w:lineRule="auto"/>
              <w:jc w:val="center"/>
              <w:rPr>
                <w:rFonts w:eastAsia="Calibri"/>
              </w:rPr>
            </w:pPr>
            <w:r>
              <w:rPr>
                <w:rFonts w:eastAsia="Calibri"/>
              </w:rPr>
              <w:t>1</w:t>
            </w:r>
          </w:p>
        </w:tc>
        <w:tc>
          <w:tcPr>
            <w:tcW w:w="1486" w:type="dxa"/>
            <w:shd w:val="clear" w:color="auto" w:fill="auto"/>
            <w:vAlign w:val="center"/>
          </w:tcPr>
          <w:p w:rsidR="004064A0" w:rsidRPr="00CE4924" w:rsidRDefault="004064A0" w:rsidP="0091391C">
            <w:pPr>
              <w:snapToGrid w:val="0"/>
              <w:spacing w:line="276" w:lineRule="auto"/>
              <w:jc w:val="center"/>
              <w:rPr>
                <w:rFonts w:eastAsia="Calibri"/>
              </w:rPr>
            </w:pPr>
            <w:r>
              <w:rPr>
                <w:rFonts w:eastAsia="Calibri"/>
              </w:rPr>
              <w:t>1</w:t>
            </w:r>
          </w:p>
        </w:tc>
      </w:tr>
      <w:tr w:rsidR="004064A0" w:rsidTr="004064A0">
        <w:trPr>
          <w:trHeight w:val="401"/>
          <w:jc w:val="center"/>
        </w:trPr>
        <w:tc>
          <w:tcPr>
            <w:tcW w:w="2066" w:type="dxa"/>
            <w:vAlign w:val="center"/>
          </w:tcPr>
          <w:p w:rsidR="004064A0" w:rsidRPr="00A917A3" w:rsidRDefault="0091391C" w:rsidP="0091391C">
            <w:pPr>
              <w:snapToGrid w:val="0"/>
              <w:spacing w:line="276" w:lineRule="auto"/>
              <w:ind w:left="107" w:hanging="18"/>
              <w:jc w:val="center"/>
              <w:rPr>
                <w:rFonts w:eastAsia="Calibri"/>
              </w:rPr>
            </w:pPr>
            <w:r>
              <w:rPr>
                <w:rFonts w:eastAsia="Calibri"/>
              </w:rPr>
              <w:t xml:space="preserve">После </w:t>
            </w:r>
            <w:r w:rsidR="004064A0">
              <w:rPr>
                <w:rFonts w:eastAsia="Calibri"/>
              </w:rPr>
              <w:t>окисления</w:t>
            </w:r>
          </w:p>
        </w:tc>
        <w:tc>
          <w:tcPr>
            <w:tcW w:w="1294" w:type="dxa"/>
            <w:shd w:val="clear" w:color="auto" w:fill="auto"/>
            <w:vAlign w:val="center"/>
          </w:tcPr>
          <w:p w:rsidR="004064A0" w:rsidRPr="008C22CF" w:rsidRDefault="004064A0" w:rsidP="0091391C">
            <w:pPr>
              <w:snapToGrid w:val="0"/>
              <w:spacing w:line="276" w:lineRule="auto"/>
              <w:jc w:val="center"/>
              <w:rPr>
                <w:rFonts w:eastAsia="Calibri"/>
                <w:lang w:val="en-US"/>
              </w:rPr>
            </w:pPr>
            <w:r>
              <w:rPr>
                <w:rFonts w:eastAsia="Calibri"/>
                <w:lang w:val="en-US"/>
              </w:rPr>
              <w:t>1</w:t>
            </w:r>
            <w:r>
              <w:rPr>
                <w:rFonts w:eastAsia="Calibri"/>
              </w:rPr>
              <w:t>,</w:t>
            </w:r>
            <w:r>
              <w:rPr>
                <w:rFonts w:eastAsia="Calibri"/>
                <w:lang w:val="en-US"/>
              </w:rPr>
              <w:t>3</w:t>
            </w:r>
          </w:p>
        </w:tc>
        <w:tc>
          <w:tcPr>
            <w:tcW w:w="1126" w:type="dxa"/>
            <w:shd w:val="clear" w:color="auto" w:fill="auto"/>
            <w:vAlign w:val="center"/>
          </w:tcPr>
          <w:p w:rsidR="004064A0" w:rsidRPr="008C22CF" w:rsidRDefault="004064A0" w:rsidP="0091391C">
            <w:pPr>
              <w:snapToGrid w:val="0"/>
              <w:spacing w:line="276" w:lineRule="auto"/>
              <w:jc w:val="center"/>
              <w:rPr>
                <w:rFonts w:eastAsia="Calibri"/>
                <w:lang w:val="en-US"/>
              </w:rPr>
            </w:pPr>
            <w:r>
              <w:rPr>
                <w:rFonts w:eastAsia="Calibri"/>
                <w:lang w:val="en-US"/>
              </w:rPr>
              <w:t>1</w:t>
            </w:r>
            <w:r>
              <w:rPr>
                <w:rFonts w:eastAsia="Calibri"/>
              </w:rPr>
              <w:t>,</w:t>
            </w:r>
            <w:r>
              <w:rPr>
                <w:rFonts w:eastAsia="Calibri"/>
                <w:lang w:val="en-US"/>
              </w:rPr>
              <w:t>6</w:t>
            </w:r>
          </w:p>
        </w:tc>
        <w:tc>
          <w:tcPr>
            <w:tcW w:w="1480" w:type="dxa"/>
            <w:shd w:val="clear" w:color="auto" w:fill="auto"/>
            <w:vAlign w:val="center"/>
          </w:tcPr>
          <w:p w:rsidR="004064A0" w:rsidRPr="008C22CF" w:rsidRDefault="004064A0" w:rsidP="0091391C">
            <w:pPr>
              <w:snapToGrid w:val="0"/>
              <w:spacing w:line="276" w:lineRule="auto"/>
              <w:jc w:val="center"/>
              <w:rPr>
                <w:rFonts w:eastAsia="Calibri"/>
                <w:lang w:val="en-US"/>
              </w:rPr>
            </w:pPr>
            <w:r>
              <w:rPr>
                <w:rFonts w:eastAsia="Calibri"/>
                <w:lang w:val="en-US"/>
              </w:rPr>
              <w:t>1</w:t>
            </w:r>
          </w:p>
        </w:tc>
        <w:tc>
          <w:tcPr>
            <w:tcW w:w="1486" w:type="dxa"/>
            <w:shd w:val="clear" w:color="auto" w:fill="auto"/>
            <w:vAlign w:val="center"/>
          </w:tcPr>
          <w:p w:rsidR="004064A0" w:rsidRPr="008C22CF" w:rsidRDefault="004064A0" w:rsidP="0091391C">
            <w:pPr>
              <w:snapToGrid w:val="0"/>
              <w:spacing w:line="276" w:lineRule="auto"/>
              <w:jc w:val="center"/>
              <w:rPr>
                <w:rFonts w:eastAsia="Calibri"/>
                <w:lang w:val="en-US"/>
              </w:rPr>
            </w:pPr>
            <w:r>
              <w:rPr>
                <w:rFonts w:eastAsia="Calibri"/>
                <w:lang w:val="en-US"/>
              </w:rPr>
              <w:t>1</w:t>
            </w:r>
            <w:r>
              <w:rPr>
                <w:rFonts w:eastAsia="Calibri"/>
              </w:rPr>
              <w:t>,</w:t>
            </w:r>
            <w:r>
              <w:rPr>
                <w:rFonts w:eastAsia="Calibri"/>
                <w:lang w:val="en-US"/>
              </w:rPr>
              <w:t>6</w:t>
            </w:r>
          </w:p>
        </w:tc>
      </w:tr>
    </w:tbl>
    <w:p w:rsidR="004064A0" w:rsidRDefault="004064A0" w:rsidP="0091391C">
      <w:pPr>
        <w:tabs>
          <w:tab w:val="left" w:pos="720"/>
        </w:tabs>
        <w:spacing w:line="252" w:lineRule="auto"/>
        <w:ind w:firstLine="340"/>
        <w:jc w:val="both"/>
        <w:rPr>
          <w:rFonts w:eastAsia="Calibri"/>
          <w:sz w:val="28"/>
          <w:szCs w:val="28"/>
          <w:lang w:val="en-US"/>
        </w:rPr>
      </w:pPr>
    </w:p>
    <w:p w:rsidR="004064A0" w:rsidRPr="004064A0" w:rsidRDefault="004064A0" w:rsidP="00C1370F">
      <w:pPr>
        <w:tabs>
          <w:tab w:val="left" w:pos="720"/>
          <w:tab w:val="left" w:pos="8222"/>
          <w:tab w:val="left" w:pos="8505"/>
        </w:tabs>
        <w:spacing w:line="252" w:lineRule="auto"/>
        <w:ind w:firstLine="709"/>
        <w:jc w:val="both"/>
        <w:rPr>
          <w:rFonts w:eastAsia="Calibri"/>
          <w:sz w:val="28"/>
          <w:szCs w:val="28"/>
        </w:rPr>
      </w:pPr>
      <w:r w:rsidRPr="003715AC">
        <w:rPr>
          <w:rFonts w:eastAsia="Calibri"/>
          <w:sz w:val="28"/>
          <w:szCs w:val="28"/>
        </w:rPr>
        <w:t>Таким образом, в ходе данной работы исследовано ЛАО микропол</w:t>
      </w:r>
      <w:r w:rsidRPr="003715AC">
        <w:rPr>
          <w:rFonts w:eastAsia="Calibri"/>
          <w:sz w:val="28"/>
          <w:szCs w:val="28"/>
        </w:rPr>
        <w:t>о</w:t>
      </w:r>
      <w:r w:rsidRPr="003715AC">
        <w:rPr>
          <w:rFonts w:eastAsia="Calibri"/>
          <w:sz w:val="28"/>
          <w:szCs w:val="28"/>
        </w:rPr>
        <w:t>сок Ni и FeCo. Впервые продемонстрирована возможность использования ЛАО для создания туннельных переходов на основе пленок FeCo. Показ</w:t>
      </w:r>
      <w:r w:rsidRPr="003715AC">
        <w:rPr>
          <w:rFonts w:eastAsia="Calibri"/>
          <w:sz w:val="28"/>
          <w:szCs w:val="28"/>
        </w:rPr>
        <w:t>а</w:t>
      </w:r>
      <w:r w:rsidRPr="003715AC">
        <w:rPr>
          <w:rFonts w:eastAsia="Calibri"/>
          <w:sz w:val="28"/>
          <w:szCs w:val="28"/>
        </w:rPr>
        <w:t>но, что при криогенных температурах такие туннельные структуры по к</w:t>
      </w:r>
      <w:r w:rsidRPr="003715AC">
        <w:rPr>
          <w:rFonts w:eastAsia="Calibri"/>
          <w:sz w:val="28"/>
          <w:szCs w:val="28"/>
        </w:rPr>
        <w:t>о</w:t>
      </w:r>
      <w:r w:rsidRPr="003715AC">
        <w:rPr>
          <w:rFonts w:eastAsia="Calibri"/>
          <w:sz w:val="28"/>
          <w:szCs w:val="28"/>
        </w:rPr>
        <w:t>эффициенту нелинейности ВАХ не уступают структурам на основе Ni.</w:t>
      </w:r>
    </w:p>
    <w:p w:rsidR="004064A0" w:rsidRPr="004064A0" w:rsidRDefault="004064A0" w:rsidP="0091391C">
      <w:pPr>
        <w:spacing w:line="252" w:lineRule="auto"/>
        <w:ind w:firstLine="284"/>
        <w:jc w:val="both"/>
        <w:rPr>
          <w:rFonts w:eastAsia="Calibri"/>
          <w:sz w:val="28"/>
          <w:szCs w:val="28"/>
        </w:rPr>
      </w:pPr>
    </w:p>
    <w:p w:rsidR="004064A0" w:rsidRPr="002C4E69" w:rsidRDefault="004064A0" w:rsidP="0091391C">
      <w:pPr>
        <w:spacing w:line="252" w:lineRule="auto"/>
        <w:ind w:firstLine="709"/>
        <w:jc w:val="both"/>
        <w:rPr>
          <w:rFonts w:eastAsia="Calibri"/>
          <w:i/>
        </w:rPr>
      </w:pPr>
      <w:r w:rsidRPr="002C4E69">
        <w:rPr>
          <w:rFonts w:eastAsia="Calibri"/>
          <w:i/>
        </w:rPr>
        <w:t>Работа выполнена при фина</w:t>
      </w:r>
      <w:r w:rsidR="0091391C">
        <w:rPr>
          <w:rFonts w:eastAsia="Calibri"/>
          <w:i/>
        </w:rPr>
        <w:t xml:space="preserve">нсовой поддержке РФФИ (гранты </w:t>
      </w:r>
      <w:r w:rsidRPr="002C4E69">
        <w:rPr>
          <w:rFonts w:eastAsia="Calibri"/>
          <w:i/>
        </w:rPr>
        <w:t>11-07-000233, 11-07-12081 и 12-07-90010) и проекта Правительства России для государственной по</w:t>
      </w:r>
      <w:r w:rsidRPr="002C4E69">
        <w:rPr>
          <w:rFonts w:eastAsia="Calibri"/>
          <w:i/>
        </w:rPr>
        <w:t>д</w:t>
      </w:r>
      <w:r w:rsidRPr="002C4E69">
        <w:rPr>
          <w:rFonts w:eastAsia="Calibri"/>
          <w:i/>
        </w:rPr>
        <w:t>держки научных исследований</w:t>
      </w:r>
      <w:r>
        <w:rPr>
          <w:rFonts w:eastAsia="Calibri"/>
          <w:i/>
        </w:rPr>
        <w:t>,</w:t>
      </w:r>
      <w:r w:rsidRPr="002C4E69">
        <w:rPr>
          <w:rFonts w:eastAsia="Calibri"/>
          <w:i/>
        </w:rPr>
        <w:t xml:space="preserve"> проводимых под руководством ведущих ученых в ро</w:t>
      </w:r>
      <w:r w:rsidRPr="002C4E69">
        <w:rPr>
          <w:rFonts w:eastAsia="Calibri"/>
          <w:i/>
        </w:rPr>
        <w:t>с</w:t>
      </w:r>
      <w:r w:rsidR="0091391C">
        <w:rPr>
          <w:rFonts w:eastAsia="Calibri"/>
          <w:i/>
        </w:rPr>
        <w:t>сийских вузах (проект</w:t>
      </w:r>
      <w:r w:rsidRPr="002C4E69">
        <w:rPr>
          <w:rFonts w:eastAsia="Calibri"/>
          <w:i/>
        </w:rPr>
        <w:t xml:space="preserve"> 11.G34.31.0030).</w:t>
      </w:r>
    </w:p>
    <w:p w:rsidR="004064A0" w:rsidRPr="0086737D" w:rsidRDefault="004064A0" w:rsidP="00671FBD">
      <w:pPr>
        <w:autoSpaceDE w:val="0"/>
        <w:rPr>
          <w:rFonts w:eastAsia="Calibri"/>
          <w:sz w:val="28"/>
          <w:szCs w:val="28"/>
        </w:rPr>
      </w:pPr>
    </w:p>
    <w:p w:rsidR="004064A0" w:rsidRPr="009D128D" w:rsidRDefault="004064A0" w:rsidP="0091391C">
      <w:pPr>
        <w:pageBreakBefore/>
        <w:autoSpaceDE w:val="0"/>
        <w:spacing w:line="252" w:lineRule="auto"/>
        <w:jc w:val="center"/>
        <w:rPr>
          <w:rFonts w:eastAsia="Calibri"/>
          <w:caps/>
          <w:kern w:val="24"/>
          <w:lang w:val="en-US"/>
        </w:rPr>
      </w:pPr>
      <w:r w:rsidRPr="009D128D">
        <w:rPr>
          <w:rFonts w:eastAsia="Calibri"/>
          <w:caps/>
          <w:kern w:val="24"/>
        </w:rPr>
        <w:lastRenderedPageBreak/>
        <w:t>Библиографический</w:t>
      </w:r>
      <w:r w:rsidRPr="009D128D">
        <w:rPr>
          <w:rFonts w:eastAsia="Calibri"/>
          <w:caps/>
          <w:kern w:val="24"/>
          <w:lang w:val="en-US"/>
        </w:rPr>
        <w:t xml:space="preserve"> </w:t>
      </w:r>
      <w:r w:rsidRPr="009D128D">
        <w:rPr>
          <w:rFonts w:eastAsia="Calibri"/>
          <w:caps/>
          <w:kern w:val="24"/>
        </w:rPr>
        <w:t>список</w:t>
      </w:r>
    </w:p>
    <w:p w:rsidR="004064A0" w:rsidRDefault="004064A0" w:rsidP="00671FBD">
      <w:pPr>
        <w:autoSpaceDE w:val="0"/>
        <w:spacing w:line="252" w:lineRule="auto"/>
        <w:ind w:firstLine="567"/>
        <w:jc w:val="center"/>
        <w:rPr>
          <w:rFonts w:eastAsia="Calibri"/>
          <w:lang w:val="en-US"/>
        </w:rPr>
      </w:pP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C1370F">
        <w:rPr>
          <w:rFonts w:eastAsia="Calibri"/>
          <w:i/>
          <w:spacing w:val="-2"/>
          <w:lang w:val="en-US"/>
        </w:rPr>
        <w:t>Xie X. N</w:t>
      </w:r>
      <w:r w:rsidRPr="00C1370F">
        <w:rPr>
          <w:rFonts w:eastAsia="Calibri"/>
          <w:spacing w:val="-2"/>
          <w:lang w:val="en-US"/>
        </w:rPr>
        <w:t xml:space="preserve">., </w:t>
      </w:r>
      <w:r w:rsidRPr="00C1370F">
        <w:rPr>
          <w:rFonts w:eastAsia="Calibri"/>
          <w:i/>
          <w:spacing w:val="-2"/>
          <w:lang w:val="en-US"/>
        </w:rPr>
        <w:t>Chung</w:t>
      </w:r>
      <w:r w:rsidRPr="00C1370F">
        <w:rPr>
          <w:rFonts w:eastAsia="Calibri"/>
          <w:spacing w:val="-2"/>
          <w:lang w:val="en-US"/>
        </w:rPr>
        <w:t xml:space="preserve"> </w:t>
      </w:r>
      <w:r w:rsidRPr="00C1370F">
        <w:rPr>
          <w:rFonts w:eastAsia="Calibri"/>
          <w:i/>
          <w:spacing w:val="-2"/>
          <w:lang w:val="en-US"/>
        </w:rPr>
        <w:t>H. J</w:t>
      </w:r>
      <w:r w:rsidRPr="00C1370F">
        <w:rPr>
          <w:rFonts w:eastAsia="Calibri"/>
          <w:spacing w:val="-2"/>
          <w:lang w:val="en-US"/>
        </w:rPr>
        <w:t xml:space="preserve">., </w:t>
      </w:r>
      <w:r w:rsidRPr="00C1370F">
        <w:rPr>
          <w:rFonts w:eastAsia="Calibri"/>
          <w:i/>
          <w:spacing w:val="-2"/>
          <w:lang w:val="en-US"/>
        </w:rPr>
        <w:t>Sow C. H</w:t>
      </w:r>
      <w:r w:rsidRPr="00C1370F">
        <w:rPr>
          <w:rFonts w:eastAsia="Calibri"/>
          <w:spacing w:val="-2"/>
          <w:lang w:val="en-US"/>
        </w:rPr>
        <w:t xml:space="preserve">., </w:t>
      </w:r>
      <w:r w:rsidRPr="00C1370F">
        <w:rPr>
          <w:rFonts w:eastAsia="Calibri"/>
          <w:i/>
          <w:spacing w:val="-2"/>
          <w:lang w:val="en-US"/>
        </w:rPr>
        <w:t>Wee A. T. S</w:t>
      </w:r>
      <w:r w:rsidRPr="00C1370F">
        <w:rPr>
          <w:rFonts w:eastAsia="Calibri"/>
          <w:spacing w:val="-2"/>
          <w:lang w:val="en-US"/>
        </w:rPr>
        <w:t>. Nanoscale materials patterning and engineering by atomic force microscopy nanolithography // Materials Science and Engineering</w:t>
      </w:r>
      <w:r w:rsidRPr="00937A3D">
        <w:rPr>
          <w:rFonts w:eastAsia="Calibri"/>
          <w:lang w:val="en-US"/>
        </w:rPr>
        <w:t xml:space="preserve">. 2006. </w:t>
      </w:r>
      <w:r>
        <w:rPr>
          <w:rFonts w:eastAsia="Calibri"/>
        </w:rPr>
        <w:t>№</w:t>
      </w:r>
      <w:r w:rsidRPr="009D128D">
        <w:rPr>
          <w:rFonts w:eastAsia="Calibri"/>
          <w:lang w:val="en-US"/>
        </w:rPr>
        <w:t xml:space="preserve"> </w:t>
      </w:r>
      <w:r w:rsidRPr="00937A3D">
        <w:rPr>
          <w:rFonts w:eastAsia="Calibri"/>
          <w:lang w:val="en-US"/>
        </w:rPr>
        <w:t xml:space="preserve">54. </w:t>
      </w:r>
      <w:r>
        <w:rPr>
          <w:rFonts w:eastAsia="Calibri"/>
          <w:lang w:val="en-US"/>
        </w:rPr>
        <w:t>P.</w:t>
      </w:r>
      <w:r w:rsidRPr="009D128D">
        <w:rPr>
          <w:rFonts w:eastAsia="Calibri"/>
          <w:lang w:val="en-US"/>
        </w:rPr>
        <w:t xml:space="preserve"> </w:t>
      </w:r>
      <w:r>
        <w:rPr>
          <w:rFonts w:eastAsia="Calibri"/>
          <w:lang w:val="en-US"/>
        </w:rPr>
        <w:t>1</w:t>
      </w:r>
      <w:r w:rsidRPr="009D128D">
        <w:rPr>
          <w:rFonts w:eastAsia="Calibri"/>
          <w:lang w:val="en-US"/>
        </w:rPr>
        <w:t>–</w:t>
      </w:r>
      <w:r w:rsidRPr="00937A3D">
        <w:rPr>
          <w:rFonts w:eastAsia="Calibri"/>
          <w:lang w:val="en-US"/>
        </w:rPr>
        <w:t>48.</w:t>
      </w: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9D128D">
        <w:rPr>
          <w:rFonts w:eastAsia="Calibri"/>
          <w:i/>
          <w:lang w:val="en-US"/>
        </w:rPr>
        <w:t>Dagata J. A</w:t>
      </w:r>
      <w:r>
        <w:rPr>
          <w:rFonts w:eastAsia="Calibri"/>
          <w:lang w:val="en-US"/>
        </w:rPr>
        <w:t xml:space="preserve">., </w:t>
      </w:r>
      <w:r w:rsidRPr="009D128D">
        <w:rPr>
          <w:rFonts w:eastAsia="Calibri"/>
          <w:i/>
          <w:lang w:val="en-US"/>
        </w:rPr>
        <w:t>Schneir J</w:t>
      </w:r>
      <w:r>
        <w:rPr>
          <w:rFonts w:eastAsia="Calibri"/>
          <w:lang w:val="en-US"/>
        </w:rPr>
        <w:t xml:space="preserve">., </w:t>
      </w:r>
      <w:r w:rsidRPr="009D128D">
        <w:rPr>
          <w:rFonts w:eastAsia="Calibri"/>
          <w:i/>
          <w:lang w:val="en-US"/>
        </w:rPr>
        <w:t>Harary H. H</w:t>
      </w:r>
      <w:r w:rsidR="00C1370F" w:rsidRPr="00C1370F">
        <w:rPr>
          <w:rFonts w:eastAsia="Calibri"/>
          <w:i/>
          <w:lang w:val="en-US"/>
        </w:rPr>
        <w:t>.</w:t>
      </w:r>
      <w:r>
        <w:rPr>
          <w:rFonts w:eastAsia="Calibri"/>
          <w:lang w:val="en-US"/>
        </w:rPr>
        <w:t xml:space="preserve">, </w:t>
      </w:r>
      <w:r w:rsidRPr="009D128D">
        <w:rPr>
          <w:rFonts w:eastAsia="Calibri"/>
          <w:i/>
          <w:lang w:val="en-US"/>
        </w:rPr>
        <w:t>Evans C. J</w:t>
      </w:r>
      <w:r>
        <w:rPr>
          <w:rFonts w:eastAsia="Calibri"/>
          <w:lang w:val="en-US"/>
        </w:rPr>
        <w:t xml:space="preserve">., </w:t>
      </w:r>
      <w:r w:rsidRPr="009D128D">
        <w:rPr>
          <w:rFonts w:eastAsia="Calibri"/>
          <w:i/>
          <w:lang w:val="en-US"/>
        </w:rPr>
        <w:t>Postek M. T</w:t>
      </w:r>
      <w:r>
        <w:rPr>
          <w:rFonts w:eastAsia="Calibri"/>
          <w:lang w:val="en-US"/>
        </w:rPr>
        <w:t xml:space="preserve">., </w:t>
      </w:r>
      <w:r w:rsidRPr="00B03A0B">
        <w:rPr>
          <w:rFonts w:eastAsia="Calibri"/>
          <w:i/>
          <w:lang w:val="en-US"/>
        </w:rPr>
        <w:t>Bennett J</w:t>
      </w:r>
      <w:r>
        <w:rPr>
          <w:rFonts w:eastAsia="Calibri"/>
          <w:lang w:val="en-US"/>
        </w:rPr>
        <w:t>. Modification of hydrogen-passivated silicon by a scanningtunneling microscope operating in air // Appl. Phys. Lett. 1990. Vol. 56. P. 2001</w:t>
      </w:r>
      <w:r w:rsidRPr="00C1370F">
        <w:rPr>
          <w:rFonts w:eastAsia="Calibri"/>
          <w:lang w:val="en-US"/>
        </w:rPr>
        <w:t>–</w:t>
      </w:r>
      <w:r>
        <w:rPr>
          <w:rFonts w:eastAsia="Calibri"/>
          <w:lang w:val="en-US"/>
        </w:rPr>
        <w:t>2003.</w:t>
      </w: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B03A0B">
        <w:rPr>
          <w:rFonts w:eastAsia="Calibri"/>
          <w:i/>
          <w:lang w:val="en-US"/>
        </w:rPr>
        <w:t>Dubois E</w:t>
      </w:r>
      <w:r w:rsidRPr="00937A3D">
        <w:rPr>
          <w:rFonts w:eastAsia="Calibri"/>
          <w:lang w:val="en-US"/>
        </w:rPr>
        <w:t>.</w:t>
      </w:r>
      <w:r>
        <w:rPr>
          <w:rFonts w:eastAsia="Calibri"/>
          <w:lang w:val="en-US"/>
        </w:rPr>
        <w:t xml:space="preserve">, </w:t>
      </w:r>
      <w:r w:rsidRPr="00B03A0B">
        <w:rPr>
          <w:rFonts w:eastAsia="Calibri"/>
          <w:i/>
          <w:lang w:val="en-US"/>
        </w:rPr>
        <w:t>Bubbendorff J.-L</w:t>
      </w:r>
      <w:r>
        <w:rPr>
          <w:rFonts w:eastAsia="Calibri"/>
          <w:lang w:val="en-US"/>
        </w:rPr>
        <w:t xml:space="preserve">. </w:t>
      </w:r>
      <w:r w:rsidRPr="00937A3D">
        <w:rPr>
          <w:rFonts w:eastAsia="Calibri"/>
          <w:lang w:val="en-US"/>
        </w:rPr>
        <w:t xml:space="preserve">Nanometer scale lithography on silicon, titanium and PMMA resist using scanning probe microscopy // Solid-State Electronics. 1999. </w:t>
      </w:r>
      <w:r w:rsidRPr="005C4950">
        <w:rPr>
          <w:rFonts w:eastAsia="Calibri"/>
          <w:lang w:val="en-US"/>
        </w:rPr>
        <w:t>№</w:t>
      </w:r>
      <w:r w:rsidRPr="00B03A0B">
        <w:rPr>
          <w:rFonts w:eastAsia="Calibri"/>
          <w:lang w:val="en-US"/>
        </w:rPr>
        <w:t xml:space="preserve"> </w:t>
      </w:r>
      <w:r w:rsidRPr="00937A3D">
        <w:rPr>
          <w:rFonts w:eastAsia="Calibri"/>
          <w:lang w:val="en-US"/>
        </w:rPr>
        <w:t>43.</w:t>
      </w:r>
      <w:r>
        <w:rPr>
          <w:rFonts w:eastAsia="Calibri"/>
          <w:lang w:val="en-US"/>
        </w:rPr>
        <w:t xml:space="preserve"> P.</w:t>
      </w:r>
      <w:r w:rsidRPr="005C4950">
        <w:rPr>
          <w:rFonts w:eastAsia="Calibri"/>
          <w:lang w:val="en-US"/>
        </w:rPr>
        <w:t> </w:t>
      </w:r>
      <w:r>
        <w:rPr>
          <w:rFonts w:eastAsia="Calibri"/>
          <w:lang w:val="en-US"/>
        </w:rPr>
        <w:t>1085</w:t>
      </w:r>
      <w:r w:rsidRPr="00B03A0B">
        <w:rPr>
          <w:rFonts w:eastAsia="Calibri"/>
          <w:lang w:val="en-US"/>
        </w:rPr>
        <w:t>–</w:t>
      </w:r>
      <w:r w:rsidRPr="00937A3D">
        <w:rPr>
          <w:rFonts w:eastAsia="Calibri"/>
          <w:lang w:val="en-US"/>
        </w:rPr>
        <w:t>1089.</w:t>
      </w: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C1370F">
        <w:rPr>
          <w:rFonts w:eastAsia="Calibri"/>
          <w:i/>
          <w:spacing w:val="-2"/>
          <w:lang w:val="en-US"/>
        </w:rPr>
        <w:t>Keyser U. F</w:t>
      </w:r>
      <w:r w:rsidRPr="00C1370F">
        <w:rPr>
          <w:rFonts w:eastAsia="Calibri"/>
          <w:spacing w:val="-2"/>
          <w:lang w:val="en-US"/>
        </w:rPr>
        <w:t xml:space="preserve">., </w:t>
      </w:r>
      <w:r w:rsidRPr="00C1370F">
        <w:rPr>
          <w:rFonts w:eastAsia="Calibri"/>
          <w:i/>
          <w:spacing w:val="-2"/>
          <w:lang w:val="en-US"/>
        </w:rPr>
        <w:t>Schumacher H. W</w:t>
      </w:r>
      <w:r w:rsidRPr="00C1370F">
        <w:rPr>
          <w:rFonts w:eastAsia="Calibri"/>
          <w:spacing w:val="-2"/>
          <w:lang w:val="en-US"/>
        </w:rPr>
        <w:t xml:space="preserve">., </w:t>
      </w:r>
      <w:r w:rsidRPr="00C1370F">
        <w:rPr>
          <w:rFonts w:eastAsia="Calibri"/>
          <w:i/>
          <w:spacing w:val="-2"/>
          <w:lang w:val="en-US"/>
        </w:rPr>
        <w:t>Zeitler U</w:t>
      </w:r>
      <w:r w:rsidRPr="00C1370F">
        <w:rPr>
          <w:rFonts w:eastAsia="Calibri"/>
          <w:spacing w:val="-2"/>
          <w:lang w:val="en-US"/>
        </w:rPr>
        <w:t xml:space="preserve">., </w:t>
      </w:r>
      <w:r w:rsidRPr="00C1370F">
        <w:rPr>
          <w:rFonts w:eastAsia="Calibri"/>
          <w:i/>
          <w:spacing w:val="-2"/>
          <w:lang w:val="en-US"/>
        </w:rPr>
        <w:t>Haug R. J</w:t>
      </w:r>
      <w:r w:rsidRPr="00C1370F">
        <w:rPr>
          <w:rFonts w:eastAsia="Calibri"/>
          <w:spacing w:val="-2"/>
          <w:lang w:val="en-US"/>
        </w:rPr>
        <w:t>. Fabrication of a single-electron transistor by current-controlled local oxidation of a two-dimensional electron system //</w:t>
      </w:r>
      <w:r w:rsidRPr="00937A3D">
        <w:rPr>
          <w:rFonts w:eastAsia="Calibri"/>
          <w:lang w:val="en-US"/>
        </w:rPr>
        <w:t xml:space="preserve"> Appl. Phys. Lett. 2000. V</w:t>
      </w:r>
      <w:r>
        <w:rPr>
          <w:rFonts w:eastAsia="Calibri"/>
          <w:lang w:val="en-US"/>
        </w:rPr>
        <w:t>ol.</w:t>
      </w:r>
      <w:r w:rsidRPr="00B03A0B">
        <w:rPr>
          <w:rFonts w:eastAsia="Calibri"/>
          <w:lang w:val="en-US"/>
        </w:rPr>
        <w:t xml:space="preserve"> </w:t>
      </w:r>
      <w:r>
        <w:rPr>
          <w:rFonts w:eastAsia="Calibri"/>
          <w:lang w:val="en-US"/>
        </w:rPr>
        <w:t>76</w:t>
      </w:r>
      <w:r w:rsidR="0091391C">
        <w:rPr>
          <w:rFonts w:eastAsia="Calibri"/>
        </w:rPr>
        <w:t>,</w:t>
      </w:r>
      <w:r>
        <w:rPr>
          <w:rFonts w:eastAsia="Calibri"/>
          <w:lang w:val="en-US"/>
        </w:rPr>
        <w:t xml:space="preserve"> </w:t>
      </w:r>
      <w:r>
        <w:rPr>
          <w:rFonts w:eastAsia="Calibri"/>
        </w:rPr>
        <w:t>№</w:t>
      </w:r>
      <w:r w:rsidRPr="00B03A0B">
        <w:rPr>
          <w:rFonts w:eastAsia="Calibri"/>
          <w:lang w:val="en-US"/>
        </w:rPr>
        <w:t xml:space="preserve"> </w:t>
      </w:r>
      <w:r w:rsidRPr="00937A3D">
        <w:rPr>
          <w:rFonts w:eastAsia="Calibri"/>
          <w:lang w:val="en-US"/>
        </w:rPr>
        <w:t xml:space="preserve">4. </w:t>
      </w:r>
      <w:r>
        <w:rPr>
          <w:rFonts w:eastAsia="Calibri"/>
          <w:lang w:val="en-US"/>
        </w:rPr>
        <w:t>P.</w:t>
      </w:r>
      <w:r w:rsidRPr="00B03A0B">
        <w:rPr>
          <w:rFonts w:eastAsia="Calibri"/>
          <w:lang w:val="en-US"/>
        </w:rPr>
        <w:t xml:space="preserve"> </w:t>
      </w:r>
      <w:r>
        <w:rPr>
          <w:rFonts w:eastAsia="Calibri"/>
          <w:lang w:val="en-US"/>
        </w:rPr>
        <w:t>457</w:t>
      </w:r>
      <w:r>
        <w:rPr>
          <w:rFonts w:eastAsia="Calibri"/>
        </w:rPr>
        <w:t>–</w:t>
      </w:r>
      <w:r w:rsidRPr="00937A3D">
        <w:rPr>
          <w:rFonts w:eastAsia="Calibri"/>
          <w:lang w:val="en-US"/>
        </w:rPr>
        <w:t>459.</w:t>
      </w: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C1370F">
        <w:rPr>
          <w:rFonts w:eastAsia="Calibri"/>
          <w:i/>
          <w:spacing w:val="-2"/>
          <w:lang w:val="en-US"/>
        </w:rPr>
        <w:t>Tsai J. T. H</w:t>
      </w:r>
      <w:r w:rsidRPr="00C1370F">
        <w:rPr>
          <w:rFonts w:eastAsia="Calibri"/>
          <w:spacing w:val="-2"/>
          <w:lang w:val="en-US"/>
        </w:rPr>
        <w:t xml:space="preserve">., </w:t>
      </w:r>
      <w:r w:rsidRPr="00C1370F">
        <w:rPr>
          <w:rFonts w:eastAsia="Calibri"/>
          <w:i/>
          <w:spacing w:val="-2"/>
          <w:lang w:val="en-US"/>
        </w:rPr>
        <w:t>Lee B. H. B</w:t>
      </w:r>
      <w:r w:rsidRPr="00C1370F">
        <w:rPr>
          <w:rFonts w:eastAsia="Calibri"/>
          <w:spacing w:val="-2"/>
          <w:lang w:val="en-US"/>
        </w:rPr>
        <w:t xml:space="preserve">., </w:t>
      </w:r>
      <w:r w:rsidRPr="00C1370F">
        <w:rPr>
          <w:rFonts w:eastAsia="Calibri"/>
          <w:i/>
          <w:spacing w:val="-2"/>
          <w:lang w:val="en-US"/>
        </w:rPr>
        <w:t>Yang M. S</w:t>
      </w:r>
      <w:r w:rsidRPr="00C1370F">
        <w:rPr>
          <w:rFonts w:eastAsia="Calibri"/>
          <w:spacing w:val="-2"/>
          <w:lang w:val="en-US"/>
        </w:rPr>
        <w:t>. Fabrication of ZnO thin film transistors by atomic force microscopy nanolithography through zinc thin films // Phys. Rev. B. 2009. Vol.</w:t>
      </w:r>
      <w:r w:rsidR="00C1370F" w:rsidRPr="00C1370F">
        <w:rPr>
          <w:rFonts w:eastAsia="Calibri"/>
          <w:spacing w:val="-2"/>
          <w:lang w:val="en-US"/>
        </w:rPr>
        <w:t> </w:t>
      </w:r>
      <w:r w:rsidRPr="00C1370F">
        <w:rPr>
          <w:rFonts w:eastAsia="Calibri"/>
          <w:spacing w:val="-2"/>
          <w:lang w:val="en-US"/>
        </w:rPr>
        <w:t>80,</w:t>
      </w:r>
      <w:r>
        <w:rPr>
          <w:rFonts w:eastAsia="Calibri"/>
          <w:lang w:val="en-US"/>
        </w:rPr>
        <w:t xml:space="preserve"> </w:t>
      </w:r>
      <w:r w:rsidRPr="00C1370F">
        <w:rPr>
          <w:rFonts w:eastAsia="Calibri"/>
          <w:lang w:val="en-US"/>
        </w:rPr>
        <w:t>№</w:t>
      </w:r>
      <w:r w:rsidRPr="0091773D">
        <w:rPr>
          <w:rFonts w:eastAsia="Calibri"/>
          <w:lang w:val="en-US"/>
        </w:rPr>
        <w:t xml:space="preserve"> </w:t>
      </w:r>
      <w:r w:rsidRPr="00937A3D">
        <w:rPr>
          <w:rFonts w:eastAsia="Calibri"/>
          <w:lang w:val="en-US"/>
        </w:rPr>
        <w:t xml:space="preserve">24. </w:t>
      </w:r>
      <w:r>
        <w:rPr>
          <w:rFonts w:eastAsia="Calibri"/>
          <w:lang w:val="en-US"/>
        </w:rPr>
        <w:t>P.</w:t>
      </w:r>
      <w:r w:rsidRPr="0091773D">
        <w:rPr>
          <w:rFonts w:eastAsia="Calibri"/>
          <w:lang w:val="en-US"/>
        </w:rPr>
        <w:t xml:space="preserve"> </w:t>
      </w:r>
      <w:r>
        <w:rPr>
          <w:rFonts w:eastAsia="Calibri"/>
          <w:lang w:val="en-US"/>
        </w:rPr>
        <w:t>1</w:t>
      </w:r>
      <w:r w:rsidRPr="0091773D">
        <w:rPr>
          <w:rFonts w:eastAsia="Calibri"/>
          <w:lang w:val="en-US"/>
        </w:rPr>
        <w:t>–</w:t>
      </w:r>
      <w:r w:rsidRPr="00937A3D">
        <w:rPr>
          <w:rFonts w:eastAsia="Calibri"/>
          <w:lang w:val="en-US"/>
        </w:rPr>
        <w:t>4.</w:t>
      </w:r>
    </w:p>
    <w:p w:rsidR="004064A0" w:rsidRPr="00A03F62" w:rsidRDefault="004064A0" w:rsidP="00671FBD">
      <w:pPr>
        <w:numPr>
          <w:ilvl w:val="0"/>
          <w:numId w:val="27"/>
        </w:numPr>
        <w:tabs>
          <w:tab w:val="left" w:pos="993"/>
        </w:tabs>
        <w:suppressAutoHyphens/>
        <w:spacing w:line="252" w:lineRule="auto"/>
        <w:ind w:left="0" w:firstLine="709"/>
        <w:jc w:val="both"/>
        <w:rPr>
          <w:rFonts w:eastAsia="Calibri"/>
        </w:rPr>
      </w:pPr>
      <w:r w:rsidRPr="002C4E69">
        <w:rPr>
          <w:rFonts w:eastAsia="Calibri"/>
          <w:i/>
          <w:lang w:val="en-US"/>
        </w:rPr>
        <w:t>Shirakashi J</w:t>
      </w:r>
      <w:r>
        <w:rPr>
          <w:rFonts w:eastAsia="Calibri"/>
          <w:lang w:val="en-US"/>
        </w:rPr>
        <w:t xml:space="preserve">., </w:t>
      </w:r>
      <w:r w:rsidRPr="002C4E69">
        <w:rPr>
          <w:rFonts w:eastAsia="Calibri"/>
          <w:i/>
          <w:lang w:val="en-US"/>
        </w:rPr>
        <w:t>Takemura Y</w:t>
      </w:r>
      <w:r>
        <w:rPr>
          <w:rFonts w:eastAsia="Calibri"/>
          <w:lang w:val="en-US"/>
        </w:rPr>
        <w:t>. SPM fabrication of nanometerscale ferromagnetic metal-oxide devices // J. Magn. Magn</w:t>
      </w:r>
      <w:r w:rsidRPr="00E62A35">
        <w:rPr>
          <w:rFonts w:eastAsia="Calibri"/>
          <w:lang w:val="en-US"/>
        </w:rPr>
        <w:t xml:space="preserve">. </w:t>
      </w:r>
      <w:r>
        <w:rPr>
          <w:rFonts w:eastAsia="Calibri"/>
          <w:lang w:val="en-US"/>
        </w:rPr>
        <w:t xml:space="preserve">Mater. </w:t>
      </w:r>
      <w:r w:rsidRPr="00E62A35">
        <w:rPr>
          <w:rFonts w:eastAsia="Calibri"/>
          <w:lang w:val="en-US"/>
        </w:rPr>
        <w:t xml:space="preserve">2004. </w:t>
      </w:r>
      <w:r>
        <w:rPr>
          <w:rFonts w:eastAsia="Calibri"/>
          <w:lang w:val="en-US"/>
        </w:rPr>
        <w:t>Vol</w:t>
      </w:r>
      <w:r>
        <w:rPr>
          <w:rFonts w:eastAsia="Calibri"/>
        </w:rPr>
        <w:t xml:space="preserve">. 272–276. </w:t>
      </w:r>
      <w:r>
        <w:rPr>
          <w:rFonts w:eastAsia="Calibri"/>
          <w:lang w:val="en-US"/>
        </w:rPr>
        <w:t>P</w:t>
      </w:r>
      <w:r>
        <w:rPr>
          <w:rFonts w:eastAsia="Calibri"/>
        </w:rPr>
        <w:t>. 1581–</w:t>
      </w:r>
      <w:r w:rsidRPr="00A03F62">
        <w:rPr>
          <w:rFonts w:eastAsia="Calibri"/>
        </w:rPr>
        <w:t>1583.</w:t>
      </w:r>
    </w:p>
    <w:p w:rsidR="004064A0" w:rsidRPr="002C4E69" w:rsidRDefault="004064A0" w:rsidP="00671FBD">
      <w:pPr>
        <w:numPr>
          <w:ilvl w:val="0"/>
          <w:numId w:val="27"/>
        </w:numPr>
        <w:tabs>
          <w:tab w:val="left" w:pos="993"/>
        </w:tabs>
        <w:suppressAutoHyphens/>
        <w:spacing w:line="252" w:lineRule="auto"/>
        <w:ind w:left="0" w:firstLine="709"/>
        <w:jc w:val="both"/>
        <w:rPr>
          <w:rFonts w:eastAsia="Calibri"/>
          <w:lang w:val="en-US"/>
        </w:rPr>
      </w:pPr>
      <w:r w:rsidRPr="002C4E69">
        <w:rPr>
          <w:rFonts w:eastAsia="Calibri"/>
          <w:i/>
        </w:rPr>
        <w:t>Ферт А</w:t>
      </w:r>
      <w:r w:rsidRPr="00A03F62">
        <w:rPr>
          <w:rFonts w:eastAsia="Calibri"/>
        </w:rPr>
        <w:t>. Происхождение, развитие и перспективы спинтроники // УФН. 2008. Т</w:t>
      </w:r>
      <w:r w:rsidRPr="002C4E69">
        <w:rPr>
          <w:rFonts w:eastAsia="Calibri"/>
          <w:lang w:val="en-US"/>
        </w:rPr>
        <w:t xml:space="preserve">. 178, № 12. </w:t>
      </w:r>
      <w:r w:rsidRPr="00A03F62">
        <w:rPr>
          <w:rFonts w:eastAsia="Calibri"/>
        </w:rPr>
        <w:t>С</w:t>
      </w:r>
      <w:r w:rsidRPr="002C4E69">
        <w:rPr>
          <w:rFonts w:eastAsia="Calibri"/>
          <w:lang w:val="en-US"/>
        </w:rPr>
        <w:t xml:space="preserve">. </w:t>
      </w:r>
      <w:r>
        <w:rPr>
          <w:rFonts w:eastAsia="Calibri"/>
          <w:lang w:val="en-US"/>
        </w:rPr>
        <w:t>1336</w:t>
      </w:r>
      <w:r>
        <w:rPr>
          <w:rFonts w:eastAsia="Calibri"/>
        </w:rPr>
        <w:t>–</w:t>
      </w:r>
      <w:r w:rsidRPr="002C4E69">
        <w:rPr>
          <w:rFonts w:eastAsia="Calibri"/>
          <w:lang w:val="en-US"/>
        </w:rPr>
        <w:t>1348.</w:t>
      </w:r>
    </w:p>
    <w:p w:rsidR="004064A0" w:rsidRPr="00937A3D" w:rsidRDefault="004064A0" w:rsidP="00671FBD">
      <w:pPr>
        <w:numPr>
          <w:ilvl w:val="0"/>
          <w:numId w:val="27"/>
        </w:numPr>
        <w:tabs>
          <w:tab w:val="left" w:pos="993"/>
        </w:tabs>
        <w:suppressAutoHyphens/>
        <w:spacing w:line="252" w:lineRule="auto"/>
        <w:ind w:left="0" w:firstLine="709"/>
        <w:jc w:val="both"/>
        <w:rPr>
          <w:rFonts w:eastAsia="Calibri"/>
          <w:lang w:val="en-US"/>
        </w:rPr>
      </w:pPr>
      <w:r w:rsidRPr="002C4E69">
        <w:rPr>
          <w:rFonts w:eastAsia="Calibri"/>
          <w:i/>
          <w:lang w:val="en-US"/>
        </w:rPr>
        <w:t>Takemura Y</w:t>
      </w:r>
      <w:r>
        <w:rPr>
          <w:rFonts w:eastAsia="Calibri"/>
          <w:lang w:val="en-US"/>
        </w:rPr>
        <w:t xml:space="preserve">., </w:t>
      </w:r>
      <w:r w:rsidRPr="002C4E69">
        <w:rPr>
          <w:rFonts w:eastAsia="Calibri"/>
          <w:i/>
          <w:lang w:val="en-US"/>
        </w:rPr>
        <w:t>Shirakashi J</w:t>
      </w:r>
      <w:r>
        <w:rPr>
          <w:rFonts w:eastAsia="Calibri"/>
          <w:lang w:val="en-US"/>
        </w:rPr>
        <w:t>. AFM lithography for fabrication of magnetic nanostructures and devices // J. Magn. Magn. Mater.</w:t>
      </w:r>
      <w:r w:rsidRPr="00937A3D">
        <w:rPr>
          <w:rFonts w:eastAsia="Calibri"/>
          <w:lang w:val="en-US"/>
        </w:rPr>
        <w:t xml:space="preserve"> </w:t>
      </w:r>
      <w:r>
        <w:rPr>
          <w:rFonts w:eastAsia="Calibri"/>
          <w:lang w:val="en-US"/>
        </w:rPr>
        <w:t>2006. Vol. 304. P. 19</w:t>
      </w:r>
      <w:r>
        <w:rPr>
          <w:rFonts w:eastAsia="Calibri"/>
        </w:rPr>
        <w:t>–</w:t>
      </w:r>
      <w:r>
        <w:rPr>
          <w:rFonts w:eastAsia="Calibri"/>
          <w:lang w:val="en-US"/>
        </w:rPr>
        <w:t>22.</w:t>
      </w:r>
    </w:p>
    <w:p w:rsidR="004064A0" w:rsidRDefault="004064A0" w:rsidP="00671FBD">
      <w:pPr>
        <w:numPr>
          <w:ilvl w:val="0"/>
          <w:numId w:val="27"/>
        </w:numPr>
        <w:tabs>
          <w:tab w:val="left" w:pos="993"/>
        </w:tabs>
        <w:suppressAutoHyphens/>
        <w:spacing w:line="252" w:lineRule="auto"/>
        <w:ind w:left="0" w:firstLine="709"/>
        <w:jc w:val="both"/>
        <w:rPr>
          <w:rFonts w:eastAsia="Calibri"/>
        </w:rPr>
      </w:pPr>
      <w:r w:rsidRPr="002C4E69">
        <w:rPr>
          <w:rFonts w:eastAsia="Calibri"/>
          <w:i/>
          <w:lang w:val="en-US"/>
        </w:rPr>
        <w:t>Takemura Y</w:t>
      </w:r>
      <w:r w:rsidRPr="00937A3D">
        <w:rPr>
          <w:rFonts w:eastAsia="Calibri"/>
          <w:lang w:val="en-US"/>
        </w:rPr>
        <w:t>.</w:t>
      </w:r>
      <w:r>
        <w:rPr>
          <w:rFonts w:eastAsia="Calibri"/>
          <w:lang w:val="en-US"/>
        </w:rPr>
        <w:t xml:space="preserve">, </w:t>
      </w:r>
      <w:r w:rsidRPr="002C4E69">
        <w:rPr>
          <w:rFonts w:eastAsia="Calibri"/>
          <w:i/>
          <w:lang w:val="en-US"/>
        </w:rPr>
        <w:t>Kidaka S</w:t>
      </w:r>
      <w:r w:rsidRPr="007915AD">
        <w:rPr>
          <w:rFonts w:eastAsia="Calibri"/>
          <w:lang w:val="en-US"/>
        </w:rPr>
        <w:t xml:space="preserve">., </w:t>
      </w:r>
      <w:r w:rsidRPr="002C4E69">
        <w:rPr>
          <w:rFonts w:eastAsia="Calibri"/>
          <w:i/>
          <w:lang w:val="en-US"/>
        </w:rPr>
        <w:t>Watanabe K</w:t>
      </w:r>
      <w:r w:rsidRPr="007915AD">
        <w:rPr>
          <w:rFonts w:eastAsia="Calibri"/>
          <w:lang w:val="en-US"/>
        </w:rPr>
        <w:t xml:space="preserve">., </w:t>
      </w:r>
      <w:r w:rsidRPr="002C4E69">
        <w:rPr>
          <w:rFonts w:eastAsia="Calibri"/>
          <w:i/>
          <w:lang w:val="en-US"/>
        </w:rPr>
        <w:t>Nasu Y</w:t>
      </w:r>
      <w:r w:rsidRPr="007915AD">
        <w:rPr>
          <w:rFonts w:eastAsia="Calibri"/>
          <w:lang w:val="en-US"/>
        </w:rPr>
        <w:t xml:space="preserve">., </w:t>
      </w:r>
      <w:r w:rsidRPr="002C4E69">
        <w:rPr>
          <w:rFonts w:eastAsia="Calibri"/>
          <w:i/>
          <w:lang w:val="en-US"/>
        </w:rPr>
        <w:t>Yamada T</w:t>
      </w:r>
      <w:r w:rsidRPr="007915AD">
        <w:rPr>
          <w:rFonts w:eastAsia="Calibri"/>
          <w:lang w:val="en-US"/>
        </w:rPr>
        <w:t xml:space="preserve">., </w:t>
      </w:r>
      <w:r w:rsidRPr="002C4E69">
        <w:rPr>
          <w:rFonts w:eastAsia="Calibri"/>
          <w:i/>
          <w:lang w:val="en-US"/>
        </w:rPr>
        <w:t>Shirkashi J</w:t>
      </w:r>
      <w:r>
        <w:rPr>
          <w:rFonts w:eastAsia="Calibri"/>
          <w:lang w:val="en-US"/>
        </w:rPr>
        <w:t>.</w:t>
      </w:r>
      <w:r w:rsidRPr="00937A3D">
        <w:rPr>
          <w:rFonts w:eastAsia="Calibri"/>
          <w:lang w:val="en-US"/>
        </w:rPr>
        <w:t xml:space="preserve"> Applied voltage dependence of nano-oxidation of ferromagnetic thin films using atomic force micr</w:t>
      </w:r>
      <w:r w:rsidRPr="007915AD">
        <w:rPr>
          <w:rFonts w:eastAsia="Calibri"/>
          <w:lang w:val="en-US"/>
        </w:rPr>
        <w:t>oscope // J. Appl. Phys</w:t>
      </w:r>
      <w:r w:rsidRPr="002C4E69">
        <w:rPr>
          <w:rFonts w:eastAsia="Calibri"/>
        </w:rPr>
        <w:t xml:space="preserve">. 2003. </w:t>
      </w:r>
      <w:r>
        <w:rPr>
          <w:rFonts w:eastAsia="Calibri"/>
          <w:lang w:val="en-US"/>
        </w:rPr>
        <w:t>Vol</w:t>
      </w:r>
      <w:r>
        <w:rPr>
          <w:rFonts w:eastAsia="Calibri"/>
        </w:rPr>
        <w:t xml:space="preserve">. </w:t>
      </w:r>
      <w:r w:rsidRPr="002C4E69">
        <w:rPr>
          <w:rFonts w:eastAsia="Calibri"/>
        </w:rPr>
        <w:t xml:space="preserve">93. </w:t>
      </w:r>
      <w:r w:rsidRPr="007915AD">
        <w:rPr>
          <w:rFonts w:eastAsia="Calibri"/>
          <w:lang w:val="en-US"/>
        </w:rPr>
        <w:t>P</w:t>
      </w:r>
      <w:r w:rsidRPr="002C4E69">
        <w:rPr>
          <w:rFonts w:eastAsia="Calibri"/>
        </w:rPr>
        <w:t>.</w:t>
      </w:r>
      <w:r>
        <w:rPr>
          <w:rFonts w:eastAsia="Calibri"/>
        </w:rPr>
        <w:t xml:space="preserve"> 7346–</w:t>
      </w:r>
      <w:r w:rsidRPr="002C4E69">
        <w:rPr>
          <w:rFonts w:eastAsia="Calibri"/>
        </w:rPr>
        <w:t>7348.</w:t>
      </w:r>
    </w:p>
    <w:p w:rsidR="004064A0" w:rsidRPr="009D128D" w:rsidRDefault="004064A0" w:rsidP="00671FBD">
      <w:pPr>
        <w:numPr>
          <w:ilvl w:val="0"/>
          <w:numId w:val="27"/>
        </w:numPr>
        <w:tabs>
          <w:tab w:val="left" w:pos="1134"/>
        </w:tabs>
        <w:autoSpaceDE w:val="0"/>
        <w:autoSpaceDN w:val="0"/>
        <w:adjustRightInd w:val="0"/>
        <w:spacing w:line="252" w:lineRule="auto"/>
        <w:ind w:left="0" w:firstLine="709"/>
        <w:jc w:val="both"/>
        <w:rPr>
          <w:rFonts w:eastAsia="Calibri"/>
        </w:rPr>
      </w:pPr>
      <w:r w:rsidRPr="002C4E69">
        <w:rPr>
          <w:rFonts w:eastAsia="Calibri"/>
          <w:i/>
        </w:rPr>
        <w:t>Тагиев Б. Г</w:t>
      </w:r>
      <w:r w:rsidRPr="009D128D">
        <w:rPr>
          <w:rFonts w:eastAsia="Calibri"/>
        </w:rPr>
        <w:t xml:space="preserve">., </w:t>
      </w:r>
      <w:r w:rsidRPr="002C4E69">
        <w:rPr>
          <w:rFonts w:eastAsia="Calibri"/>
          <w:i/>
        </w:rPr>
        <w:t>Тагиев О. В</w:t>
      </w:r>
      <w:r w:rsidRPr="009D128D">
        <w:rPr>
          <w:rFonts w:eastAsia="Calibri"/>
        </w:rPr>
        <w:t xml:space="preserve">., </w:t>
      </w:r>
      <w:r w:rsidRPr="002C4E69">
        <w:rPr>
          <w:rFonts w:eastAsia="Calibri"/>
          <w:i/>
        </w:rPr>
        <w:t>Асадуллаева С. Г</w:t>
      </w:r>
      <w:r w:rsidRPr="009D128D">
        <w:rPr>
          <w:rFonts w:eastAsia="Calibri"/>
        </w:rPr>
        <w:t>. Вольт-амперные характеристи</w:t>
      </w:r>
      <w:r>
        <w:rPr>
          <w:rFonts w:eastAsia="Calibri"/>
        </w:rPr>
        <w:t xml:space="preserve">ки поликристаллов соединения </w:t>
      </w:r>
      <w:r w:rsidRPr="00172F3D">
        <w:rPr>
          <w:rFonts w:eastAsia="Calibri"/>
          <w:lang w:val="en-US"/>
        </w:rPr>
        <w:t>ZnGa</w:t>
      </w:r>
      <w:r w:rsidRPr="009D128D">
        <w:rPr>
          <w:rFonts w:eastAsia="Calibri"/>
        </w:rPr>
        <w:t>2</w:t>
      </w:r>
      <w:r w:rsidRPr="00172F3D">
        <w:rPr>
          <w:rFonts w:eastAsia="Calibri"/>
          <w:lang w:val="en-US"/>
        </w:rPr>
        <w:t>Se</w:t>
      </w:r>
      <w:r w:rsidRPr="009D128D">
        <w:rPr>
          <w:rFonts w:eastAsia="Calibri"/>
        </w:rPr>
        <w:t>4 // Физика и техника полупро</w:t>
      </w:r>
      <w:r>
        <w:rPr>
          <w:rFonts w:eastAsia="Calibri"/>
        </w:rPr>
        <w:t xml:space="preserve">водников. 2011. </w:t>
      </w:r>
      <w:r w:rsidRPr="009D128D">
        <w:rPr>
          <w:rFonts w:eastAsia="Calibri"/>
        </w:rPr>
        <w:t>Т.</w:t>
      </w:r>
      <w:r>
        <w:rPr>
          <w:rFonts w:eastAsia="Calibri"/>
        </w:rPr>
        <w:t> </w:t>
      </w:r>
      <w:r w:rsidRPr="009D128D">
        <w:rPr>
          <w:rFonts w:eastAsia="Calibri"/>
        </w:rPr>
        <w:t>45, №</w:t>
      </w:r>
      <w:r>
        <w:rPr>
          <w:rFonts w:eastAsia="Calibri"/>
        </w:rPr>
        <w:t xml:space="preserve"> 1. </w:t>
      </w:r>
      <w:r w:rsidRPr="009D128D">
        <w:rPr>
          <w:rFonts w:eastAsia="Calibri"/>
        </w:rPr>
        <w:t>С.</w:t>
      </w:r>
      <w:r>
        <w:rPr>
          <w:rFonts w:eastAsia="Calibri"/>
        </w:rPr>
        <w:t xml:space="preserve"> 53–</w:t>
      </w:r>
      <w:r w:rsidRPr="009D128D">
        <w:rPr>
          <w:rFonts w:eastAsia="Calibri"/>
        </w:rPr>
        <w:t>56.</w:t>
      </w:r>
    </w:p>
    <w:p w:rsidR="006233F4" w:rsidRPr="0043258E" w:rsidRDefault="006233F4" w:rsidP="00671FBD">
      <w:pPr>
        <w:spacing w:line="252" w:lineRule="auto"/>
        <w:jc w:val="both"/>
      </w:pPr>
    </w:p>
    <w:p w:rsidR="008C343D" w:rsidRDefault="008C343D" w:rsidP="00671FBD">
      <w:pPr>
        <w:pStyle w:val="afe"/>
        <w:spacing w:after="0" w:line="252" w:lineRule="auto"/>
        <w:jc w:val="both"/>
        <w:rPr>
          <w:bCs/>
        </w:rPr>
      </w:pPr>
    </w:p>
    <w:p w:rsidR="005B64AC" w:rsidRPr="00FF555D" w:rsidRDefault="005B64AC" w:rsidP="00671FBD">
      <w:pPr>
        <w:pStyle w:val="afe"/>
        <w:spacing w:after="0" w:line="252" w:lineRule="auto"/>
        <w:jc w:val="both"/>
      </w:pPr>
      <w:r w:rsidRPr="00FF555D">
        <w:rPr>
          <w:bCs/>
        </w:rPr>
        <w:t xml:space="preserve">УДК </w:t>
      </w:r>
      <w:r w:rsidRPr="00FF555D">
        <w:t>621.372.852 :621.318.134.029.64</w:t>
      </w:r>
    </w:p>
    <w:p w:rsidR="005B64AC" w:rsidRPr="00FF555D" w:rsidRDefault="005B64AC" w:rsidP="00671FBD">
      <w:pPr>
        <w:tabs>
          <w:tab w:val="left" w:pos="851"/>
          <w:tab w:val="center" w:pos="4536"/>
          <w:tab w:val="right" w:pos="9356"/>
        </w:tabs>
        <w:spacing w:line="252" w:lineRule="auto"/>
        <w:ind w:firstLine="851"/>
        <w:rPr>
          <w:bCs/>
          <w:i/>
        </w:rPr>
      </w:pPr>
    </w:p>
    <w:p w:rsidR="005B64AC" w:rsidRPr="00FF555D" w:rsidRDefault="005B64AC" w:rsidP="00671FBD">
      <w:pPr>
        <w:pStyle w:val="aff2"/>
        <w:spacing w:before="0" w:beforeAutospacing="0" w:after="0" w:afterAutospacing="0" w:line="252" w:lineRule="auto"/>
        <w:jc w:val="center"/>
        <w:rPr>
          <w:b/>
        </w:rPr>
      </w:pPr>
      <w:r w:rsidRPr="00FF555D">
        <w:rPr>
          <w:b/>
        </w:rPr>
        <w:t>ДИСПЕРСИОННЫЕ ХАРАКТЕРИСТИКИ МАГНИТОСТАТИЧЕСКИХ ВОЛН</w:t>
      </w:r>
    </w:p>
    <w:p w:rsidR="005B64AC" w:rsidRPr="00FF555D" w:rsidRDefault="005B64AC" w:rsidP="00671FBD">
      <w:pPr>
        <w:pStyle w:val="aff2"/>
        <w:spacing w:before="0" w:beforeAutospacing="0" w:after="0" w:afterAutospacing="0" w:line="252" w:lineRule="auto"/>
        <w:jc w:val="center"/>
        <w:rPr>
          <w:b/>
        </w:rPr>
      </w:pPr>
      <w:r w:rsidRPr="00FF555D">
        <w:rPr>
          <w:b/>
        </w:rPr>
        <w:t>В СВЯЗАННЫХ МАГНОННЫХ КРИСТАЛЛАХ</w:t>
      </w:r>
    </w:p>
    <w:p w:rsidR="005B64AC" w:rsidRDefault="005B64AC" w:rsidP="00671FBD">
      <w:pPr>
        <w:pStyle w:val="aff2"/>
        <w:spacing w:before="0" w:beforeAutospacing="0" w:after="0" w:afterAutospacing="0" w:line="252" w:lineRule="auto"/>
        <w:ind w:firstLine="851"/>
        <w:jc w:val="center"/>
        <w:rPr>
          <w:i/>
        </w:rPr>
      </w:pPr>
    </w:p>
    <w:p w:rsidR="005B64AC" w:rsidRPr="00FF555D" w:rsidRDefault="005B64AC" w:rsidP="00671FBD">
      <w:pPr>
        <w:pStyle w:val="aff2"/>
        <w:spacing w:before="0" w:beforeAutospacing="0" w:after="0" w:afterAutospacing="0" w:line="252" w:lineRule="auto"/>
        <w:jc w:val="center"/>
        <w:rPr>
          <w:b/>
        </w:rPr>
      </w:pPr>
      <w:r w:rsidRPr="00FF555D">
        <w:rPr>
          <w:b/>
        </w:rPr>
        <w:t>М.</w:t>
      </w:r>
      <w:r>
        <w:rPr>
          <w:b/>
        </w:rPr>
        <w:t xml:space="preserve"> А.</w:t>
      </w:r>
      <w:r w:rsidRPr="00FF555D">
        <w:rPr>
          <w:b/>
        </w:rPr>
        <w:t xml:space="preserve"> Морозова</w:t>
      </w:r>
      <w:r w:rsidRPr="00FF555D">
        <w:t xml:space="preserve">, </w:t>
      </w:r>
      <w:r w:rsidRPr="00FF555D">
        <w:rPr>
          <w:b/>
        </w:rPr>
        <w:t>А.</w:t>
      </w:r>
      <w:r>
        <w:rPr>
          <w:b/>
        </w:rPr>
        <w:t xml:space="preserve"> </w:t>
      </w:r>
      <w:r w:rsidRPr="00FF555D">
        <w:rPr>
          <w:b/>
        </w:rPr>
        <w:t>Ю.</w:t>
      </w:r>
      <w:r>
        <w:rPr>
          <w:b/>
        </w:rPr>
        <w:t xml:space="preserve"> </w:t>
      </w:r>
      <w:r w:rsidRPr="00FF555D">
        <w:rPr>
          <w:b/>
        </w:rPr>
        <w:t xml:space="preserve">Шараевская </w:t>
      </w:r>
    </w:p>
    <w:p w:rsidR="005B64AC" w:rsidRDefault="005B64AC" w:rsidP="00671FBD">
      <w:pPr>
        <w:pStyle w:val="aff2"/>
        <w:spacing w:before="0" w:beforeAutospacing="0" w:after="0" w:afterAutospacing="0" w:line="252" w:lineRule="auto"/>
        <w:ind w:firstLine="851"/>
        <w:jc w:val="center"/>
      </w:pPr>
    </w:p>
    <w:p w:rsidR="005B64AC" w:rsidRPr="00FF555D" w:rsidRDefault="005B64AC" w:rsidP="00671FBD">
      <w:pPr>
        <w:pStyle w:val="aff2"/>
        <w:spacing w:before="0" w:beforeAutospacing="0" w:after="0" w:afterAutospacing="0" w:line="252" w:lineRule="auto"/>
        <w:jc w:val="center"/>
      </w:pPr>
      <w:r w:rsidRPr="00FF555D">
        <w:t>Саратовский государственный университет</w:t>
      </w:r>
    </w:p>
    <w:p w:rsidR="005B64AC" w:rsidRPr="00AA5A0C" w:rsidRDefault="005B64AC" w:rsidP="00671FBD">
      <w:pPr>
        <w:spacing w:line="252" w:lineRule="auto"/>
        <w:jc w:val="center"/>
      </w:pPr>
      <w:r w:rsidRPr="00AA5A0C">
        <w:t xml:space="preserve">Россия, 410012, Саратов, Астраханская, 83 </w:t>
      </w:r>
    </w:p>
    <w:p w:rsidR="005B64AC" w:rsidRDefault="005B64AC" w:rsidP="00671FBD">
      <w:pPr>
        <w:tabs>
          <w:tab w:val="left" w:pos="567"/>
          <w:tab w:val="center" w:pos="4536"/>
          <w:tab w:val="right" w:pos="9356"/>
        </w:tabs>
        <w:spacing w:line="252" w:lineRule="auto"/>
        <w:ind w:firstLine="851"/>
        <w:jc w:val="center"/>
      </w:pPr>
    </w:p>
    <w:p w:rsidR="005B64AC" w:rsidRPr="00FF555D" w:rsidRDefault="005B64AC" w:rsidP="00671FBD">
      <w:pPr>
        <w:tabs>
          <w:tab w:val="left" w:pos="567"/>
          <w:tab w:val="center" w:pos="4536"/>
          <w:tab w:val="right" w:pos="9356"/>
        </w:tabs>
        <w:spacing w:line="252" w:lineRule="auto"/>
        <w:jc w:val="center"/>
        <w:rPr>
          <w:lang w:val="en-US"/>
        </w:rPr>
      </w:pPr>
      <w:r w:rsidRPr="00FF555D">
        <w:rPr>
          <w:lang w:val="en-US"/>
        </w:rPr>
        <w:t>E-mail : maluginama@yandex.ru, upark@inbox.ru</w:t>
      </w:r>
    </w:p>
    <w:p w:rsidR="005B64AC" w:rsidRPr="00FF555D" w:rsidRDefault="005B64AC" w:rsidP="00671FBD">
      <w:pPr>
        <w:pStyle w:val="aff2"/>
        <w:spacing w:before="0" w:beforeAutospacing="0" w:after="0" w:afterAutospacing="0" w:line="252" w:lineRule="auto"/>
        <w:rPr>
          <w:b/>
          <w:lang w:val="en-US"/>
        </w:rPr>
      </w:pPr>
    </w:p>
    <w:p w:rsidR="005B64AC" w:rsidRPr="00FF555D" w:rsidRDefault="005B64AC" w:rsidP="00671FBD">
      <w:pPr>
        <w:spacing w:line="252" w:lineRule="auto"/>
        <w:ind w:firstLine="709"/>
        <w:jc w:val="both"/>
      </w:pPr>
      <w:r w:rsidRPr="00FF555D">
        <w:t>Получено дисперсионное уравнение для магнитостатической волны, распростр</w:t>
      </w:r>
      <w:r w:rsidRPr="00FF555D">
        <w:t>а</w:t>
      </w:r>
      <w:r w:rsidRPr="00FF555D">
        <w:t>няющейся в ферром</w:t>
      </w:r>
      <w:r>
        <w:t xml:space="preserve">агнитной структуре в виде двух </w:t>
      </w:r>
      <w:r w:rsidRPr="00FF555D">
        <w:t>магнонных кристаллов, разделё</w:t>
      </w:r>
      <w:r w:rsidRPr="00FF555D">
        <w:t>н</w:t>
      </w:r>
      <w:r w:rsidRPr="00FF555D">
        <w:t>ных диэлектрическим слоем. Выявлены основн</w:t>
      </w:r>
      <w:r>
        <w:t xml:space="preserve">ые особенности запрещённых зон </w:t>
      </w:r>
      <w:r w:rsidRPr="00FF555D">
        <w:t>в т</w:t>
      </w:r>
      <w:r w:rsidRPr="00FF555D">
        <w:t>а</w:t>
      </w:r>
      <w:r w:rsidRPr="00FF555D">
        <w:t>кой структуре по сравнению с одиночным магнонным кристаллом и показана возмо</w:t>
      </w:r>
      <w:r w:rsidRPr="00FF555D">
        <w:t>ж</w:t>
      </w:r>
      <w:r w:rsidRPr="00FF555D">
        <w:t xml:space="preserve">ность управления характеристиками этих зон при изменении параметров структуры. </w:t>
      </w:r>
    </w:p>
    <w:p w:rsidR="005B64AC" w:rsidRPr="00FF555D" w:rsidRDefault="005B64AC" w:rsidP="00671FBD">
      <w:pPr>
        <w:spacing w:line="252" w:lineRule="auto"/>
        <w:ind w:firstLine="709"/>
        <w:jc w:val="both"/>
      </w:pPr>
      <w:r w:rsidRPr="00FF555D">
        <w:rPr>
          <w:i/>
        </w:rPr>
        <w:t>Ключевые слова</w:t>
      </w:r>
      <w:r w:rsidRPr="009A19F9">
        <w:t>:</w:t>
      </w:r>
      <w:r w:rsidRPr="00FF555D">
        <w:t xml:space="preserve"> магнонный кристалл, магнитостатическая волна, дисперсионная характеристика, запрещенная зона.</w:t>
      </w:r>
    </w:p>
    <w:p w:rsidR="005B64AC" w:rsidRPr="006F1162" w:rsidRDefault="005B64AC" w:rsidP="00663CAF">
      <w:pPr>
        <w:pageBreakBefore/>
        <w:spacing w:line="230" w:lineRule="auto"/>
        <w:jc w:val="center"/>
        <w:rPr>
          <w:b/>
          <w:lang w:val="en-US"/>
        </w:rPr>
      </w:pPr>
      <w:r>
        <w:rPr>
          <w:b/>
          <w:lang w:val="en-US"/>
        </w:rPr>
        <w:lastRenderedPageBreak/>
        <w:t>Dispersion C</w:t>
      </w:r>
      <w:r w:rsidRPr="00FF555D">
        <w:rPr>
          <w:b/>
          <w:lang w:val="en-US"/>
        </w:rPr>
        <w:t>haracteris</w:t>
      </w:r>
      <w:r>
        <w:rPr>
          <w:b/>
          <w:lang w:val="en-US"/>
        </w:rPr>
        <w:t>tics of Magnetostatic W</w:t>
      </w:r>
      <w:r w:rsidRPr="00FF555D">
        <w:rPr>
          <w:b/>
          <w:lang w:val="en-US"/>
        </w:rPr>
        <w:t xml:space="preserve">aves </w:t>
      </w:r>
    </w:p>
    <w:p w:rsidR="005B64AC" w:rsidRPr="00FF555D" w:rsidRDefault="005B64AC" w:rsidP="00663CAF">
      <w:pPr>
        <w:spacing w:line="230" w:lineRule="auto"/>
        <w:jc w:val="center"/>
        <w:rPr>
          <w:b/>
          <w:lang w:val="en-US"/>
        </w:rPr>
      </w:pPr>
      <w:r>
        <w:rPr>
          <w:b/>
          <w:lang w:val="en-US"/>
        </w:rPr>
        <w:t>in Bounded Magon C</w:t>
      </w:r>
      <w:r w:rsidRPr="00FF555D">
        <w:rPr>
          <w:b/>
          <w:lang w:val="en-US"/>
        </w:rPr>
        <w:t>rystals</w:t>
      </w:r>
    </w:p>
    <w:p w:rsidR="005B64AC" w:rsidRPr="00FF555D" w:rsidRDefault="005B64AC" w:rsidP="00663CAF">
      <w:pPr>
        <w:spacing w:line="230" w:lineRule="auto"/>
        <w:ind w:firstLine="709"/>
        <w:jc w:val="center"/>
        <w:rPr>
          <w:i/>
          <w:lang w:val="en-US"/>
        </w:rPr>
      </w:pPr>
    </w:p>
    <w:p w:rsidR="005B64AC" w:rsidRPr="00FF555D" w:rsidRDefault="005B64AC" w:rsidP="00663CAF">
      <w:pPr>
        <w:spacing w:line="230" w:lineRule="auto"/>
        <w:jc w:val="center"/>
        <w:rPr>
          <w:b/>
          <w:lang w:val="en-US"/>
        </w:rPr>
      </w:pPr>
      <w:r w:rsidRPr="00FF555D">
        <w:rPr>
          <w:b/>
          <w:lang w:val="en-US"/>
        </w:rPr>
        <w:t>M. A. Morozova</w:t>
      </w:r>
      <w:r w:rsidRPr="00FF555D">
        <w:rPr>
          <w:lang w:val="en-US"/>
        </w:rPr>
        <w:t xml:space="preserve">, </w:t>
      </w:r>
      <w:r w:rsidRPr="00FF555D">
        <w:rPr>
          <w:b/>
          <w:lang w:val="en-US"/>
        </w:rPr>
        <w:t>A. U. Sharaevskaya</w:t>
      </w:r>
    </w:p>
    <w:p w:rsidR="005B64AC" w:rsidRPr="00FF555D" w:rsidRDefault="005B64AC" w:rsidP="00663CAF">
      <w:pPr>
        <w:spacing w:line="230" w:lineRule="auto"/>
        <w:ind w:firstLine="709"/>
        <w:jc w:val="both"/>
        <w:rPr>
          <w:i/>
          <w:lang w:val="en-US"/>
        </w:rPr>
      </w:pPr>
    </w:p>
    <w:p w:rsidR="005B64AC" w:rsidRPr="00FF555D" w:rsidRDefault="005B64AC" w:rsidP="00663CAF">
      <w:pPr>
        <w:spacing w:line="230" w:lineRule="auto"/>
        <w:ind w:firstLine="709"/>
        <w:jc w:val="both"/>
        <w:rPr>
          <w:lang w:val="en-US"/>
        </w:rPr>
      </w:pPr>
      <w:r w:rsidRPr="00FF555D">
        <w:rPr>
          <w:lang w:val="en-US"/>
        </w:rPr>
        <w:t>The dispersion</w:t>
      </w:r>
      <w:r>
        <w:rPr>
          <w:lang w:val="en-US"/>
        </w:rPr>
        <w:t xml:space="preserve"> </w:t>
      </w:r>
      <w:r w:rsidRPr="00FF555D">
        <w:rPr>
          <w:lang w:val="en-US"/>
        </w:rPr>
        <w:t>equation was found for propagating magnetostatic wave in a ferroma</w:t>
      </w:r>
      <w:r w:rsidRPr="00FF555D">
        <w:rPr>
          <w:lang w:val="en-US"/>
        </w:rPr>
        <w:t>g</w:t>
      </w:r>
      <w:r w:rsidRPr="00FF555D">
        <w:rPr>
          <w:lang w:val="en-US"/>
        </w:rPr>
        <w:t>netic structure in the form of two separating by dielectric layer magnon crystals. The main fe</w:t>
      </w:r>
      <w:r w:rsidRPr="00FF555D">
        <w:rPr>
          <w:lang w:val="en-US"/>
        </w:rPr>
        <w:t>a</w:t>
      </w:r>
      <w:r w:rsidRPr="00FF555D">
        <w:rPr>
          <w:lang w:val="en-US"/>
        </w:rPr>
        <w:t>tures of band gaps in this structure were showed up, as comparison with the single-magnon crystal and presented possibility of controlling characteristics of these band gaps by changing parameters of the structure.</w:t>
      </w:r>
    </w:p>
    <w:p w:rsidR="005B64AC" w:rsidRPr="007722E0" w:rsidRDefault="005B64AC" w:rsidP="00663CAF">
      <w:pPr>
        <w:pStyle w:val="aff7"/>
        <w:spacing w:line="230" w:lineRule="auto"/>
        <w:ind w:firstLine="709"/>
        <w:jc w:val="both"/>
        <w:rPr>
          <w:rFonts w:ascii="Times New Roman" w:hAnsi="Times New Roman"/>
          <w:sz w:val="24"/>
          <w:lang w:val="en-US"/>
        </w:rPr>
      </w:pPr>
      <w:r w:rsidRPr="006F1162">
        <w:rPr>
          <w:rFonts w:ascii="Times New Roman" w:hAnsi="Times New Roman"/>
          <w:i/>
          <w:sz w:val="24"/>
          <w:lang w:val="en-US"/>
        </w:rPr>
        <w:t>Key</w:t>
      </w:r>
      <w:r w:rsidR="00663CAF" w:rsidRPr="00663CAF">
        <w:rPr>
          <w:rFonts w:ascii="Times New Roman" w:hAnsi="Times New Roman"/>
          <w:i/>
          <w:sz w:val="24"/>
          <w:lang w:val="en-US"/>
        </w:rPr>
        <w:t xml:space="preserve"> </w:t>
      </w:r>
      <w:r w:rsidRPr="006F1162">
        <w:rPr>
          <w:rFonts w:ascii="Times New Roman" w:hAnsi="Times New Roman"/>
          <w:i/>
          <w:sz w:val="24"/>
          <w:lang w:val="en-US"/>
        </w:rPr>
        <w:t>words</w:t>
      </w:r>
      <w:r w:rsidRPr="009A19F9">
        <w:rPr>
          <w:rFonts w:ascii="Times New Roman" w:hAnsi="Times New Roman"/>
          <w:sz w:val="24"/>
          <w:lang w:val="en-US"/>
        </w:rPr>
        <w:t xml:space="preserve">: </w:t>
      </w:r>
      <w:r w:rsidRPr="00FF555D">
        <w:rPr>
          <w:rFonts w:ascii="Times New Roman" w:hAnsi="Times New Roman"/>
          <w:sz w:val="24"/>
          <w:lang w:val="en-US"/>
        </w:rPr>
        <w:t>magnon crystal, magnetostatic wave, dispersion characteristic, band gap</w:t>
      </w:r>
      <w:r w:rsidRPr="006F1162">
        <w:rPr>
          <w:rFonts w:ascii="Times New Roman" w:hAnsi="Times New Roman"/>
          <w:sz w:val="24"/>
          <w:lang w:val="en-US"/>
        </w:rPr>
        <w:t>.</w:t>
      </w:r>
    </w:p>
    <w:p w:rsidR="005B64AC" w:rsidRPr="00DA0EF7" w:rsidRDefault="005B64AC" w:rsidP="00663CAF">
      <w:pPr>
        <w:pStyle w:val="aff7"/>
        <w:spacing w:line="230" w:lineRule="auto"/>
        <w:ind w:firstLine="709"/>
        <w:jc w:val="both"/>
        <w:rPr>
          <w:rFonts w:ascii="Times New Roman" w:hAnsi="Times New Roman"/>
          <w:sz w:val="24"/>
          <w:lang w:val="en-US"/>
        </w:rPr>
      </w:pPr>
    </w:p>
    <w:p w:rsidR="005B64AC" w:rsidRPr="009A305C" w:rsidRDefault="005B64AC" w:rsidP="00663CAF">
      <w:pPr>
        <w:spacing w:line="230" w:lineRule="auto"/>
        <w:ind w:firstLine="709"/>
        <w:jc w:val="both"/>
        <w:rPr>
          <w:sz w:val="28"/>
          <w:szCs w:val="28"/>
        </w:rPr>
      </w:pPr>
      <w:r w:rsidRPr="00810533">
        <w:rPr>
          <w:spacing w:val="-2"/>
          <w:sz w:val="28"/>
          <w:szCs w:val="28"/>
        </w:rPr>
        <w:t>В настоящее время большой интерес вызывает получение на основе магнитных плёнок магнонных кристаллов (МК), подобных фотонным [1, 2].</w:t>
      </w:r>
      <w:r w:rsidRPr="00810533">
        <w:rPr>
          <w:sz w:val="28"/>
          <w:szCs w:val="28"/>
        </w:rPr>
        <w:t xml:space="preserve"> В таких кристаллах распространяются спиновые волны (магноны). МК имеют определенные преимущества по сравнению с фотонными криста</w:t>
      </w:r>
      <w:r w:rsidRPr="00810533">
        <w:rPr>
          <w:sz w:val="28"/>
          <w:szCs w:val="28"/>
        </w:rPr>
        <w:t>л</w:t>
      </w:r>
      <w:r w:rsidRPr="00810533">
        <w:rPr>
          <w:sz w:val="28"/>
          <w:szCs w:val="28"/>
        </w:rPr>
        <w:t>лами: возможность управления запрещенной зоной внешним магнитным полем; создание кристаллов в СВЧ-диапазоне размером порядка нескол</w:t>
      </w:r>
      <w:r w:rsidRPr="00810533">
        <w:rPr>
          <w:sz w:val="28"/>
          <w:szCs w:val="28"/>
        </w:rPr>
        <w:t>ь</w:t>
      </w:r>
      <w:r w:rsidRPr="00810533">
        <w:rPr>
          <w:sz w:val="28"/>
          <w:szCs w:val="28"/>
        </w:rPr>
        <w:t>ких миллиметров; использование планарной технологии и др. [3–5]. Инт</w:t>
      </w:r>
      <w:r w:rsidRPr="00810533">
        <w:rPr>
          <w:sz w:val="28"/>
          <w:szCs w:val="28"/>
        </w:rPr>
        <w:t>е</w:t>
      </w:r>
      <w:r w:rsidRPr="00810533">
        <w:rPr>
          <w:sz w:val="28"/>
          <w:szCs w:val="28"/>
        </w:rPr>
        <w:t>рес к периодическим структурам на основе ферромагнитных пленок связан с тем, что они могут использоваться для разработки перестраиваемых ма</w:t>
      </w:r>
      <w:r w:rsidRPr="00810533">
        <w:rPr>
          <w:sz w:val="28"/>
          <w:szCs w:val="28"/>
        </w:rPr>
        <w:t>г</w:t>
      </w:r>
      <w:r w:rsidRPr="009A305C">
        <w:rPr>
          <w:sz w:val="28"/>
          <w:szCs w:val="28"/>
        </w:rPr>
        <w:t>нитным полем устро</w:t>
      </w:r>
      <w:r w:rsidR="00663CAF">
        <w:rPr>
          <w:sz w:val="28"/>
          <w:szCs w:val="28"/>
        </w:rPr>
        <w:t>йств обработки информации в СВЧ-</w:t>
      </w:r>
      <w:r w:rsidRPr="009A305C">
        <w:rPr>
          <w:sz w:val="28"/>
          <w:szCs w:val="28"/>
        </w:rPr>
        <w:t>диапазоне</w:t>
      </w:r>
      <w:r>
        <w:rPr>
          <w:sz w:val="28"/>
          <w:szCs w:val="28"/>
        </w:rPr>
        <w:t xml:space="preserve"> </w:t>
      </w:r>
      <w:r w:rsidRPr="00DA0EF7">
        <w:rPr>
          <w:sz w:val="28"/>
          <w:szCs w:val="28"/>
        </w:rPr>
        <w:t>[6–7].</w:t>
      </w:r>
      <w:r w:rsidRPr="009A305C">
        <w:rPr>
          <w:sz w:val="28"/>
          <w:szCs w:val="28"/>
        </w:rPr>
        <w:t xml:space="preserve"> </w:t>
      </w:r>
    </w:p>
    <w:p w:rsidR="005B64AC" w:rsidRPr="009A305C" w:rsidRDefault="005B64AC" w:rsidP="00663CAF">
      <w:pPr>
        <w:spacing w:line="230" w:lineRule="auto"/>
        <w:ind w:firstLine="709"/>
        <w:jc w:val="both"/>
        <w:rPr>
          <w:sz w:val="28"/>
          <w:szCs w:val="28"/>
        </w:rPr>
      </w:pPr>
      <w:r w:rsidRPr="009A305C">
        <w:rPr>
          <w:sz w:val="28"/>
          <w:szCs w:val="28"/>
        </w:rPr>
        <w:t>Принципиальной особенностью периодических структур является наличие брэгговских резонансов, возникающих за счёт взаимоде</w:t>
      </w:r>
      <w:r>
        <w:rPr>
          <w:sz w:val="28"/>
          <w:szCs w:val="28"/>
        </w:rPr>
        <w:t xml:space="preserve">йствия прямых и встречных волн </w:t>
      </w:r>
      <w:r w:rsidRPr="009A305C">
        <w:rPr>
          <w:sz w:val="28"/>
          <w:szCs w:val="28"/>
        </w:rPr>
        <w:t>при выполнении условия</w:t>
      </w:r>
      <w:r>
        <w:rPr>
          <w:sz w:val="28"/>
          <w:szCs w:val="28"/>
        </w:rPr>
        <w:t xml:space="preserve"> </w:t>
      </w:r>
      <w:r w:rsidRPr="009A305C">
        <w:rPr>
          <w:sz w:val="28"/>
          <w:szCs w:val="28"/>
        </w:rPr>
        <w:t>[3, 4]:</w:t>
      </w:r>
    </w:p>
    <w:p w:rsidR="005B64AC" w:rsidRPr="00312D3F" w:rsidRDefault="005B64AC" w:rsidP="00663CAF">
      <w:pPr>
        <w:spacing w:line="230" w:lineRule="auto"/>
        <w:ind w:firstLine="709"/>
        <w:jc w:val="both"/>
      </w:pPr>
    </w:p>
    <w:tbl>
      <w:tblPr>
        <w:tblW w:w="0" w:type="auto"/>
        <w:tblInd w:w="108" w:type="dxa"/>
        <w:tblLook w:val="04A0"/>
      </w:tblPr>
      <w:tblGrid>
        <w:gridCol w:w="8364"/>
        <w:gridCol w:w="708"/>
      </w:tblGrid>
      <w:tr w:rsidR="005B64AC" w:rsidRPr="006F1162" w:rsidTr="004064A0">
        <w:tc>
          <w:tcPr>
            <w:tcW w:w="8364" w:type="dxa"/>
          </w:tcPr>
          <w:p w:rsidR="005B64AC" w:rsidRPr="006F1162" w:rsidRDefault="00663CAF" w:rsidP="00663CAF">
            <w:pPr>
              <w:spacing w:line="230" w:lineRule="auto"/>
              <w:ind w:firstLine="743"/>
              <w:jc w:val="center"/>
            </w:pPr>
            <w:r w:rsidRPr="006F1162">
              <w:rPr>
                <w:position w:val="-30"/>
                <w:sz w:val="28"/>
                <w:szCs w:val="28"/>
              </w:rPr>
              <w:object w:dxaOrig="4239" w:dyaOrig="680">
                <v:shape id="_x0000_i1339" type="#_x0000_t75" style="width:240pt;height:40.5pt" o:ole="">
                  <v:imagedata r:id="rId541" o:title=""/>
                </v:shape>
                <o:OLEObject Type="Embed" ProgID="Equation.3" ShapeID="_x0000_i1339" DrawAspect="Content" ObjectID="_1504353579" r:id="rId542"/>
              </w:object>
            </w:r>
            <w:r w:rsidR="005B64AC" w:rsidRPr="006F1162">
              <w:rPr>
                <w:sz w:val="28"/>
                <w:szCs w:val="28"/>
              </w:rPr>
              <w:t>,</w:t>
            </w:r>
          </w:p>
        </w:tc>
        <w:tc>
          <w:tcPr>
            <w:tcW w:w="708" w:type="dxa"/>
          </w:tcPr>
          <w:p w:rsidR="005B64AC" w:rsidRPr="006F1162" w:rsidRDefault="005B64AC" w:rsidP="00663CAF">
            <w:pPr>
              <w:spacing w:line="230" w:lineRule="auto"/>
              <w:jc w:val="both"/>
            </w:pPr>
          </w:p>
        </w:tc>
      </w:tr>
    </w:tbl>
    <w:p w:rsidR="005B64AC" w:rsidRPr="00312D3F" w:rsidRDefault="005B64AC" w:rsidP="00663CAF">
      <w:pPr>
        <w:spacing w:line="230" w:lineRule="auto"/>
        <w:jc w:val="both"/>
        <w:rPr>
          <w:sz w:val="16"/>
          <w:szCs w:val="16"/>
        </w:rPr>
      </w:pPr>
    </w:p>
    <w:p w:rsidR="005B64AC" w:rsidRPr="00224F1A" w:rsidRDefault="005B64AC" w:rsidP="00663CAF">
      <w:pPr>
        <w:spacing w:line="230" w:lineRule="auto"/>
        <w:jc w:val="both"/>
        <w:rPr>
          <w:sz w:val="28"/>
          <w:szCs w:val="28"/>
        </w:rPr>
      </w:pPr>
      <w:r w:rsidRPr="00224F1A">
        <w:rPr>
          <w:sz w:val="28"/>
          <w:szCs w:val="28"/>
        </w:rPr>
        <w:t xml:space="preserve">где </w:t>
      </w:r>
      <w:r w:rsidRPr="00224F1A">
        <w:rPr>
          <w:position w:val="-10"/>
        </w:rPr>
        <w:object w:dxaOrig="180" w:dyaOrig="340">
          <v:shape id="_x0000_i1340" type="#_x0000_t75" style="width:7.5pt;height:16.5pt" o:ole="">
            <v:imagedata r:id="rId335" o:title=""/>
          </v:shape>
          <o:OLEObject Type="Embed" ProgID="Equation.3" ShapeID="_x0000_i1340" DrawAspect="Content" ObjectID="_1504353580" r:id="rId543"/>
        </w:object>
      </w:r>
      <w:r w:rsidR="00663CAF" w:rsidRPr="00224F1A">
        <w:rPr>
          <w:position w:val="-10"/>
        </w:rPr>
        <w:object w:dxaOrig="279" w:dyaOrig="360">
          <v:shape id="_x0000_i1341" type="#_x0000_t75" style="width:16.5pt;height:24pt" o:ole="">
            <v:imagedata r:id="rId544" o:title=""/>
          </v:shape>
          <o:OLEObject Type="Embed" ProgID="Equation.3" ShapeID="_x0000_i1341" DrawAspect="Content" ObjectID="_1504353581" r:id="rId545"/>
        </w:object>
      </w:r>
      <w:r w:rsidRPr="00224F1A">
        <w:rPr>
          <w:sz w:val="28"/>
          <w:szCs w:val="28"/>
        </w:rPr>
        <w:t xml:space="preserve"> и λ</w:t>
      </w:r>
      <w:r w:rsidRPr="00224F1A">
        <w:rPr>
          <w:i/>
          <w:sz w:val="28"/>
          <w:szCs w:val="28"/>
          <w:vertAlign w:val="subscript"/>
          <w:lang w:val="en-US"/>
        </w:rPr>
        <w:t>n</w:t>
      </w:r>
      <w:r w:rsidRPr="00224F1A">
        <w:rPr>
          <w:sz w:val="28"/>
          <w:szCs w:val="28"/>
        </w:rPr>
        <w:t xml:space="preserve"> – брэгговские постоянная распространения и длина волны; </w:t>
      </w:r>
      <w:r w:rsidRPr="00224F1A">
        <w:rPr>
          <w:i/>
          <w:sz w:val="28"/>
          <w:szCs w:val="28"/>
          <w:lang w:val="en-US"/>
        </w:rPr>
        <w:t>L</w:t>
      </w:r>
      <w:r w:rsidRPr="00224F1A">
        <w:rPr>
          <w:sz w:val="28"/>
          <w:szCs w:val="28"/>
        </w:rPr>
        <w:t xml:space="preserve"> – период структуры. В этом случае брэгговская частота определяется соо</w:t>
      </w:r>
      <w:r w:rsidRPr="00224F1A">
        <w:rPr>
          <w:sz w:val="28"/>
          <w:szCs w:val="28"/>
        </w:rPr>
        <w:t>т</w:t>
      </w:r>
      <w:r w:rsidRPr="00224F1A">
        <w:rPr>
          <w:sz w:val="28"/>
          <w:szCs w:val="28"/>
        </w:rPr>
        <w:t>ношением</w:t>
      </w:r>
      <w:r w:rsidRPr="00224F1A">
        <w:t xml:space="preserve"> </w:t>
      </w:r>
      <w:r w:rsidRPr="00224F1A">
        <w:rPr>
          <w:position w:val="-4"/>
        </w:rPr>
        <w:object w:dxaOrig="180" w:dyaOrig="279">
          <v:shape id="_x0000_i1342" type="#_x0000_t75" style="width:7.5pt;height:15pt" o:ole="">
            <v:imagedata r:id="rId546" o:title=""/>
          </v:shape>
          <o:OLEObject Type="Embed" ProgID="Equation.DSMT4" ShapeID="_x0000_i1342" DrawAspect="Content" ObjectID="_1504353582" r:id="rId547"/>
        </w:object>
      </w:r>
      <w:r w:rsidR="00663CAF" w:rsidRPr="00224F1A">
        <w:rPr>
          <w:position w:val="-14"/>
          <w:sz w:val="28"/>
          <w:szCs w:val="28"/>
        </w:rPr>
        <w:object w:dxaOrig="1040" w:dyaOrig="400">
          <v:shape id="_x0000_i1343" type="#_x0000_t75" style="width:59.25pt;height:22.5pt" o:ole="">
            <v:imagedata r:id="rId548" o:title=""/>
          </v:shape>
          <o:OLEObject Type="Embed" ProgID="Equation.3" ShapeID="_x0000_i1343" DrawAspect="Content" ObjectID="_1504353583" r:id="rId549"/>
        </w:object>
      </w:r>
      <w:r w:rsidRPr="00224F1A">
        <w:rPr>
          <w:sz w:val="28"/>
          <w:szCs w:val="28"/>
        </w:rPr>
        <w:t xml:space="preserve">, где </w:t>
      </w:r>
      <w:r w:rsidRPr="00224F1A">
        <w:rPr>
          <w:i/>
          <w:sz w:val="28"/>
          <w:szCs w:val="28"/>
          <w:lang w:val="en-US"/>
        </w:rPr>
        <w:t>V</w:t>
      </w:r>
      <w:r w:rsidRPr="00224F1A">
        <w:rPr>
          <w:sz w:val="28"/>
          <w:szCs w:val="28"/>
          <w:vertAlign w:val="subscript"/>
        </w:rPr>
        <w:t>ф</w:t>
      </w:r>
      <w:r w:rsidRPr="00224F1A">
        <w:rPr>
          <w:sz w:val="28"/>
          <w:szCs w:val="28"/>
        </w:rPr>
        <w:t xml:space="preserve"> – фазовая скорость волны в структуре. </w:t>
      </w:r>
    </w:p>
    <w:p w:rsidR="005B64AC" w:rsidRPr="009A305C" w:rsidRDefault="00663CAF" w:rsidP="00663CAF">
      <w:pPr>
        <w:spacing w:line="230" w:lineRule="auto"/>
        <w:ind w:firstLine="709"/>
        <w:jc w:val="both"/>
        <w:rPr>
          <w:spacing w:val="-2"/>
          <w:sz w:val="28"/>
          <w:szCs w:val="28"/>
        </w:rPr>
      </w:pPr>
      <w:r>
        <w:rPr>
          <w:spacing w:val="-2"/>
          <w:sz w:val="28"/>
          <w:szCs w:val="28"/>
        </w:rPr>
        <w:t>Необходимо отметить, что</w:t>
      </w:r>
      <w:r w:rsidR="005B64AC" w:rsidRPr="009A305C">
        <w:rPr>
          <w:spacing w:val="-2"/>
          <w:sz w:val="28"/>
          <w:szCs w:val="28"/>
        </w:rPr>
        <w:t xml:space="preserve"> несмотря на большое количество работ, </w:t>
      </w:r>
      <w:r w:rsidR="005B64AC" w:rsidRPr="00B071BB">
        <w:rPr>
          <w:spacing w:val="-2"/>
          <w:sz w:val="28"/>
          <w:szCs w:val="28"/>
        </w:rPr>
        <w:t>п</w:t>
      </w:r>
      <w:r w:rsidR="005B64AC" w:rsidRPr="00B071BB">
        <w:rPr>
          <w:spacing w:val="-2"/>
          <w:sz w:val="28"/>
          <w:szCs w:val="28"/>
        </w:rPr>
        <w:t>о</w:t>
      </w:r>
      <w:r w:rsidR="005B64AC" w:rsidRPr="00B071BB">
        <w:rPr>
          <w:spacing w:val="-2"/>
          <w:sz w:val="28"/>
          <w:szCs w:val="28"/>
        </w:rPr>
        <w:t>священных исследованию</w:t>
      </w:r>
      <w:r w:rsidR="005B64AC">
        <w:rPr>
          <w:spacing w:val="-2"/>
          <w:sz w:val="28"/>
          <w:szCs w:val="28"/>
        </w:rPr>
        <w:t xml:space="preserve"> </w:t>
      </w:r>
      <w:r w:rsidR="005B64AC" w:rsidRPr="00B071BB">
        <w:rPr>
          <w:spacing w:val="-2"/>
          <w:sz w:val="28"/>
          <w:szCs w:val="28"/>
        </w:rPr>
        <w:t>МК, в них рассматриваются одиночные струк</w:t>
      </w:r>
      <w:r w:rsidR="005B64AC">
        <w:rPr>
          <w:spacing w:val="-2"/>
          <w:sz w:val="28"/>
          <w:szCs w:val="28"/>
        </w:rPr>
        <w:t>т</w:t>
      </w:r>
      <w:r w:rsidR="005B64AC">
        <w:rPr>
          <w:spacing w:val="-2"/>
          <w:sz w:val="28"/>
          <w:szCs w:val="28"/>
        </w:rPr>
        <w:t>у</w:t>
      </w:r>
      <w:r w:rsidR="005B64AC">
        <w:rPr>
          <w:spacing w:val="-2"/>
          <w:sz w:val="28"/>
          <w:szCs w:val="28"/>
        </w:rPr>
        <w:t>ры. Однако</w:t>
      </w:r>
      <w:r w:rsidR="005B64AC" w:rsidRPr="009A305C">
        <w:rPr>
          <w:spacing w:val="-2"/>
          <w:sz w:val="28"/>
          <w:szCs w:val="28"/>
        </w:rPr>
        <w:t xml:space="preserve"> в радиофизике в настоящее время широкое применение находят связанные структуры, причём наибольшие успехи в этом направлении до</w:t>
      </w:r>
      <w:r w:rsidR="005B64AC" w:rsidRPr="009A305C">
        <w:rPr>
          <w:spacing w:val="-2"/>
          <w:sz w:val="28"/>
          <w:szCs w:val="28"/>
        </w:rPr>
        <w:t>с</w:t>
      </w:r>
      <w:r w:rsidR="005B64AC" w:rsidRPr="009A305C">
        <w:rPr>
          <w:spacing w:val="-2"/>
          <w:sz w:val="28"/>
          <w:szCs w:val="28"/>
        </w:rPr>
        <w:t xml:space="preserve">тигнуты </w:t>
      </w:r>
      <w:r w:rsidR="005B64AC" w:rsidRPr="00810533">
        <w:rPr>
          <w:spacing w:val="-2"/>
          <w:sz w:val="28"/>
          <w:szCs w:val="28"/>
        </w:rPr>
        <w:t>в оптике фотонных кристаллов</w:t>
      </w:r>
      <w:r w:rsidR="005B64AC" w:rsidRPr="009A305C">
        <w:rPr>
          <w:spacing w:val="-2"/>
          <w:sz w:val="28"/>
          <w:szCs w:val="28"/>
        </w:rPr>
        <w:t xml:space="preserve"> [1, 2].</w:t>
      </w:r>
    </w:p>
    <w:p w:rsidR="005B64AC" w:rsidRPr="009A305C" w:rsidRDefault="005B64AC" w:rsidP="00663CAF">
      <w:pPr>
        <w:spacing w:line="230" w:lineRule="auto"/>
        <w:ind w:firstLine="709"/>
        <w:jc w:val="both"/>
        <w:rPr>
          <w:sz w:val="28"/>
          <w:szCs w:val="28"/>
        </w:rPr>
      </w:pPr>
      <w:r w:rsidRPr="009A305C">
        <w:rPr>
          <w:sz w:val="28"/>
          <w:szCs w:val="28"/>
        </w:rPr>
        <w:t>Настоящая работа посвящена исследованию характеристик ферр</w:t>
      </w:r>
      <w:r w:rsidRPr="009A305C">
        <w:rPr>
          <w:sz w:val="28"/>
          <w:szCs w:val="28"/>
        </w:rPr>
        <w:t>о</w:t>
      </w:r>
      <w:r w:rsidRPr="009A305C">
        <w:rPr>
          <w:sz w:val="28"/>
          <w:szCs w:val="28"/>
        </w:rPr>
        <w:t>магнитных периодических структур, представляющих собой два связанных одномерных МК, разделенных диэлектрическим слоем, при возбуждении в них магнитостатических волн (МСВ). Важной особенностью связанных структур является возбуждение на одной частоте двух нормальных мод – быстрой и медленной волн с различными групповыми и фазовыми скор</w:t>
      </w:r>
      <w:r w:rsidRPr="009A305C">
        <w:rPr>
          <w:sz w:val="28"/>
          <w:szCs w:val="28"/>
        </w:rPr>
        <w:t>о</w:t>
      </w:r>
      <w:r w:rsidRPr="009A305C">
        <w:rPr>
          <w:sz w:val="28"/>
          <w:szCs w:val="28"/>
        </w:rPr>
        <w:t xml:space="preserve">стями </w:t>
      </w:r>
      <w:r w:rsidRPr="00F608FC">
        <w:rPr>
          <w:sz w:val="28"/>
          <w:szCs w:val="28"/>
        </w:rPr>
        <w:t>[</w:t>
      </w:r>
      <w:r>
        <w:rPr>
          <w:sz w:val="28"/>
          <w:szCs w:val="28"/>
        </w:rPr>
        <w:t>8,9</w:t>
      </w:r>
      <w:r w:rsidRPr="00F608FC">
        <w:rPr>
          <w:sz w:val="28"/>
          <w:szCs w:val="28"/>
        </w:rPr>
        <w:t>].</w:t>
      </w:r>
      <w:r w:rsidRPr="009A305C">
        <w:rPr>
          <w:sz w:val="28"/>
          <w:szCs w:val="28"/>
        </w:rPr>
        <w:t xml:space="preserve"> </w:t>
      </w:r>
      <w:r>
        <w:rPr>
          <w:sz w:val="28"/>
          <w:szCs w:val="28"/>
        </w:rPr>
        <w:t xml:space="preserve">В этом случае </w:t>
      </w:r>
      <w:r w:rsidRPr="009A305C">
        <w:rPr>
          <w:sz w:val="28"/>
          <w:szCs w:val="28"/>
        </w:rPr>
        <w:t>поведение дисперсионных характеристик в св</w:t>
      </w:r>
      <w:r w:rsidRPr="009A305C">
        <w:rPr>
          <w:sz w:val="28"/>
          <w:szCs w:val="28"/>
        </w:rPr>
        <w:t>я</w:t>
      </w:r>
      <w:r w:rsidRPr="009A305C">
        <w:rPr>
          <w:sz w:val="28"/>
          <w:szCs w:val="28"/>
        </w:rPr>
        <w:t xml:space="preserve">занных МК будет определяться связью </w:t>
      </w:r>
      <w:r w:rsidR="00663CAF" w:rsidRPr="009A305C">
        <w:rPr>
          <w:sz w:val="28"/>
          <w:szCs w:val="28"/>
        </w:rPr>
        <w:t xml:space="preserve">не только </w:t>
      </w:r>
      <w:r w:rsidRPr="009A305C">
        <w:rPr>
          <w:sz w:val="28"/>
          <w:szCs w:val="28"/>
        </w:rPr>
        <w:t>между прямой и встре</w:t>
      </w:r>
      <w:r w:rsidRPr="009A305C">
        <w:rPr>
          <w:sz w:val="28"/>
          <w:szCs w:val="28"/>
        </w:rPr>
        <w:t>ч</w:t>
      </w:r>
      <w:r w:rsidRPr="009A305C">
        <w:rPr>
          <w:sz w:val="28"/>
          <w:szCs w:val="28"/>
        </w:rPr>
        <w:t xml:space="preserve">ной волной, но и между </w:t>
      </w:r>
      <w:r>
        <w:rPr>
          <w:sz w:val="28"/>
          <w:szCs w:val="28"/>
        </w:rPr>
        <w:t>ферромагнитными  пленками</w:t>
      </w:r>
      <w:r w:rsidRPr="009A305C">
        <w:rPr>
          <w:sz w:val="28"/>
          <w:szCs w:val="28"/>
        </w:rPr>
        <w:t xml:space="preserve">, что существенно расширяет возможности управления характеристиками запрещённых зон в таких структурах. </w:t>
      </w:r>
    </w:p>
    <w:p w:rsidR="005B64AC" w:rsidRPr="007722E0" w:rsidRDefault="005B64AC" w:rsidP="00A71883">
      <w:pPr>
        <w:pageBreakBefore/>
        <w:jc w:val="center"/>
        <w:rPr>
          <w:i/>
          <w:caps/>
          <w:sz w:val="28"/>
          <w:szCs w:val="28"/>
        </w:rPr>
      </w:pPr>
      <w:r w:rsidRPr="007722E0">
        <w:rPr>
          <w:i/>
          <w:sz w:val="28"/>
          <w:szCs w:val="28"/>
        </w:rPr>
        <w:lastRenderedPageBreak/>
        <w:t>Модель структуры и система волновых уравнений</w:t>
      </w:r>
    </w:p>
    <w:p w:rsidR="005B64AC" w:rsidRPr="004064A0" w:rsidRDefault="005B64AC" w:rsidP="00671FBD">
      <w:pPr>
        <w:shd w:val="clear" w:color="auto" w:fill="FFFFFF"/>
        <w:ind w:firstLine="709"/>
        <w:jc w:val="both"/>
        <w:rPr>
          <w:sz w:val="20"/>
          <w:szCs w:val="20"/>
        </w:rPr>
      </w:pPr>
    </w:p>
    <w:p w:rsidR="005B64AC" w:rsidRDefault="005B64AC" w:rsidP="00671FBD">
      <w:pPr>
        <w:shd w:val="clear" w:color="auto" w:fill="FFFFFF"/>
        <w:ind w:firstLine="709"/>
        <w:jc w:val="both"/>
        <w:rPr>
          <w:sz w:val="28"/>
          <w:szCs w:val="28"/>
        </w:rPr>
      </w:pPr>
      <w:r w:rsidRPr="00B071BB">
        <w:rPr>
          <w:sz w:val="28"/>
          <w:szCs w:val="28"/>
        </w:rPr>
        <w:t>Исследуемая структура представляет собой два одинаковых одн</w:t>
      </w:r>
      <w:r w:rsidRPr="00B071BB">
        <w:rPr>
          <w:sz w:val="28"/>
          <w:szCs w:val="28"/>
        </w:rPr>
        <w:t>о</w:t>
      </w:r>
      <w:r>
        <w:rPr>
          <w:sz w:val="28"/>
          <w:szCs w:val="28"/>
        </w:rPr>
        <w:t>мерных МК</w:t>
      </w:r>
      <w:r w:rsidRPr="00712C7A">
        <w:rPr>
          <w:sz w:val="28"/>
          <w:szCs w:val="28"/>
        </w:rPr>
        <w:t xml:space="preserve">, </w:t>
      </w:r>
      <w:r>
        <w:rPr>
          <w:sz w:val="28"/>
          <w:szCs w:val="28"/>
        </w:rPr>
        <w:t>разделенных диэлектрическим слоем</w:t>
      </w:r>
      <w:r w:rsidRPr="005A2E8A">
        <w:rPr>
          <w:sz w:val="28"/>
          <w:szCs w:val="28"/>
        </w:rPr>
        <w:t xml:space="preserve"> </w:t>
      </w:r>
      <w:r>
        <w:rPr>
          <w:sz w:val="28"/>
          <w:szCs w:val="28"/>
        </w:rPr>
        <w:t xml:space="preserve">толщиной </w:t>
      </w:r>
      <w:r>
        <w:rPr>
          <w:i/>
          <w:sz w:val="28"/>
          <w:szCs w:val="28"/>
          <w:lang w:val="en-US"/>
        </w:rPr>
        <w:t>D</w:t>
      </w:r>
      <w:r>
        <w:rPr>
          <w:sz w:val="28"/>
          <w:szCs w:val="28"/>
        </w:rPr>
        <w:t>, как показ</w:t>
      </w:r>
      <w:r>
        <w:rPr>
          <w:sz w:val="28"/>
          <w:szCs w:val="28"/>
        </w:rPr>
        <w:t>а</w:t>
      </w:r>
      <w:r>
        <w:rPr>
          <w:sz w:val="28"/>
          <w:szCs w:val="28"/>
        </w:rPr>
        <w:t>но на рис. 1</w:t>
      </w:r>
      <w:r w:rsidRPr="00712C7A">
        <w:rPr>
          <w:sz w:val="28"/>
          <w:szCs w:val="28"/>
        </w:rPr>
        <w:t xml:space="preserve">. </w:t>
      </w:r>
    </w:p>
    <w:p w:rsidR="004064A0" w:rsidRDefault="004064A0" w:rsidP="00671FBD">
      <w:pPr>
        <w:shd w:val="clear" w:color="auto" w:fill="FFFFFF"/>
        <w:ind w:firstLine="709"/>
        <w:jc w:val="both"/>
        <w:rPr>
          <w:sz w:val="28"/>
          <w:szCs w:val="28"/>
        </w:rPr>
      </w:pPr>
    </w:p>
    <w:p w:rsidR="005B64AC" w:rsidRDefault="00402CD7" w:rsidP="00671FBD">
      <w:pPr>
        <w:shd w:val="clear" w:color="auto" w:fill="FFFFFF"/>
        <w:jc w:val="center"/>
        <w:rPr>
          <w:sz w:val="28"/>
          <w:szCs w:val="28"/>
        </w:rPr>
      </w:pPr>
      <w:r>
        <w:rPr>
          <w:sz w:val="28"/>
          <w:szCs w:val="28"/>
        </w:rPr>
      </w:r>
      <w:r>
        <w:rPr>
          <w:sz w:val="28"/>
          <w:szCs w:val="28"/>
        </w:rPr>
        <w:pict>
          <v:group id="_x0000_s426215" editas="canvas" style="width:224.5pt;height:138.15pt;mso-position-horizontal-relative:char;mso-position-vertical-relative:line" coordorigin="850,11431" coordsize="4490,2763">
            <o:lock v:ext="edit" aspectratio="t"/>
            <v:shape id="_x0000_s426216" type="#_x0000_t75" style="position:absolute;left:850;top:11431;width:4490;height:2763" o:preferrelative="f">
              <v:fill o:detectmouseclick="t"/>
              <v:path o:extrusionok="t" o:connecttype="none"/>
              <o:lock v:ext="edit" text="t"/>
            </v:shape>
            <v:group id="_x0000_s426217" style="position:absolute;left:913;top:11519;width:4354;height:2675" coordorigin="913,11519" coordsize="4354,2675">
              <v:shape id="_x0000_s426218" type="#_x0000_t75" style="position:absolute;left:913;top:11520;width:4354;height:2578">
                <v:imagedata r:id="rId550" o:title=""/>
              </v:shape>
              <v:shape id="_x0000_s426219" type="#_x0000_t202" style="position:absolute;left:970;top:11519;width:250;height:274" stroked="f">
                <v:fill opacity="0"/>
                <v:textbox style="mso-next-textbox:#_x0000_s426219" inset="0,0,0,0">
                  <w:txbxContent>
                    <w:p w:rsidR="005148EA" w:rsidRPr="007722E0" w:rsidRDefault="005148EA" w:rsidP="005B64AC">
                      <w:pPr>
                        <w:jc w:val="center"/>
                        <w:rPr>
                          <w:i/>
                          <w:lang w:val="en-US"/>
                        </w:rPr>
                      </w:pPr>
                      <w:r w:rsidRPr="007722E0">
                        <w:rPr>
                          <w:i/>
                          <w:lang w:val="en-US"/>
                        </w:rPr>
                        <w:t>z</w:t>
                      </w:r>
                    </w:p>
                  </w:txbxContent>
                </v:textbox>
              </v:shape>
              <v:shape id="_x0000_s426220" type="#_x0000_t202" style="position:absolute;left:1040;top:13920;width:250;height:274" stroked="f">
                <v:fill opacity="0"/>
                <v:textbox style="mso-next-textbox:#_x0000_s426220" inset="0,0,0,0">
                  <w:txbxContent>
                    <w:p w:rsidR="005148EA" w:rsidRPr="007722E0" w:rsidRDefault="005148EA" w:rsidP="005B64AC">
                      <w:pPr>
                        <w:jc w:val="center"/>
                        <w:rPr>
                          <w:i/>
                          <w:lang w:val="en-US"/>
                        </w:rPr>
                      </w:pPr>
                      <w:r>
                        <w:rPr>
                          <w:i/>
                          <w:lang w:val="en-US"/>
                        </w:rPr>
                        <w:t>x</w:t>
                      </w:r>
                    </w:p>
                  </w:txbxContent>
                </v:textbox>
              </v:shape>
              <v:shape id="_x0000_s426221" type="#_x0000_t202" style="position:absolute;left:4170;top:13774;width:250;height:274" stroked="f">
                <v:fill opacity="0"/>
                <v:textbox style="mso-next-textbox:#_x0000_s426221" inset="0,0,0,0">
                  <w:txbxContent>
                    <w:p w:rsidR="005148EA" w:rsidRPr="007722E0" w:rsidRDefault="005148EA" w:rsidP="005B64AC">
                      <w:pPr>
                        <w:jc w:val="center"/>
                        <w:rPr>
                          <w:i/>
                          <w:lang w:val="en-US"/>
                        </w:rPr>
                      </w:pPr>
                      <w:r>
                        <w:rPr>
                          <w:i/>
                          <w:lang w:val="en-US"/>
                        </w:rPr>
                        <w:t>y</w:t>
                      </w:r>
                    </w:p>
                  </w:txbxContent>
                </v:textbox>
              </v:shape>
              <v:shape id="_x0000_s426222" type="#_x0000_t202" style="position:absolute;left:2580;top:13784;width:590;height:274" stroked="f">
                <v:fill opacity="0"/>
                <v:textbox style="mso-next-textbox:#_x0000_s426222" inset="0,0,0,0">
                  <w:txbxContent>
                    <w:p w:rsidR="005148EA" w:rsidRPr="007722E0" w:rsidRDefault="005148EA" w:rsidP="005B64AC">
                      <w:pPr>
                        <w:jc w:val="center"/>
                      </w:pPr>
                      <w:r w:rsidRPr="007722E0">
                        <w:t>МК 2</w:t>
                      </w:r>
                    </w:p>
                  </w:txbxContent>
                </v:textbox>
              </v:shape>
              <v:shape id="_x0000_s426223" type="#_x0000_t202" style="position:absolute;left:2580;top:11530;width:590;height:274" stroked="f">
                <v:fill opacity="0"/>
                <v:textbox style="mso-next-textbox:#_x0000_s426223" inset="0,0,0,0">
                  <w:txbxContent>
                    <w:p w:rsidR="005148EA" w:rsidRPr="007722E0" w:rsidRDefault="005148EA" w:rsidP="005B64AC">
                      <w:pPr>
                        <w:jc w:val="center"/>
                      </w:pPr>
                      <w:r w:rsidRPr="007722E0">
                        <w:t xml:space="preserve">МК </w:t>
                      </w:r>
                      <w:r>
                        <w:t>1</w:t>
                      </w:r>
                    </w:p>
                  </w:txbxContent>
                </v:textbox>
              </v:shape>
              <v:shape id="_x0000_s426224" type="#_x0000_t202" style="position:absolute;left:3920;top:12616;width:250;height:274" stroked="f">
                <v:fill opacity="0"/>
                <v:textbox style="mso-next-textbox:#_x0000_s426224" inset="0,0,0,0">
                  <w:txbxContent>
                    <w:p w:rsidR="005148EA" w:rsidRPr="007722E0" w:rsidRDefault="005148EA" w:rsidP="005B64AC">
                      <w:pPr>
                        <w:jc w:val="center"/>
                        <w:rPr>
                          <w:i/>
                          <w:lang w:val="en-US"/>
                        </w:rPr>
                      </w:pPr>
                      <w:r>
                        <w:rPr>
                          <w:i/>
                          <w:lang w:val="en-US"/>
                        </w:rPr>
                        <w:t>D</w:t>
                      </w:r>
                    </w:p>
                  </w:txbxContent>
                </v:textbox>
              </v:shape>
              <v:shape id="_x0000_s426225" type="#_x0000_t202" style="position:absolute;left:2010;top:13370;width:250;height:274" stroked="f">
                <v:fill opacity="0"/>
                <v:textbox style="mso-next-textbox:#_x0000_s426225" inset="0,0,0,0">
                  <w:txbxContent>
                    <w:p w:rsidR="005148EA" w:rsidRPr="00E62B25" w:rsidRDefault="005148EA" w:rsidP="005B64AC">
                      <w:pPr>
                        <w:jc w:val="center"/>
                        <w:rPr>
                          <w:i/>
                          <w:vertAlign w:val="subscript"/>
                          <w:lang w:val="en-US"/>
                        </w:rPr>
                      </w:pPr>
                      <w:r>
                        <w:rPr>
                          <w:i/>
                          <w:lang w:val="en-US"/>
                        </w:rPr>
                        <w:t>d</w:t>
                      </w:r>
                      <w:r w:rsidRPr="00E62B25">
                        <w:rPr>
                          <w:vertAlign w:val="subscript"/>
                          <w:lang w:val="en-US"/>
                        </w:rPr>
                        <w:t>2</w:t>
                      </w:r>
                    </w:p>
                  </w:txbxContent>
                </v:textbox>
              </v:shape>
              <v:shape id="_x0000_s426226" type="#_x0000_t202" style="position:absolute;left:970;top:13190;width:250;height:274" stroked="f">
                <v:fill opacity="0"/>
                <v:textbox style="mso-next-textbox:#_x0000_s426226" inset="0,0,0,0">
                  <w:txbxContent>
                    <w:p w:rsidR="005148EA" w:rsidRPr="00224F1A" w:rsidRDefault="005148EA" w:rsidP="005B64AC">
                      <w:pPr>
                        <w:jc w:val="center"/>
                        <w:rPr>
                          <w:i/>
                          <w:vertAlign w:val="subscript"/>
                          <w:lang w:val="en-US"/>
                        </w:rPr>
                      </w:pPr>
                      <w:r w:rsidRPr="00224F1A">
                        <w:rPr>
                          <w:i/>
                          <w:lang w:val="en-US"/>
                        </w:rPr>
                        <w:t>d</w:t>
                      </w:r>
                      <w:r w:rsidRPr="00224F1A">
                        <w:rPr>
                          <w:vertAlign w:val="subscript"/>
                          <w:lang w:val="en-US"/>
                        </w:rPr>
                        <w:t>0</w:t>
                      </w:r>
                    </w:p>
                  </w:txbxContent>
                </v:textbox>
              </v:shape>
              <v:shape id="_x0000_s426227" type="#_x0000_t202" style="position:absolute;left:970;top:12980;width:250;height:274" stroked="f">
                <v:fill opacity="0"/>
                <v:textbox style="mso-next-textbox:#_x0000_s426227" inset="0,0,0,0">
                  <w:txbxContent>
                    <w:p w:rsidR="005148EA" w:rsidRPr="00E62B25" w:rsidRDefault="005148EA" w:rsidP="005B64AC">
                      <w:pPr>
                        <w:jc w:val="center"/>
                        <w:rPr>
                          <w:i/>
                          <w:vertAlign w:val="subscript"/>
                          <w:lang w:val="en-US"/>
                        </w:rPr>
                      </w:pPr>
                      <w:r>
                        <w:rPr>
                          <w:i/>
                          <w:lang w:val="en-US"/>
                        </w:rPr>
                        <w:t>d</w:t>
                      </w:r>
                      <w:r>
                        <w:rPr>
                          <w:vertAlign w:val="subscript"/>
                          <w:lang w:val="en-US"/>
                        </w:rPr>
                        <w:t>1</w:t>
                      </w:r>
                    </w:p>
                    <w:p w:rsidR="005148EA" w:rsidRDefault="005148EA" w:rsidP="005B64AC"/>
                  </w:txbxContent>
                </v:textbox>
              </v:shape>
              <v:shape id="_x0000_s426228" type="#_x0000_t202" style="position:absolute;left:1920;top:12706;width:250;height:274" stroked="f">
                <v:fill opacity="0"/>
                <v:textbox style="mso-next-textbox:#_x0000_s426228" inset="0,0,0,0">
                  <w:txbxContent>
                    <w:p w:rsidR="005148EA" w:rsidRPr="00E62B25" w:rsidRDefault="005148EA" w:rsidP="005B64AC">
                      <w:pPr>
                        <w:jc w:val="center"/>
                        <w:rPr>
                          <w:i/>
                          <w:vertAlign w:val="subscript"/>
                          <w:lang w:val="en-US"/>
                        </w:rPr>
                      </w:pPr>
                      <w:r>
                        <w:rPr>
                          <w:i/>
                          <w:lang w:val="en-US"/>
                        </w:rPr>
                        <w:t>a</w:t>
                      </w:r>
                      <w:r>
                        <w:rPr>
                          <w:vertAlign w:val="subscript"/>
                          <w:lang w:val="en-US"/>
                        </w:rPr>
                        <w:t>2</w:t>
                      </w:r>
                    </w:p>
                    <w:p w:rsidR="005148EA" w:rsidRDefault="005148EA" w:rsidP="005B64AC"/>
                  </w:txbxContent>
                </v:textbox>
              </v:shape>
              <v:shape id="_x0000_s426229" type="#_x0000_t202" style="position:absolute;left:2450;top:12706;width:250;height:274" stroked="f">
                <v:fill opacity="0"/>
                <v:textbox style="mso-next-textbox:#_x0000_s426229" inset="0,0,0,0">
                  <w:txbxContent>
                    <w:p w:rsidR="005148EA" w:rsidRPr="00E62B25" w:rsidRDefault="005148EA" w:rsidP="005B64AC">
                      <w:pPr>
                        <w:jc w:val="center"/>
                        <w:rPr>
                          <w:i/>
                          <w:vertAlign w:val="subscript"/>
                          <w:lang w:val="en-US"/>
                        </w:rPr>
                      </w:pPr>
                      <w:r>
                        <w:rPr>
                          <w:i/>
                          <w:lang w:val="en-US"/>
                        </w:rPr>
                        <w:t>a</w:t>
                      </w:r>
                      <w:r>
                        <w:rPr>
                          <w:vertAlign w:val="subscript"/>
                          <w:lang w:val="en-US"/>
                        </w:rPr>
                        <w:t>1</w:t>
                      </w:r>
                    </w:p>
                    <w:p w:rsidR="005148EA" w:rsidRDefault="005148EA" w:rsidP="005B64AC"/>
                  </w:txbxContent>
                </v:textbox>
              </v:shape>
              <v:shape id="_x0000_s426230" type="#_x0000_t202" style="position:absolute;left:2290;top:12482;width:250;height:274" stroked="f">
                <v:fill opacity="0"/>
                <v:textbox style="mso-next-textbox:#_x0000_s426230" inset="0,0,0,0">
                  <w:txbxContent>
                    <w:p w:rsidR="005148EA" w:rsidRPr="007722E0" w:rsidRDefault="005148EA" w:rsidP="005B64AC">
                      <w:pPr>
                        <w:jc w:val="center"/>
                        <w:rPr>
                          <w:i/>
                          <w:lang w:val="en-US"/>
                        </w:rPr>
                      </w:pPr>
                      <w:r>
                        <w:rPr>
                          <w:i/>
                          <w:lang w:val="en-US"/>
                        </w:rPr>
                        <w:t>L</w:t>
                      </w:r>
                    </w:p>
                  </w:txbxContent>
                </v:textbox>
              </v:shape>
              <v:shape id="_x0000_s426231" type="#_x0000_t202" style="position:absolute;left:4680;top:11644;width:370;height:274" stroked="f">
                <v:fill opacity="0"/>
                <v:textbox style="mso-next-textbox:#_x0000_s426231" inset="0,0,0,0">
                  <w:txbxContent>
                    <w:p w:rsidR="005148EA" w:rsidRPr="00E62B25" w:rsidRDefault="005148EA" w:rsidP="005B64AC">
                      <w:pPr>
                        <w:jc w:val="center"/>
                        <w:rPr>
                          <w:vertAlign w:val="subscript"/>
                          <w:lang w:val="en-US"/>
                        </w:rPr>
                      </w:pPr>
                      <w:r w:rsidRPr="00E62B25">
                        <w:rPr>
                          <w:b/>
                          <w:lang w:val="en-US"/>
                        </w:rPr>
                        <w:t>H</w:t>
                      </w:r>
                      <w:r>
                        <w:rPr>
                          <w:vertAlign w:val="subscript"/>
                          <w:lang w:val="en-US"/>
                        </w:rPr>
                        <w:t>0</w:t>
                      </w:r>
                    </w:p>
                  </w:txbxContent>
                </v:textbox>
              </v:shape>
            </v:group>
            <w10:anchorlock/>
          </v:group>
        </w:pict>
      </w:r>
    </w:p>
    <w:p w:rsidR="005B64AC" w:rsidRPr="00224F1A" w:rsidRDefault="005B64AC" w:rsidP="00671FBD">
      <w:pPr>
        <w:shd w:val="clear" w:color="auto" w:fill="FFFFFF"/>
        <w:ind w:left="2410" w:right="2466"/>
        <w:jc w:val="both"/>
        <w:rPr>
          <w:spacing w:val="-2"/>
        </w:rPr>
      </w:pPr>
      <w:r w:rsidRPr="00224F1A">
        <w:rPr>
          <w:spacing w:val="-2"/>
        </w:rPr>
        <w:t>Рис. 1. Структура из двух одномерных МК, разделённых диэлектрическим слоем</w:t>
      </w:r>
    </w:p>
    <w:p w:rsidR="005B64AC" w:rsidRPr="009A305C" w:rsidRDefault="005B64AC" w:rsidP="00671FBD">
      <w:pPr>
        <w:shd w:val="clear" w:color="auto" w:fill="FFFFFF"/>
        <w:ind w:firstLine="709"/>
      </w:pPr>
    </w:p>
    <w:p w:rsidR="005B64AC" w:rsidRDefault="005B64AC" w:rsidP="00671FBD">
      <w:pPr>
        <w:shd w:val="clear" w:color="auto" w:fill="FFFFFF"/>
        <w:ind w:firstLine="709"/>
        <w:jc w:val="both"/>
        <w:rPr>
          <w:sz w:val="28"/>
          <w:szCs w:val="28"/>
        </w:rPr>
      </w:pPr>
      <w:r w:rsidRPr="00AA273A">
        <w:rPr>
          <w:spacing w:val="-2"/>
          <w:sz w:val="28"/>
          <w:szCs w:val="28"/>
        </w:rPr>
        <w:t>Каждый из связанных магнонных кристаллов, в свою очередь, пре</w:t>
      </w:r>
      <w:r w:rsidRPr="00AA273A">
        <w:rPr>
          <w:spacing w:val="-2"/>
          <w:sz w:val="28"/>
          <w:szCs w:val="28"/>
        </w:rPr>
        <w:t>д</w:t>
      </w:r>
      <w:r w:rsidRPr="00AA273A">
        <w:rPr>
          <w:spacing w:val="-2"/>
          <w:sz w:val="28"/>
          <w:szCs w:val="28"/>
        </w:rPr>
        <w:t xml:space="preserve">ставляет собой ферромагнитную пленку с намагниченностью насыщения </w:t>
      </w:r>
      <w:r w:rsidRPr="00AA273A">
        <w:rPr>
          <w:i/>
          <w:spacing w:val="-2"/>
          <w:sz w:val="28"/>
          <w:szCs w:val="28"/>
          <w:lang w:val="en-US"/>
        </w:rPr>
        <w:t>M</w:t>
      </w:r>
      <w:r w:rsidRPr="00AA273A">
        <w:rPr>
          <w:spacing w:val="-2"/>
          <w:sz w:val="28"/>
          <w:szCs w:val="28"/>
          <w:vertAlign w:val="subscript"/>
        </w:rPr>
        <w:t>0</w:t>
      </w:r>
      <w:r w:rsidRPr="00AA273A">
        <w:rPr>
          <w:spacing w:val="-2"/>
          <w:sz w:val="28"/>
          <w:szCs w:val="28"/>
        </w:rPr>
        <w:t xml:space="preserve">, на поверхности которой нанесены неоднородности в виде канавок. Толщина исходной пленки </w:t>
      </w:r>
      <w:r w:rsidRPr="00AA273A">
        <w:rPr>
          <w:i/>
          <w:spacing w:val="-2"/>
          <w:sz w:val="28"/>
          <w:szCs w:val="28"/>
          <w:lang w:val="en-US"/>
        </w:rPr>
        <w:t>d</w:t>
      </w:r>
      <w:r w:rsidRPr="00AA273A">
        <w:rPr>
          <w:spacing w:val="-2"/>
          <w:sz w:val="28"/>
          <w:szCs w:val="28"/>
          <w:vertAlign w:val="subscript"/>
        </w:rPr>
        <w:t>1</w:t>
      </w:r>
      <w:r w:rsidRPr="00AA273A">
        <w:rPr>
          <w:spacing w:val="-2"/>
          <w:sz w:val="28"/>
          <w:szCs w:val="28"/>
        </w:rPr>
        <w:t>,</w:t>
      </w:r>
      <w:r w:rsidRPr="00894E45">
        <w:rPr>
          <w:spacing w:val="-2"/>
          <w:sz w:val="28"/>
          <w:szCs w:val="28"/>
        </w:rPr>
        <w:t xml:space="preserve"> </w:t>
      </w:r>
      <w:r>
        <w:rPr>
          <w:spacing w:val="-2"/>
          <w:sz w:val="28"/>
          <w:szCs w:val="28"/>
        </w:rPr>
        <w:t>эффективная толщина пленки</w:t>
      </w:r>
      <w:r w:rsidRPr="00D67F46">
        <w:rPr>
          <w:i/>
          <w:spacing w:val="-2"/>
          <w:sz w:val="28"/>
          <w:szCs w:val="28"/>
        </w:rPr>
        <w:t xml:space="preserve"> </w:t>
      </w:r>
      <w:r w:rsidRPr="00AA273A">
        <w:rPr>
          <w:i/>
          <w:spacing w:val="-2"/>
          <w:sz w:val="28"/>
          <w:szCs w:val="28"/>
          <w:lang w:val="en-US"/>
        </w:rPr>
        <w:t>d</w:t>
      </w:r>
      <w:r w:rsidRPr="00D67F46">
        <w:rPr>
          <w:spacing w:val="-2"/>
          <w:sz w:val="28"/>
          <w:szCs w:val="28"/>
          <w:vertAlign w:val="subscript"/>
        </w:rPr>
        <w:t>0</w:t>
      </w:r>
      <w:r w:rsidRPr="00224F1A">
        <w:rPr>
          <w:spacing w:val="-2"/>
          <w:sz w:val="28"/>
          <w:szCs w:val="28"/>
        </w:rPr>
        <w:t>,</w:t>
      </w:r>
      <w:r w:rsidRPr="00AA273A">
        <w:rPr>
          <w:spacing w:val="-2"/>
          <w:sz w:val="28"/>
          <w:szCs w:val="28"/>
        </w:rPr>
        <w:t xml:space="preserve"> глубина канавки </w:t>
      </w:r>
      <w:r>
        <w:rPr>
          <w:spacing w:val="-2"/>
          <w:sz w:val="28"/>
          <w:szCs w:val="28"/>
        </w:rPr>
        <w:t xml:space="preserve">   </w:t>
      </w:r>
      <w:r w:rsidR="00A71883">
        <w:rPr>
          <w:spacing w:val="-2"/>
          <w:sz w:val="28"/>
          <w:szCs w:val="28"/>
        </w:rPr>
        <w:t xml:space="preserve">   </w:t>
      </w:r>
      <w:r w:rsidRPr="00AA273A">
        <w:rPr>
          <w:spacing w:val="-2"/>
          <w:sz w:val="28"/>
          <w:szCs w:val="28"/>
        </w:rPr>
        <w:t>Δ</w:t>
      </w:r>
      <w:r w:rsidRPr="00AA273A">
        <w:rPr>
          <w:i/>
          <w:spacing w:val="-2"/>
          <w:sz w:val="28"/>
          <w:szCs w:val="28"/>
          <w:lang w:val="en-US"/>
        </w:rPr>
        <w:t>d</w:t>
      </w:r>
      <w:r w:rsidRPr="00AA273A">
        <w:rPr>
          <w:spacing w:val="-2"/>
          <w:sz w:val="28"/>
          <w:szCs w:val="28"/>
        </w:rPr>
        <w:t xml:space="preserve"> = </w:t>
      </w:r>
      <w:r w:rsidRPr="00AA273A">
        <w:rPr>
          <w:i/>
          <w:spacing w:val="-2"/>
          <w:sz w:val="28"/>
          <w:szCs w:val="28"/>
          <w:lang w:val="en-US"/>
        </w:rPr>
        <w:t>d</w:t>
      </w:r>
      <w:r w:rsidRPr="00AA273A">
        <w:rPr>
          <w:spacing w:val="-2"/>
          <w:sz w:val="28"/>
          <w:szCs w:val="28"/>
          <w:vertAlign w:val="subscript"/>
        </w:rPr>
        <w:t>1</w:t>
      </w:r>
      <w:r w:rsidRPr="00AA273A">
        <w:rPr>
          <w:spacing w:val="-2"/>
          <w:sz w:val="28"/>
          <w:szCs w:val="28"/>
        </w:rPr>
        <w:t xml:space="preserve"> – </w:t>
      </w:r>
      <w:r w:rsidRPr="00AA273A">
        <w:rPr>
          <w:i/>
          <w:spacing w:val="-2"/>
          <w:sz w:val="28"/>
          <w:szCs w:val="28"/>
          <w:lang w:val="en-US"/>
        </w:rPr>
        <w:t>d</w:t>
      </w:r>
      <w:r w:rsidRPr="00AA273A">
        <w:rPr>
          <w:spacing w:val="-2"/>
          <w:sz w:val="28"/>
          <w:szCs w:val="28"/>
          <w:vertAlign w:val="subscript"/>
        </w:rPr>
        <w:t>2</w:t>
      </w:r>
      <w:r w:rsidRPr="00AA273A">
        <w:rPr>
          <w:spacing w:val="-2"/>
          <w:sz w:val="28"/>
          <w:szCs w:val="28"/>
        </w:rPr>
        <w:t xml:space="preserve">, её ширина </w:t>
      </w:r>
      <w:r w:rsidRPr="00AA273A">
        <w:rPr>
          <w:i/>
          <w:spacing w:val="-2"/>
          <w:sz w:val="28"/>
          <w:szCs w:val="28"/>
          <w:lang w:val="en-US"/>
        </w:rPr>
        <w:t>a</w:t>
      </w:r>
      <w:r w:rsidRPr="00AA273A">
        <w:rPr>
          <w:spacing w:val="-2"/>
          <w:sz w:val="28"/>
          <w:szCs w:val="28"/>
          <w:vertAlign w:val="subscript"/>
        </w:rPr>
        <w:t>2</w:t>
      </w:r>
      <w:r w:rsidRPr="00AA273A">
        <w:rPr>
          <w:spacing w:val="-2"/>
          <w:sz w:val="28"/>
          <w:szCs w:val="28"/>
        </w:rPr>
        <w:t xml:space="preserve"> = </w:t>
      </w:r>
      <w:r w:rsidRPr="00AA273A">
        <w:rPr>
          <w:i/>
          <w:spacing w:val="-2"/>
          <w:sz w:val="28"/>
          <w:szCs w:val="28"/>
          <w:lang w:val="en-US"/>
        </w:rPr>
        <w:t>L</w:t>
      </w:r>
      <w:r w:rsidRPr="00AA273A">
        <w:rPr>
          <w:spacing w:val="-2"/>
          <w:sz w:val="28"/>
          <w:szCs w:val="28"/>
        </w:rPr>
        <w:t xml:space="preserve"> – </w:t>
      </w:r>
      <w:r w:rsidRPr="00AA273A">
        <w:rPr>
          <w:i/>
          <w:spacing w:val="-2"/>
          <w:sz w:val="28"/>
          <w:szCs w:val="28"/>
          <w:lang w:val="en-US"/>
        </w:rPr>
        <w:t>a</w:t>
      </w:r>
      <w:r w:rsidRPr="00AA273A">
        <w:rPr>
          <w:spacing w:val="-2"/>
          <w:sz w:val="28"/>
          <w:szCs w:val="28"/>
          <w:vertAlign w:val="subscript"/>
        </w:rPr>
        <w:t>1</w:t>
      </w:r>
      <w:r w:rsidRPr="00AA273A">
        <w:rPr>
          <w:spacing w:val="-2"/>
          <w:sz w:val="28"/>
          <w:szCs w:val="28"/>
        </w:rPr>
        <w:t>,</w:t>
      </w:r>
      <w:r w:rsidRPr="00FD058E">
        <w:rPr>
          <w:sz w:val="28"/>
          <w:szCs w:val="28"/>
        </w:rPr>
        <w:t xml:space="preserve"> пе</w:t>
      </w:r>
      <w:r w:rsidRPr="00B071BB">
        <w:rPr>
          <w:sz w:val="28"/>
          <w:szCs w:val="28"/>
        </w:rPr>
        <w:t xml:space="preserve">риод структуры </w:t>
      </w:r>
      <w:r w:rsidRPr="00B071BB">
        <w:rPr>
          <w:i/>
          <w:sz w:val="28"/>
          <w:szCs w:val="28"/>
        </w:rPr>
        <w:t>L</w:t>
      </w:r>
      <w:r w:rsidRPr="00B071BB">
        <w:rPr>
          <w:sz w:val="28"/>
          <w:szCs w:val="28"/>
        </w:rPr>
        <w:t xml:space="preserve">. </w:t>
      </w:r>
    </w:p>
    <w:p w:rsidR="005B64AC" w:rsidRPr="00EB6EA6" w:rsidRDefault="005B64AC" w:rsidP="00671FBD">
      <w:pPr>
        <w:shd w:val="clear" w:color="auto" w:fill="FFFFFF"/>
        <w:ind w:firstLine="709"/>
        <w:jc w:val="both"/>
        <w:rPr>
          <w:sz w:val="28"/>
          <w:szCs w:val="28"/>
        </w:rPr>
      </w:pPr>
      <w:r w:rsidRPr="00B071BB">
        <w:rPr>
          <w:sz w:val="28"/>
          <w:szCs w:val="28"/>
        </w:rPr>
        <w:t xml:space="preserve">Предположим, что в направлении осей </w:t>
      </w:r>
      <w:r w:rsidRPr="00B071BB">
        <w:rPr>
          <w:i/>
          <w:sz w:val="28"/>
          <w:szCs w:val="28"/>
        </w:rPr>
        <w:t>x</w:t>
      </w:r>
      <w:r w:rsidRPr="00B071BB">
        <w:rPr>
          <w:sz w:val="28"/>
          <w:szCs w:val="28"/>
        </w:rPr>
        <w:t xml:space="preserve"> и </w:t>
      </w:r>
      <w:r w:rsidRPr="00B071BB">
        <w:rPr>
          <w:i/>
          <w:sz w:val="28"/>
          <w:szCs w:val="28"/>
        </w:rPr>
        <w:t>y</w:t>
      </w:r>
      <w:r w:rsidRPr="00B071BB">
        <w:rPr>
          <w:sz w:val="28"/>
          <w:szCs w:val="28"/>
        </w:rPr>
        <w:t xml:space="preserve"> структура бесконечна</w:t>
      </w:r>
      <w:r w:rsidRPr="00712C7A">
        <w:rPr>
          <w:sz w:val="28"/>
          <w:szCs w:val="28"/>
        </w:rPr>
        <w:t xml:space="preserve">. Постоянное магнитное поле </w:t>
      </w:r>
      <w:r w:rsidRPr="00AA273A">
        <w:rPr>
          <w:b/>
          <w:sz w:val="28"/>
          <w:szCs w:val="28"/>
          <w:lang w:val="en-US"/>
        </w:rPr>
        <w:t>H</w:t>
      </w:r>
      <w:r w:rsidRPr="00AA273A">
        <w:rPr>
          <w:sz w:val="28"/>
          <w:szCs w:val="28"/>
          <w:vertAlign w:val="subscript"/>
        </w:rPr>
        <w:t>0</w:t>
      </w:r>
      <w:r w:rsidRPr="00712C7A">
        <w:rPr>
          <w:sz w:val="28"/>
          <w:szCs w:val="28"/>
        </w:rPr>
        <w:t xml:space="preserve"> приложено перпендикулярно к поверхности </w:t>
      </w:r>
      <w:r w:rsidRPr="00B071BB">
        <w:rPr>
          <w:sz w:val="28"/>
          <w:szCs w:val="28"/>
        </w:rPr>
        <w:t>пленки</w:t>
      </w:r>
      <w:r w:rsidR="00A71883">
        <w:rPr>
          <w:sz w:val="28"/>
          <w:szCs w:val="28"/>
        </w:rPr>
        <w:t>,</w:t>
      </w:r>
      <w:r w:rsidRPr="00B071BB">
        <w:rPr>
          <w:sz w:val="28"/>
          <w:szCs w:val="28"/>
        </w:rPr>
        <w:t xml:space="preserve"> и его величина выбрана таким образом, чтобы в пленке в напра</w:t>
      </w:r>
      <w:r w:rsidRPr="00B071BB">
        <w:rPr>
          <w:sz w:val="28"/>
          <w:szCs w:val="28"/>
        </w:rPr>
        <w:t>в</w:t>
      </w:r>
      <w:r w:rsidRPr="00B071BB">
        <w:rPr>
          <w:sz w:val="28"/>
          <w:szCs w:val="28"/>
        </w:rPr>
        <w:t>ле</w:t>
      </w:r>
      <w:r w:rsidRPr="00F608FC">
        <w:rPr>
          <w:sz w:val="28"/>
          <w:szCs w:val="28"/>
        </w:rPr>
        <w:t xml:space="preserve">нии оси </w:t>
      </w:r>
      <w:r w:rsidRPr="00F608FC">
        <w:rPr>
          <w:i/>
          <w:sz w:val="28"/>
          <w:szCs w:val="28"/>
          <w:lang w:val="en-US"/>
        </w:rPr>
        <w:t>y</w:t>
      </w:r>
      <w:r w:rsidRPr="00F608FC">
        <w:rPr>
          <w:sz w:val="28"/>
          <w:szCs w:val="28"/>
        </w:rPr>
        <w:t xml:space="preserve"> распространялась прямая объёмная МСВ (ПОМСВ) [</w:t>
      </w:r>
      <w:r>
        <w:rPr>
          <w:sz w:val="28"/>
          <w:szCs w:val="28"/>
        </w:rPr>
        <w:t>8</w:t>
      </w:r>
      <w:r w:rsidRPr="00F608FC">
        <w:rPr>
          <w:sz w:val="28"/>
          <w:szCs w:val="28"/>
        </w:rPr>
        <w:t>].</w:t>
      </w:r>
      <w:r w:rsidRPr="00712C7A">
        <w:rPr>
          <w:sz w:val="28"/>
          <w:szCs w:val="28"/>
        </w:rPr>
        <w:t xml:space="preserve"> </w:t>
      </w:r>
    </w:p>
    <w:p w:rsidR="005B64AC" w:rsidRPr="00AA273A" w:rsidRDefault="005B64AC" w:rsidP="00671FBD">
      <w:pPr>
        <w:shd w:val="clear" w:color="auto" w:fill="FFFFFF"/>
        <w:ind w:firstLine="709"/>
        <w:jc w:val="both"/>
        <w:rPr>
          <w:sz w:val="28"/>
          <w:szCs w:val="28"/>
        </w:rPr>
      </w:pPr>
      <w:r>
        <w:rPr>
          <w:sz w:val="28"/>
          <w:szCs w:val="28"/>
        </w:rPr>
        <w:t xml:space="preserve">Используя уравнение движения для высокочастотных составляющих намагниченности </w:t>
      </w:r>
      <w:r w:rsidRPr="00AA273A">
        <w:rPr>
          <w:i/>
          <w:sz w:val="28"/>
          <w:szCs w:val="28"/>
          <w:lang w:val="en-US"/>
        </w:rPr>
        <w:t>m</w:t>
      </w:r>
      <w:r w:rsidRPr="00AA273A">
        <w:rPr>
          <w:sz w:val="28"/>
          <w:szCs w:val="28"/>
          <w:vertAlign w:val="subscript"/>
        </w:rPr>
        <w:t>1</w:t>
      </w:r>
      <w:r>
        <w:rPr>
          <w:sz w:val="28"/>
          <w:szCs w:val="28"/>
        </w:rPr>
        <w:t xml:space="preserve"> и </w:t>
      </w:r>
      <w:r w:rsidRPr="00AA273A">
        <w:rPr>
          <w:i/>
          <w:sz w:val="28"/>
          <w:szCs w:val="28"/>
          <w:lang w:val="en-US"/>
        </w:rPr>
        <w:t>m</w:t>
      </w:r>
      <w:r w:rsidRPr="00AA273A">
        <w:rPr>
          <w:sz w:val="28"/>
          <w:szCs w:val="28"/>
          <w:vertAlign w:val="subscript"/>
        </w:rPr>
        <w:t>2</w:t>
      </w:r>
      <w:r w:rsidR="00A71883">
        <w:rPr>
          <w:sz w:val="28"/>
          <w:szCs w:val="28"/>
        </w:rPr>
        <w:t>,</w:t>
      </w:r>
      <w:r>
        <w:rPr>
          <w:sz w:val="28"/>
          <w:szCs w:val="28"/>
        </w:rPr>
        <w:t xml:space="preserve"> уравнения для магнитостатического потенциала в каждой плёнке, а также </w:t>
      </w:r>
      <w:r w:rsidRPr="00712C7A">
        <w:rPr>
          <w:sz w:val="28"/>
          <w:szCs w:val="28"/>
        </w:rPr>
        <w:t xml:space="preserve">соответствующие </w:t>
      </w:r>
      <w:r>
        <w:rPr>
          <w:sz w:val="28"/>
          <w:szCs w:val="28"/>
        </w:rPr>
        <w:t xml:space="preserve">граничные условия на </w:t>
      </w:r>
      <w:r w:rsidRPr="00712C7A">
        <w:rPr>
          <w:sz w:val="28"/>
          <w:szCs w:val="28"/>
        </w:rPr>
        <w:t>границах ферромагнитных сло</w:t>
      </w:r>
      <w:r>
        <w:rPr>
          <w:sz w:val="28"/>
          <w:szCs w:val="28"/>
        </w:rPr>
        <w:t>ё</w:t>
      </w:r>
      <w:r w:rsidRPr="00712C7A">
        <w:rPr>
          <w:sz w:val="28"/>
          <w:szCs w:val="28"/>
        </w:rPr>
        <w:t>в и диэлектрика</w:t>
      </w:r>
      <w:r>
        <w:rPr>
          <w:sz w:val="28"/>
          <w:szCs w:val="28"/>
        </w:rPr>
        <w:t xml:space="preserve"> в длинноволновом приближении (</w:t>
      </w:r>
      <w:r w:rsidRPr="00AA273A">
        <w:rPr>
          <w:i/>
          <w:sz w:val="28"/>
          <w:szCs w:val="28"/>
          <w:lang w:val="en-US"/>
        </w:rPr>
        <w:t>kd</w:t>
      </w:r>
      <w:r>
        <w:rPr>
          <w:sz w:val="28"/>
          <w:szCs w:val="28"/>
        </w:rPr>
        <w:t> &lt;&lt; </w:t>
      </w:r>
      <w:r w:rsidRPr="00AA273A">
        <w:rPr>
          <w:sz w:val="28"/>
          <w:szCs w:val="28"/>
        </w:rPr>
        <w:t>1</w:t>
      </w:r>
      <w:r>
        <w:rPr>
          <w:sz w:val="28"/>
          <w:szCs w:val="28"/>
        </w:rPr>
        <w:t>)</w:t>
      </w:r>
      <w:r w:rsidR="00A71883">
        <w:rPr>
          <w:sz w:val="28"/>
          <w:szCs w:val="28"/>
        </w:rPr>
        <w:t>,</w:t>
      </w:r>
      <w:r w:rsidRPr="00571057">
        <w:rPr>
          <w:sz w:val="28"/>
          <w:szCs w:val="28"/>
        </w:rPr>
        <w:t xml:space="preserve"> </w:t>
      </w:r>
      <w:r>
        <w:rPr>
          <w:sz w:val="28"/>
          <w:szCs w:val="28"/>
        </w:rPr>
        <w:t>м</w:t>
      </w:r>
      <w:r w:rsidRPr="00712C7A">
        <w:rPr>
          <w:sz w:val="28"/>
          <w:szCs w:val="28"/>
        </w:rPr>
        <w:t xml:space="preserve">ожно </w:t>
      </w:r>
      <w:r>
        <w:rPr>
          <w:sz w:val="28"/>
          <w:szCs w:val="28"/>
        </w:rPr>
        <w:t>получить</w:t>
      </w:r>
      <w:r w:rsidRPr="00712C7A">
        <w:rPr>
          <w:sz w:val="28"/>
          <w:szCs w:val="28"/>
        </w:rPr>
        <w:t xml:space="preserve"> следующую систему</w:t>
      </w:r>
      <w:r w:rsidRPr="00A81235">
        <w:rPr>
          <w:sz w:val="28"/>
          <w:szCs w:val="28"/>
        </w:rPr>
        <w:t xml:space="preserve"> </w:t>
      </w:r>
      <w:r>
        <w:rPr>
          <w:sz w:val="28"/>
          <w:szCs w:val="28"/>
        </w:rPr>
        <w:t>волновых</w:t>
      </w:r>
      <w:r w:rsidRPr="00712C7A">
        <w:rPr>
          <w:sz w:val="28"/>
          <w:szCs w:val="28"/>
        </w:rPr>
        <w:t xml:space="preserve"> уравнений</w:t>
      </w:r>
      <w:r>
        <w:rPr>
          <w:sz w:val="28"/>
          <w:szCs w:val="28"/>
        </w:rPr>
        <w:t xml:space="preserve"> </w:t>
      </w:r>
      <w:r w:rsidRPr="00571057">
        <w:rPr>
          <w:sz w:val="28"/>
          <w:szCs w:val="28"/>
        </w:rPr>
        <w:t>[</w:t>
      </w:r>
      <w:r>
        <w:rPr>
          <w:sz w:val="28"/>
          <w:szCs w:val="28"/>
        </w:rPr>
        <w:t>9</w:t>
      </w:r>
      <w:r w:rsidRPr="00571057">
        <w:rPr>
          <w:sz w:val="28"/>
          <w:szCs w:val="28"/>
        </w:rPr>
        <w:t>]</w:t>
      </w:r>
      <w:r w:rsidRPr="00712C7A">
        <w:rPr>
          <w:sz w:val="28"/>
          <w:szCs w:val="28"/>
        </w:rPr>
        <w:t>:</w:t>
      </w:r>
    </w:p>
    <w:p w:rsidR="005B64AC" w:rsidRPr="00A71883" w:rsidRDefault="005B64AC" w:rsidP="00671FBD">
      <w:pPr>
        <w:shd w:val="clear" w:color="auto" w:fill="FFFFFF"/>
        <w:ind w:firstLine="709"/>
        <w:jc w:val="both"/>
      </w:pPr>
    </w:p>
    <w:tbl>
      <w:tblPr>
        <w:tblW w:w="0" w:type="auto"/>
        <w:tblInd w:w="108" w:type="dxa"/>
        <w:tblLook w:val="04A0"/>
      </w:tblPr>
      <w:tblGrid>
        <w:gridCol w:w="8505"/>
        <w:gridCol w:w="709"/>
      </w:tblGrid>
      <w:tr w:rsidR="005B64AC" w:rsidRPr="00AA273A" w:rsidTr="00312D3F">
        <w:tc>
          <w:tcPr>
            <w:tcW w:w="8505" w:type="dxa"/>
          </w:tcPr>
          <w:p w:rsidR="005B64AC" w:rsidRPr="00AA273A" w:rsidRDefault="005B64AC" w:rsidP="00671FBD">
            <w:pPr>
              <w:ind w:firstLine="743"/>
              <w:jc w:val="center"/>
            </w:pPr>
            <w:r w:rsidRPr="00AA273A">
              <w:rPr>
                <w:position w:val="-28"/>
                <w:sz w:val="28"/>
                <w:szCs w:val="28"/>
              </w:rPr>
              <w:object w:dxaOrig="4840" w:dyaOrig="720">
                <v:shape id="_x0000_i1344" type="#_x0000_t75" style="width:249pt;height:37.5pt" o:ole="">
                  <v:imagedata r:id="rId551" o:title=""/>
                </v:shape>
                <o:OLEObject Type="Embed" ProgID="Equation.3" ShapeID="_x0000_i1344" DrawAspect="Content" ObjectID="_1504353584" r:id="rId552"/>
              </w:object>
            </w:r>
          </w:p>
        </w:tc>
        <w:tc>
          <w:tcPr>
            <w:tcW w:w="709" w:type="dxa"/>
            <w:vAlign w:val="center"/>
          </w:tcPr>
          <w:p w:rsidR="005B64AC" w:rsidRPr="00AA273A" w:rsidRDefault="005B64AC" w:rsidP="00671FBD">
            <w:pPr>
              <w:jc w:val="right"/>
            </w:pPr>
            <w:r w:rsidRPr="00AA273A">
              <w:rPr>
                <w:sz w:val="28"/>
                <w:szCs w:val="28"/>
              </w:rPr>
              <w:t>(1)</w:t>
            </w:r>
          </w:p>
        </w:tc>
      </w:tr>
    </w:tbl>
    <w:p w:rsidR="005B64AC" w:rsidRPr="00A71883" w:rsidRDefault="005B64AC" w:rsidP="00671FBD">
      <w:pPr>
        <w:pStyle w:val="ab"/>
        <w:spacing w:line="240" w:lineRule="auto"/>
        <w:rPr>
          <w:sz w:val="24"/>
          <w:lang w:val="en-US"/>
        </w:rPr>
      </w:pPr>
    </w:p>
    <w:p w:rsidR="005B64AC" w:rsidRDefault="005B64AC" w:rsidP="00671FBD">
      <w:pPr>
        <w:pStyle w:val="ab"/>
        <w:spacing w:line="240" w:lineRule="auto"/>
        <w:ind w:firstLine="0"/>
        <w:rPr>
          <w:szCs w:val="28"/>
        </w:rPr>
      </w:pPr>
      <w:r>
        <w:rPr>
          <w:szCs w:val="28"/>
        </w:rPr>
        <w:t>г</w:t>
      </w:r>
      <w:r w:rsidRPr="00712C7A">
        <w:rPr>
          <w:szCs w:val="28"/>
        </w:rPr>
        <w:t>де</w:t>
      </w:r>
      <w:r>
        <w:rPr>
          <w:szCs w:val="28"/>
        </w:rPr>
        <w:t xml:space="preserve"> </w:t>
      </w:r>
      <w:r w:rsidRPr="004A4A92">
        <w:rPr>
          <w:position w:val="-16"/>
          <w:szCs w:val="28"/>
        </w:rPr>
        <w:object w:dxaOrig="1520" w:dyaOrig="400">
          <v:shape id="_x0000_i1345" type="#_x0000_t75" style="width:79.5pt;height:22.5pt" o:ole="" fillcolor="window">
            <v:imagedata r:id="rId553" o:title=""/>
          </v:shape>
          <o:OLEObject Type="Embed" ProgID="Equation.3" ShapeID="_x0000_i1345" DrawAspect="Content" ObjectID="_1504353585" r:id="rId554"/>
        </w:object>
      </w:r>
      <w:r w:rsidRPr="00AA273A">
        <w:rPr>
          <w:szCs w:val="28"/>
        </w:rPr>
        <w:t xml:space="preserve"> –</w:t>
      </w:r>
      <w:r w:rsidRPr="00712C7A">
        <w:rPr>
          <w:szCs w:val="28"/>
        </w:rPr>
        <w:t xml:space="preserve"> </w:t>
      </w:r>
      <w:r w:rsidRPr="004A4A92">
        <w:rPr>
          <w:szCs w:val="28"/>
        </w:rPr>
        <w:t>безразмерные составляющие намагниченности</w:t>
      </w:r>
      <w:r>
        <w:rPr>
          <w:szCs w:val="28"/>
        </w:rPr>
        <w:t>;</w:t>
      </w:r>
      <w:r w:rsidRPr="00712C7A">
        <w:rPr>
          <w:szCs w:val="28"/>
        </w:rPr>
        <w:t xml:space="preserve"> </w:t>
      </w:r>
      <w:r w:rsidRPr="00712C7A">
        <w:rPr>
          <w:noProof/>
          <w:position w:val="-12"/>
          <w:szCs w:val="28"/>
        </w:rPr>
        <w:object w:dxaOrig="1300" w:dyaOrig="360">
          <v:shape id="_x0000_i1346" type="#_x0000_t75" style="width:70.5pt;height:22.5pt" o:ole="" fillcolor="window">
            <v:imagedata r:id="rId555" o:title=""/>
          </v:shape>
          <o:OLEObject Type="Embed" ProgID="Equation.3" ShapeID="_x0000_i1346" DrawAspect="Content" ObjectID="_1504353586" r:id="rId556"/>
        </w:object>
      </w:r>
      <w:r>
        <w:rPr>
          <w:szCs w:val="28"/>
        </w:rPr>
        <w:t>;</w:t>
      </w:r>
      <w:r w:rsidRPr="00712C7A">
        <w:rPr>
          <w:noProof/>
          <w:szCs w:val="28"/>
        </w:rPr>
        <w:t xml:space="preserve"> </w:t>
      </w:r>
      <w:r w:rsidRPr="00712C7A">
        <w:rPr>
          <w:noProof/>
          <w:position w:val="-12"/>
          <w:szCs w:val="28"/>
        </w:rPr>
        <w:object w:dxaOrig="999" w:dyaOrig="360">
          <v:shape id="_x0000_i1347" type="#_x0000_t75" style="width:55.5pt;height:22.5pt" o:ole="" fillcolor="window">
            <v:imagedata r:id="rId557" o:title=""/>
          </v:shape>
          <o:OLEObject Type="Embed" ProgID="Equation.3" ShapeID="_x0000_i1347" DrawAspect="Content" ObjectID="_1504353587" r:id="rId558"/>
        </w:object>
      </w:r>
      <w:r>
        <w:rPr>
          <w:szCs w:val="28"/>
        </w:rPr>
        <w:t>;</w:t>
      </w:r>
      <w:r w:rsidRPr="00712C7A">
        <w:rPr>
          <w:szCs w:val="28"/>
        </w:rPr>
        <w:t xml:space="preserve"> </w:t>
      </w:r>
      <w:r>
        <w:rPr>
          <w:szCs w:val="28"/>
        </w:rPr>
        <w:t>γ</w:t>
      </w:r>
      <w:r w:rsidRPr="00712C7A">
        <w:rPr>
          <w:i/>
          <w:szCs w:val="28"/>
        </w:rPr>
        <w:t xml:space="preserve"> </w:t>
      </w:r>
      <w:r w:rsidRPr="009A305C">
        <w:rPr>
          <w:szCs w:val="28"/>
        </w:rPr>
        <w:t>–</w:t>
      </w:r>
      <w:r w:rsidRPr="00712C7A">
        <w:rPr>
          <w:szCs w:val="28"/>
        </w:rPr>
        <w:t xml:space="preserve"> ги</w:t>
      </w:r>
      <w:r>
        <w:rPr>
          <w:szCs w:val="28"/>
        </w:rPr>
        <w:t xml:space="preserve">ромагнитное соотношение; </w:t>
      </w:r>
      <w:r w:rsidRPr="009A305C">
        <w:rPr>
          <w:i/>
          <w:szCs w:val="28"/>
          <w:lang w:val="en-US"/>
        </w:rPr>
        <w:t>d</w:t>
      </w:r>
      <w:r w:rsidRPr="009A305C">
        <w:rPr>
          <w:szCs w:val="28"/>
        </w:rPr>
        <w:t xml:space="preserve"> –</w:t>
      </w:r>
      <w:r>
        <w:rPr>
          <w:szCs w:val="28"/>
        </w:rPr>
        <w:t xml:space="preserve"> толщина одн</w:t>
      </w:r>
      <w:r>
        <w:rPr>
          <w:szCs w:val="28"/>
        </w:rPr>
        <w:t>о</w:t>
      </w:r>
      <w:r>
        <w:rPr>
          <w:szCs w:val="28"/>
        </w:rPr>
        <w:t xml:space="preserve">родной плёнки; </w:t>
      </w:r>
      <w:r w:rsidRPr="00712C7A">
        <w:rPr>
          <w:i/>
          <w:szCs w:val="28"/>
          <w:lang w:val="en-US"/>
        </w:rPr>
        <w:t>k</w:t>
      </w:r>
      <w:r w:rsidRPr="00712C7A">
        <w:rPr>
          <w:i/>
          <w:szCs w:val="28"/>
        </w:rPr>
        <w:t xml:space="preserve"> </w:t>
      </w:r>
      <w:r w:rsidRPr="009A305C">
        <w:rPr>
          <w:i/>
          <w:szCs w:val="28"/>
        </w:rPr>
        <w:t>–</w:t>
      </w:r>
      <w:r w:rsidRPr="00712C7A">
        <w:rPr>
          <w:i/>
          <w:szCs w:val="28"/>
        </w:rPr>
        <w:t xml:space="preserve"> </w:t>
      </w:r>
      <w:r w:rsidRPr="00712C7A">
        <w:rPr>
          <w:szCs w:val="28"/>
        </w:rPr>
        <w:t>волново</w:t>
      </w:r>
      <w:r>
        <w:rPr>
          <w:szCs w:val="28"/>
        </w:rPr>
        <w:t>е</w:t>
      </w:r>
      <w:r w:rsidRPr="00712C7A">
        <w:rPr>
          <w:szCs w:val="28"/>
        </w:rPr>
        <w:t xml:space="preserve"> числ</w:t>
      </w:r>
      <w:r>
        <w:rPr>
          <w:szCs w:val="28"/>
        </w:rPr>
        <w:t>о МСВ</w:t>
      </w:r>
      <w:r w:rsidRPr="0083463C">
        <w:rPr>
          <w:szCs w:val="28"/>
        </w:rPr>
        <w:t xml:space="preserve">; </w:t>
      </w:r>
      <w:r w:rsidRPr="009A305C">
        <w:rPr>
          <w:i/>
          <w:szCs w:val="28"/>
          <w:lang w:val="en-US"/>
        </w:rPr>
        <w:t>K</w:t>
      </w:r>
      <w:r w:rsidRPr="009A305C">
        <w:rPr>
          <w:szCs w:val="28"/>
        </w:rPr>
        <w:t xml:space="preserve"> = </w:t>
      </w:r>
      <w:r>
        <w:rPr>
          <w:szCs w:val="28"/>
          <w:lang w:val="en-US"/>
        </w:rPr>
        <w:t>exp</w:t>
      </w:r>
      <w:r w:rsidRPr="009A305C">
        <w:rPr>
          <w:szCs w:val="28"/>
        </w:rPr>
        <w:t>(–</w:t>
      </w:r>
      <w:r w:rsidRPr="009A305C">
        <w:rPr>
          <w:i/>
          <w:szCs w:val="28"/>
          <w:lang w:val="en-US"/>
        </w:rPr>
        <w:t>kD</w:t>
      </w:r>
      <w:r w:rsidRPr="009A305C">
        <w:rPr>
          <w:szCs w:val="28"/>
        </w:rPr>
        <w:t xml:space="preserve">) </w:t>
      </w:r>
      <w:r>
        <w:rPr>
          <w:szCs w:val="28"/>
        </w:rPr>
        <w:t>–</w:t>
      </w:r>
      <w:r w:rsidRPr="009015EE">
        <w:rPr>
          <w:szCs w:val="28"/>
        </w:rPr>
        <w:t xml:space="preserve"> </w:t>
      </w:r>
      <w:r w:rsidRPr="00712C7A">
        <w:rPr>
          <w:szCs w:val="28"/>
        </w:rPr>
        <w:t>коэффициент, о</w:t>
      </w:r>
      <w:r w:rsidRPr="00712C7A">
        <w:rPr>
          <w:szCs w:val="28"/>
        </w:rPr>
        <w:t>п</w:t>
      </w:r>
      <w:r w:rsidRPr="00712C7A">
        <w:rPr>
          <w:szCs w:val="28"/>
        </w:rPr>
        <w:t>ределяющи</w:t>
      </w:r>
      <w:r>
        <w:rPr>
          <w:szCs w:val="28"/>
        </w:rPr>
        <w:t>й</w:t>
      </w:r>
      <w:r w:rsidRPr="00712C7A">
        <w:rPr>
          <w:szCs w:val="28"/>
        </w:rPr>
        <w:t xml:space="preserve"> электродинамическую </w:t>
      </w:r>
      <w:r w:rsidRPr="00EC5CC0">
        <w:rPr>
          <w:szCs w:val="28"/>
        </w:rPr>
        <w:t xml:space="preserve">связь </w:t>
      </w:r>
      <w:r w:rsidR="00A71883">
        <w:rPr>
          <w:szCs w:val="28"/>
        </w:rPr>
        <w:t>по ВЧ-</w:t>
      </w:r>
      <w:r>
        <w:rPr>
          <w:szCs w:val="28"/>
        </w:rPr>
        <w:t>полю одного слоя с др</w:t>
      </w:r>
      <w:r>
        <w:rPr>
          <w:szCs w:val="28"/>
        </w:rPr>
        <w:t>у</w:t>
      </w:r>
      <w:r>
        <w:rPr>
          <w:szCs w:val="28"/>
        </w:rPr>
        <w:t>гим [8].</w:t>
      </w:r>
      <w:r w:rsidRPr="009A305C">
        <w:rPr>
          <w:szCs w:val="28"/>
        </w:rPr>
        <w:t xml:space="preserve"> </w:t>
      </w:r>
      <w:r>
        <w:rPr>
          <w:szCs w:val="28"/>
        </w:rPr>
        <w:t xml:space="preserve">При </w:t>
      </w:r>
      <w:r w:rsidRPr="009A305C">
        <w:rPr>
          <w:i/>
          <w:szCs w:val="28"/>
          <w:lang w:val="en-US"/>
        </w:rPr>
        <w:t>K</w:t>
      </w:r>
      <w:r w:rsidRPr="009A305C">
        <w:rPr>
          <w:szCs w:val="28"/>
        </w:rPr>
        <w:t xml:space="preserve"> = 0</w:t>
      </w:r>
      <w:r>
        <w:rPr>
          <w:b/>
          <w:szCs w:val="28"/>
        </w:rPr>
        <w:t xml:space="preserve"> </w:t>
      </w:r>
      <w:r>
        <w:rPr>
          <w:szCs w:val="28"/>
        </w:rPr>
        <w:t>в длинноволновом приближении дисперсионное соо</w:t>
      </w:r>
      <w:r>
        <w:rPr>
          <w:szCs w:val="28"/>
        </w:rPr>
        <w:t>т</w:t>
      </w:r>
      <w:r>
        <w:rPr>
          <w:szCs w:val="28"/>
        </w:rPr>
        <w:t xml:space="preserve">ношение, получаемое из (1), для ПОМСВ в каждой плёнке имеет вид </w:t>
      </w:r>
      <w:r w:rsidRPr="00FB4FB7">
        <w:rPr>
          <w:szCs w:val="28"/>
        </w:rPr>
        <w:t>[</w:t>
      </w:r>
      <w:r>
        <w:rPr>
          <w:szCs w:val="28"/>
        </w:rPr>
        <w:t>8]</w:t>
      </w:r>
      <w:r w:rsidRPr="00FB4FB7">
        <w:rPr>
          <w:szCs w:val="28"/>
        </w:rPr>
        <w:t xml:space="preserve"> </w:t>
      </w:r>
    </w:p>
    <w:p w:rsidR="004064A0" w:rsidRPr="00295148" w:rsidRDefault="004064A0" w:rsidP="00671FBD">
      <w:pPr>
        <w:pStyle w:val="ab"/>
        <w:spacing w:line="240" w:lineRule="auto"/>
        <w:ind w:firstLine="0"/>
        <w:rPr>
          <w:szCs w:val="28"/>
        </w:rPr>
      </w:pPr>
    </w:p>
    <w:tbl>
      <w:tblPr>
        <w:tblW w:w="0" w:type="auto"/>
        <w:tblInd w:w="108" w:type="dxa"/>
        <w:tblLook w:val="04A0"/>
      </w:tblPr>
      <w:tblGrid>
        <w:gridCol w:w="8505"/>
        <w:gridCol w:w="709"/>
      </w:tblGrid>
      <w:tr w:rsidR="005B64AC" w:rsidRPr="00AA273A" w:rsidTr="00312D3F">
        <w:tc>
          <w:tcPr>
            <w:tcW w:w="8505" w:type="dxa"/>
          </w:tcPr>
          <w:p w:rsidR="005B64AC" w:rsidRPr="00AA273A" w:rsidRDefault="005B64AC" w:rsidP="00671FBD">
            <w:pPr>
              <w:ind w:firstLine="743"/>
              <w:jc w:val="center"/>
            </w:pPr>
            <w:r w:rsidRPr="00F27406">
              <w:rPr>
                <w:position w:val="-24"/>
                <w:sz w:val="28"/>
                <w:szCs w:val="28"/>
              </w:rPr>
              <w:object w:dxaOrig="2060" w:dyaOrig="620">
                <v:shape id="_x0000_i1348" type="#_x0000_t75" style="width:117pt;height:34.5pt" o:ole="">
                  <v:imagedata r:id="rId559" o:title=""/>
                </v:shape>
                <o:OLEObject Type="Embed" ProgID="Equation.3" ShapeID="_x0000_i1348" DrawAspect="Content" ObjectID="_1504353588" r:id="rId560"/>
              </w:object>
            </w:r>
            <w:r w:rsidRPr="00F608FC">
              <w:rPr>
                <w:position w:val="6"/>
                <w:sz w:val="28"/>
                <w:szCs w:val="28"/>
              </w:rPr>
              <w:t>.</w:t>
            </w:r>
          </w:p>
        </w:tc>
        <w:tc>
          <w:tcPr>
            <w:tcW w:w="709" w:type="dxa"/>
            <w:vAlign w:val="center"/>
          </w:tcPr>
          <w:p w:rsidR="005B64AC" w:rsidRPr="00AA273A" w:rsidRDefault="005B64AC" w:rsidP="00671FBD">
            <w:pPr>
              <w:jc w:val="right"/>
            </w:pPr>
            <w:r w:rsidRPr="00AA273A">
              <w:rPr>
                <w:sz w:val="28"/>
                <w:szCs w:val="28"/>
              </w:rPr>
              <w:t>(</w:t>
            </w:r>
            <w:r>
              <w:rPr>
                <w:sz w:val="28"/>
                <w:szCs w:val="28"/>
                <w:lang w:val="en-US"/>
              </w:rPr>
              <w:t>2</w:t>
            </w:r>
            <w:r w:rsidRPr="00AA273A">
              <w:rPr>
                <w:sz w:val="28"/>
                <w:szCs w:val="28"/>
              </w:rPr>
              <w:t>)</w:t>
            </w:r>
          </w:p>
        </w:tc>
      </w:tr>
    </w:tbl>
    <w:p w:rsidR="005B64AC" w:rsidRDefault="005B64AC" w:rsidP="00A71883">
      <w:pPr>
        <w:pStyle w:val="ab"/>
        <w:spacing w:line="247" w:lineRule="auto"/>
        <w:ind w:firstLine="709"/>
        <w:rPr>
          <w:szCs w:val="28"/>
        </w:rPr>
      </w:pPr>
      <w:r w:rsidRPr="00712C7A">
        <w:rPr>
          <w:szCs w:val="28"/>
        </w:rPr>
        <w:lastRenderedPageBreak/>
        <w:t>Если плёнка яв</w:t>
      </w:r>
      <w:r>
        <w:rPr>
          <w:szCs w:val="28"/>
        </w:rPr>
        <w:t xml:space="preserve">ляется периодической структурой, </w:t>
      </w:r>
      <w:r w:rsidRPr="00712C7A">
        <w:rPr>
          <w:szCs w:val="28"/>
        </w:rPr>
        <w:t>то толщина плен</w:t>
      </w:r>
      <w:r>
        <w:rPr>
          <w:szCs w:val="28"/>
        </w:rPr>
        <w:t>к</w:t>
      </w:r>
      <w:r w:rsidRPr="00712C7A">
        <w:rPr>
          <w:szCs w:val="28"/>
        </w:rPr>
        <w:t>и</w:t>
      </w:r>
      <w:r>
        <w:rPr>
          <w:szCs w:val="28"/>
        </w:rPr>
        <w:t xml:space="preserve"> </w:t>
      </w:r>
      <w:r w:rsidRPr="00712C7A">
        <w:rPr>
          <w:i/>
          <w:szCs w:val="28"/>
          <w:lang w:val="en-US"/>
        </w:rPr>
        <w:t>d</w:t>
      </w:r>
      <w:r>
        <w:rPr>
          <w:szCs w:val="28"/>
        </w:rPr>
        <w:t xml:space="preserve"> в уравнениях (1) и в соотношении (2) является периодически меняющейся величиной, которая</w:t>
      </w:r>
      <w:r w:rsidRPr="00712C7A">
        <w:rPr>
          <w:szCs w:val="28"/>
        </w:rPr>
        <w:t xml:space="preserve"> может быть </w:t>
      </w:r>
      <w:r>
        <w:rPr>
          <w:szCs w:val="28"/>
        </w:rPr>
        <w:t xml:space="preserve">представлена как </w:t>
      </w:r>
      <w:r w:rsidRPr="00272093">
        <w:rPr>
          <w:i/>
          <w:szCs w:val="28"/>
          <w:lang w:val="en-US"/>
        </w:rPr>
        <w:t>d</w:t>
      </w:r>
      <w:r w:rsidRPr="00272093">
        <w:rPr>
          <w:szCs w:val="28"/>
        </w:rPr>
        <w:t xml:space="preserve"> = </w:t>
      </w:r>
      <w:r w:rsidRPr="00272093">
        <w:rPr>
          <w:i/>
          <w:szCs w:val="28"/>
          <w:lang w:val="en-US"/>
        </w:rPr>
        <w:t>d</w:t>
      </w:r>
      <w:r w:rsidRPr="00272093">
        <w:rPr>
          <w:szCs w:val="28"/>
          <w:vertAlign w:val="subscript"/>
        </w:rPr>
        <w:t>2</w:t>
      </w:r>
      <w:r w:rsidRPr="00272093">
        <w:rPr>
          <w:szCs w:val="28"/>
        </w:rPr>
        <w:t xml:space="preserve"> +</w:t>
      </w:r>
      <w:r>
        <w:rPr>
          <w:szCs w:val="28"/>
        </w:rPr>
        <w:t>δ</w:t>
      </w:r>
      <w:r w:rsidRPr="00272093">
        <w:rPr>
          <w:szCs w:val="28"/>
        </w:rPr>
        <w:t>(</w:t>
      </w:r>
      <w:r w:rsidRPr="00272093">
        <w:rPr>
          <w:i/>
          <w:szCs w:val="28"/>
          <w:lang w:val="en-US"/>
        </w:rPr>
        <w:t>y</w:t>
      </w:r>
      <w:r w:rsidRPr="00272093">
        <w:rPr>
          <w:szCs w:val="28"/>
        </w:rPr>
        <w:t>),</w:t>
      </w:r>
      <w:r>
        <w:rPr>
          <w:szCs w:val="28"/>
        </w:rPr>
        <w:t xml:space="preserve"> </w:t>
      </w:r>
      <w:r w:rsidRPr="00712C7A">
        <w:rPr>
          <w:szCs w:val="28"/>
        </w:rPr>
        <w:t xml:space="preserve">где </w:t>
      </w:r>
    </w:p>
    <w:p w:rsidR="005B64AC" w:rsidRPr="00D4627B" w:rsidRDefault="005B64AC" w:rsidP="00A71883">
      <w:pPr>
        <w:pStyle w:val="ab"/>
        <w:spacing w:line="247" w:lineRule="auto"/>
        <w:ind w:firstLine="709"/>
        <w:rPr>
          <w:sz w:val="20"/>
          <w:szCs w:val="20"/>
        </w:rPr>
      </w:pPr>
    </w:p>
    <w:p w:rsidR="005B64AC" w:rsidRPr="00F608FC" w:rsidRDefault="005B64AC" w:rsidP="00A71883">
      <w:pPr>
        <w:pStyle w:val="ab"/>
        <w:spacing w:line="247" w:lineRule="auto"/>
        <w:ind w:firstLine="0"/>
        <w:jc w:val="center"/>
        <w:rPr>
          <w:szCs w:val="28"/>
        </w:rPr>
      </w:pPr>
      <w:r w:rsidRPr="00F608FC">
        <w:rPr>
          <w:position w:val="-30"/>
          <w:szCs w:val="28"/>
        </w:rPr>
        <w:object w:dxaOrig="4620" w:dyaOrig="720">
          <v:shape id="_x0000_i1349" type="#_x0000_t75" style="width:253.5pt;height:42pt" o:ole="">
            <v:imagedata r:id="rId561" o:title=""/>
          </v:shape>
          <o:OLEObject Type="Embed" ProgID="Equation.3" ShapeID="_x0000_i1349" DrawAspect="Content" ObjectID="_1504353589" r:id="rId562"/>
        </w:object>
      </w:r>
    </w:p>
    <w:p w:rsidR="005B64AC" w:rsidRDefault="005B64AC" w:rsidP="00A71883">
      <w:pPr>
        <w:spacing w:line="247" w:lineRule="auto"/>
        <w:ind w:firstLine="709"/>
        <w:jc w:val="both"/>
        <w:rPr>
          <w:sz w:val="28"/>
          <w:szCs w:val="28"/>
        </w:rPr>
      </w:pPr>
    </w:p>
    <w:p w:rsidR="005B64AC" w:rsidRPr="00F608FC" w:rsidRDefault="005B64AC" w:rsidP="00A71883">
      <w:pPr>
        <w:spacing w:line="247" w:lineRule="auto"/>
        <w:ind w:firstLine="709"/>
        <w:jc w:val="both"/>
        <w:rPr>
          <w:sz w:val="28"/>
          <w:szCs w:val="28"/>
        </w:rPr>
      </w:pPr>
      <w:r w:rsidRPr="00712C7A">
        <w:rPr>
          <w:sz w:val="28"/>
          <w:szCs w:val="28"/>
        </w:rPr>
        <w:t xml:space="preserve">Раскладывая </w:t>
      </w:r>
      <w:r>
        <w:rPr>
          <w:sz w:val="28"/>
          <w:szCs w:val="28"/>
        </w:rPr>
        <w:t>δ</w:t>
      </w:r>
      <w:r w:rsidRPr="00272093">
        <w:rPr>
          <w:sz w:val="28"/>
          <w:szCs w:val="28"/>
        </w:rPr>
        <w:t>(</w:t>
      </w:r>
      <w:r w:rsidRPr="00272093">
        <w:rPr>
          <w:i/>
          <w:sz w:val="28"/>
          <w:szCs w:val="28"/>
          <w:lang w:val="en-US"/>
        </w:rPr>
        <w:t>y</w:t>
      </w:r>
      <w:r w:rsidRPr="00272093">
        <w:rPr>
          <w:sz w:val="28"/>
          <w:szCs w:val="28"/>
        </w:rPr>
        <w:t>)</w:t>
      </w:r>
      <w:r>
        <w:rPr>
          <w:sz w:val="28"/>
          <w:szCs w:val="28"/>
        </w:rPr>
        <w:t xml:space="preserve"> в ряд Фурье и</w:t>
      </w:r>
      <w:r w:rsidRPr="00712C7A">
        <w:rPr>
          <w:sz w:val="28"/>
          <w:szCs w:val="28"/>
        </w:rPr>
        <w:t xml:space="preserve"> ограничиваясь членами разложения с</w:t>
      </w:r>
      <w:r w:rsidRPr="00C66526">
        <w:rPr>
          <w:i/>
        </w:rPr>
        <w:t xml:space="preserve"> </w:t>
      </w:r>
      <w:r w:rsidRPr="00272093">
        <w:rPr>
          <w:i/>
          <w:lang w:val="en-US"/>
        </w:rPr>
        <w:t>n</w:t>
      </w:r>
      <w:r w:rsidRPr="00272093">
        <w:t xml:space="preserve"> = 0, </w:t>
      </w:r>
      <w:r>
        <w:t>±</w:t>
      </w:r>
      <w:r w:rsidRPr="00272093">
        <w:t>1</w:t>
      </w:r>
      <w:r>
        <w:t>,</w:t>
      </w:r>
      <w:r w:rsidRPr="00272093">
        <w:t xml:space="preserve"> </w:t>
      </w:r>
      <w:r>
        <w:rPr>
          <w:sz w:val="28"/>
          <w:szCs w:val="28"/>
        </w:rPr>
        <w:t xml:space="preserve">последнее </w:t>
      </w:r>
      <w:r w:rsidRPr="00712C7A">
        <w:rPr>
          <w:sz w:val="28"/>
          <w:szCs w:val="28"/>
        </w:rPr>
        <w:t>соотношени</w:t>
      </w:r>
      <w:r>
        <w:rPr>
          <w:sz w:val="28"/>
          <w:szCs w:val="28"/>
        </w:rPr>
        <w:t>е</w:t>
      </w:r>
      <w:r w:rsidRPr="00712C7A">
        <w:rPr>
          <w:sz w:val="28"/>
          <w:szCs w:val="28"/>
        </w:rPr>
        <w:t xml:space="preserve"> можно представить в виде</w:t>
      </w:r>
      <w:r>
        <w:rPr>
          <w:sz w:val="28"/>
          <w:szCs w:val="28"/>
        </w:rPr>
        <w:t xml:space="preserve"> </w:t>
      </w:r>
      <w:r w:rsidRPr="004E6EDC">
        <w:rPr>
          <w:sz w:val="28"/>
          <w:szCs w:val="28"/>
        </w:rPr>
        <w:t>[</w:t>
      </w:r>
      <w:r>
        <w:rPr>
          <w:sz w:val="28"/>
          <w:szCs w:val="28"/>
        </w:rPr>
        <w:t>10</w:t>
      </w:r>
      <w:r w:rsidRPr="004E6EDC">
        <w:rPr>
          <w:sz w:val="28"/>
          <w:szCs w:val="28"/>
        </w:rPr>
        <w:t>]</w:t>
      </w:r>
    </w:p>
    <w:p w:rsidR="005B64AC" w:rsidRPr="00F608FC" w:rsidRDefault="005B64AC" w:rsidP="00A71883">
      <w:pPr>
        <w:spacing w:line="247" w:lineRule="auto"/>
        <w:ind w:firstLine="709"/>
        <w:jc w:val="both"/>
        <w:rPr>
          <w:sz w:val="28"/>
          <w:szCs w:val="28"/>
        </w:rPr>
      </w:pPr>
    </w:p>
    <w:tbl>
      <w:tblPr>
        <w:tblW w:w="0" w:type="auto"/>
        <w:tblInd w:w="108" w:type="dxa"/>
        <w:tblLook w:val="04A0"/>
      </w:tblPr>
      <w:tblGrid>
        <w:gridCol w:w="8505"/>
        <w:gridCol w:w="709"/>
      </w:tblGrid>
      <w:tr w:rsidR="005B64AC" w:rsidRPr="00AA273A" w:rsidTr="00312D3F">
        <w:tc>
          <w:tcPr>
            <w:tcW w:w="8505" w:type="dxa"/>
          </w:tcPr>
          <w:p w:rsidR="005B64AC" w:rsidRPr="00AA273A" w:rsidRDefault="005B64AC" w:rsidP="00A71883">
            <w:pPr>
              <w:spacing w:line="247" w:lineRule="auto"/>
              <w:ind w:firstLine="743"/>
              <w:jc w:val="center"/>
            </w:pPr>
            <w:r w:rsidRPr="00451DA2">
              <w:rPr>
                <w:position w:val="-24"/>
                <w:sz w:val="28"/>
                <w:szCs w:val="28"/>
              </w:rPr>
              <w:object w:dxaOrig="2420" w:dyaOrig="620">
                <v:shape id="_x0000_i1350" type="#_x0000_t75" style="width:136.5pt;height:34.5pt" o:ole="">
                  <v:imagedata r:id="rId563" o:title=""/>
                </v:shape>
                <o:OLEObject Type="Embed" ProgID="Equation.3" ShapeID="_x0000_i1350" DrawAspect="Content" ObjectID="_1504353590" r:id="rId564"/>
              </w:object>
            </w:r>
          </w:p>
        </w:tc>
        <w:tc>
          <w:tcPr>
            <w:tcW w:w="709" w:type="dxa"/>
            <w:vAlign w:val="center"/>
          </w:tcPr>
          <w:p w:rsidR="005B64AC" w:rsidRPr="00AA273A" w:rsidRDefault="005B64AC" w:rsidP="00A71883">
            <w:pPr>
              <w:spacing w:line="247" w:lineRule="auto"/>
              <w:jc w:val="right"/>
            </w:pPr>
            <w:r w:rsidRPr="00AA273A">
              <w:rPr>
                <w:sz w:val="28"/>
                <w:szCs w:val="28"/>
              </w:rPr>
              <w:t>(</w:t>
            </w:r>
            <w:r>
              <w:rPr>
                <w:sz w:val="28"/>
                <w:szCs w:val="28"/>
                <w:lang w:val="en-US"/>
              </w:rPr>
              <w:t>3</w:t>
            </w:r>
            <w:r w:rsidRPr="00AA273A">
              <w:rPr>
                <w:sz w:val="28"/>
                <w:szCs w:val="28"/>
              </w:rPr>
              <w:t>)</w:t>
            </w:r>
          </w:p>
        </w:tc>
      </w:tr>
    </w:tbl>
    <w:p w:rsidR="005B64AC" w:rsidRPr="00A71883" w:rsidRDefault="005B64AC" w:rsidP="00A71883">
      <w:pPr>
        <w:spacing w:line="247" w:lineRule="auto"/>
        <w:jc w:val="both"/>
        <w:rPr>
          <w:sz w:val="20"/>
          <w:szCs w:val="20"/>
          <w:lang w:val="en-US"/>
        </w:rPr>
      </w:pPr>
    </w:p>
    <w:p w:rsidR="005B64AC" w:rsidRPr="00E909CE" w:rsidRDefault="005B64AC" w:rsidP="00A71883">
      <w:pPr>
        <w:spacing w:line="247" w:lineRule="auto"/>
        <w:jc w:val="both"/>
        <w:rPr>
          <w:sz w:val="28"/>
          <w:szCs w:val="28"/>
        </w:rPr>
      </w:pPr>
      <w:r>
        <w:rPr>
          <w:sz w:val="28"/>
          <w:szCs w:val="28"/>
        </w:rPr>
        <w:t>г</w:t>
      </w:r>
      <w:r w:rsidRPr="00712C7A">
        <w:rPr>
          <w:sz w:val="28"/>
          <w:szCs w:val="28"/>
        </w:rPr>
        <w:t>де</w:t>
      </w:r>
      <w:r>
        <w:rPr>
          <w:sz w:val="28"/>
          <w:szCs w:val="28"/>
        </w:rPr>
        <w:t xml:space="preserve"> </w:t>
      </w:r>
      <w:r w:rsidR="00312D3F" w:rsidRPr="00C66526">
        <w:rPr>
          <w:position w:val="-30"/>
          <w:sz w:val="28"/>
          <w:szCs w:val="28"/>
        </w:rPr>
        <w:object w:dxaOrig="7160" w:dyaOrig="700">
          <v:shape id="_x0000_i1351" type="#_x0000_t75" style="width:385.5pt;height:37.5pt" o:ole="">
            <v:imagedata r:id="rId565" o:title=""/>
          </v:shape>
          <o:OLEObject Type="Embed" ProgID="Equation.3" ShapeID="_x0000_i1351" DrawAspect="Content" ObjectID="_1504353591" r:id="rId566"/>
        </w:object>
      </w:r>
      <w:r w:rsidR="00312D3F" w:rsidRPr="00312D3F">
        <w:rPr>
          <w:position w:val="6"/>
          <w:sz w:val="28"/>
          <w:szCs w:val="28"/>
        </w:rPr>
        <w:t>.</w:t>
      </w:r>
    </w:p>
    <w:p w:rsidR="005B64AC" w:rsidRDefault="005B64AC" w:rsidP="00A71883">
      <w:pPr>
        <w:spacing w:line="247" w:lineRule="auto"/>
        <w:ind w:firstLine="709"/>
        <w:jc w:val="both"/>
        <w:rPr>
          <w:sz w:val="28"/>
          <w:szCs w:val="28"/>
        </w:rPr>
      </w:pPr>
      <w:r>
        <w:rPr>
          <w:sz w:val="28"/>
          <w:szCs w:val="28"/>
        </w:rPr>
        <w:t xml:space="preserve">Для </w:t>
      </w:r>
      <w:r w:rsidRPr="00712C7A">
        <w:rPr>
          <w:sz w:val="28"/>
          <w:szCs w:val="28"/>
        </w:rPr>
        <w:t>получ</w:t>
      </w:r>
      <w:r>
        <w:rPr>
          <w:sz w:val="28"/>
          <w:szCs w:val="28"/>
        </w:rPr>
        <w:t xml:space="preserve">ения </w:t>
      </w:r>
      <w:r w:rsidRPr="00712C7A">
        <w:rPr>
          <w:sz w:val="28"/>
          <w:szCs w:val="28"/>
        </w:rPr>
        <w:t>дисперсионно</w:t>
      </w:r>
      <w:r>
        <w:rPr>
          <w:sz w:val="28"/>
          <w:szCs w:val="28"/>
        </w:rPr>
        <w:t>го соотношения</w:t>
      </w:r>
      <w:r w:rsidRPr="00712C7A">
        <w:rPr>
          <w:sz w:val="28"/>
          <w:szCs w:val="28"/>
        </w:rPr>
        <w:t xml:space="preserve"> </w:t>
      </w:r>
      <w:r>
        <w:rPr>
          <w:sz w:val="28"/>
          <w:szCs w:val="28"/>
        </w:rPr>
        <w:t xml:space="preserve">для </w:t>
      </w:r>
      <w:r w:rsidRPr="00712C7A">
        <w:rPr>
          <w:sz w:val="28"/>
          <w:szCs w:val="28"/>
        </w:rPr>
        <w:t>структуры</w:t>
      </w:r>
      <w:r>
        <w:rPr>
          <w:sz w:val="28"/>
          <w:szCs w:val="28"/>
        </w:rPr>
        <w:t>, состо</w:t>
      </w:r>
      <w:r>
        <w:rPr>
          <w:sz w:val="28"/>
          <w:szCs w:val="28"/>
        </w:rPr>
        <w:t>я</w:t>
      </w:r>
      <w:r>
        <w:rPr>
          <w:sz w:val="28"/>
          <w:szCs w:val="28"/>
        </w:rPr>
        <w:t>щей из двух связанных МК, воспользуемся приближением</w:t>
      </w:r>
      <w:r w:rsidRPr="00712C7A">
        <w:rPr>
          <w:sz w:val="28"/>
          <w:szCs w:val="28"/>
        </w:rPr>
        <w:t xml:space="preserve"> связанных волн</w:t>
      </w:r>
      <w:r>
        <w:rPr>
          <w:sz w:val="28"/>
          <w:szCs w:val="28"/>
        </w:rPr>
        <w:t xml:space="preserve"> </w:t>
      </w:r>
      <w:r w:rsidRPr="009E7843">
        <w:rPr>
          <w:sz w:val="28"/>
          <w:szCs w:val="28"/>
        </w:rPr>
        <w:t>[</w:t>
      </w:r>
      <w:r>
        <w:rPr>
          <w:sz w:val="28"/>
          <w:szCs w:val="28"/>
        </w:rPr>
        <w:t>2</w:t>
      </w:r>
      <w:r w:rsidRPr="009E7843">
        <w:rPr>
          <w:sz w:val="28"/>
          <w:szCs w:val="28"/>
        </w:rPr>
        <w:t>]</w:t>
      </w:r>
      <w:r w:rsidRPr="00F454F4">
        <w:rPr>
          <w:sz w:val="28"/>
          <w:szCs w:val="28"/>
        </w:rPr>
        <w:t xml:space="preserve">. </w:t>
      </w:r>
      <w:r>
        <w:rPr>
          <w:sz w:val="28"/>
          <w:szCs w:val="28"/>
        </w:rPr>
        <w:t>С учётом того, что в</w:t>
      </w:r>
      <w:r w:rsidRPr="009C26DD">
        <w:rPr>
          <w:sz w:val="28"/>
          <w:szCs w:val="28"/>
        </w:rPr>
        <w:t xml:space="preserve"> окрестности</w:t>
      </w:r>
      <w:r>
        <w:rPr>
          <w:sz w:val="28"/>
          <w:szCs w:val="28"/>
        </w:rPr>
        <w:t xml:space="preserve"> первого брэгговского резонанса (</w:t>
      </w:r>
      <w:r w:rsidRPr="00675C08">
        <w:rPr>
          <w:position w:val="-10"/>
          <w:sz w:val="28"/>
          <w:szCs w:val="28"/>
        </w:rPr>
        <w:object w:dxaOrig="1420" w:dyaOrig="360">
          <v:shape id="_x0000_i1352" type="#_x0000_t75" style="width:79.5pt;height:22.5pt" o:ole="">
            <v:imagedata r:id="rId567" o:title=""/>
          </v:shape>
          <o:OLEObject Type="Embed" ProgID="Equation.3" ShapeID="_x0000_i1352" DrawAspect="Content" ObjectID="_1504353592" r:id="rId568"/>
        </w:object>
      </w:r>
      <w:r>
        <w:rPr>
          <w:sz w:val="28"/>
          <w:szCs w:val="28"/>
        </w:rPr>
        <w:t xml:space="preserve">) </w:t>
      </w:r>
      <w:r w:rsidRPr="009C26DD">
        <w:rPr>
          <w:sz w:val="28"/>
          <w:szCs w:val="28"/>
        </w:rPr>
        <w:t>взаимодействуют нулевая гармоника прям</w:t>
      </w:r>
      <w:r>
        <w:rPr>
          <w:sz w:val="28"/>
          <w:szCs w:val="28"/>
        </w:rPr>
        <w:t>ой волны и «</w:t>
      </w:r>
      <w:r w:rsidRPr="00B553A2">
        <w:rPr>
          <w:sz w:val="28"/>
          <w:szCs w:val="28"/>
        </w:rPr>
        <w:t>–</w:t>
      </w:r>
      <w:r>
        <w:rPr>
          <w:sz w:val="28"/>
          <w:szCs w:val="28"/>
        </w:rPr>
        <w:t xml:space="preserve">1» </w:t>
      </w:r>
      <w:r w:rsidRPr="009C26DD">
        <w:rPr>
          <w:sz w:val="28"/>
          <w:szCs w:val="28"/>
        </w:rPr>
        <w:t xml:space="preserve">гармоника </w:t>
      </w:r>
      <w:r>
        <w:rPr>
          <w:sz w:val="28"/>
          <w:szCs w:val="28"/>
        </w:rPr>
        <w:t>встречной волны,</w:t>
      </w:r>
      <w:r w:rsidRPr="00712C7A">
        <w:rPr>
          <w:sz w:val="28"/>
          <w:szCs w:val="28"/>
        </w:rPr>
        <w:t xml:space="preserve"> представим распределение </w:t>
      </w:r>
      <w:r>
        <w:rPr>
          <w:sz w:val="28"/>
          <w:szCs w:val="28"/>
        </w:rPr>
        <w:t>переменной н</w:t>
      </w:r>
      <w:r>
        <w:rPr>
          <w:sz w:val="28"/>
          <w:szCs w:val="28"/>
        </w:rPr>
        <w:t>а</w:t>
      </w:r>
      <w:r>
        <w:rPr>
          <w:sz w:val="28"/>
          <w:szCs w:val="28"/>
        </w:rPr>
        <w:t>магниченности в каждой плёнке</w:t>
      </w:r>
      <w:r w:rsidRPr="00712C7A">
        <w:rPr>
          <w:sz w:val="28"/>
          <w:szCs w:val="28"/>
        </w:rPr>
        <w:t xml:space="preserve"> вблизи запрещенной зоны в виде</w:t>
      </w:r>
      <w:r>
        <w:rPr>
          <w:sz w:val="28"/>
          <w:szCs w:val="28"/>
        </w:rPr>
        <w:t xml:space="preserve"> суммы прямой </w:t>
      </w:r>
      <w:r w:rsidRPr="00712C7A">
        <w:rPr>
          <w:sz w:val="28"/>
          <w:szCs w:val="28"/>
        </w:rPr>
        <w:t xml:space="preserve">(падающей) </w:t>
      </w:r>
      <w:r>
        <w:rPr>
          <w:sz w:val="28"/>
          <w:szCs w:val="28"/>
        </w:rPr>
        <w:t xml:space="preserve">и встречной </w:t>
      </w:r>
      <w:r w:rsidRPr="00712C7A">
        <w:rPr>
          <w:sz w:val="28"/>
          <w:szCs w:val="28"/>
        </w:rPr>
        <w:t xml:space="preserve">(отраженной) </w:t>
      </w:r>
      <w:r>
        <w:rPr>
          <w:sz w:val="28"/>
          <w:szCs w:val="28"/>
        </w:rPr>
        <w:t>волн. В этом случае реш</w:t>
      </w:r>
      <w:r>
        <w:rPr>
          <w:sz w:val="28"/>
          <w:szCs w:val="28"/>
        </w:rPr>
        <w:t>е</w:t>
      </w:r>
      <w:r>
        <w:rPr>
          <w:sz w:val="28"/>
          <w:szCs w:val="28"/>
        </w:rPr>
        <w:t>ние системы (1) можно задать в следующем виде</w:t>
      </w:r>
      <w:r w:rsidRPr="00E43138">
        <w:rPr>
          <w:sz w:val="28"/>
          <w:szCs w:val="28"/>
        </w:rPr>
        <w:t>:</w:t>
      </w:r>
    </w:p>
    <w:p w:rsidR="005B64AC" w:rsidRPr="00DA0EF7" w:rsidRDefault="005B64AC" w:rsidP="00A71883">
      <w:pPr>
        <w:spacing w:line="247" w:lineRule="auto"/>
        <w:ind w:firstLine="709"/>
        <w:jc w:val="both"/>
        <w:rPr>
          <w:sz w:val="28"/>
          <w:szCs w:val="28"/>
        </w:rPr>
      </w:pPr>
    </w:p>
    <w:tbl>
      <w:tblPr>
        <w:tblW w:w="0" w:type="auto"/>
        <w:tblInd w:w="108" w:type="dxa"/>
        <w:tblLook w:val="04A0"/>
      </w:tblPr>
      <w:tblGrid>
        <w:gridCol w:w="8505"/>
        <w:gridCol w:w="709"/>
      </w:tblGrid>
      <w:tr w:rsidR="005B64AC" w:rsidRPr="00AA273A" w:rsidTr="00312D3F">
        <w:tc>
          <w:tcPr>
            <w:tcW w:w="8505" w:type="dxa"/>
          </w:tcPr>
          <w:p w:rsidR="005B64AC" w:rsidRPr="00B553A2" w:rsidRDefault="005B64AC" w:rsidP="00A71883">
            <w:pPr>
              <w:spacing w:line="247" w:lineRule="auto"/>
              <w:jc w:val="center"/>
              <w:rPr>
                <w:lang w:val="en-US"/>
              </w:rPr>
            </w:pPr>
            <w:r w:rsidRPr="00451DA2">
              <w:rPr>
                <w:position w:val="-14"/>
              </w:rPr>
              <w:object w:dxaOrig="3120" w:dyaOrig="400">
                <v:shape id="_x0000_i1353" type="#_x0000_t75" style="width:178.5pt;height:22.5pt" o:ole="">
                  <v:imagedata r:id="rId569" o:title=""/>
                </v:shape>
                <o:OLEObject Type="Embed" ProgID="Equation.3" ShapeID="_x0000_i1353" DrawAspect="Content" ObjectID="_1504353593" r:id="rId570"/>
              </w:object>
            </w:r>
            <w:r>
              <w:rPr>
                <w:lang w:val="en-US"/>
              </w:rPr>
              <w:t>,</w:t>
            </w:r>
          </w:p>
        </w:tc>
        <w:tc>
          <w:tcPr>
            <w:tcW w:w="709" w:type="dxa"/>
            <w:vAlign w:val="center"/>
          </w:tcPr>
          <w:p w:rsidR="005B64AC" w:rsidRPr="00AA273A" w:rsidRDefault="005B64AC" w:rsidP="00A71883">
            <w:pPr>
              <w:spacing w:line="247" w:lineRule="auto"/>
              <w:jc w:val="right"/>
            </w:pPr>
            <w:r w:rsidRPr="00AA273A">
              <w:rPr>
                <w:sz w:val="28"/>
                <w:szCs w:val="28"/>
              </w:rPr>
              <w:t>(</w:t>
            </w:r>
            <w:r>
              <w:rPr>
                <w:sz w:val="28"/>
                <w:szCs w:val="28"/>
                <w:lang w:val="en-US"/>
              </w:rPr>
              <w:t>4</w:t>
            </w:r>
            <w:r w:rsidRPr="00AA273A">
              <w:rPr>
                <w:sz w:val="28"/>
                <w:szCs w:val="28"/>
              </w:rPr>
              <w:t>)</w:t>
            </w:r>
          </w:p>
        </w:tc>
      </w:tr>
    </w:tbl>
    <w:p w:rsidR="005B64AC" w:rsidRPr="00A71883" w:rsidRDefault="005B64AC" w:rsidP="00A71883">
      <w:pPr>
        <w:spacing w:line="247" w:lineRule="auto"/>
        <w:ind w:firstLine="709"/>
        <w:jc w:val="both"/>
        <w:rPr>
          <w:lang w:val="en-US"/>
        </w:rPr>
      </w:pPr>
    </w:p>
    <w:p w:rsidR="005B64AC" w:rsidRDefault="005B64AC" w:rsidP="00A71883">
      <w:pPr>
        <w:spacing w:line="247" w:lineRule="auto"/>
        <w:jc w:val="both"/>
      </w:pPr>
      <w:r>
        <w:rPr>
          <w:sz w:val="28"/>
          <w:szCs w:val="28"/>
        </w:rPr>
        <w:t>г</w:t>
      </w:r>
      <w:r w:rsidRPr="00712C7A">
        <w:rPr>
          <w:sz w:val="28"/>
          <w:szCs w:val="28"/>
        </w:rPr>
        <w:t>де</w:t>
      </w:r>
      <w:r w:rsidRPr="00675C08">
        <w:rPr>
          <w:sz w:val="28"/>
          <w:szCs w:val="28"/>
        </w:rPr>
        <w:t xml:space="preserve"> </w:t>
      </w:r>
      <w:r w:rsidRPr="00B553A2">
        <w:rPr>
          <w:i/>
          <w:sz w:val="28"/>
          <w:szCs w:val="28"/>
          <w:lang w:val="en-US"/>
        </w:rPr>
        <w:t>A</w:t>
      </w:r>
      <w:r w:rsidRPr="00B553A2">
        <w:rPr>
          <w:sz w:val="28"/>
          <w:szCs w:val="28"/>
          <w:vertAlign w:val="subscript"/>
        </w:rPr>
        <w:t>1,2</w:t>
      </w:r>
      <w:r>
        <w:rPr>
          <w:sz w:val="28"/>
          <w:szCs w:val="28"/>
        </w:rPr>
        <w:t xml:space="preserve"> и </w:t>
      </w:r>
      <w:r>
        <w:rPr>
          <w:i/>
          <w:sz w:val="28"/>
          <w:szCs w:val="28"/>
          <w:lang w:val="en-US"/>
        </w:rPr>
        <w:t>B</w:t>
      </w:r>
      <w:r w:rsidRPr="00B553A2">
        <w:rPr>
          <w:sz w:val="28"/>
          <w:szCs w:val="28"/>
          <w:vertAlign w:val="subscript"/>
        </w:rPr>
        <w:t>1,2</w:t>
      </w:r>
      <w:r>
        <w:rPr>
          <w:sz w:val="28"/>
          <w:szCs w:val="28"/>
        </w:rPr>
        <w:t xml:space="preserve"> – амплитуды прямой и встречной</w:t>
      </w:r>
      <w:r w:rsidR="00A71883">
        <w:rPr>
          <w:sz w:val="28"/>
          <w:szCs w:val="28"/>
        </w:rPr>
        <w:t xml:space="preserve"> волн</w:t>
      </w:r>
      <w:r>
        <w:rPr>
          <w:sz w:val="28"/>
          <w:szCs w:val="28"/>
        </w:rPr>
        <w:t xml:space="preserve"> соответственно; </w:t>
      </w:r>
      <w:r w:rsidRPr="00B553A2">
        <w:rPr>
          <w:i/>
          <w:sz w:val="28"/>
          <w:szCs w:val="28"/>
          <w:lang w:val="en-US"/>
        </w:rPr>
        <w:t>k</w:t>
      </w:r>
      <w:r w:rsidRPr="00B553A2">
        <w:rPr>
          <w:sz w:val="28"/>
          <w:szCs w:val="28"/>
          <w:vertAlign w:val="subscript"/>
        </w:rPr>
        <w:t>0</w:t>
      </w:r>
      <w:r>
        <w:rPr>
          <w:sz w:val="28"/>
          <w:szCs w:val="28"/>
        </w:rPr>
        <w:t xml:space="preserve"> </w:t>
      </w:r>
      <w:r w:rsidRPr="00B553A2">
        <w:rPr>
          <w:sz w:val="28"/>
          <w:szCs w:val="28"/>
        </w:rPr>
        <w:t>–</w:t>
      </w:r>
      <w:r>
        <w:rPr>
          <w:sz w:val="28"/>
          <w:szCs w:val="28"/>
        </w:rPr>
        <w:t xml:space="preserve"> постоянная распространения нулевой гармоники; </w:t>
      </w:r>
      <w:r w:rsidRPr="00675C08">
        <w:rPr>
          <w:position w:val="-24"/>
          <w:sz w:val="28"/>
          <w:szCs w:val="28"/>
        </w:rPr>
        <w:object w:dxaOrig="1300" w:dyaOrig="620">
          <v:shape id="_x0000_i1354" type="#_x0000_t75" style="width:1in;height:34.5pt" o:ole="">
            <v:imagedata r:id="rId571" o:title=""/>
          </v:shape>
          <o:OLEObject Type="Embed" ProgID="Equation.3" ShapeID="_x0000_i1354" DrawAspect="Content" ObjectID="_1504353594" r:id="rId572"/>
        </w:object>
      </w:r>
      <w:r w:rsidRPr="00224F1A">
        <w:rPr>
          <w:position w:val="6"/>
        </w:rPr>
        <w:t>.</w:t>
      </w:r>
    </w:p>
    <w:p w:rsidR="005B64AC" w:rsidRPr="00A0496B" w:rsidRDefault="005B64AC" w:rsidP="00A71883">
      <w:pPr>
        <w:spacing w:line="247" w:lineRule="auto"/>
        <w:ind w:firstLine="709"/>
        <w:jc w:val="both"/>
        <w:rPr>
          <w:sz w:val="28"/>
          <w:szCs w:val="28"/>
        </w:rPr>
      </w:pPr>
      <w:r w:rsidRPr="00F620B9">
        <w:rPr>
          <w:sz w:val="28"/>
          <w:szCs w:val="28"/>
        </w:rPr>
        <w:t>Подставляя (4) в волновые уравнения (1) с учётом (3) и выделяя чл</w:t>
      </w:r>
      <w:r w:rsidRPr="00F620B9">
        <w:rPr>
          <w:sz w:val="28"/>
          <w:szCs w:val="28"/>
        </w:rPr>
        <w:t>е</w:t>
      </w:r>
      <w:r>
        <w:rPr>
          <w:sz w:val="28"/>
          <w:szCs w:val="28"/>
        </w:rPr>
        <w:t>ны при экспонентах в одинаковых степенях, можно получить систему а</w:t>
      </w:r>
      <w:r>
        <w:rPr>
          <w:sz w:val="28"/>
          <w:szCs w:val="28"/>
        </w:rPr>
        <w:t>л</w:t>
      </w:r>
      <w:r>
        <w:rPr>
          <w:sz w:val="28"/>
          <w:szCs w:val="28"/>
        </w:rPr>
        <w:t>гебраических уравнений для амплитуд огибающих прямых и встречных волн в виде</w:t>
      </w:r>
    </w:p>
    <w:p w:rsidR="005B64AC" w:rsidRPr="00A0496B" w:rsidRDefault="005B64AC" w:rsidP="00A71883">
      <w:pPr>
        <w:spacing w:line="247" w:lineRule="auto"/>
        <w:ind w:firstLine="709"/>
        <w:jc w:val="both"/>
        <w:rPr>
          <w:sz w:val="28"/>
          <w:szCs w:val="28"/>
        </w:rPr>
      </w:pPr>
    </w:p>
    <w:tbl>
      <w:tblPr>
        <w:tblW w:w="0" w:type="auto"/>
        <w:tblInd w:w="108" w:type="dxa"/>
        <w:tblLayout w:type="fixed"/>
        <w:tblLook w:val="04A0"/>
      </w:tblPr>
      <w:tblGrid>
        <w:gridCol w:w="8505"/>
        <w:gridCol w:w="731"/>
      </w:tblGrid>
      <w:tr w:rsidR="005B64AC" w:rsidRPr="00AA273A" w:rsidTr="004064A0">
        <w:tc>
          <w:tcPr>
            <w:tcW w:w="8505" w:type="dxa"/>
          </w:tcPr>
          <w:p w:rsidR="005B64AC" w:rsidRPr="00A0496B" w:rsidRDefault="005B64AC" w:rsidP="00A71883">
            <w:pPr>
              <w:spacing w:line="247" w:lineRule="auto"/>
              <w:jc w:val="center"/>
            </w:pPr>
            <w:r w:rsidRPr="00A0496B">
              <w:rPr>
                <w:position w:val="-64"/>
                <w:sz w:val="28"/>
                <w:szCs w:val="28"/>
              </w:rPr>
              <w:object w:dxaOrig="7380" w:dyaOrig="1400">
                <v:shape id="_x0000_i1355" type="#_x0000_t75" style="width:392.25pt;height:78pt" o:ole="">
                  <v:imagedata r:id="rId573" o:title=""/>
                </v:shape>
                <o:OLEObject Type="Embed" ProgID="Equation.3" ShapeID="_x0000_i1355" DrawAspect="Content" ObjectID="_1504353595" r:id="rId574"/>
              </w:object>
            </w:r>
          </w:p>
        </w:tc>
        <w:tc>
          <w:tcPr>
            <w:tcW w:w="731" w:type="dxa"/>
            <w:vAlign w:val="center"/>
          </w:tcPr>
          <w:p w:rsidR="005B64AC" w:rsidRPr="00AA273A" w:rsidRDefault="005B64AC" w:rsidP="00A71883">
            <w:pPr>
              <w:spacing w:line="247" w:lineRule="auto"/>
              <w:jc w:val="right"/>
            </w:pPr>
            <w:r w:rsidRPr="00AA273A">
              <w:rPr>
                <w:sz w:val="28"/>
                <w:szCs w:val="28"/>
              </w:rPr>
              <w:t>(</w:t>
            </w:r>
            <w:r>
              <w:rPr>
                <w:sz w:val="28"/>
                <w:szCs w:val="28"/>
                <w:lang w:val="en-US"/>
              </w:rPr>
              <w:t>5</w:t>
            </w:r>
            <w:r w:rsidRPr="00AA273A">
              <w:rPr>
                <w:sz w:val="28"/>
                <w:szCs w:val="28"/>
              </w:rPr>
              <w:t>)</w:t>
            </w:r>
          </w:p>
        </w:tc>
      </w:tr>
    </w:tbl>
    <w:p w:rsidR="005B64AC" w:rsidRDefault="005B64AC" w:rsidP="00A71883">
      <w:pPr>
        <w:spacing w:line="247" w:lineRule="auto"/>
        <w:ind w:firstLine="709"/>
        <w:jc w:val="both"/>
        <w:rPr>
          <w:sz w:val="28"/>
          <w:szCs w:val="28"/>
          <w:lang w:val="en-US"/>
        </w:rPr>
      </w:pPr>
    </w:p>
    <w:p w:rsidR="005B64AC" w:rsidRDefault="005B64AC" w:rsidP="00A71883">
      <w:pPr>
        <w:spacing w:line="247" w:lineRule="auto"/>
        <w:ind w:firstLine="709"/>
        <w:jc w:val="both"/>
        <w:rPr>
          <w:sz w:val="28"/>
          <w:szCs w:val="28"/>
        </w:rPr>
      </w:pPr>
      <w:r>
        <w:rPr>
          <w:sz w:val="28"/>
          <w:szCs w:val="28"/>
        </w:rPr>
        <w:t xml:space="preserve">Из </w:t>
      </w:r>
      <w:r w:rsidRPr="0088383E">
        <w:rPr>
          <w:sz w:val="28"/>
          <w:szCs w:val="28"/>
        </w:rPr>
        <w:t>условия совместности системы уравнений (5) получаем дисперс</w:t>
      </w:r>
      <w:r w:rsidRPr="0088383E">
        <w:rPr>
          <w:sz w:val="28"/>
          <w:szCs w:val="28"/>
        </w:rPr>
        <w:t>и</w:t>
      </w:r>
      <w:r w:rsidRPr="0088383E">
        <w:rPr>
          <w:sz w:val="28"/>
          <w:szCs w:val="28"/>
        </w:rPr>
        <w:t>онное соотношение для двух связанных МК, решение которого можно з</w:t>
      </w:r>
      <w:r w:rsidRPr="0088383E">
        <w:rPr>
          <w:sz w:val="28"/>
          <w:szCs w:val="28"/>
        </w:rPr>
        <w:t>а</w:t>
      </w:r>
      <w:r w:rsidRPr="0088383E">
        <w:rPr>
          <w:sz w:val="28"/>
          <w:szCs w:val="28"/>
        </w:rPr>
        <w:t>писать в виде двух соотношени</w:t>
      </w:r>
      <w:r w:rsidRPr="00EE2DF1">
        <w:rPr>
          <w:sz w:val="28"/>
          <w:szCs w:val="28"/>
        </w:rPr>
        <w:t>й:</w:t>
      </w:r>
    </w:p>
    <w:tbl>
      <w:tblPr>
        <w:tblW w:w="0" w:type="auto"/>
        <w:tblInd w:w="108" w:type="dxa"/>
        <w:tblLook w:val="04A0"/>
      </w:tblPr>
      <w:tblGrid>
        <w:gridCol w:w="8505"/>
        <w:gridCol w:w="709"/>
      </w:tblGrid>
      <w:tr w:rsidR="005B64AC" w:rsidRPr="00224F1A" w:rsidTr="00312D3F">
        <w:tc>
          <w:tcPr>
            <w:tcW w:w="8505" w:type="dxa"/>
          </w:tcPr>
          <w:p w:rsidR="005B64AC" w:rsidRPr="00A0496B" w:rsidRDefault="005B64AC" w:rsidP="00D51D67">
            <w:pPr>
              <w:spacing w:line="245" w:lineRule="auto"/>
              <w:jc w:val="center"/>
              <w:rPr>
                <w:color w:val="FF0000"/>
                <w:lang w:val="en-US"/>
              </w:rPr>
            </w:pPr>
            <w:r w:rsidRPr="00562423">
              <w:rPr>
                <w:color w:val="FF0000"/>
                <w:position w:val="-32"/>
                <w:sz w:val="28"/>
                <w:szCs w:val="28"/>
              </w:rPr>
              <w:object w:dxaOrig="2860" w:dyaOrig="760">
                <v:shape id="_x0000_i1356" type="#_x0000_t75" style="width:2in;height:40.5pt" o:ole="">
                  <v:imagedata r:id="rId575" o:title=""/>
                </v:shape>
                <o:OLEObject Type="Embed" ProgID="Equation.3" ShapeID="_x0000_i1356" DrawAspect="Content" ObjectID="_1504353596" r:id="rId576"/>
              </w:object>
            </w:r>
          </w:p>
        </w:tc>
        <w:tc>
          <w:tcPr>
            <w:tcW w:w="709" w:type="dxa"/>
            <w:vAlign w:val="center"/>
          </w:tcPr>
          <w:p w:rsidR="005B64AC" w:rsidRPr="00224F1A" w:rsidRDefault="005B64AC" w:rsidP="00D51D67">
            <w:pPr>
              <w:spacing w:line="245" w:lineRule="auto"/>
              <w:jc w:val="right"/>
            </w:pPr>
            <w:r w:rsidRPr="00224F1A">
              <w:rPr>
                <w:sz w:val="28"/>
                <w:szCs w:val="28"/>
              </w:rPr>
              <w:t>(</w:t>
            </w:r>
            <w:r w:rsidRPr="00224F1A">
              <w:rPr>
                <w:sz w:val="28"/>
                <w:szCs w:val="28"/>
                <w:lang w:val="en-US"/>
              </w:rPr>
              <w:t>6</w:t>
            </w:r>
            <w:r w:rsidRPr="00224F1A">
              <w:rPr>
                <w:sz w:val="28"/>
                <w:szCs w:val="28"/>
              </w:rPr>
              <w:t>)</w:t>
            </w:r>
          </w:p>
        </w:tc>
      </w:tr>
    </w:tbl>
    <w:p w:rsidR="005B64AC" w:rsidRPr="00D51D67" w:rsidRDefault="005B64AC" w:rsidP="00D51D67">
      <w:pPr>
        <w:spacing w:line="245" w:lineRule="auto"/>
        <w:ind w:firstLine="709"/>
        <w:jc w:val="both"/>
        <w:rPr>
          <w:lang w:val="en-US"/>
        </w:rPr>
      </w:pPr>
    </w:p>
    <w:p w:rsidR="005B64AC" w:rsidRPr="00391F11" w:rsidRDefault="005B64AC" w:rsidP="00D51D67">
      <w:pPr>
        <w:spacing w:line="245" w:lineRule="auto"/>
        <w:jc w:val="both"/>
        <w:rPr>
          <w:sz w:val="28"/>
          <w:szCs w:val="28"/>
        </w:rPr>
      </w:pPr>
      <w:r w:rsidRPr="00A0496B">
        <w:rPr>
          <w:sz w:val="28"/>
          <w:szCs w:val="28"/>
        </w:rPr>
        <w:t>где</w:t>
      </w:r>
      <w:r>
        <w:t xml:space="preserve"> </w:t>
      </w:r>
      <w:r w:rsidRPr="0088383E">
        <w:rPr>
          <w:position w:val="-24"/>
        </w:rPr>
        <w:object w:dxaOrig="1300" w:dyaOrig="620">
          <v:shape id="_x0000_i1357" type="#_x0000_t75" style="width:70.5pt;height:31.5pt" o:ole="">
            <v:imagedata r:id="rId577" o:title=""/>
          </v:shape>
          <o:OLEObject Type="Embed" ProgID="Equation.DSMT4" ShapeID="_x0000_i1357" DrawAspect="Content" ObjectID="_1504353597" r:id="rId578"/>
        </w:object>
      </w:r>
      <w:r>
        <w:t xml:space="preserve">; </w:t>
      </w:r>
      <w:r w:rsidR="00312D3F" w:rsidRPr="006814CF">
        <w:rPr>
          <w:position w:val="-32"/>
        </w:rPr>
        <w:object w:dxaOrig="3640" w:dyaOrig="780">
          <v:shape id="_x0000_i1358" type="#_x0000_t75" style="width:210.75pt;height:42pt" o:ole="">
            <v:imagedata r:id="rId579" o:title=""/>
          </v:shape>
          <o:OLEObject Type="Embed" ProgID="Equation.3" ShapeID="_x0000_i1358" DrawAspect="Content" ObjectID="_1504353598" r:id="rId580"/>
        </w:object>
      </w:r>
      <w:r w:rsidR="00402CD7" w:rsidRPr="0090703B">
        <w:rPr>
          <w:rFonts w:cs="Courier"/>
          <w:sz w:val="28"/>
          <w:szCs w:val="28"/>
        </w:rPr>
        <w:fldChar w:fldCharType="begin"/>
      </w:r>
      <w:r w:rsidRPr="0090703B">
        <w:rPr>
          <w:rFonts w:cs="Courier"/>
          <w:sz w:val="28"/>
          <w:szCs w:val="28"/>
        </w:rPr>
        <w:instrText xml:space="preserve"> QUOTE </w:instrText>
      </w:r>
      <w:r w:rsidR="00402CD7" w:rsidRPr="005B64AC">
        <w:rPr>
          <w:rFonts w:cs="Courier"/>
          <w:sz w:val="28"/>
          <w:szCs w:val="28"/>
        </w:rPr>
        <w:fldChar w:fldCharType="begin"/>
      </w:r>
      <w:r w:rsidRPr="005B64AC">
        <w:rPr>
          <w:rFonts w:cs="Courier"/>
          <w:sz w:val="28"/>
          <w:szCs w:val="28"/>
        </w:rPr>
        <w:instrText xml:space="preserve"> QUOTE </w:instrText>
      </w:r>
      <w:r w:rsidR="00175C4D" w:rsidRPr="00402CD7">
        <w:rPr>
          <w:position w:val="-111"/>
        </w:rPr>
        <w:pict>
          <v:shape id="_x0000_i1359" type="#_x0000_t75" style="width:439.5pt;height:120pt" equationxml="&lt;">
            <v:imagedata r:id="rId581" o:title="" chromakey="white"/>
          </v:shape>
        </w:pict>
      </w:r>
      <w:r w:rsidRPr="005B64AC">
        <w:rPr>
          <w:rFonts w:cs="Courier"/>
          <w:sz w:val="28"/>
          <w:szCs w:val="28"/>
        </w:rPr>
        <w:instrText xml:space="preserve"> </w:instrText>
      </w:r>
      <w:r w:rsidR="00402CD7" w:rsidRPr="005B64AC">
        <w:rPr>
          <w:rFonts w:cs="Courier"/>
          <w:sz w:val="28"/>
          <w:szCs w:val="28"/>
        </w:rPr>
        <w:fldChar w:fldCharType="separate"/>
      </w:r>
      <w:r w:rsidR="00175C4D" w:rsidRPr="00402CD7">
        <w:rPr>
          <w:position w:val="-111"/>
        </w:rPr>
        <w:pict>
          <v:shape id="_x0000_i1360" type="#_x0000_t75" style="width:439.5pt;height:120pt" equationxml="&lt;">
            <v:imagedata r:id="rId581" o:title="" chromakey="white"/>
          </v:shape>
        </w:pict>
      </w:r>
      <w:r w:rsidR="00402CD7" w:rsidRPr="005B64AC">
        <w:rPr>
          <w:rFonts w:cs="Courier"/>
          <w:sz w:val="28"/>
          <w:szCs w:val="28"/>
        </w:rPr>
        <w:fldChar w:fldCharType="end"/>
      </w:r>
      <w:r w:rsidRPr="0090703B">
        <w:rPr>
          <w:rFonts w:cs="Courier"/>
          <w:sz w:val="28"/>
          <w:szCs w:val="28"/>
        </w:rPr>
        <w:instrText xml:space="preserve"> </w:instrText>
      </w:r>
      <w:r w:rsidR="00402CD7" w:rsidRPr="0090703B">
        <w:rPr>
          <w:rFonts w:cs="Courier"/>
          <w:sz w:val="28"/>
          <w:szCs w:val="28"/>
        </w:rPr>
        <w:fldChar w:fldCharType="end"/>
      </w:r>
      <w:r>
        <w:rPr>
          <w:rFonts w:cs="Courier"/>
          <w:sz w:val="28"/>
          <w:szCs w:val="28"/>
        </w:rPr>
        <w:t xml:space="preserve"> и</w:t>
      </w:r>
      <w:r w:rsidRPr="0090703B">
        <w:rPr>
          <w:sz w:val="28"/>
          <w:szCs w:val="28"/>
        </w:rPr>
        <w:t xml:space="preserve"> </w:t>
      </w:r>
      <w:r w:rsidRPr="0088383E">
        <w:rPr>
          <w:sz w:val="28"/>
          <w:szCs w:val="28"/>
        </w:rPr>
        <w:t>в (6) введено</w:t>
      </w:r>
      <w:r w:rsidRPr="00EE2DF1">
        <w:rPr>
          <w:sz w:val="28"/>
          <w:szCs w:val="28"/>
        </w:rPr>
        <w:t xml:space="preserve"> </w:t>
      </w:r>
      <w:r w:rsidRPr="0090703B">
        <w:rPr>
          <w:sz w:val="28"/>
          <w:szCs w:val="28"/>
        </w:rPr>
        <w:t>пер</w:t>
      </w:r>
      <w:r w:rsidRPr="0090703B">
        <w:rPr>
          <w:sz w:val="28"/>
          <w:szCs w:val="28"/>
        </w:rPr>
        <w:t>е</w:t>
      </w:r>
      <w:r w:rsidRPr="0090703B">
        <w:rPr>
          <w:sz w:val="28"/>
          <w:szCs w:val="28"/>
        </w:rPr>
        <w:t>обозначение</w:t>
      </w:r>
      <w:r>
        <w:rPr>
          <w:sz w:val="28"/>
          <w:szCs w:val="28"/>
        </w:rPr>
        <w:t xml:space="preserve"> </w:t>
      </w:r>
      <w:r w:rsidRPr="00B553A2">
        <w:rPr>
          <w:i/>
          <w:sz w:val="28"/>
          <w:szCs w:val="28"/>
          <w:lang w:val="en-US"/>
        </w:rPr>
        <w:t>k</w:t>
      </w:r>
      <w:r w:rsidRPr="00B553A2">
        <w:rPr>
          <w:sz w:val="28"/>
          <w:szCs w:val="28"/>
          <w:vertAlign w:val="subscript"/>
        </w:rPr>
        <w:t>0</w:t>
      </w:r>
      <w:r>
        <w:rPr>
          <w:sz w:val="28"/>
          <w:szCs w:val="28"/>
        </w:rPr>
        <w:t xml:space="preserve"> = </w:t>
      </w:r>
      <w:r w:rsidRPr="00B553A2">
        <w:rPr>
          <w:i/>
          <w:sz w:val="28"/>
          <w:szCs w:val="28"/>
          <w:lang w:val="en-US"/>
        </w:rPr>
        <w:t>k</w:t>
      </w:r>
      <w:r w:rsidRPr="00391F11">
        <w:rPr>
          <w:sz w:val="28"/>
          <w:szCs w:val="28"/>
        </w:rPr>
        <w:t xml:space="preserve">. </w:t>
      </w:r>
    </w:p>
    <w:p w:rsidR="005B64AC" w:rsidRPr="007234FF" w:rsidRDefault="005B64AC" w:rsidP="00D51D67">
      <w:pPr>
        <w:spacing w:line="245" w:lineRule="auto"/>
        <w:ind w:firstLine="709"/>
        <w:jc w:val="both"/>
        <w:rPr>
          <w:sz w:val="28"/>
          <w:szCs w:val="28"/>
        </w:rPr>
      </w:pPr>
      <w:r>
        <w:rPr>
          <w:sz w:val="28"/>
          <w:szCs w:val="28"/>
        </w:rPr>
        <w:t xml:space="preserve">При </w:t>
      </w:r>
      <w:r w:rsidRPr="00A64E60">
        <w:rPr>
          <w:i/>
          <w:sz w:val="28"/>
          <w:szCs w:val="28"/>
          <w:lang w:val="en-US"/>
        </w:rPr>
        <w:t>K</w:t>
      </w:r>
      <w:r w:rsidRPr="00B553A2">
        <w:rPr>
          <w:sz w:val="28"/>
          <w:szCs w:val="28"/>
        </w:rPr>
        <w:t xml:space="preserve"> </w:t>
      </w:r>
      <w:r w:rsidRPr="009F4739">
        <w:rPr>
          <w:sz w:val="28"/>
          <w:szCs w:val="28"/>
        </w:rPr>
        <w:t>=</w:t>
      </w:r>
      <w:r w:rsidRPr="00B553A2">
        <w:rPr>
          <w:sz w:val="28"/>
          <w:szCs w:val="28"/>
        </w:rPr>
        <w:t xml:space="preserve"> </w:t>
      </w:r>
      <w:r w:rsidRPr="009F4739">
        <w:rPr>
          <w:sz w:val="28"/>
          <w:szCs w:val="28"/>
        </w:rPr>
        <w:t>0</w:t>
      </w:r>
      <w:r>
        <w:rPr>
          <w:sz w:val="28"/>
          <w:szCs w:val="28"/>
        </w:rPr>
        <w:t xml:space="preserve"> и δ</w:t>
      </w:r>
      <w:r w:rsidRPr="00B553A2">
        <w:rPr>
          <w:i/>
          <w:sz w:val="28"/>
          <w:szCs w:val="28"/>
          <w:lang w:val="en-US"/>
        </w:rPr>
        <w:t>d</w:t>
      </w:r>
      <w:r w:rsidRPr="00B553A2">
        <w:rPr>
          <w:sz w:val="28"/>
          <w:szCs w:val="28"/>
        </w:rPr>
        <w:t xml:space="preserve"> </w:t>
      </w:r>
      <w:r>
        <w:rPr>
          <w:sz w:val="28"/>
          <w:szCs w:val="28"/>
        </w:rPr>
        <w:t>=</w:t>
      </w:r>
      <w:r w:rsidRPr="00B553A2">
        <w:rPr>
          <w:sz w:val="28"/>
          <w:szCs w:val="28"/>
        </w:rPr>
        <w:t xml:space="preserve"> </w:t>
      </w:r>
      <w:r>
        <w:rPr>
          <w:sz w:val="28"/>
          <w:szCs w:val="28"/>
        </w:rPr>
        <w:t xml:space="preserve">0 из (6) получаем дисперсионное соотношение (2), а при </w:t>
      </w:r>
      <w:r w:rsidRPr="00A64E60">
        <w:rPr>
          <w:i/>
          <w:sz w:val="28"/>
          <w:szCs w:val="28"/>
          <w:lang w:val="en-US"/>
        </w:rPr>
        <w:t>K</w:t>
      </w:r>
      <w:r w:rsidRPr="00B553A2">
        <w:rPr>
          <w:sz w:val="28"/>
          <w:szCs w:val="28"/>
        </w:rPr>
        <w:t xml:space="preserve"> </w:t>
      </w:r>
      <w:r w:rsidRPr="009F4739">
        <w:rPr>
          <w:sz w:val="28"/>
          <w:szCs w:val="28"/>
        </w:rPr>
        <w:t>=</w:t>
      </w:r>
      <w:r w:rsidRPr="00B553A2">
        <w:rPr>
          <w:sz w:val="28"/>
          <w:szCs w:val="28"/>
        </w:rPr>
        <w:t xml:space="preserve"> </w:t>
      </w:r>
      <w:r w:rsidRPr="009F4739">
        <w:rPr>
          <w:sz w:val="28"/>
          <w:szCs w:val="28"/>
        </w:rPr>
        <w:t>0</w:t>
      </w:r>
      <w:r>
        <w:rPr>
          <w:sz w:val="28"/>
          <w:szCs w:val="28"/>
        </w:rPr>
        <w:t xml:space="preserve"> и δ</w:t>
      </w:r>
      <w:r w:rsidRPr="00B553A2">
        <w:rPr>
          <w:i/>
          <w:sz w:val="28"/>
          <w:szCs w:val="28"/>
          <w:lang w:val="en-US"/>
        </w:rPr>
        <w:t>d</w:t>
      </w:r>
      <w:r>
        <w:rPr>
          <w:sz w:val="28"/>
          <w:szCs w:val="28"/>
        </w:rPr>
        <w:t xml:space="preserve"> ≠</w:t>
      </w:r>
      <w:r w:rsidRPr="00B553A2">
        <w:rPr>
          <w:sz w:val="28"/>
          <w:szCs w:val="28"/>
        </w:rPr>
        <w:t xml:space="preserve"> </w:t>
      </w:r>
      <w:r>
        <w:rPr>
          <w:sz w:val="28"/>
          <w:szCs w:val="28"/>
        </w:rPr>
        <w:t>0</w:t>
      </w:r>
      <w:r w:rsidRPr="00EE2DF1">
        <w:rPr>
          <w:sz w:val="28"/>
          <w:szCs w:val="28"/>
        </w:rPr>
        <w:t xml:space="preserve"> </w:t>
      </w:r>
      <w:r>
        <w:rPr>
          <w:sz w:val="28"/>
          <w:szCs w:val="28"/>
        </w:rPr>
        <w:t>приходим к дисперсионному соотношению для одино</w:t>
      </w:r>
      <w:r>
        <w:rPr>
          <w:sz w:val="28"/>
          <w:szCs w:val="28"/>
        </w:rPr>
        <w:t>ч</w:t>
      </w:r>
      <w:r>
        <w:rPr>
          <w:sz w:val="28"/>
          <w:szCs w:val="28"/>
        </w:rPr>
        <w:t>ного МК</w:t>
      </w:r>
      <w:r w:rsidRPr="00EE2DF1">
        <w:rPr>
          <w:sz w:val="28"/>
          <w:szCs w:val="28"/>
        </w:rPr>
        <w:t xml:space="preserve"> [</w:t>
      </w:r>
      <w:r>
        <w:rPr>
          <w:sz w:val="28"/>
          <w:szCs w:val="28"/>
        </w:rPr>
        <w:t>10</w:t>
      </w:r>
      <w:r w:rsidRPr="00EE2DF1">
        <w:rPr>
          <w:sz w:val="28"/>
          <w:szCs w:val="28"/>
        </w:rPr>
        <w:t>]</w:t>
      </w:r>
      <w:r w:rsidRPr="009F4739">
        <w:rPr>
          <w:sz w:val="28"/>
          <w:szCs w:val="28"/>
        </w:rPr>
        <w:t>:</w:t>
      </w:r>
    </w:p>
    <w:p w:rsidR="005B64AC" w:rsidRPr="007234FF" w:rsidRDefault="005B64AC" w:rsidP="00D51D67">
      <w:pPr>
        <w:spacing w:line="245" w:lineRule="auto"/>
        <w:ind w:firstLine="709"/>
        <w:jc w:val="both"/>
        <w:rPr>
          <w:sz w:val="28"/>
          <w:szCs w:val="28"/>
        </w:rPr>
      </w:pPr>
    </w:p>
    <w:tbl>
      <w:tblPr>
        <w:tblW w:w="0" w:type="auto"/>
        <w:tblInd w:w="108" w:type="dxa"/>
        <w:tblLook w:val="04A0"/>
      </w:tblPr>
      <w:tblGrid>
        <w:gridCol w:w="8638"/>
        <w:gridCol w:w="567"/>
      </w:tblGrid>
      <w:tr w:rsidR="005B64AC" w:rsidRPr="00AA273A" w:rsidTr="00312D3F">
        <w:tc>
          <w:tcPr>
            <w:tcW w:w="8638" w:type="dxa"/>
          </w:tcPr>
          <w:p w:rsidR="005B64AC" w:rsidRPr="00B553A2" w:rsidRDefault="005B64AC" w:rsidP="00D51D67">
            <w:pPr>
              <w:spacing w:line="245" w:lineRule="auto"/>
              <w:jc w:val="center"/>
              <w:rPr>
                <w:lang w:val="en-US"/>
              </w:rPr>
            </w:pPr>
            <w:r w:rsidRPr="0088383E">
              <w:rPr>
                <w:position w:val="-30"/>
                <w:sz w:val="28"/>
                <w:szCs w:val="28"/>
              </w:rPr>
              <w:object w:dxaOrig="8360" w:dyaOrig="720">
                <v:shape id="_x0000_i1361" type="#_x0000_t75" style="width:417pt;height:37.5pt" o:ole="">
                  <v:imagedata r:id="rId582" o:title=""/>
                </v:shape>
                <o:OLEObject Type="Embed" ProgID="Equation.3" ShapeID="_x0000_i1361" DrawAspect="Content" ObjectID="_1504353599" r:id="rId583"/>
              </w:object>
            </w:r>
            <w:r>
              <w:rPr>
                <w:sz w:val="28"/>
                <w:szCs w:val="28"/>
                <w:lang w:val="en-US"/>
              </w:rPr>
              <w:t>.</w:t>
            </w:r>
          </w:p>
        </w:tc>
        <w:tc>
          <w:tcPr>
            <w:tcW w:w="567" w:type="dxa"/>
            <w:vAlign w:val="center"/>
          </w:tcPr>
          <w:p w:rsidR="005B64AC" w:rsidRPr="00AA273A" w:rsidRDefault="005B64AC" w:rsidP="00D51D67">
            <w:pPr>
              <w:spacing w:line="245" w:lineRule="auto"/>
              <w:jc w:val="right"/>
            </w:pPr>
            <w:r w:rsidRPr="00AA273A">
              <w:rPr>
                <w:sz w:val="28"/>
                <w:szCs w:val="28"/>
              </w:rPr>
              <w:t>(</w:t>
            </w:r>
            <w:r>
              <w:rPr>
                <w:sz w:val="28"/>
                <w:szCs w:val="28"/>
                <w:lang w:val="en-US"/>
              </w:rPr>
              <w:t>7</w:t>
            </w:r>
            <w:r w:rsidRPr="00AA273A">
              <w:rPr>
                <w:sz w:val="28"/>
                <w:szCs w:val="28"/>
              </w:rPr>
              <w:t>)</w:t>
            </w:r>
          </w:p>
        </w:tc>
      </w:tr>
    </w:tbl>
    <w:p w:rsidR="005B64AC" w:rsidRPr="00B553A2" w:rsidRDefault="005B64AC" w:rsidP="00D51D67">
      <w:pPr>
        <w:spacing w:line="245" w:lineRule="auto"/>
        <w:ind w:firstLine="709"/>
        <w:jc w:val="both"/>
        <w:rPr>
          <w:sz w:val="28"/>
          <w:szCs w:val="28"/>
          <w:lang w:val="en-US"/>
        </w:rPr>
      </w:pPr>
    </w:p>
    <w:p w:rsidR="005B64AC" w:rsidRDefault="005B64AC" w:rsidP="00D51D67">
      <w:pPr>
        <w:spacing w:line="245" w:lineRule="auto"/>
        <w:jc w:val="center"/>
        <w:rPr>
          <w:i/>
          <w:sz w:val="28"/>
          <w:szCs w:val="28"/>
        </w:rPr>
      </w:pPr>
      <w:r w:rsidRPr="00B553A2">
        <w:rPr>
          <w:i/>
          <w:sz w:val="28"/>
          <w:szCs w:val="28"/>
        </w:rPr>
        <w:t>Результаты расчёта дисперсионных характеристик</w:t>
      </w:r>
    </w:p>
    <w:p w:rsidR="005B64AC" w:rsidRPr="00B553A2" w:rsidRDefault="005B64AC" w:rsidP="00D51D67">
      <w:pPr>
        <w:spacing w:line="245" w:lineRule="auto"/>
        <w:ind w:firstLine="709"/>
        <w:jc w:val="center"/>
        <w:rPr>
          <w:i/>
          <w:caps/>
          <w:sz w:val="28"/>
          <w:szCs w:val="28"/>
        </w:rPr>
      </w:pPr>
    </w:p>
    <w:p w:rsidR="005B64AC" w:rsidRPr="00A71883" w:rsidRDefault="005B64AC" w:rsidP="00D51D67">
      <w:pPr>
        <w:spacing w:line="245" w:lineRule="auto"/>
        <w:ind w:firstLine="709"/>
        <w:jc w:val="both"/>
        <w:rPr>
          <w:spacing w:val="-2"/>
          <w:sz w:val="28"/>
          <w:szCs w:val="28"/>
        </w:rPr>
      </w:pPr>
      <w:r w:rsidRPr="00A71883">
        <w:rPr>
          <w:spacing w:val="-2"/>
          <w:sz w:val="28"/>
          <w:szCs w:val="28"/>
        </w:rPr>
        <w:t xml:space="preserve">На диаграмме (рис. 2) представлены результаты расчёта </w:t>
      </w:r>
      <w:r w:rsidRPr="00A71883">
        <w:rPr>
          <w:spacing w:val="-2"/>
          <w:sz w:val="28"/>
          <w:szCs w:val="28"/>
          <w:lang w:val="en-US"/>
        </w:rPr>
        <w:t>Re</w:t>
      </w:r>
      <w:r w:rsidRPr="00A71883">
        <w:rPr>
          <w:spacing w:val="-2"/>
          <w:sz w:val="28"/>
          <w:szCs w:val="28"/>
        </w:rPr>
        <w:t>(</w:t>
      </w:r>
      <w:r w:rsidRPr="00A71883">
        <w:rPr>
          <w:i/>
          <w:spacing w:val="-2"/>
          <w:sz w:val="28"/>
          <w:szCs w:val="28"/>
          <w:lang w:val="en-US"/>
        </w:rPr>
        <w:t>k</w:t>
      </w:r>
      <w:r w:rsidRPr="00A71883">
        <w:rPr>
          <w:spacing w:val="-2"/>
          <w:sz w:val="28"/>
          <w:szCs w:val="28"/>
        </w:rPr>
        <w:t>)</w:t>
      </w:r>
      <w:r w:rsidRPr="00A71883">
        <w:rPr>
          <w:spacing w:val="-2"/>
        </w:rPr>
        <w:t xml:space="preserve"> </w:t>
      </w:r>
      <w:r w:rsidRPr="00A71883">
        <w:rPr>
          <w:spacing w:val="-2"/>
          <w:sz w:val="28"/>
          <w:szCs w:val="28"/>
        </w:rPr>
        <w:t xml:space="preserve">и </w:t>
      </w:r>
      <w:r w:rsidRPr="00A71883">
        <w:rPr>
          <w:spacing w:val="-2"/>
          <w:sz w:val="28"/>
          <w:szCs w:val="28"/>
          <w:lang w:val="en-US"/>
        </w:rPr>
        <w:t>Im</w:t>
      </w:r>
      <w:r w:rsidRPr="00A71883">
        <w:rPr>
          <w:spacing w:val="-2"/>
          <w:sz w:val="28"/>
          <w:szCs w:val="28"/>
        </w:rPr>
        <w:t>(</w:t>
      </w:r>
      <w:r w:rsidRPr="00A71883">
        <w:rPr>
          <w:i/>
          <w:spacing w:val="-2"/>
          <w:sz w:val="28"/>
          <w:szCs w:val="28"/>
          <w:lang w:val="en-US"/>
        </w:rPr>
        <w:t>k</w:t>
      </w:r>
      <w:r w:rsidRPr="00A71883">
        <w:rPr>
          <w:spacing w:val="-2"/>
          <w:sz w:val="28"/>
          <w:szCs w:val="28"/>
        </w:rPr>
        <w:t xml:space="preserve">) как функций частоты ω, построенные по соотношениям (6). Зависимости </w:t>
      </w:r>
      <w:r w:rsidRPr="00A71883">
        <w:rPr>
          <w:spacing w:val="-2"/>
          <w:sz w:val="28"/>
          <w:szCs w:val="28"/>
          <w:lang w:val="en-US"/>
        </w:rPr>
        <w:t>Re</w:t>
      </w:r>
      <w:r w:rsidRPr="00A71883">
        <w:rPr>
          <w:spacing w:val="-2"/>
          <w:sz w:val="28"/>
          <w:szCs w:val="28"/>
        </w:rPr>
        <w:t>(</w:t>
      </w:r>
      <w:r w:rsidRPr="00A71883">
        <w:rPr>
          <w:i/>
          <w:spacing w:val="-2"/>
          <w:sz w:val="28"/>
          <w:szCs w:val="28"/>
          <w:lang w:val="en-US"/>
        </w:rPr>
        <w:t>k</w:t>
      </w:r>
      <w:r w:rsidRPr="00A71883">
        <w:rPr>
          <w:spacing w:val="-2"/>
          <w:sz w:val="28"/>
          <w:szCs w:val="28"/>
        </w:rPr>
        <w:t>) от ω (сплошные линии на рис.2) соответствуют дисперсионным хара</w:t>
      </w:r>
      <w:r w:rsidRPr="00A71883">
        <w:rPr>
          <w:spacing w:val="-2"/>
          <w:sz w:val="28"/>
          <w:szCs w:val="28"/>
        </w:rPr>
        <w:t>к</w:t>
      </w:r>
      <w:r w:rsidRPr="00A71883">
        <w:rPr>
          <w:spacing w:val="-2"/>
          <w:sz w:val="28"/>
          <w:szCs w:val="28"/>
        </w:rPr>
        <w:t xml:space="preserve">теристикам МСВ для быстрой и медленной волн, а огибающие закрашенных областей на этом рисунке – значениям </w:t>
      </w:r>
      <w:r w:rsidRPr="00A71883">
        <w:rPr>
          <w:spacing w:val="-2"/>
          <w:sz w:val="28"/>
          <w:szCs w:val="28"/>
          <w:lang w:val="en-US"/>
        </w:rPr>
        <w:t>Im</w:t>
      </w:r>
      <w:r w:rsidRPr="00A71883">
        <w:rPr>
          <w:spacing w:val="-2"/>
          <w:sz w:val="28"/>
          <w:szCs w:val="28"/>
        </w:rPr>
        <w:t>(</w:t>
      </w:r>
      <w:r w:rsidRPr="00A71883">
        <w:rPr>
          <w:i/>
          <w:spacing w:val="-2"/>
          <w:sz w:val="28"/>
          <w:szCs w:val="28"/>
          <w:lang w:val="en-US"/>
        </w:rPr>
        <w:t>k</w:t>
      </w:r>
      <w:r w:rsidR="00A71883" w:rsidRPr="00A71883">
        <w:rPr>
          <w:spacing w:val="-2"/>
          <w:sz w:val="28"/>
          <w:szCs w:val="28"/>
        </w:rPr>
        <w:t>), определяющим</w:t>
      </w:r>
      <w:r w:rsidRPr="00A71883">
        <w:rPr>
          <w:spacing w:val="-2"/>
          <w:sz w:val="28"/>
          <w:szCs w:val="28"/>
        </w:rPr>
        <w:t xml:space="preserve"> постоянные з</w:t>
      </w:r>
      <w:r w:rsidRPr="00A71883">
        <w:rPr>
          <w:spacing w:val="-2"/>
          <w:sz w:val="28"/>
          <w:szCs w:val="28"/>
        </w:rPr>
        <w:t>а</w:t>
      </w:r>
      <w:r w:rsidRPr="00A71883">
        <w:rPr>
          <w:spacing w:val="-2"/>
          <w:sz w:val="28"/>
          <w:szCs w:val="28"/>
        </w:rPr>
        <w:t>тухания волны. Здесь и далее расчеты проводились при следующих пар</w:t>
      </w:r>
      <w:r w:rsidRPr="00A71883">
        <w:rPr>
          <w:spacing w:val="-2"/>
          <w:sz w:val="28"/>
          <w:szCs w:val="28"/>
        </w:rPr>
        <w:t>а</w:t>
      </w:r>
      <w:r w:rsidRPr="00A71883">
        <w:rPr>
          <w:spacing w:val="-2"/>
          <w:sz w:val="28"/>
          <w:szCs w:val="28"/>
        </w:rPr>
        <w:t>метрах структуры:</w:t>
      </w:r>
      <w:r w:rsidRPr="00A71883">
        <w:rPr>
          <w:spacing w:val="-2"/>
        </w:rPr>
        <w:t xml:space="preserve"> </w:t>
      </w:r>
      <w:r w:rsidRPr="00A71883">
        <w:rPr>
          <w:spacing w:val="-2"/>
          <w:sz w:val="28"/>
          <w:szCs w:val="28"/>
        </w:rPr>
        <w:t>ω</w:t>
      </w:r>
      <w:r w:rsidRPr="00A71883">
        <w:rPr>
          <w:i/>
          <w:spacing w:val="-2"/>
          <w:sz w:val="28"/>
          <w:szCs w:val="28"/>
          <w:vertAlign w:val="subscript"/>
          <w:lang w:val="en-US"/>
        </w:rPr>
        <w:t>M</w:t>
      </w:r>
      <w:r w:rsidRPr="00A71883">
        <w:rPr>
          <w:spacing w:val="-2"/>
          <w:sz w:val="28"/>
          <w:szCs w:val="28"/>
        </w:rPr>
        <w:t> = 2π·4,9 ГГц, ω</w:t>
      </w:r>
      <w:r w:rsidRPr="00A71883">
        <w:rPr>
          <w:i/>
          <w:spacing w:val="-2"/>
          <w:sz w:val="28"/>
          <w:szCs w:val="28"/>
          <w:vertAlign w:val="subscript"/>
          <w:lang w:val="en-US"/>
        </w:rPr>
        <w:t>H</w:t>
      </w:r>
      <w:r w:rsidRPr="00A71883">
        <w:rPr>
          <w:spacing w:val="-2"/>
          <w:sz w:val="28"/>
          <w:szCs w:val="28"/>
        </w:rPr>
        <w:t xml:space="preserve"> = 2π 2,45 ГГц, </w:t>
      </w:r>
      <w:r w:rsidRPr="00A71883">
        <w:rPr>
          <w:i/>
          <w:spacing w:val="-2"/>
          <w:sz w:val="28"/>
          <w:szCs w:val="28"/>
          <w:lang w:val="en-US"/>
        </w:rPr>
        <w:t>d</w:t>
      </w:r>
      <w:r w:rsidRPr="00A71883">
        <w:rPr>
          <w:spacing w:val="-2"/>
          <w:sz w:val="28"/>
          <w:szCs w:val="28"/>
          <w:vertAlign w:val="subscript"/>
        </w:rPr>
        <w:t>1</w:t>
      </w:r>
      <w:r w:rsidRPr="00A71883">
        <w:rPr>
          <w:spacing w:val="-2"/>
          <w:sz w:val="28"/>
          <w:szCs w:val="28"/>
        </w:rPr>
        <w:t xml:space="preserve"> = 7 мкм, </w:t>
      </w:r>
      <w:r w:rsidRPr="00A71883">
        <w:rPr>
          <w:i/>
          <w:spacing w:val="-2"/>
          <w:sz w:val="28"/>
          <w:szCs w:val="28"/>
          <w:lang w:val="en-US"/>
        </w:rPr>
        <w:t>d</w:t>
      </w:r>
      <w:r w:rsidRPr="00A71883">
        <w:rPr>
          <w:spacing w:val="-2"/>
          <w:sz w:val="28"/>
          <w:szCs w:val="28"/>
          <w:vertAlign w:val="subscript"/>
        </w:rPr>
        <w:t>2</w:t>
      </w:r>
      <w:r w:rsidRPr="00A71883">
        <w:rPr>
          <w:spacing w:val="-2"/>
          <w:sz w:val="28"/>
          <w:szCs w:val="28"/>
        </w:rPr>
        <w:t xml:space="preserve"> = 4 мкм, </w:t>
      </w:r>
      <w:r w:rsidRPr="00A71883">
        <w:rPr>
          <w:i/>
          <w:spacing w:val="-2"/>
          <w:sz w:val="28"/>
          <w:szCs w:val="28"/>
          <w:lang w:val="en-US"/>
        </w:rPr>
        <w:t>d</w:t>
      </w:r>
      <w:r w:rsidRPr="00A71883">
        <w:rPr>
          <w:spacing w:val="-2"/>
          <w:sz w:val="28"/>
          <w:szCs w:val="28"/>
          <w:vertAlign w:val="subscript"/>
        </w:rPr>
        <w:t>0</w:t>
      </w:r>
      <w:r w:rsidRPr="00A71883">
        <w:rPr>
          <w:spacing w:val="-2"/>
          <w:sz w:val="28"/>
          <w:szCs w:val="28"/>
          <w:lang w:val="en-US"/>
        </w:rPr>
        <w:t> </w:t>
      </w:r>
      <w:r w:rsidRPr="00A71883">
        <w:rPr>
          <w:spacing w:val="-2"/>
          <w:sz w:val="28"/>
          <w:szCs w:val="28"/>
        </w:rPr>
        <w:t>=</w:t>
      </w:r>
      <w:r w:rsidRPr="00A71883">
        <w:rPr>
          <w:spacing w:val="-2"/>
          <w:sz w:val="28"/>
          <w:szCs w:val="28"/>
          <w:lang w:val="en-US"/>
        </w:rPr>
        <w:t> </w:t>
      </w:r>
      <w:r w:rsidRPr="00A71883">
        <w:rPr>
          <w:spacing w:val="-2"/>
          <w:sz w:val="28"/>
          <w:szCs w:val="28"/>
        </w:rPr>
        <w:t xml:space="preserve">5,5 мкм, </w:t>
      </w:r>
      <w:r w:rsidRPr="00A71883">
        <w:rPr>
          <w:i/>
          <w:spacing w:val="-2"/>
          <w:sz w:val="28"/>
          <w:szCs w:val="28"/>
        </w:rPr>
        <w:t>а</w:t>
      </w:r>
      <w:r w:rsidRPr="00A71883">
        <w:rPr>
          <w:spacing w:val="-2"/>
          <w:sz w:val="28"/>
          <w:szCs w:val="28"/>
          <w:vertAlign w:val="subscript"/>
        </w:rPr>
        <w:t>1,2</w:t>
      </w:r>
      <w:r w:rsidRPr="00A71883">
        <w:rPr>
          <w:spacing w:val="-2"/>
          <w:sz w:val="28"/>
          <w:szCs w:val="28"/>
        </w:rPr>
        <w:t xml:space="preserve"> = 50 мкм, </w:t>
      </w:r>
      <w:r w:rsidRPr="00A71883">
        <w:rPr>
          <w:i/>
          <w:spacing w:val="-2"/>
          <w:sz w:val="28"/>
          <w:szCs w:val="28"/>
          <w:lang w:val="en-US"/>
        </w:rPr>
        <w:t>L</w:t>
      </w:r>
      <w:r w:rsidRPr="00A71883">
        <w:rPr>
          <w:spacing w:val="-2"/>
          <w:sz w:val="28"/>
          <w:szCs w:val="28"/>
        </w:rPr>
        <w:t xml:space="preserve"> = 100 мкм.</w:t>
      </w:r>
      <w:r w:rsidRPr="00A71883">
        <w:rPr>
          <w:spacing w:val="-2"/>
        </w:rPr>
        <w:t xml:space="preserve"> </w:t>
      </w:r>
    </w:p>
    <w:p w:rsidR="000E749B" w:rsidRDefault="004064A0" w:rsidP="00D51D67">
      <w:pPr>
        <w:spacing w:line="245" w:lineRule="auto"/>
        <w:ind w:firstLine="709"/>
        <w:jc w:val="both"/>
        <w:rPr>
          <w:sz w:val="28"/>
          <w:szCs w:val="28"/>
        </w:rPr>
      </w:pPr>
      <w:r>
        <w:rPr>
          <w:sz w:val="28"/>
          <w:szCs w:val="28"/>
        </w:rPr>
        <w:t>В случае связанных однородных плёнок (</w:t>
      </w:r>
      <w:r w:rsidRPr="00BE20FA">
        <w:rPr>
          <w:sz w:val="28"/>
          <w:szCs w:val="28"/>
        </w:rPr>
        <w:t>δ</w:t>
      </w:r>
      <w:r w:rsidRPr="00BE20FA">
        <w:rPr>
          <w:i/>
          <w:sz w:val="28"/>
          <w:szCs w:val="28"/>
          <w:lang w:val="en-US"/>
        </w:rPr>
        <w:t>d</w:t>
      </w:r>
      <w:r w:rsidRPr="00BE20FA">
        <w:rPr>
          <w:sz w:val="28"/>
          <w:szCs w:val="28"/>
        </w:rPr>
        <w:t xml:space="preserve"> </w:t>
      </w:r>
      <w:r w:rsidRPr="00C50113">
        <w:rPr>
          <w:sz w:val="28"/>
          <w:szCs w:val="28"/>
        </w:rPr>
        <w:t xml:space="preserve">= </w:t>
      </w:r>
      <w:r>
        <w:rPr>
          <w:sz w:val="28"/>
          <w:szCs w:val="28"/>
        </w:rPr>
        <w:t>0) дисперсионная кр</w:t>
      </w:r>
      <w:r>
        <w:rPr>
          <w:sz w:val="28"/>
          <w:szCs w:val="28"/>
        </w:rPr>
        <w:t>и</w:t>
      </w:r>
      <w:r>
        <w:rPr>
          <w:sz w:val="28"/>
          <w:szCs w:val="28"/>
        </w:rPr>
        <w:t>вая, соответствующая одиночной однородной пленке, расщепляется на</w:t>
      </w:r>
      <w:r w:rsidR="00D51D67">
        <w:rPr>
          <w:sz w:val="28"/>
          <w:szCs w:val="28"/>
        </w:rPr>
        <w:t xml:space="preserve"> две, соответствующие</w:t>
      </w:r>
      <w:r>
        <w:rPr>
          <w:sz w:val="28"/>
          <w:szCs w:val="28"/>
        </w:rPr>
        <w:t xml:space="preserve"> быстрой и медленной волнам </w:t>
      </w:r>
      <w:r w:rsidRPr="00C50113">
        <w:rPr>
          <w:sz w:val="28"/>
          <w:szCs w:val="28"/>
        </w:rPr>
        <w:t>–</w:t>
      </w:r>
      <w:r>
        <w:rPr>
          <w:sz w:val="28"/>
          <w:szCs w:val="28"/>
        </w:rPr>
        <w:t xml:space="preserve"> нормальным модам св</w:t>
      </w:r>
      <w:r>
        <w:rPr>
          <w:sz w:val="28"/>
          <w:szCs w:val="28"/>
        </w:rPr>
        <w:t>я</w:t>
      </w:r>
      <w:r w:rsidR="00D51D67">
        <w:rPr>
          <w:sz w:val="28"/>
          <w:szCs w:val="28"/>
        </w:rPr>
        <w:t xml:space="preserve">занной структуры (пунктирные кривые на </w:t>
      </w:r>
      <w:r>
        <w:rPr>
          <w:sz w:val="28"/>
          <w:szCs w:val="28"/>
        </w:rPr>
        <w:t xml:space="preserve">рис. 2, </w:t>
      </w:r>
      <w:r w:rsidRPr="00C50113">
        <w:rPr>
          <w:i/>
          <w:sz w:val="28"/>
          <w:szCs w:val="28"/>
        </w:rPr>
        <w:t>а</w:t>
      </w:r>
      <w:r>
        <w:rPr>
          <w:sz w:val="28"/>
          <w:szCs w:val="28"/>
        </w:rPr>
        <w:t>). Если плёнка предста</w:t>
      </w:r>
      <w:r>
        <w:rPr>
          <w:sz w:val="28"/>
          <w:szCs w:val="28"/>
        </w:rPr>
        <w:t>в</w:t>
      </w:r>
      <w:r>
        <w:rPr>
          <w:sz w:val="28"/>
          <w:szCs w:val="28"/>
        </w:rPr>
        <w:t>ляет собой периодическую структуру, то возникают встречные быстрые и медленные волны. На частотах фазового синхронизма взаимодействие б</w:t>
      </w:r>
      <w:r>
        <w:rPr>
          <w:sz w:val="28"/>
          <w:szCs w:val="28"/>
        </w:rPr>
        <w:t>ы</w:t>
      </w:r>
      <w:r>
        <w:rPr>
          <w:sz w:val="28"/>
          <w:szCs w:val="28"/>
        </w:rPr>
        <w:t xml:space="preserve">стрых прямой и встречной волн, а также медленных прямой и встречной волн приводит к формированию запрещенных зон (полос непропускания, </w:t>
      </w:r>
      <w:r w:rsidRPr="008D3B72">
        <w:rPr>
          <w:sz w:val="28"/>
          <w:szCs w:val="28"/>
        </w:rPr>
        <w:t xml:space="preserve">где </w:t>
      </w:r>
      <w:r w:rsidRPr="008D3B72">
        <w:rPr>
          <w:sz w:val="28"/>
          <w:szCs w:val="28"/>
          <w:lang w:val="en-US"/>
        </w:rPr>
        <w:t>Im</w:t>
      </w:r>
      <w:r w:rsidRPr="008D3B72">
        <w:rPr>
          <w:sz w:val="28"/>
          <w:szCs w:val="28"/>
        </w:rPr>
        <w:t>(</w:t>
      </w:r>
      <w:r w:rsidRPr="008D3B72">
        <w:rPr>
          <w:i/>
          <w:sz w:val="28"/>
          <w:szCs w:val="28"/>
          <w:lang w:val="en-US"/>
        </w:rPr>
        <w:t>k</w:t>
      </w:r>
      <w:r w:rsidRPr="008D3B72">
        <w:rPr>
          <w:sz w:val="28"/>
          <w:szCs w:val="28"/>
        </w:rPr>
        <w:t>) ≠ 0).</w:t>
      </w:r>
      <w:r w:rsidR="000E749B" w:rsidRPr="000E749B">
        <w:rPr>
          <w:sz w:val="28"/>
          <w:szCs w:val="28"/>
        </w:rPr>
        <w:t xml:space="preserve"> </w:t>
      </w:r>
      <w:r w:rsidR="000E749B">
        <w:rPr>
          <w:sz w:val="28"/>
          <w:szCs w:val="28"/>
        </w:rPr>
        <w:t xml:space="preserve">Как видно из рис. 2, </w:t>
      </w:r>
      <w:r w:rsidR="000E749B" w:rsidRPr="00C50113">
        <w:rPr>
          <w:i/>
          <w:sz w:val="28"/>
          <w:szCs w:val="28"/>
        </w:rPr>
        <w:t>а</w:t>
      </w:r>
      <w:r w:rsidR="000E749B">
        <w:rPr>
          <w:sz w:val="28"/>
          <w:szCs w:val="28"/>
        </w:rPr>
        <w:t xml:space="preserve"> (</w:t>
      </w:r>
      <w:r w:rsidR="000E749B" w:rsidRPr="00BE20FA">
        <w:rPr>
          <w:sz w:val="28"/>
          <w:szCs w:val="28"/>
        </w:rPr>
        <w:t>δ</w:t>
      </w:r>
      <w:r w:rsidR="000E749B" w:rsidRPr="00BE20FA">
        <w:rPr>
          <w:i/>
          <w:sz w:val="28"/>
          <w:szCs w:val="28"/>
          <w:lang w:val="en-US"/>
        </w:rPr>
        <w:t>d</w:t>
      </w:r>
      <w:r w:rsidR="000E749B" w:rsidRPr="00BE20FA">
        <w:rPr>
          <w:sz w:val="28"/>
          <w:szCs w:val="28"/>
        </w:rPr>
        <w:t xml:space="preserve"> ≠</w:t>
      </w:r>
      <w:r w:rsidR="000E749B">
        <w:rPr>
          <w:sz w:val="28"/>
          <w:szCs w:val="28"/>
        </w:rPr>
        <w:t xml:space="preserve"> 0)</w:t>
      </w:r>
      <w:r w:rsidR="00D51D67">
        <w:rPr>
          <w:sz w:val="28"/>
          <w:szCs w:val="28"/>
        </w:rPr>
        <w:t>,</w:t>
      </w:r>
      <w:r w:rsidR="000E749B">
        <w:rPr>
          <w:sz w:val="28"/>
          <w:szCs w:val="28"/>
        </w:rPr>
        <w:t xml:space="preserve"> имеет </w:t>
      </w:r>
      <w:r w:rsidR="000E749B" w:rsidRPr="00651E6D">
        <w:rPr>
          <w:sz w:val="28"/>
          <w:szCs w:val="28"/>
        </w:rPr>
        <w:t>место формирование двух запрещенных зон, причём высокочастотная запрещенная зона (це</w:t>
      </w:r>
      <w:r w:rsidR="000E749B" w:rsidRPr="00651E6D">
        <w:rPr>
          <w:sz w:val="28"/>
          <w:szCs w:val="28"/>
        </w:rPr>
        <w:t>н</w:t>
      </w:r>
      <w:r w:rsidR="000E749B" w:rsidRPr="00651E6D">
        <w:rPr>
          <w:sz w:val="28"/>
          <w:szCs w:val="28"/>
        </w:rPr>
        <w:t xml:space="preserve">тральная частота запрещенной зоны </w:t>
      </w:r>
      <w:r w:rsidR="000E749B">
        <w:rPr>
          <w:sz w:val="28"/>
          <w:szCs w:val="28"/>
        </w:rPr>
        <w:t>ω</w:t>
      </w:r>
      <w:r w:rsidR="000E749B">
        <w:rPr>
          <w:sz w:val="28"/>
          <w:szCs w:val="28"/>
          <w:vertAlign w:val="subscript"/>
        </w:rPr>
        <w:t>1Б</w:t>
      </w:r>
      <w:r w:rsidR="000E749B">
        <w:rPr>
          <w:sz w:val="28"/>
          <w:szCs w:val="28"/>
        </w:rPr>
        <w:t xml:space="preserve"> </w:t>
      </w:r>
      <w:r w:rsidR="000E749B" w:rsidRPr="00C50113">
        <w:rPr>
          <w:sz w:val="28"/>
          <w:szCs w:val="28"/>
        </w:rPr>
        <w:t>&gt;</w:t>
      </w:r>
      <w:r w:rsidR="000E749B">
        <w:rPr>
          <w:sz w:val="28"/>
          <w:szCs w:val="28"/>
        </w:rPr>
        <w:t xml:space="preserve"> ω</w:t>
      </w:r>
      <w:r w:rsidR="000E749B">
        <w:rPr>
          <w:sz w:val="28"/>
          <w:szCs w:val="28"/>
          <w:vertAlign w:val="subscript"/>
        </w:rPr>
        <w:t>Б</w:t>
      </w:r>
      <w:r w:rsidR="000E749B" w:rsidRPr="00651E6D">
        <w:rPr>
          <w:sz w:val="28"/>
          <w:szCs w:val="28"/>
        </w:rPr>
        <w:t xml:space="preserve">, где </w:t>
      </w:r>
      <w:r w:rsidR="000E749B">
        <w:rPr>
          <w:sz w:val="28"/>
          <w:szCs w:val="28"/>
        </w:rPr>
        <w:t>ω</w:t>
      </w:r>
      <w:r w:rsidR="000E749B">
        <w:rPr>
          <w:sz w:val="28"/>
          <w:szCs w:val="28"/>
          <w:vertAlign w:val="subscript"/>
        </w:rPr>
        <w:t>Б</w:t>
      </w:r>
      <w:r w:rsidR="000E749B">
        <w:t xml:space="preserve"> –</w:t>
      </w:r>
      <w:r w:rsidR="000E749B">
        <w:rPr>
          <w:sz w:val="28"/>
          <w:szCs w:val="28"/>
        </w:rPr>
        <w:t xml:space="preserve"> </w:t>
      </w:r>
      <w:r w:rsidR="000E749B" w:rsidRPr="00651E6D">
        <w:rPr>
          <w:sz w:val="28"/>
          <w:szCs w:val="28"/>
        </w:rPr>
        <w:t>частота брэгговского резонанса в одиночном МК) формируется за счёт взаимодействия прямой и встречной быстрых волн, а низкочастотная (центральная</w:t>
      </w:r>
      <w:r w:rsidR="000E749B">
        <w:rPr>
          <w:sz w:val="28"/>
          <w:szCs w:val="28"/>
        </w:rPr>
        <w:t xml:space="preserve"> частота запр</w:t>
      </w:r>
      <w:r w:rsidR="000E749B">
        <w:rPr>
          <w:sz w:val="28"/>
          <w:szCs w:val="28"/>
        </w:rPr>
        <w:t>е</w:t>
      </w:r>
      <w:r w:rsidR="000E749B">
        <w:rPr>
          <w:sz w:val="28"/>
          <w:szCs w:val="28"/>
        </w:rPr>
        <w:t>щенной зоны ω</w:t>
      </w:r>
      <w:r w:rsidR="000E749B">
        <w:rPr>
          <w:sz w:val="28"/>
          <w:szCs w:val="28"/>
          <w:vertAlign w:val="subscript"/>
        </w:rPr>
        <w:t>2Б</w:t>
      </w:r>
      <w:r w:rsidR="000E749B">
        <w:rPr>
          <w:sz w:val="28"/>
          <w:szCs w:val="28"/>
        </w:rPr>
        <w:t xml:space="preserve"> </w:t>
      </w:r>
      <w:r w:rsidR="000E749B" w:rsidRPr="00C50113">
        <w:rPr>
          <w:sz w:val="28"/>
          <w:szCs w:val="28"/>
        </w:rPr>
        <w:t>&gt;</w:t>
      </w:r>
      <w:r w:rsidR="000E749B">
        <w:rPr>
          <w:sz w:val="28"/>
          <w:szCs w:val="28"/>
        </w:rPr>
        <w:t xml:space="preserve"> ω</w:t>
      </w:r>
      <w:r w:rsidR="000E749B">
        <w:rPr>
          <w:sz w:val="28"/>
          <w:szCs w:val="28"/>
          <w:vertAlign w:val="subscript"/>
        </w:rPr>
        <w:t>Б</w:t>
      </w:r>
      <w:r w:rsidR="000E749B" w:rsidRPr="008658EE">
        <w:rPr>
          <w:sz w:val="28"/>
          <w:szCs w:val="28"/>
        </w:rPr>
        <w:t>)</w:t>
      </w:r>
      <w:r w:rsidR="000E749B">
        <w:rPr>
          <w:sz w:val="28"/>
          <w:szCs w:val="28"/>
        </w:rPr>
        <w:t xml:space="preserve"> – за счёт взаимодействия прямой и встречной ме</w:t>
      </w:r>
      <w:r w:rsidR="000E749B">
        <w:rPr>
          <w:sz w:val="28"/>
          <w:szCs w:val="28"/>
        </w:rPr>
        <w:t>д</w:t>
      </w:r>
      <w:r w:rsidR="000E749B">
        <w:rPr>
          <w:sz w:val="28"/>
          <w:szCs w:val="28"/>
        </w:rPr>
        <w:t>ленных волн. Для частот, лежащих внутри запрещённых зон, волновые числа являются комплексными величинами. Дисперсионные характерист</w:t>
      </w:r>
      <w:r w:rsidR="000E749B">
        <w:rPr>
          <w:sz w:val="28"/>
          <w:szCs w:val="28"/>
        </w:rPr>
        <w:t>и</w:t>
      </w:r>
      <w:r w:rsidR="000E749B">
        <w:rPr>
          <w:sz w:val="28"/>
          <w:szCs w:val="28"/>
        </w:rPr>
        <w:t>ки при двух значениях коэффициента связи</w:t>
      </w:r>
      <w:r w:rsidR="000E749B" w:rsidRPr="00A55991">
        <w:rPr>
          <w:i/>
          <w:sz w:val="28"/>
          <w:szCs w:val="28"/>
        </w:rPr>
        <w:t xml:space="preserve"> </w:t>
      </w:r>
      <w:r w:rsidR="000E749B" w:rsidRPr="003C03C0">
        <w:rPr>
          <w:i/>
          <w:sz w:val="28"/>
          <w:szCs w:val="28"/>
          <w:lang w:val="en-US"/>
        </w:rPr>
        <w:t>K</w:t>
      </w:r>
      <w:r w:rsidR="000E749B">
        <w:rPr>
          <w:sz w:val="28"/>
          <w:szCs w:val="28"/>
        </w:rPr>
        <w:t xml:space="preserve"> </w:t>
      </w:r>
      <w:r w:rsidR="000E749B" w:rsidRPr="00664B50">
        <w:rPr>
          <w:sz w:val="28"/>
          <w:szCs w:val="28"/>
        </w:rPr>
        <w:t>=</w:t>
      </w:r>
      <w:r w:rsidR="000E749B">
        <w:rPr>
          <w:sz w:val="28"/>
          <w:szCs w:val="28"/>
        </w:rPr>
        <w:t xml:space="preserve"> </w:t>
      </w:r>
      <w:r w:rsidR="000E749B" w:rsidRPr="00664B50">
        <w:rPr>
          <w:sz w:val="28"/>
          <w:szCs w:val="28"/>
        </w:rPr>
        <w:t>0</w:t>
      </w:r>
      <w:r w:rsidR="000E749B">
        <w:rPr>
          <w:sz w:val="28"/>
          <w:szCs w:val="28"/>
        </w:rPr>
        <w:t xml:space="preserve"> и </w:t>
      </w:r>
      <w:r w:rsidR="000E749B" w:rsidRPr="003C03C0">
        <w:rPr>
          <w:i/>
          <w:sz w:val="28"/>
          <w:szCs w:val="28"/>
          <w:lang w:val="en-US"/>
        </w:rPr>
        <w:t>K</w:t>
      </w:r>
      <w:r w:rsidR="000E749B">
        <w:rPr>
          <w:sz w:val="28"/>
          <w:szCs w:val="28"/>
        </w:rPr>
        <w:t xml:space="preserve"> ≠ </w:t>
      </w:r>
      <w:r w:rsidR="000E749B" w:rsidRPr="00664B50">
        <w:rPr>
          <w:sz w:val="28"/>
          <w:szCs w:val="28"/>
        </w:rPr>
        <w:t>0</w:t>
      </w:r>
      <w:r w:rsidR="000E749B">
        <w:rPr>
          <w:sz w:val="28"/>
          <w:szCs w:val="28"/>
        </w:rPr>
        <w:t xml:space="preserve"> между МК</w:t>
      </w:r>
      <w:r w:rsidR="000E749B" w:rsidRPr="00514791">
        <w:rPr>
          <w:sz w:val="28"/>
          <w:szCs w:val="28"/>
        </w:rPr>
        <w:t xml:space="preserve"> </w:t>
      </w:r>
      <w:r w:rsidR="000E749B">
        <w:rPr>
          <w:sz w:val="28"/>
          <w:szCs w:val="28"/>
        </w:rPr>
        <w:t>пок</w:t>
      </w:r>
      <w:r w:rsidR="000E749B">
        <w:rPr>
          <w:sz w:val="28"/>
          <w:szCs w:val="28"/>
        </w:rPr>
        <w:t>а</w:t>
      </w:r>
      <w:r w:rsidR="000E749B">
        <w:rPr>
          <w:sz w:val="28"/>
          <w:szCs w:val="28"/>
        </w:rPr>
        <w:t xml:space="preserve">заны на рис. 2, </w:t>
      </w:r>
      <w:r w:rsidR="000E749B" w:rsidRPr="00C50113">
        <w:rPr>
          <w:i/>
          <w:sz w:val="28"/>
          <w:szCs w:val="28"/>
        </w:rPr>
        <w:t>б</w:t>
      </w:r>
      <w:r w:rsidR="000E749B">
        <w:rPr>
          <w:sz w:val="28"/>
          <w:szCs w:val="28"/>
        </w:rPr>
        <w:t>. Пунктирные кривые на этом рисунке соответст</w:t>
      </w:r>
      <w:r w:rsidR="00D51D67">
        <w:rPr>
          <w:sz w:val="28"/>
          <w:szCs w:val="28"/>
        </w:rPr>
        <w:t>вую</w:t>
      </w:r>
      <w:r w:rsidR="000E749B">
        <w:rPr>
          <w:sz w:val="28"/>
          <w:szCs w:val="28"/>
        </w:rPr>
        <w:t>т од</w:t>
      </w:r>
      <w:r w:rsidR="000E749B">
        <w:rPr>
          <w:sz w:val="28"/>
          <w:szCs w:val="28"/>
        </w:rPr>
        <w:t>и</w:t>
      </w:r>
      <w:r w:rsidR="000E749B">
        <w:rPr>
          <w:sz w:val="28"/>
          <w:szCs w:val="28"/>
        </w:rPr>
        <w:t xml:space="preserve">ночному МК, в котором формируется одна запрещенная зона на частоте первого брэгговского резонанса при </w:t>
      </w:r>
      <w:r w:rsidR="000E749B" w:rsidRPr="00514791">
        <w:rPr>
          <w:i/>
          <w:sz w:val="28"/>
          <w:szCs w:val="28"/>
          <w:lang w:val="en-US"/>
        </w:rPr>
        <w:t>k</w:t>
      </w:r>
      <w:r w:rsidR="000E749B" w:rsidRPr="00514791">
        <w:rPr>
          <w:sz w:val="28"/>
          <w:szCs w:val="28"/>
        </w:rPr>
        <w:t xml:space="preserve"> = </w:t>
      </w:r>
      <w:r w:rsidR="000E749B" w:rsidRPr="00514791">
        <w:rPr>
          <w:i/>
          <w:sz w:val="28"/>
          <w:szCs w:val="28"/>
          <w:lang w:val="en-US"/>
        </w:rPr>
        <w:t>k</w:t>
      </w:r>
      <w:r w:rsidR="000E749B" w:rsidRPr="00514791">
        <w:rPr>
          <w:sz w:val="28"/>
          <w:szCs w:val="28"/>
          <w:vertAlign w:val="subscript"/>
        </w:rPr>
        <w:t>Б</w:t>
      </w:r>
      <w:r w:rsidR="000E749B" w:rsidRPr="00514791">
        <w:rPr>
          <w:sz w:val="28"/>
          <w:szCs w:val="28"/>
        </w:rPr>
        <w:t xml:space="preserve"> = π/</w:t>
      </w:r>
      <w:r w:rsidR="000E749B" w:rsidRPr="00514791">
        <w:rPr>
          <w:i/>
          <w:sz w:val="28"/>
          <w:szCs w:val="28"/>
          <w:lang w:val="en-US"/>
        </w:rPr>
        <w:t>L</w:t>
      </w:r>
      <w:r w:rsidR="000E749B" w:rsidRPr="00514791">
        <w:rPr>
          <w:sz w:val="28"/>
          <w:szCs w:val="28"/>
        </w:rPr>
        <w:t xml:space="preserve"> и</w:t>
      </w:r>
      <w:r w:rsidR="000E749B">
        <w:rPr>
          <w:sz w:val="28"/>
          <w:szCs w:val="28"/>
        </w:rPr>
        <w:t xml:space="preserve"> ω </w:t>
      </w:r>
      <w:r w:rsidR="000E749B" w:rsidRPr="00C12BC2">
        <w:rPr>
          <w:sz w:val="28"/>
          <w:szCs w:val="28"/>
        </w:rPr>
        <w:t>=</w:t>
      </w:r>
      <w:r w:rsidR="000E749B">
        <w:rPr>
          <w:sz w:val="28"/>
          <w:szCs w:val="28"/>
        </w:rPr>
        <w:t xml:space="preserve"> ω</w:t>
      </w:r>
      <w:r w:rsidR="000E749B">
        <w:rPr>
          <w:sz w:val="28"/>
          <w:szCs w:val="28"/>
          <w:vertAlign w:val="subscript"/>
        </w:rPr>
        <w:t>Б</w:t>
      </w:r>
      <w:r w:rsidR="000E749B" w:rsidRPr="00664B50">
        <w:rPr>
          <w:sz w:val="28"/>
          <w:szCs w:val="28"/>
        </w:rPr>
        <w:t>.</w:t>
      </w:r>
      <w:r w:rsidR="000E749B">
        <w:rPr>
          <w:sz w:val="28"/>
          <w:szCs w:val="28"/>
        </w:rPr>
        <w:t xml:space="preserve"> </w:t>
      </w:r>
    </w:p>
    <w:p w:rsidR="005B64AC" w:rsidRDefault="00402CD7" w:rsidP="00671FBD">
      <w:pPr>
        <w:jc w:val="center"/>
      </w:pPr>
      <w:r>
        <w:pict>
          <v:group id="_x0000_s426183" editas="canvas" style="width:453.9pt;height:299.95pt;mso-position-horizontal-relative:char;mso-position-vertical-relative:line" coordorigin="1304,7499" coordsize="9078,5999">
            <o:lock v:ext="edit" aspectratio="t"/>
            <v:shape id="_x0000_s426184" type="#_x0000_t75" style="position:absolute;left:1304;top:7499;width:9078;height:5999" o:preferrelative="f">
              <v:fill o:detectmouseclick="t"/>
              <v:path o:extrusionok="t" o:connecttype="none"/>
              <o:lock v:ext="edit" text="t"/>
            </v:shape>
            <v:shape id="_x0000_s426186" type="#_x0000_t75" style="position:absolute;left:1965;top:7952;width:8226;height:4458" o:regroupid="429">
              <v:imagedata r:id="rId584" o:title=""/>
            </v:shape>
            <v:shape id="_x0000_s426187" type="#_x0000_t202" style="position:absolute;left:4340;top:12390;width:560;height:319" o:regroupid="429" stroked="f">
              <v:fill opacity="0"/>
              <v:textbox style="mso-next-textbox:#_x0000_s426187" inset="0,0,0,0">
                <w:txbxContent>
                  <w:p w:rsidR="005148EA" w:rsidRDefault="005148EA" w:rsidP="005B64AC">
                    <w:pPr>
                      <w:jc w:val="center"/>
                    </w:pPr>
                    <w:r>
                      <w:t>200</w:t>
                    </w:r>
                  </w:p>
                </w:txbxContent>
              </v:textbox>
            </v:shape>
            <v:shape id="_x0000_s426188" type="#_x0000_t202" style="position:absolute;left:1821;top:12380;width:389;height:319" o:regroupid="429" stroked="f">
              <v:fill opacity="0"/>
              <v:textbox style="mso-next-textbox:#_x0000_s426188" inset="0,0,0,0">
                <w:txbxContent>
                  <w:p w:rsidR="005148EA" w:rsidRDefault="005148EA" w:rsidP="005B64AC">
                    <w:pPr>
                      <w:jc w:val="center"/>
                    </w:pPr>
                    <w:r>
                      <w:t>0</w:t>
                    </w:r>
                  </w:p>
                </w:txbxContent>
              </v:textbox>
            </v:shape>
            <v:shape id="_x0000_s426189" type="#_x0000_t202" style="position:absolute;left:3031;top:12379;width:559;height:319" o:regroupid="429" stroked="f">
              <v:fill opacity="0"/>
              <v:textbox style="mso-next-textbox:#_x0000_s426189" inset="0,0,0,0">
                <w:txbxContent>
                  <w:p w:rsidR="005148EA" w:rsidRDefault="005148EA" w:rsidP="005B64AC">
                    <w:pPr>
                      <w:jc w:val="center"/>
                    </w:pPr>
                    <w:r>
                      <w:t>100</w:t>
                    </w:r>
                  </w:p>
                </w:txbxContent>
              </v:textbox>
            </v:shape>
            <v:shape id="_x0000_s426190" type="#_x0000_t32" style="position:absolute;left:3319;top:8014;width:1;height:4343" o:connectortype="straight" o:regroupid="429" strokeweight="1pt"/>
            <v:shape id="_x0000_s426191" type="#_x0000_t32" style="position:absolute;left:5900;top:8014;width:1;height:4343" o:connectortype="straight" o:regroupid="429" strokeweight="1pt"/>
            <v:shape id="_x0000_s426192" type="#_x0000_t202" style="position:absolute;left:5620;top:12380;width:560;height:319" o:regroupid="429" stroked="f">
              <v:fill opacity="0"/>
              <v:textbox style="mso-next-textbox:#_x0000_s426192" inset="0,0,0,0">
                <w:txbxContent>
                  <w:p w:rsidR="005148EA" w:rsidRDefault="005148EA" w:rsidP="005B64AC">
                    <w:pPr>
                      <w:jc w:val="center"/>
                    </w:pPr>
                    <w:r>
                      <w:t>300</w:t>
                    </w:r>
                  </w:p>
                </w:txbxContent>
              </v:textbox>
            </v:shape>
            <v:shape id="_x0000_s426193" type="#_x0000_t32" style="position:absolute;left:7189;top:8014;width:1;height:4343" o:connectortype="straight" o:regroupid="429" strokeweight="1pt"/>
            <v:shape id="_x0000_s426194" type="#_x0000_t202" style="position:absolute;left:6910;top:12380;width:560;height:319" o:regroupid="429" stroked="f">
              <v:fill opacity="0"/>
              <v:textbox style="mso-next-textbox:#_x0000_s426194" inset="0,0,0,0">
                <w:txbxContent>
                  <w:p w:rsidR="005148EA" w:rsidRDefault="005148EA" w:rsidP="005B64AC">
                    <w:pPr>
                      <w:jc w:val="center"/>
                    </w:pPr>
                    <w:r>
                      <w:t>400</w:t>
                    </w:r>
                  </w:p>
                </w:txbxContent>
              </v:textbox>
            </v:shape>
            <v:shape id="_x0000_s426195" type="#_x0000_t32" style="position:absolute;left:8489;top:8014;width:1;height:4343" o:connectortype="straight" o:regroupid="429" strokeweight="1pt"/>
            <v:shape id="_x0000_s426196" type="#_x0000_t202" style="position:absolute;left:8210;top:12380;width:560;height:319" o:regroupid="429" stroked="f">
              <v:fill opacity="0"/>
              <v:textbox style="mso-next-textbox:#_x0000_s426196" inset="0,0,0,0">
                <w:txbxContent>
                  <w:p w:rsidR="005148EA" w:rsidRDefault="005148EA" w:rsidP="005B64AC">
                    <w:pPr>
                      <w:jc w:val="center"/>
                    </w:pPr>
                    <w:r>
                      <w:t>500</w:t>
                    </w:r>
                  </w:p>
                </w:txbxContent>
              </v:textbox>
            </v:shape>
            <v:shape id="_x0000_s426197" type="#_x0000_t202" style="position:absolute;left:9530;top:12380;width:560;height:319" o:regroupid="429" stroked="f">
              <v:fill opacity="0"/>
              <v:textbox style="mso-next-textbox:#_x0000_s426197" inset="0,0,0,0">
                <w:txbxContent>
                  <w:p w:rsidR="005148EA" w:rsidRDefault="005148EA" w:rsidP="005B64AC">
                    <w:pPr>
                      <w:jc w:val="center"/>
                    </w:pPr>
                    <w:r>
                      <w:t>600</w:t>
                    </w:r>
                  </w:p>
                </w:txbxContent>
              </v:textbox>
            </v:shape>
            <v:shape id="_x0000_s426198" type="#_x0000_t32" style="position:absolute;left:9770;top:8014;width:1;height:4343" o:connectortype="straight" o:regroupid="429" strokeweight="1pt"/>
            <v:shape id="_x0000_s426199" type="#_x0000_t32" style="position:absolute;left:2033;top:11785;width:8220;height:1" o:connectortype="straight" o:regroupid="429" strokeweight="1pt"/>
            <v:shape id="_x0000_s426200" type="#_x0000_t32" style="position:absolute;left:2033;top:10843;width:8220;height:1" o:connectortype="straight" o:regroupid="429" strokeweight="1pt"/>
            <v:shape id="_x0000_s426201" type="#_x0000_t32" style="position:absolute;left:2033;top:9899;width:8220;height:1" o:connectortype="straight" o:regroupid="429" strokeweight="1pt"/>
            <v:shape id="_x0000_s426202" type="#_x0000_t32" style="position:absolute;left:2033;top:8955;width:8220;height:1" o:connectortype="straight" o:regroupid="429" strokeweight="1pt"/>
            <v:shape id="_x0000_s426203" type="#_x0000_t32" style="position:absolute;left:2033;top:8010;width:8220;height:1" o:connectortype="straight" o:regroupid="429" strokeweight="1pt"/>
            <v:shape id="_x0000_s426204" type="#_x0000_t32" style="position:absolute;left:4619;top:8014;width:1;height:4343" o:connectortype="straight" o:regroupid="429" strokeweight="1pt"/>
            <v:shape id="_x0000_s426205" type="#_x0000_t32" style="position:absolute;left:10270;top:8005;width:1;height:4343" o:connectortype="straight" o:regroupid="429" strokeweight="1pt"/>
            <v:shape id="_x0000_s426206" type="#_x0000_t32" style="position:absolute;left:9770;top:12348;width:496;height:1" o:connectortype="straight" o:regroupid="429" strokeweight="1pt"/>
            <v:shape id="_x0000_s426207" type="#_x0000_t202" style="position:absolute;left:1449;top:11602;width:545;height:319" o:regroupid="429" stroked="f">
              <v:fill opacity="0"/>
              <v:textbox style="mso-next-textbox:#_x0000_s426207" inset="0,0,0,0">
                <w:txbxContent>
                  <w:p w:rsidR="005148EA" w:rsidRDefault="005148EA" w:rsidP="005B64AC">
                    <w:pPr>
                      <w:jc w:val="center"/>
                    </w:pPr>
                    <w:r>
                      <w:t>1,03</w:t>
                    </w:r>
                  </w:p>
                </w:txbxContent>
              </v:textbox>
            </v:shape>
            <v:shape id="_x0000_s426208" type="#_x0000_t202" style="position:absolute;left:1449;top:10713;width:545;height:319" o:regroupid="429" stroked="f">
              <v:fill opacity="0"/>
              <v:textbox style="mso-next-textbox:#_x0000_s426208" inset="0,0,0,0">
                <w:txbxContent>
                  <w:p w:rsidR="005148EA" w:rsidRDefault="005148EA" w:rsidP="005B64AC">
                    <w:pPr>
                      <w:jc w:val="center"/>
                    </w:pPr>
                    <w:r>
                      <w:t>1,10</w:t>
                    </w:r>
                  </w:p>
                </w:txbxContent>
              </v:textbox>
            </v:shape>
            <v:shape id="_x0000_s426209" type="#_x0000_t202" style="position:absolute;left:1449;top:9797;width:545;height:319" o:regroupid="429" stroked="f">
              <v:fill opacity="0"/>
              <v:textbox style="mso-next-textbox:#_x0000_s426209" inset="0,0,0,0">
                <w:txbxContent>
                  <w:p w:rsidR="005148EA" w:rsidRDefault="005148EA" w:rsidP="005B64AC">
                    <w:pPr>
                      <w:jc w:val="center"/>
                    </w:pPr>
                    <w:r>
                      <w:t>1,17</w:t>
                    </w:r>
                  </w:p>
                </w:txbxContent>
              </v:textbox>
            </v:shape>
            <v:shape id="_x0000_s426210" type="#_x0000_t202" style="position:absolute;left:1449;top:8824;width:545;height:319" o:regroupid="429" stroked="f">
              <v:fill opacity="0"/>
              <v:textbox style="mso-next-textbox:#_x0000_s426210" inset="0,0,0,0">
                <w:txbxContent>
                  <w:p w:rsidR="005148EA" w:rsidRDefault="005148EA" w:rsidP="005B64AC">
                    <w:pPr>
                      <w:jc w:val="center"/>
                    </w:pPr>
                    <w:r>
                      <w:t>1,24</w:t>
                    </w:r>
                  </w:p>
                </w:txbxContent>
              </v:textbox>
            </v:shape>
            <v:shape id="_x0000_s426211" type="#_x0000_t202" style="position:absolute;left:1449;top:7880;width:545;height:319" o:regroupid="429" stroked="f">
              <v:fill opacity="0"/>
              <v:textbox style="mso-next-textbox:#_x0000_s426211" inset="0,0,0,0">
                <w:txbxContent>
                  <w:p w:rsidR="005148EA" w:rsidRDefault="005148EA" w:rsidP="005B64AC">
                    <w:pPr>
                      <w:jc w:val="center"/>
                    </w:pPr>
                    <w:r>
                      <w:t>1,31</w:t>
                    </w:r>
                  </w:p>
                </w:txbxContent>
              </v:textbox>
            </v:shape>
            <v:shape id="_x0000_s426212" type="#_x0000_t202" style="position:absolute;left:1611;top:7578;width:545;height:319" o:regroupid="429" stroked="f">
              <v:fill opacity="0"/>
              <v:textbox style="mso-next-textbox:#_x0000_s426212" inset="0,0,0,0">
                <w:txbxContent>
                  <w:p w:rsidR="005148EA" w:rsidRPr="009D2A5E" w:rsidRDefault="005148EA" w:rsidP="005B64AC">
                    <w:pPr>
                      <w:rPr>
                        <w:vertAlign w:val="subscript"/>
                      </w:rPr>
                    </w:pPr>
                    <w:r>
                      <w:t>ω/ω</w:t>
                    </w:r>
                    <w:r w:rsidRPr="009D2A5E">
                      <w:rPr>
                        <w:i/>
                        <w:vertAlign w:val="subscript"/>
                      </w:rPr>
                      <w:t>Н</w:t>
                    </w:r>
                  </w:p>
                </w:txbxContent>
              </v:textbox>
            </v:shape>
            <v:shape id="_x0000_s426213" type="#_x0000_t202" style="position:absolute;left:5697;top:12972;width:389;height:319" o:regroupid="429" stroked="f">
              <v:fill opacity="0"/>
              <v:textbox style="mso-next-textbox:#_x0000_s426213" inset="0,0,0,0">
                <w:txbxContent>
                  <w:p w:rsidR="005148EA" w:rsidRPr="009D2A5E" w:rsidRDefault="005148EA" w:rsidP="005B64AC">
                    <w:pPr>
                      <w:jc w:val="center"/>
                      <w:rPr>
                        <w:i/>
                      </w:rPr>
                    </w:pPr>
                    <w:r w:rsidRPr="009D2A5E">
                      <w:rPr>
                        <w:i/>
                      </w:rPr>
                      <w:t>а</w:t>
                    </w:r>
                  </w:p>
                </w:txbxContent>
              </v:textbox>
            </v:shape>
            <v:shape id="_x0000_s426214" type="#_x0000_t202" style="position:absolute;left:9530;top:12651;width:852;height:319" o:regroupid="429" stroked="f">
              <v:fill opacity="0"/>
              <v:textbox style="mso-next-textbox:#_x0000_s426214" inset="0,0,0,0">
                <w:txbxContent>
                  <w:p w:rsidR="005148EA" w:rsidRPr="009D2A5E" w:rsidRDefault="005148EA" w:rsidP="005B64AC">
                    <w:pPr>
                      <w:jc w:val="center"/>
                      <w:rPr>
                        <w:vertAlign w:val="superscript"/>
                      </w:rPr>
                    </w:pPr>
                    <w:r w:rsidRPr="009D2A5E">
                      <w:rPr>
                        <w:i/>
                        <w:lang w:val="en-US"/>
                      </w:rPr>
                      <w:t>k</w:t>
                    </w:r>
                    <w:r w:rsidRPr="00D51D67">
                      <w:t>,</w:t>
                    </w:r>
                    <w:r>
                      <w:rPr>
                        <w:i/>
                      </w:rPr>
                      <w:t xml:space="preserve"> </w:t>
                    </w:r>
                    <w:r>
                      <w:t>см</w:t>
                    </w:r>
                    <w:r>
                      <w:rPr>
                        <w:vertAlign w:val="superscript"/>
                      </w:rPr>
                      <w:t>–1</w:t>
                    </w:r>
                  </w:p>
                </w:txbxContent>
              </v:textbox>
            </v:shape>
            <w10:anchorlock/>
          </v:group>
        </w:pict>
      </w:r>
    </w:p>
    <w:p w:rsidR="00D51D67" w:rsidRDefault="00D51D67" w:rsidP="00671FBD">
      <w:pPr>
        <w:jc w:val="center"/>
      </w:pPr>
    </w:p>
    <w:p w:rsidR="00D51D67" w:rsidRDefault="00D51D67" w:rsidP="00671FBD">
      <w:pPr>
        <w:jc w:val="center"/>
      </w:pPr>
    </w:p>
    <w:p w:rsidR="005B64AC" w:rsidRDefault="00402CD7" w:rsidP="00671FBD">
      <w:pPr>
        <w:jc w:val="center"/>
      </w:pPr>
      <w:r>
        <w:pict>
          <v:group id="_x0000_s426151" editas="canvas" style="width:475.8pt;height:310.05pt;mso-position-horizontal-relative:char;mso-position-vertical-relative:line" coordorigin="1304,7454" coordsize="9516,6201">
            <o:lock v:ext="edit" aspectratio="t"/>
            <v:shape id="_x0000_s426152" type="#_x0000_t75" style="position:absolute;left:1304;top:7454;width:9516;height:6201" o:preferrelative="f">
              <v:fill o:detectmouseclick="t"/>
              <v:path o:extrusionok="t" o:connecttype="none"/>
              <o:lock v:ext="edit" text="t"/>
            </v:shape>
            <v:shape id="_x0000_s426154" type="#_x0000_t75" style="position:absolute;left:1976;top:7931;width:8226;height:4456" o:regroupid="430">
              <v:imagedata r:id="rId585" o:title=""/>
              <o:lock v:ext="edit" aspectratio="f"/>
            </v:shape>
            <v:shape id="_x0000_s426155" type="#_x0000_t202" style="position:absolute;left:4340;top:12390;width:560;height:319" o:regroupid="430" stroked="f">
              <v:fill opacity="0"/>
              <v:textbox style="mso-next-textbox:#_x0000_s426155" inset="0,0,0,0">
                <w:txbxContent>
                  <w:p w:rsidR="005148EA" w:rsidRDefault="005148EA" w:rsidP="005B64AC">
                    <w:pPr>
                      <w:jc w:val="center"/>
                    </w:pPr>
                    <w:r>
                      <w:t>200</w:t>
                    </w:r>
                  </w:p>
                </w:txbxContent>
              </v:textbox>
            </v:shape>
            <v:shape id="_x0000_s426156" type="#_x0000_t202" style="position:absolute;left:1821;top:12380;width:389;height:319" o:regroupid="430" stroked="f">
              <v:fill opacity="0"/>
              <v:textbox style="mso-next-textbox:#_x0000_s426156" inset="0,0,0,0">
                <w:txbxContent>
                  <w:p w:rsidR="005148EA" w:rsidRDefault="005148EA" w:rsidP="005B64AC">
                    <w:pPr>
                      <w:jc w:val="center"/>
                    </w:pPr>
                    <w:r>
                      <w:t>0</w:t>
                    </w:r>
                  </w:p>
                </w:txbxContent>
              </v:textbox>
            </v:shape>
            <v:shape id="_x0000_s426157" type="#_x0000_t202" style="position:absolute;left:3031;top:12379;width:559;height:319" o:regroupid="430" stroked="f">
              <v:fill opacity="0"/>
              <v:textbox style="mso-next-textbox:#_x0000_s426157" inset="0,0,0,0">
                <w:txbxContent>
                  <w:p w:rsidR="005148EA" w:rsidRDefault="005148EA" w:rsidP="005B64AC">
                    <w:pPr>
                      <w:jc w:val="center"/>
                    </w:pPr>
                    <w:r>
                      <w:t>100</w:t>
                    </w:r>
                  </w:p>
                </w:txbxContent>
              </v:textbox>
            </v:shape>
            <v:shape id="_x0000_s426158" type="#_x0000_t32" style="position:absolute;left:3319;top:7987;width:1;height:4365" o:connectortype="straight" o:regroupid="430" strokeweight="1pt"/>
            <v:shape id="_x0000_s426159" type="#_x0000_t32" style="position:absolute;left:5918;top:7978;width:1;height:4365" o:connectortype="straight" o:regroupid="430" strokeweight="1pt"/>
            <v:shape id="_x0000_s426160" type="#_x0000_t202" style="position:absolute;left:5620;top:12380;width:560;height:319" o:regroupid="430" stroked="f">
              <v:fill opacity="0"/>
              <v:textbox style="mso-next-textbox:#_x0000_s426160" inset="0,0,0,0">
                <w:txbxContent>
                  <w:p w:rsidR="005148EA" w:rsidRDefault="005148EA" w:rsidP="005B64AC">
                    <w:pPr>
                      <w:jc w:val="center"/>
                    </w:pPr>
                    <w:r>
                      <w:t>300</w:t>
                    </w:r>
                  </w:p>
                </w:txbxContent>
              </v:textbox>
            </v:shape>
            <v:shape id="_x0000_s426161" type="#_x0000_t32" style="position:absolute;left:7207;top:7978;width:1;height:4365" o:connectortype="straight" o:regroupid="430" strokeweight="1pt"/>
            <v:shape id="_x0000_s426162" type="#_x0000_t202" style="position:absolute;left:6910;top:12380;width:560;height:319" o:regroupid="430" stroked="f">
              <v:fill opacity="0"/>
              <v:textbox style="mso-next-textbox:#_x0000_s426162" inset="0,0,0,0">
                <w:txbxContent>
                  <w:p w:rsidR="005148EA" w:rsidRDefault="005148EA" w:rsidP="005B64AC">
                    <w:pPr>
                      <w:jc w:val="center"/>
                    </w:pPr>
                    <w:r>
                      <w:t>400</w:t>
                    </w:r>
                  </w:p>
                </w:txbxContent>
              </v:textbox>
            </v:shape>
            <v:shape id="_x0000_s426163" type="#_x0000_t32" style="position:absolute;left:8507;top:7978;width:1;height:4365" o:connectortype="straight" o:regroupid="430" strokeweight="1pt"/>
            <v:shape id="_x0000_s426164" type="#_x0000_t202" style="position:absolute;left:8210;top:12380;width:560;height:319" o:regroupid="430" stroked="f">
              <v:fill opacity="0"/>
              <v:textbox style="mso-next-textbox:#_x0000_s426164" inset="0,0,0,0">
                <w:txbxContent>
                  <w:p w:rsidR="005148EA" w:rsidRDefault="005148EA" w:rsidP="005B64AC">
                    <w:pPr>
                      <w:jc w:val="center"/>
                    </w:pPr>
                    <w:r>
                      <w:t>500</w:t>
                    </w:r>
                  </w:p>
                </w:txbxContent>
              </v:textbox>
            </v:shape>
            <v:shape id="_x0000_s426165" type="#_x0000_t202" style="position:absolute;left:9530;top:12380;width:560;height:319" o:regroupid="430" stroked="f">
              <v:fill opacity="0"/>
              <v:textbox style="mso-next-textbox:#_x0000_s426165" inset="0,0,0,0">
                <w:txbxContent>
                  <w:p w:rsidR="005148EA" w:rsidRDefault="005148EA" w:rsidP="005B64AC">
                    <w:pPr>
                      <w:jc w:val="center"/>
                    </w:pPr>
                    <w:r>
                      <w:t>600</w:t>
                    </w:r>
                  </w:p>
                </w:txbxContent>
              </v:textbox>
            </v:shape>
            <v:shape id="_x0000_s426166" type="#_x0000_t32" style="position:absolute;left:9770;top:7978;width:1;height:4365" o:connectortype="straight" o:regroupid="430" strokeweight="1pt"/>
            <v:shape id="_x0000_s426167" type="#_x0000_t32" style="position:absolute;left:2033;top:11785;width:8220;height:1" o:connectortype="straight" o:regroupid="430" strokeweight="1pt"/>
            <v:shape id="_x0000_s426168" type="#_x0000_t32" style="position:absolute;left:2033;top:10843;width:8220;height:1" o:connectortype="straight" o:regroupid="430" strokeweight="1pt"/>
            <v:shape id="_x0000_s426169" type="#_x0000_t32" style="position:absolute;left:2033;top:9881;width:8220;height:1" o:connectortype="straight" o:regroupid="430" strokeweight="1pt"/>
            <v:shape id="_x0000_s426170" type="#_x0000_t32" style="position:absolute;left:2033;top:8928;width:8220;height:1" o:connectortype="straight" o:regroupid="430" strokeweight="1pt"/>
            <v:shape id="_x0000_s426171" type="#_x0000_t32" style="position:absolute;left:2042;top:7983;width:8220;height:1" o:connectortype="straight" o:regroupid="430" strokeweight="1pt"/>
            <v:shape id="_x0000_s426172" type="#_x0000_t32" style="position:absolute;left:4628;top:7978;width:1;height:4365" o:connectortype="straight" o:regroupid="430" strokeweight="1pt"/>
            <v:shape id="_x0000_s426173" type="#_x0000_t32" style="position:absolute;left:10270;top:7978;width:1;height:4365" o:connectortype="straight" o:regroupid="430" strokeweight="1pt"/>
            <v:shape id="_x0000_s426174" type="#_x0000_t32" style="position:absolute;left:9770;top:12348;width:496;height:1" o:connectortype="straight" o:regroupid="430" strokeweight="1pt"/>
            <v:shape id="_x0000_s426175" type="#_x0000_t202" style="position:absolute;left:1449;top:11602;width:545;height:319" o:regroupid="430" stroked="f">
              <v:fill opacity="0"/>
              <v:textbox style="mso-next-textbox:#_x0000_s426175" inset="0,0,0,0">
                <w:txbxContent>
                  <w:p w:rsidR="005148EA" w:rsidRDefault="005148EA" w:rsidP="005B64AC">
                    <w:pPr>
                      <w:jc w:val="center"/>
                    </w:pPr>
                    <w:r>
                      <w:t>1,03</w:t>
                    </w:r>
                  </w:p>
                </w:txbxContent>
              </v:textbox>
            </v:shape>
            <v:shape id="_x0000_s426176" type="#_x0000_t202" style="position:absolute;left:1449;top:10713;width:545;height:319" o:regroupid="430" stroked="f">
              <v:fill opacity="0"/>
              <v:textbox style="mso-next-textbox:#_x0000_s426176" inset="0,0,0,0">
                <w:txbxContent>
                  <w:p w:rsidR="005148EA" w:rsidRDefault="005148EA" w:rsidP="005B64AC">
                    <w:pPr>
                      <w:jc w:val="center"/>
                    </w:pPr>
                    <w:r>
                      <w:t>1,10</w:t>
                    </w:r>
                  </w:p>
                </w:txbxContent>
              </v:textbox>
            </v:shape>
            <v:shape id="_x0000_s426177" type="#_x0000_t202" style="position:absolute;left:1449;top:9743;width:545;height:319" o:regroupid="430" stroked="f">
              <v:fill opacity="0"/>
              <v:textbox style="mso-next-textbox:#_x0000_s426177" inset="0,0,0,0">
                <w:txbxContent>
                  <w:p w:rsidR="005148EA" w:rsidRDefault="005148EA" w:rsidP="005B64AC">
                    <w:pPr>
                      <w:jc w:val="center"/>
                    </w:pPr>
                    <w:r>
                      <w:t>1,17</w:t>
                    </w:r>
                  </w:p>
                </w:txbxContent>
              </v:textbox>
            </v:shape>
            <v:shape id="_x0000_s426178" type="#_x0000_t202" style="position:absolute;left:1449;top:8824;width:545;height:319" o:regroupid="430" stroked="f">
              <v:fill opacity="0"/>
              <v:textbox style="mso-next-textbox:#_x0000_s426178" inset="0,0,0,0">
                <w:txbxContent>
                  <w:p w:rsidR="005148EA" w:rsidRDefault="005148EA" w:rsidP="005B64AC">
                    <w:pPr>
                      <w:jc w:val="center"/>
                    </w:pPr>
                    <w:r>
                      <w:t>1,24</w:t>
                    </w:r>
                  </w:p>
                </w:txbxContent>
              </v:textbox>
            </v:shape>
            <v:shape id="_x0000_s426179" type="#_x0000_t202" style="position:absolute;left:1449;top:7880;width:545;height:319" o:regroupid="430" stroked="f">
              <v:fill opacity="0"/>
              <v:textbox style="mso-next-textbox:#_x0000_s426179" inset="0,0,0,0">
                <w:txbxContent>
                  <w:p w:rsidR="005148EA" w:rsidRDefault="005148EA" w:rsidP="005B64AC">
                    <w:pPr>
                      <w:jc w:val="center"/>
                    </w:pPr>
                    <w:r>
                      <w:t>1,31</w:t>
                    </w:r>
                  </w:p>
                </w:txbxContent>
              </v:textbox>
            </v:shape>
            <v:shape id="_x0000_s426180" type="#_x0000_t202" style="position:absolute;left:1773;top:7578;width:545;height:319" o:regroupid="430" stroked="f">
              <v:fill opacity="0"/>
              <v:textbox style="mso-next-textbox:#_x0000_s426180" inset="0,0,0,0">
                <w:txbxContent>
                  <w:p w:rsidR="005148EA" w:rsidRPr="009D2A5E" w:rsidRDefault="005148EA" w:rsidP="005B64AC">
                    <w:pPr>
                      <w:rPr>
                        <w:vertAlign w:val="subscript"/>
                      </w:rPr>
                    </w:pPr>
                    <w:r>
                      <w:t>ω/ω</w:t>
                    </w:r>
                    <w:r w:rsidRPr="009D2A5E">
                      <w:rPr>
                        <w:i/>
                        <w:vertAlign w:val="subscript"/>
                      </w:rPr>
                      <w:t>Н</w:t>
                    </w:r>
                  </w:p>
                </w:txbxContent>
              </v:textbox>
            </v:shape>
            <v:shape id="_x0000_s426181" type="#_x0000_t202" style="position:absolute;left:5697;top:13063;width:389;height:319" o:regroupid="430" stroked="f">
              <v:fill opacity="0"/>
              <v:textbox style="mso-next-textbox:#_x0000_s426181" inset="0,0,0,0">
                <w:txbxContent>
                  <w:p w:rsidR="005148EA" w:rsidRPr="009D2A5E" w:rsidRDefault="005148EA" w:rsidP="005B64AC">
                    <w:pPr>
                      <w:jc w:val="center"/>
                      <w:rPr>
                        <w:i/>
                      </w:rPr>
                    </w:pPr>
                    <w:r>
                      <w:rPr>
                        <w:i/>
                      </w:rPr>
                      <w:t>б</w:t>
                    </w:r>
                  </w:p>
                </w:txbxContent>
              </v:textbox>
            </v:shape>
            <v:shape id="_x0000_s426182" type="#_x0000_t202" style="position:absolute;left:9530;top:12651;width:852;height:319" o:regroupid="430" stroked="f">
              <v:fill opacity="0"/>
              <v:textbox style="mso-next-textbox:#_x0000_s426182" inset="0,0,0,0">
                <w:txbxContent>
                  <w:p w:rsidR="005148EA" w:rsidRPr="009D2A5E" w:rsidRDefault="005148EA" w:rsidP="005B64AC">
                    <w:pPr>
                      <w:jc w:val="center"/>
                      <w:rPr>
                        <w:vertAlign w:val="superscript"/>
                      </w:rPr>
                    </w:pPr>
                    <w:r w:rsidRPr="009D2A5E">
                      <w:rPr>
                        <w:i/>
                        <w:lang w:val="en-US"/>
                      </w:rPr>
                      <w:t>k</w:t>
                    </w:r>
                    <w:r w:rsidRPr="00D51D67">
                      <w:t>,</w:t>
                    </w:r>
                    <w:r>
                      <w:t xml:space="preserve"> см</w:t>
                    </w:r>
                    <w:r>
                      <w:rPr>
                        <w:vertAlign w:val="superscript"/>
                      </w:rPr>
                      <w:t>–1</w:t>
                    </w:r>
                  </w:p>
                </w:txbxContent>
              </v:textbox>
            </v:shape>
            <w10:anchorlock/>
          </v:group>
        </w:pict>
      </w:r>
    </w:p>
    <w:p w:rsidR="005B64AC" w:rsidRPr="00C34627" w:rsidRDefault="005B64AC" w:rsidP="0052050E">
      <w:pPr>
        <w:ind w:left="284" w:right="197"/>
        <w:jc w:val="both"/>
      </w:pPr>
      <w:r w:rsidRPr="00C34627">
        <w:t xml:space="preserve">Рис. 2. Дисперсионные характеристики МСВ (для быстрой волы – толстые линии, для медленной – тонкие линии) в структуре двух связанных МК: </w:t>
      </w:r>
      <w:r w:rsidRPr="00C34627">
        <w:rPr>
          <w:i/>
        </w:rPr>
        <w:t>а</w:t>
      </w:r>
      <w:r w:rsidRPr="00C34627">
        <w:t xml:space="preserve"> – δ</w:t>
      </w:r>
      <w:r w:rsidRPr="00C34627">
        <w:rPr>
          <w:i/>
          <w:lang w:val="en-US"/>
        </w:rPr>
        <w:t>d</w:t>
      </w:r>
      <w:r w:rsidRPr="00C34627">
        <w:t xml:space="preserve"> = 0,8 и</w:t>
      </w:r>
      <w:r w:rsidRPr="00C34627">
        <w:rPr>
          <w:i/>
        </w:rPr>
        <w:t xml:space="preserve"> </w:t>
      </w:r>
      <w:r w:rsidRPr="00C34627">
        <w:rPr>
          <w:i/>
          <w:lang w:val="en-US"/>
        </w:rPr>
        <w:t>K</w:t>
      </w:r>
      <w:r w:rsidRPr="00C34627">
        <w:t xml:space="preserve"> = 0,6; </w:t>
      </w:r>
      <w:r w:rsidRPr="00C34627">
        <w:rPr>
          <w:i/>
        </w:rPr>
        <w:t>б</w:t>
      </w:r>
      <w:r w:rsidRPr="00C34627">
        <w:t xml:space="preserve"> – δ</w:t>
      </w:r>
      <w:r w:rsidRPr="00C34627">
        <w:rPr>
          <w:i/>
          <w:lang w:val="en-US"/>
        </w:rPr>
        <w:t>d</w:t>
      </w:r>
      <w:r w:rsidRPr="00C34627">
        <w:t xml:space="preserve"> = 0,4 и</w:t>
      </w:r>
      <w:r w:rsidRPr="00C34627">
        <w:rPr>
          <w:i/>
        </w:rPr>
        <w:t xml:space="preserve"> </w:t>
      </w:r>
      <w:r w:rsidRPr="00C34627">
        <w:rPr>
          <w:i/>
          <w:lang w:val="en-US"/>
        </w:rPr>
        <w:t>K</w:t>
      </w:r>
      <w:r w:rsidRPr="00C34627">
        <w:t xml:space="preserve"> = 0,8. Закрашенные участки соответствуют областям зат</w:t>
      </w:r>
      <w:r w:rsidRPr="00C34627">
        <w:t>у</w:t>
      </w:r>
      <w:r w:rsidRPr="00C34627">
        <w:t>хания МСВ. Дисперсионные характеристики в виде пунктирных линий соответс</w:t>
      </w:r>
      <w:r w:rsidRPr="00C34627">
        <w:t>т</w:t>
      </w:r>
      <w:r w:rsidRPr="00C34627">
        <w:t xml:space="preserve">вуют предельным случаям: </w:t>
      </w:r>
      <w:r w:rsidRPr="00C34627">
        <w:rPr>
          <w:i/>
        </w:rPr>
        <w:t>а</w:t>
      </w:r>
      <w:r w:rsidRPr="00C34627">
        <w:t xml:space="preserve"> – δ</w:t>
      </w:r>
      <w:r w:rsidRPr="00C34627">
        <w:rPr>
          <w:i/>
          <w:lang w:val="en-US"/>
        </w:rPr>
        <w:t>d</w:t>
      </w:r>
      <w:r w:rsidRPr="00C34627">
        <w:rPr>
          <w:lang w:val="en-US"/>
        </w:rPr>
        <w:t> </w:t>
      </w:r>
      <w:r w:rsidRPr="00C34627">
        <w:t>=</w:t>
      </w:r>
      <w:r w:rsidRPr="00C34627">
        <w:rPr>
          <w:lang w:val="en-US"/>
        </w:rPr>
        <w:t> </w:t>
      </w:r>
      <w:r w:rsidRPr="00C34627">
        <w:t xml:space="preserve">0; </w:t>
      </w:r>
      <w:r w:rsidRPr="00C34627">
        <w:rPr>
          <w:i/>
        </w:rPr>
        <w:t>б</w:t>
      </w:r>
      <w:r w:rsidRPr="00C34627">
        <w:t xml:space="preserve"> –</w:t>
      </w:r>
      <w:r w:rsidRPr="00C34627">
        <w:rPr>
          <w:i/>
        </w:rPr>
        <w:t xml:space="preserve"> </w:t>
      </w:r>
      <w:r w:rsidRPr="00C34627">
        <w:rPr>
          <w:i/>
          <w:lang w:val="en-US"/>
        </w:rPr>
        <w:t>K</w:t>
      </w:r>
      <w:r w:rsidRPr="00C34627">
        <w:t xml:space="preserve"> = 0</w:t>
      </w:r>
    </w:p>
    <w:p w:rsidR="005B64AC" w:rsidRDefault="00402CD7" w:rsidP="00671FBD">
      <w:pPr>
        <w:ind w:firstLine="709"/>
        <w:jc w:val="both"/>
        <w:rPr>
          <w:sz w:val="28"/>
          <w:szCs w:val="28"/>
        </w:rPr>
      </w:pPr>
      <w:r>
        <w:rPr>
          <w:noProof/>
          <w:sz w:val="28"/>
          <w:szCs w:val="28"/>
        </w:rPr>
        <w:pict>
          <v:shape id="_x0000_s493568" type="#_x0000_t202" style="position:absolute;left:0;text-align:left;margin-left:194.25pt;margin-top:13.4pt;width:77.65pt;height:42.6pt;z-index:71" stroked="f">
            <v:textbox style="mso-next-textbox:#_x0000_s493568">
              <w:txbxContent>
                <w:p w:rsidR="005148EA" w:rsidRDefault="005148EA"/>
              </w:txbxContent>
            </v:textbox>
          </v:shape>
        </w:pict>
      </w:r>
    </w:p>
    <w:p w:rsidR="000E749B" w:rsidRDefault="005B64AC" w:rsidP="00671FBD">
      <w:pPr>
        <w:ind w:firstLine="709"/>
        <w:jc w:val="both"/>
        <w:rPr>
          <w:sz w:val="28"/>
          <w:szCs w:val="28"/>
        </w:rPr>
      </w:pPr>
      <w:r>
        <w:rPr>
          <w:sz w:val="28"/>
          <w:szCs w:val="28"/>
        </w:rPr>
        <w:lastRenderedPageBreak/>
        <w:t>Характеристики запрещённых зон в зависимости от изменения пар</w:t>
      </w:r>
      <w:r>
        <w:rPr>
          <w:sz w:val="28"/>
          <w:szCs w:val="28"/>
        </w:rPr>
        <w:t>а</w:t>
      </w:r>
      <w:r>
        <w:rPr>
          <w:sz w:val="28"/>
          <w:szCs w:val="28"/>
        </w:rPr>
        <w:t xml:space="preserve">метров структуры (коэффициентов связи </w:t>
      </w:r>
      <w:r w:rsidRPr="003C03C0">
        <w:rPr>
          <w:i/>
          <w:sz w:val="28"/>
          <w:szCs w:val="28"/>
          <w:lang w:val="en-US"/>
        </w:rPr>
        <w:t>K</w:t>
      </w:r>
      <w:r>
        <w:rPr>
          <w:sz w:val="28"/>
          <w:szCs w:val="28"/>
        </w:rPr>
        <w:t xml:space="preserve"> и </w:t>
      </w:r>
      <w:r w:rsidRPr="00514791">
        <w:rPr>
          <w:sz w:val="28"/>
          <w:szCs w:val="28"/>
        </w:rPr>
        <w:t>δ</w:t>
      </w:r>
      <w:r w:rsidRPr="00514791">
        <w:rPr>
          <w:i/>
          <w:sz w:val="28"/>
          <w:szCs w:val="28"/>
          <w:lang w:val="en-US"/>
        </w:rPr>
        <w:t>d</w:t>
      </w:r>
      <w:r w:rsidRPr="00514791">
        <w:rPr>
          <w:sz w:val="28"/>
          <w:szCs w:val="28"/>
        </w:rPr>
        <w:t>)</w:t>
      </w:r>
      <w:r>
        <w:rPr>
          <w:sz w:val="28"/>
          <w:szCs w:val="28"/>
        </w:rPr>
        <w:t xml:space="preserve"> приведены на рис. 3. </w:t>
      </w:r>
    </w:p>
    <w:p w:rsidR="000E749B" w:rsidRDefault="00402CD7" w:rsidP="00671FBD">
      <w:pPr>
        <w:jc w:val="center"/>
      </w:pPr>
      <w:r>
        <w:pict>
          <v:group id="_x0000_s426312" editas="canvas" style="width:392.5pt;height:290.8pt;mso-position-horizontal-relative:char;mso-position-vertical-relative:line" coordorigin="1615,7141" coordsize="7850,5816">
            <o:lock v:ext="edit" aspectratio="t"/>
            <v:shape id="_x0000_s426313" type="#_x0000_t75" style="position:absolute;left:1615;top:7141;width:7850;height:5816" o:preferrelative="f">
              <v:fill o:detectmouseclick="t"/>
              <v:path o:extrusionok="t" o:connecttype="none"/>
              <o:lock v:ext="edit" text="t"/>
            </v:shape>
            <v:group id="_x0000_s426314" style="position:absolute;left:1691;top:7417;width:7692;height:5473" coordorigin="1691,7192" coordsize="7692,5698">
              <v:shape id="_x0000_s426315" type="#_x0000_t75" style="position:absolute;left:2107;top:7539;width:7275;height:4784">
                <v:imagedata r:id="rId586" o:title="" gain="2.5" blacklevel="-9830f" grayscale="t"/>
              </v:shape>
              <v:shape id="_x0000_s426316" type="#_x0000_t202" style="position:absolute;left:1691;top:10997;width:571;height:347" stroked="f">
                <v:fill opacity="0"/>
                <v:textbox style="mso-next-textbox:#_x0000_s426316" inset="0,0,0,0">
                  <w:txbxContent>
                    <w:p w:rsidR="005148EA" w:rsidRDefault="005148EA" w:rsidP="000E749B">
                      <w:pPr>
                        <w:jc w:val="center"/>
                      </w:pPr>
                      <w:r>
                        <w:t>0,05</w:t>
                      </w:r>
                    </w:p>
                  </w:txbxContent>
                </v:textbox>
              </v:shape>
              <v:shape id="_x0000_s426317" type="#_x0000_t202" style="position:absolute;left:1691;top:9939;width:571;height:347" stroked="f">
                <v:fill opacity="0"/>
                <v:textbox style="mso-next-textbox:#_x0000_s426317" inset="0,0,0,0">
                  <w:txbxContent>
                    <w:p w:rsidR="005148EA" w:rsidRDefault="005148EA" w:rsidP="000E749B">
                      <w:pPr>
                        <w:jc w:val="center"/>
                      </w:pPr>
                      <w:r>
                        <w:t>0,10</w:t>
                      </w:r>
                    </w:p>
                  </w:txbxContent>
                </v:textbox>
              </v:shape>
              <v:shape id="_x0000_s426318" type="#_x0000_t202" style="position:absolute;left:1691;top:8910;width:571;height:347" stroked="f">
                <v:fill opacity="0"/>
                <v:textbox style="mso-next-textbox:#_x0000_s426318" inset="0,0,0,0">
                  <w:txbxContent>
                    <w:p w:rsidR="005148EA" w:rsidRDefault="005148EA" w:rsidP="000E749B">
                      <w:pPr>
                        <w:jc w:val="center"/>
                      </w:pPr>
                      <w:r>
                        <w:t>0,15</w:t>
                      </w:r>
                    </w:p>
                  </w:txbxContent>
                </v:textbox>
              </v:shape>
              <v:shape id="_x0000_s426319" type="#_x0000_t202" style="position:absolute;left:1691;top:7855;width:571;height:347" stroked="f">
                <v:fill opacity="0"/>
                <v:textbox style="mso-next-textbox:#_x0000_s426319" inset="0,0,0,0">
                  <w:txbxContent>
                    <w:p w:rsidR="005148EA" w:rsidRDefault="005148EA" w:rsidP="000E749B">
                      <w:pPr>
                        <w:jc w:val="center"/>
                      </w:pPr>
                      <w:r>
                        <w:t>0,20</w:t>
                      </w:r>
                    </w:p>
                  </w:txbxContent>
                </v:textbox>
              </v:shape>
              <v:shape id="_x0000_s426320" type="#_x0000_t202" style="position:absolute;left:1832;top:7192;width:692;height:347" stroked="f">
                <v:fill opacity="0"/>
                <v:textbox style="mso-next-textbox:#_x0000_s426320" inset="0,0,0,0">
                  <w:txbxContent>
                    <w:p w:rsidR="005148EA" w:rsidRPr="00A431FE" w:rsidRDefault="005148EA" w:rsidP="000E749B">
                      <w:pPr>
                        <w:rPr>
                          <w:vertAlign w:val="subscript"/>
                        </w:rPr>
                      </w:pPr>
                      <w:r>
                        <w:t>Δω/ω</w:t>
                      </w:r>
                      <w:r w:rsidRPr="00A431FE">
                        <w:rPr>
                          <w:i/>
                          <w:vertAlign w:val="subscript"/>
                        </w:rPr>
                        <w:t>Н</w:t>
                      </w:r>
                    </w:p>
                  </w:txbxContent>
                </v:textbox>
              </v:shape>
              <v:shape id="_x0000_s426321" type="#_x0000_t202" style="position:absolute;left:6264;top:8616;width:477;height:347" stroked="f">
                <v:fill opacity="0"/>
                <v:textbox style="mso-next-textbox:#_x0000_s426321" inset="0,0,0,0">
                  <w:txbxContent>
                    <w:p w:rsidR="005148EA" w:rsidRPr="00A431FE" w:rsidRDefault="005148EA" w:rsidP="000E749B">
                      <w:pPr>
                        <w:rPr>
                          <w:vertAlign w:val="subscript"/>
                        </w:rPr>
                      </w:pPr>
                      <w:r>
                        <w:t>Δω</w:t>
                      </w:r>
                      <w:r>
                        <w:rPr>
                          <w:vertAlign w:val="subscript"/>
                        </w:rPr>
                        <w:t>1</w:t>
                      </w:r>
                    </w:p>
                  </w:txbxContent>
                </v:textbox>
              </v:shape>
              <v:shape id="_x0000_s426322" type="#_x0000_t202" style="position:absolute;left:7562;top:10038;width:477;height:347" stroked="f">
                <v:fill opacity="0"/>
                <v:textbox style="mso-next-textbox:#_x0000_s426322" inset="0,0,0,0">
                  <w:txbxContent>
                    <w:p w:rsidR="005148EA" w:rsidRPr="00A431FE" w:rsidRDefault="005148EA" w:rsidP="000E749B">
                      <w:pPr>
                        <w:rPr>
                          <w:vertAlign w:val="subscript"/>
                        </w:rPr>
                      </w:pPr>
                      <w:r>
                        <w:t>Δω</w:t>
                      </w:r>
                      <w:r>
                        <w:rPr>
                          <w:vertAlign w:val="subscript"/>
                        </w:rPr>
                        <w:t>2</w:t>
                      </w:r>
                    </w:p>
                  </w:txbxContent>
                </v:textbox>
              </v:shape>
              <v:shape id="_x0000_s426323" type="#_x0000_t202" style="position:absolute;left:3943;top:12196;width:571;height:347" stroked="f">
                <v:fill opacity="0"/>
                <v:textbox style="mso-next-textbox:#_x0000_s426323" inset="0,0,0,0">
                  <w:txbxContent>
                    <w:p w:rsidR="005148EA" w:rsidRDefault="005148EA" w:rsidP="000E749B">
                      <w:pPr>
                        <w:jc w:val="center"/>
                      </w:pPr>
                      <w:r>
                        <w:t>0,5</w:t>
                      </w:r>
                    </w:p>
                  </w:txbxContent>
                </v:textbox>
              </v:shape>
              <v:shape id="_x0000_s426324" type="#_x0000_t202" style="position:absolute;left:5888;top:12196;width:571;height:347" stroked="f">
                <v:fill opacity="0"/>
                <v:textbox style="mso-next-textbox:#_x0000_s426324" inset="0,0,0,0">
                  <w:txbxContent>
                    <w:p w:rsidR="005148EA" w:rsidRDefault="005148EA" w:rsidP="000E749B">
                      <w:pPr>
                        <w:jc w:val="center"/>
                      </w:pPr>
                      <w:r>
                        <w:t>1,0</w:t>
                      </w:r>
                    </w:p>
                  </w:txbxContent>
                </v:textbox>
              </v:shape>
              <v:shape id="_x0000_s426325" type="#_x0000_t202" style="position:absolute;left:7853;top:12196;width:571;height:347" stroked="f">
                <v:fill opacity="0"/>
                <v:textbox style="mso-next-textbox:#_x0000_s426325" inset="0,0,0,0">
                  <w:txbxContent>
                    <w:p w:rsidR="005148EA" w:rsidRDefault="005148EA" w:rsidP="000E749B">
                      <w:pPr>
                        <w:jc w:val="center"/>
                      </w:pPr>
                      <w:r>
                        <w:t>1,5</w:t>
                      </w:r>
                    </w:p>
                  </w:txbxContent>
                </v:textbox>
              </v:shape>
              <v:shape id="_x0000_s426326" type="#_x0000_t202" style="position:absolute;left:9018;top:12196;width:365;height:347" stroked="f">
                <v:fill opacity="0"/>
                <v:textbox style="mso-next-textbox:#_x0000_s426326" inset="0,0,0,0">
                  <w:txbxContent>
                    <w:p w:rsidR="005148EA" w:rsidRPr="00A431FE" w:rsidRDefault="005148EA" w:rsidP="000E749B">
                      <w:pPr>
                        <w:rPr>
                          <w:lang w:val="en-US"/>
                        </w:rPr>
                      </w:pPr>
                      <w:r>
                        <w:t>δ</w:t>
                      </w:r>
                      <w:r w:rsidRPr="00A431FE">
                        <w:rPr>
                          <w:i/>
                          <w:lang w:val="en-US"/>
                        </w:rPr>
                        <w:t>d</w:t>
                      </w:r>
                    </w:p>
                  </w:txbxContent>
                </v:textbox>
              </v:shape>
              <v:shape id="_x0000_s426327" type="#_x0000_t202" style="position:absolute;left:5736;top:12543;width:365;height:347" stroked="f">
                <v:fill opacity="0"/>
                <v:textbox style="mso-next-textbox:#_x0000_s426327" inset="0,0,0,0">
                  <w:txbxContent>
                    <w:p w:rsidR="005148EA" w:rsidRPr="00A431FE" w:rsidRDefault="005148EA" w:rsidP="000E749B">
                      <w:pPr>
                        <w:jc w:val="center"/>
                        <w:rPr>
                          <w:i/>
                          <w:lang w:val="en-US"/>
                        </w:rPr>
                      </w:pPr>
                      <w:r w:rsidRPr="00A431FE">
                        <w:rPr>
                          <w:i/>
                          <w:lang w:val="en-US"/>
                        </w:rPr>
                        <w:t>a</w:t>
                      </w:r>
                    </w:p>
                  </w:txbxContent>
                </v:textbox>
              </v:shape>
            </v:group>
            <w10:anchorlock/>
          </v:group>
        </w:pict>
      </w:r>
    </w:p>
    <w:p w:rsidR="000E749B" w:rsidRDefault="00402CD7" w:rsidP="00671FBD">
      <w:pPr>
        <w:pStyle w:val="aff2"/>
        <w:kinsoku w:val="0"/>
        <w:overflowPunct w:val="0"/>
        <w:spacing w:before="0" w:beforeAutospacing="0" w:after="0" w:afterAutospacing="0"/>
        <w:ind w:left="142"/>
        <w:jc w:val="center"/>
        <w:textAlignment w:val="baseline"/>
      </w:pPr>
      <w:r w:rsidRPr="00402CD7">
        <w:rPr>
          <w:lang w:val="en-US"/>
        </w:rPr>
      </w:r>
      <w:r w:rsidRPr="00402CD7">
        <w:rPr>
          <w:lang w:val="en-US"/>
        </w:rPr>
        <w:pict>
          <v:group id="_x0000_s426289" editas="canvas" style="width:424.35pt;height:295.6pt;mso-position-horizontal-relative:char;mso-position-vertical-relative:line" coordorigin="2067,830" coordsize="8487,5912">
            <o:lock v:ext="edit" aspectratio="t"/>
            <v:shape id="_x0000_s426290" type="#_x0000_t75" style="position:absolute;left:2067;top:830;width:8487;height:5912" o:preferrelative="f">
              <v:fill o:detectmouseclick="t"/>
              <v:path o:extrusionok="t" o:connecttype="none"/>
              <o:lock v:ext="edit" text="t"/>
            </v:shape>
            <v:group id="_x0000_s426291" style="position:absolute;left:2294;top:961;width:8249;height:5781" coordorigin="2294,961" coordsize="8249,5781">
              <v:shape id="_x0000_s426292" type="#_x0000_t75" style="position:absolute;left:2897;top:1298;width:7042;height:4790">
                <v:imagedata r:id="rId587" o:title="" gain="2.5" blacklevel="-9830f" grayscale="t"/>
              </v:shape>
              <v:shape id="_x0000_s426293" type="#_x0000_t202" style="position:absolute;left:2294;top:4759;width:661;height:337" stroked="f">
                <v:fill opacity="0"/>
                <v:textbox style="mso-next-textbox:#_x0000_s426293" inset="0,0,0,0">
                  <w:txbxContent>
                    <w:p w:rsidR="005148EA" w:rsidRPr="00056955" w:rsidRDefault="005148EA" w:rsidP="000E749B">
                      <w:pPr>
                        <w:jc w:val="center"/>
                        <w:rPr>
                          <w:lang w:val="en-US"/>
                        </w:rPr>
                      </w:pPr>
                      <w:r>
                        <w:rPr>
                          <w:lang w:val="en-US"/>
                        </w:rPr>
                        <w:t>0</w:t>
                      </w:r>
                      <w:r>
                        <w:t>,</w:t>
                      </w:r>
                      <w:r>
                        <w:rPr>
                          <w:lang w:val="en-US"/>
                        </w:rPr>
                        <w:t>05</w:t>
                      </w:r>
                    </w:p>
                  </w:txbxContent>
                </v:textbox>
              </v:shape>
              <v:shape id="_x0000_s426294" type="#_x0000_t202" style="position:absolute;left:2294;top:3657;width:661;height:337" stroked="f">
                <v:fill opacity="0"/>
                <v:textbox style="mso-next-textbox:#_x0000_s426294" inset="0,0,0,0">
                  <w:txbxContent>
                    <w:p w:rsidR="005148EA" w:rsidRPr="00056955" w:rsidRDefault="005148EA" w:rsidP="000E749B">
                      <w:pPr>
                        <w:jc w:val="center"/>
                      </w:pPr>
                      <w:r>
                        <w:rPr>
                          <w:lang w:val="en-US"/>
                        </w:rPr>
                        <w:t>0</w:t>
                      </w:r>
                      <w:r>
                        <w:t>,10</w:t>
                      </w:r>
                    </w:p>
                  </w:txbxContent>
                </v:textbox>
              </v:shape>
              <v:shape id="_x0000_s426295" type="#_x0000_t202" style="position:absolute;left:2294;top:2553;width:661;height:337" stroked="f">
                <v:fill opacity="0"/>
                <v:textbox style="mso-next-textbox:#_x0000_s426295" inset="0,0,0,0">
                  <w:txbxContent>
                    <w:p w:rsidR="005148EA" w:rsidRPr="00056955" w:rsidRDefault="005148EA" w:rsidP="000E749B">
                      <w:pPr>
                        <w:jc w:val="center"/>
                      </w:pPr>
                      <w:r>
                        <w:rPr>
                          <w:lang w:val="en-US"/>
                        </w:rPr>
                        <w:t>0</w:t>
                      </w:r>
                      <w:r>
                        <w:t>,15</w:t>
                      </w:r>
                    </w:p>
                  </w:txbxContent>
                </v:textbox>
              </v:shape>
              <v:shape id="_x0000_s426296" type="#_x0000_t202" style="position:absolute;left:2294;top:1459;width:661;height:337" stroked="f">
                <v:fill opacity="0"/>
                <v:textbox style="mso-next-textbox:#_x0000_s426296" inset="0,0,0,0">
                  <w:txbxContent>
                    <w:p w:rsidR="005148EA" w:rsidRPr="00056955" w:rsidRDefault="005148EA" w:rsidP="000E749B">
                      <w:pPr>
                        <w:jc w:val="center"/>
                      </w:pPr>
                      <w:r>
                        <w:rPr>
                          <w:lang w:val="en-US"/>
                        </w:rPr>
                        <w:t>0</w:t>
                      </w:r>
                      <w:r>
                        <w:t>,20</w:t>
                      </w:r>
                    </w:p>
                  </w:txbxContent>
                </v:textbox>
              </v:shape>
              <v:shape id="_x0000_s426297" type="#_x0000_t202" style="position:absolute;left:2444;top:961;width:661;height:337" stroked="f">
                <v:fill opacity="0"/>
                <v:textbox style="mso-next-textbox:#_x0000_s426297" inset="0,0,0,0">
                  <w:txbxContent>
                    <w:p w:rsidR="005148EA" w:rsidRPr="00056955" w:rsidRDefault="005148EA" w:rsidP="000E749B">
                      <w:pPr>
                        <w:rPr>
                          <w:vertAlign w:val="subscript"/>
                        </w:rPr>
                      </w:pPr>
                      <w:r>
                        <w:rPr>
                          <w:lang w:val="en-US"/>
                        </w:rPr>
                        <w:t>Δω</w:t>
                      </w:r>
                      <w:r>
                        <w:t>/ω</w:t>
                      </w:r>
                      <w:r w:rsidRPr="00056955">
                        <w:rPr>
                          <w:i/>
                          <w:vertAlign w:val="subscript"/>
                        </w:rPr>
                        <w:t>Н</w:t>
                      </w:r>
                    </w:p>
                  </w:txbxContent>
                </v:textbox>
              </v:shape>
              <v:shape id="_x0000_s426298" type="#_x0000_t202" style="position:absolute;left:9280;top:961;width:907;height:337" stroked="f">
                <v:fill opacity="0"/>
                <v:textbox style="mso-next-textbox:#_x0000_s426298" inset="0,0,0,0">
                  <w:txbxContent>
                    <w:p w:rsidR="005148EA" w:rsidRPr="00056955" w:rsidRDefault="005148EA" w:rsidP="000E749B">
                      <w:pPr>
                        <w:rPr>
                          <w:vertAlign w:val="subscript"/>
                        </w:rPr>
                      </w:pPr>
                      <w:r>
                        <w:rPr>
                          <w:lang w:val="en-US"/>
                        </w:rPr>
                        <w:t>Δω</w:t>
                      </w:r>
                      <w:r>
                        <w:rPr>
                          <w:vertAlign w:val="subscript"/>
                        </w:rPr>
                        <w:t xml:space="preserve">Б </w:t>
                      </w:r>
                      <w:r>
                        <w:t>/ω</w:t>
                      </w:r>
                      <w:r w:rsidRPr="00056955">
                        <w:rPr>
                          <w:i/>
                          <w:vertAlign w:val="subscript"/>
                        </w:rPr>
                        <w:t>Н</w:t>
                      </w:r>
                    </w:p>
                  </w:txbxContent>
                </v:textbox>
              </v:shape>
              <v:shape id="_x0000_s426299" type="#_x0000_t202" style="position:absolute;left:9882;top:1459;width:661;height:337" stroked="f">
                <v:fill opacity="0"/>
                <v:textbox style="mso-next-textbox:#_x0000_s426299" inset="0,0,0,0">
                  <w:txbxContent>
                    <w:p w:rsidR="005148EA" w:rsidRPr="00056955" w:rsidRDefault="005148EA" w:rsidP="000E749B">
                      <w:pPr>
                        <w:jc w:val="center"/>
                      </w:pPr>
                      <w:r>
                        <w:t>1,15</w:t>
                      </w:r>
                    </w:p>
                  </w:txbxContent>
                </v:textbox>
              </v:shape>
              <v:shape id="_x0000_s426300" type="#_x0000_t202" style="position:absolute;left:9882;top:3657;width:661;height:337" stroked="f">
                <v:fill opacity="0"/>
                <v:textbox style="mso-next-textbox:#_x0000_s426300" inset="0,0,0,0">
                  <w:txbxContent>
                    <w:p w:rsidR="005148EA" w:rsidRPr="00056955" w:rsidRDefault="005148EA" w:rsidP="000E749B">
                      <w:pPr>
                        <w:jc w:val="center"/>
                      </w:pPr>
                      <w:r>
                        <w:t>1,10</w:t>
                      </w:r>
                    </w:p>
                  </w:txbxContent>
                </v:textbox>
              </v:shape>
              <v:shape id="_x0000_s426301" type="#_x0000_t202" style="position:absolute;left:4013;top:6012;width:662;height:337" stroked="f">
                <v:fill opacity="0"/>
                <v:textbox style="mso-next-textbox:#_x0000_s426301" inset="0,0,0,0">
                  <w:txbxContent>
                    <w:p w:rsidR="005148EA" w:rsidRPr="00373A30" w:rsidRDefault="005148EA" w:rsidP="000E749B">
                      <w:pPr>
                        <w:jc w:val="center"/>
                      </w:pPr>
                      <w:r>
                        <w:rPr>
                          <w:lang w:val="en-US"/>
                        </w:rPr>
                        <w:t>0</w:t>
                      </w:r>
                      <w:r>
                        <w:t>,2</w:t>
                      </w:r>
                    </w:p>
                  </w:txbxContent>
                </v:textbox>
              </v:shape>
              <v:shape id="_x0000_s426302" type="#_x0000_t202" style="position:absolute;left:5423;top:6012;width:662;height:337" stroked="f">
                <v:fill opacity="0"/>
                <v:textbox style="mso-next-textbox:#_x0000_s426302" inset="0,0,0,0">
                  <w:txbxContent>
                    <w:p w:rsidR="005148EA" w:rsidRPr="00373A30" w:rsidRDefault="005148EA" w:rsidP="000E749B">
                      <w:pPr>
                        <w:jc w:val="center"/>
                      </w:pPr>
                      <w:r>
                        <w:rPr>
                          <w:lang w:val="en-US"/>
                        </w:rPr>
                        <w:t>0</w:t>
                      </w:r>
                      <w:r>
                        <w:t>,4</w:t>
                      </w:r>
                    </w:p>
                  </w:txbxContent>
                </v:textbox>
              </v:shape>
              <v:shape id="_x0000_s426303" type="#_x0000_t202" style="position:absolute;left:6789;top:6012;width:662;height:337" stroked="f">
                <v:fill opacity="0"/>
                <v:textbox style="mso-next-textbox:#_x0000_s426303" inset="0,0,0,0">
                  <w:txbxContent>
                    <w:p w:rsidR="005148EA" w:rsidRPr="00373A30" w:rsidRDefault="005148EA" w:rsidP="000E749B">
                      <w:pPr>
                        <w:jc w:val="center"/>
                      </w:pPr>
                      <w:r>
                        <w:rPr>
                          <w:lang w:val="en-US"/>
                        </w:rPr>
                        <w:t>0</w:t>
                      </w:r>
                      <w:r>
                        <w:t>,6</w:t>
                      </w:r>
                    </w:p>
                  </w:txbxContent>
                </v:textbox>
              </v:shape>
              <v:shape id="_x0000_s426304" type="#_x0000_t202" style="position:absolute;left:8183;top:6012;width:662;height:337" stroked="f">
                <v:fill opacity="0"/>
                <v:textbox style="mso-next-textbox:#_x0000_s426304" inset="0,0,0,0">
                  <w:txbxContent>
                    <w:p w:rsidR="005148EA" w:rsidRPr="00373A30" w:rsidRDefault="005148EA" w:rsidP="000E749B">
                      <w:pPr>
                        <w:jc w:val="center"/>
                      </w:pPr>
                      <w:r>
                        <w:rPr>
                          <w:lang w:val="en-US"/>
                        </w:rPr>
                        <w:t>0</w:t>
                      </w:r>
                      <w:r>
                        <w:t>,8</w:t>
                      </w:r>
                    </w:p>
                  </w:txbxContent>
                </v:textbox>
              </v:shape>
              <v:shape id="_x0000_s426305" type="#_x0000_t202" style="position:absolute;left:9525;top:6012;width:662;height:337" stroked="f">
                <v:fill opacity="0"/>
                <v:textbox style="mso-next-textbox:#_x0000_s426305" inset="0,0,0,0">
                  <w:txbxContent>
                    <w:p w:rsidR="005148EA" w:rsidRPr="00373A30" w:rsidRDefault="005148EA" w:rsidP="000E749B">
                      <w:pPr>
                        <w:jc w:val="center"/>
                      </w:pPr>
                      <w:r>
                        <w:t>1,0</w:t>
                      </w:r>
                    </w:p>
                  </w:txbxContent>
                </v:textbox>
              </v:shape>
              <v:shape id="_x0000_s426306" type="#_x0000_t202" style="position:absolute;left:9846;top:5796;width:421;height:337" stroked="f">
                <v:fill opacity="0"/>
                <v:textbox style="mso-next-textbox:#_x0000_s426306" inset="0,0,0,0">
                  <w:txbxContent>
                    <w:p w:rsidR="005148EA" w:rsidRPr="00373A30" w:rsidRDefault="005148EA" w:rsidP="000E749B">
                      <w:pPr>
                        <w:jc w:val="center"/>
                        <w:rPr>
                          <w:i/>
                        </w:rPr>
                      </w:pPr>
                      <w:r w:rsidRPr="00373A30">
                        <w:rPr>
                          <w:i/>
                        </w:rPr>
                        <w:t>К</w:t>
                      </w:r>
                    </w:p>
                  </w:txbxContent>
                </v:textbox>
              </v:shape>
              <v:shape id="_x0000_s426307" type="#_x0000_t202" style="position:absolute;left:6200;top:4175;width:418;height:337" stroked="f">
                <v:fill opacity="0"/>
                <v:textbox style="mso-next-textbox:#_x0000_s426307" inset="0,0,0,0">
                  <w:txbxContent>
                    <w:p w:rsidR="005148EA" w:rsidRPr="00373A30" w:rsidRDefault="005148EA" w:rsidP="000E749B">
                      <w:pPr>
                        <w:rPr>
                          <w:vertAlign w:val="subscript"/>
                        </w:rPr>
                      </w:pPr>
                      <w:r>
                        <w:rPr>
                          <w:lang w:val="en-US"/>
                        </w:rPr>
                        <w:t>Δω</w:t>
                      </w:r>
                      <w:r>
                        <w:rPr>
                          <w:vertAlign w:val="subscript"/>
                        </w:rPr>
                        <w:t>2</w:t>
                      </w:r>
                    </w:p>
                  </w:txbxContent>
                </v:textbox>
              </v:shape>
              <v:shape id="_x0000_s426308" type="#_x0000_t202" style="position:absolute;left:5191;top:3885;width:558;height:337" stroked="f">
                <v:fill opacity="0"/>
                <v:textbox style="mso-next-textbox:#_x0000_s426308" inset="0,0,0,0">
                  <w:txbxContent>
                    <w:p w:rsidR="005148EA" w:rsidRPr="00373A30" w:rsidRDefault="005148EA" w:rsidP="000E749B">
                      <w:pPr>
                        <w:rPr>
                          <w:vertAlign w:val="subscript"/>
                        </w:rPr>
                      </w:pPr>
                      <w:r>
                        <w:rPr>
                          <w:lang w:val="en-US"/>
                        </w:rPr>
                        <w:t>Δω</w:t>
                      </w:r>
                      <w:r>
                        <w:rPr>
                          <w:vertAlign w:val="subscript"/>
                        </w:rPr>
                        <w:t>2Б</w:t>
                      </w:r>
                    </w:p>
                  </w:txbxContent>
                </v:textbox>
              </v:shape>
              <v:shape id="_x0000_s426309" type="#_x0000_t202" style="position:absolute;left:5495;top:3475;width:558;height:337" stroked="f">
                <v:fill opacity="0"/>
                <v:textbox style="mso-next-textbox:#_x0000_s426309" inset="0,0,0,0">
                  <w:txbxContent>
                    <w:p w:rsidR="005148EA" w:rsidRPr="00373A30" w:rsidRDefault="005148EA" w:rsidP="000E749B">
                      <w:pPr>
                        <w:rPr>
                          <w:vertAlign w:val="subscript"/>
                        </w:rPr>
                      </w:pPr>
                      <w:r>
                        <w:rPr>
                          <w:lang w:val="en-US"/>
                        </w:rPr>
                        <w:t>Δω</w:t>
                      </w:r>
                      <w:r>
                        <w:rPr>
                          <w:vertAlign w:val="subscript"/>
                        </w:rPr>
                        <w:t>1Б</w:t>
                      </w:r>
                    </w:p>
                  </w:txbxContent>
                </v:textbox>
              </v:shape>
              <v:shape id="_x0000_s426310" type="#_x0000_t202" style="position:absolute;left:5504;top:1940;width:418;height:337" stroked="f">
                <v:fill opacity="0"/>
                <v:textbox style="mso-next-textbox:#_x0000_s426310" inset="0,0,0,0">
                  <w:txbxContent>
                    <w:p w:rsidR="005148EA" w:rsidRPr="00373A30" w:rsidRDefault="005148EA" w:rsidP="000E749B">
                      <w:pPr>
                        <w:rPr>
                          <w:vertAlign w:val="subscript"/>
                        </w:rPr>
                      </w:pPr>
                      <w:r>
                        <w:rPr>
                          <w:lang w:val="en-US"/>
                        </w:rPr>
                        <w:t>Δω</w:t>
                      </w:r>
                      <w:r>
                        <w:rPr>
                          <w:vertAlign w:val="subscript"/>
                        </w:rPr>
                        <w:t>1</w:t>
                      </w:r>
                    </w:p>
                  </w:txbxContent>
                </v:textbox>
              </v:shape>
              <v:shape id="_x0000_s426311" type="#_x0000_t202" style="position:absolute;left:6278;top:6405;width:361;height:337" stroked="f">
                <v:fill opacity="0"/>
                <v:textbox style="mso-next-textbox:#_x0000_s426311" inset="0,0,0,0">
                  <w:txbxContent>
                    <w:p w:rsidR="005148EA" w:rsidRPr="00373A30" w:rsidRDefault="005148EA" w:rsidP="000E749B">
                      <w:pPr>
                        <w:jc w:val="center"/>
                        <w:rPr>
                          <w:i/>
                        </w:rPr>
                      </w:pPr>
                      <w:r w:rsidRPr="00373A30">
                        <w:rPr>
                          <w:i/>
                        </w:rPr>
                        <w:t>б</w:t>
                      </w:r>
                    </w:p>
                  </w:txbxContent>
                </v:textbox>
              </v:shape>
            </v:group>
            <w10:anchorlock/>
          </v:group>
        </w:pict>
      </w:r>
    </w:p>
    <w:p w:rsidR="00980DC5" w:rsidRPr="00980DC5" w:rsidRDefault="00980DC5" w:rsidP="00671FBD">
      <w:pPr>
        <w:pStyle w:val="aff2"/>
        <w:kinsoku w:val="0"/>
        <w:overflowPunct w:val="0"/>
        <w:spacing w:before="0" w:beforeAutospacing="0" w:after="0" w:afterAutospacing="0"/>
        <w:ind w:left="142"/>
        <w:jc w:val="center"/>
        <w:textAlignment w:val="baseline"/>
        <w:rPr>
          <w:sz w:val="16"/>
          <w:szCs w:val="16"/>
        </w:rPr>
      </w:pPr>
    </w:p>
    <w:p w:rsidR="000E749B" w:rsidRPr="00DA0EF7" w:rsidRDefault="000E749B" w:rsidP="00671FBD">
      <w:pPr>
        <w:pStyle w:val="aff2"/>
        <w:tabs>
          <w:tab w:val="left" w:pos="8222"/>
        </w:tabs>
        <w:kinsoku w:val="0"/>
        <w:overflowPunct w:val="0"/>
        <w:spacing w:before="0" w:beforeAutospacing="0" w:after="0" w:afterAutospacing="0"/>
        <w:ind w:left="709" w:right="765"/>
        <w:jc w:val="both"/>
        <w:textAlignment w:val="baseline"/>
      </w:pPr>
      <w:r w:rsidRPr="00731009">
        <w:t>Рис. 3.</w:t>
      </w:r>
      <w:r>
        <w:t xml:space="preserve"> </w:t>
      </w:r>
      <w:r w:rsidRPr="001051D4">
        <w:t>Зави</w:t>
      </w:r>
      <w:r>
        <w:t>симость ширины запрещённых зон от параметров структуры (Δω</w:t>
      </w:r>
      <w:r w:rsidRPr="00C55F54">
        <w:rPr>
          <w:vertAlign w:val="subscript"/>
        </w:rPr>
        <w:t>1</w:t>
      </w:r>
      <w:r>
        <w:t xml:space="preserve"> – для быстрой волны,</w:t>
      </w:r>
      <w:r w:rsidRPr="00721C15">
        <w:t xml:space="preserve"> </w:t>
      </w:r>
      <w:r>
        <w:t>Δω</w:t>
      </w:r>
      <w:r>
        <w:rPr>
          <w:vertAlign w:val="subscript"/>
        </w:rPr>
        <w:t>2</w:t>
      </w:r>
      <w:r>
        <w:t xml:space="preserve"> – для медленной волны): </w:t>
      </w:r>
      <w:r w:rsidRPr="00373A30">
        <w:rPr>
          <w:i/>
        </w:rPr>
        <w:t>а</w:t>
      </w:r>
      <w:r>
        <w:t xml:space="preserve"> – от параметра δ</w:t>
      </w:r>
      <w:r w:rsidRPr="00C55F54">
        <w:rPr>
          <w:i/>
          <w:lang w:val="en-US"/>
        </w:rPr>
        <w:t>d</w:t>
      </w:r>
      <w:r w:rsidRPr="00C55F54">
        <w:t xml:space="preserve"> </w:t>
      </w:r>
      <w:r w:rsidRPr="001051D4">
        <w:t xml:space="preserve">при </w:t>
      </w:r>
      <w:r w:rsidRPr="001051D4">
        <w:rPr>
          <w:i/>
          <w:lang w:val="en-US"/>
        </w:rPr>
        <w:t>K</w:t>
      </w:r>
      <w:r>
        <w:t> </w:t>
      </w:r>
      <w:r w:rsidRPr="001051D4">
        <w:t>=</w:t>
      </w:r>
      <w:r>
        <w:t> 0</w:t>
      </w:r>
      <w:r w:rsidRPr="00C55F54">
        <w:t>,</w:t>
      </w:r>
      <w:r w:rsidRPr="001051D4">
        <w:t>3</w:t>
      </w:r>
      <w:r>
        <w:t xml:space="preserve"> (пунктирные прямые с короткими штрихами),</w:t>
      </w:r>
      <w:r w:rsidRPr="001051D4">
        <w:t xml:space="preserve"> </w:t>
      </w:r>
      <w:r>
        <w:t>пр</w:t>
      </w:r>
      <w:r w:rsidRPr="001051D4">
        <w:t xml:space="preserve">и </w:t>
      </w:r>
      <w:r w:rsidRPr="001051D4">
        <w:rPr>
          <w:i/>
          <w:lang w:val="en-US"/>
        </w:rPr>
        <w:t>K</w:t>
      </w:r>
      <w:r w:rsidRPr="00C55F54">
        <w:t xml:space="preserve"> </w:t>
      </w:r>
      <w:r>
        <w:t>=</w:t>
      </w:r>
      <w:r w:rsidRPr="00C55F54">
        <w:t xml:space="preserve"> </w:t>
      </w:r>
      <w:r>
        <w:t>0</w:t>
      </w:r>
      <w:r w:rsidRPr="00C55F54">
        <w:t>,</w:t>
      </w:r>
      <w:r>
        <w:t>7</w:t>
      </w:r>
      <w:r w:rsidRPr="001873DF">
        <w:t xml:space="preserve"> </w:t>
      </w:r>
      <w:r>
        <w:t xml:space="preserve">(с длинным штрихами); </w:t>
      </w:r>
      <w:r w:rsidRPr="00D623E7">
        <w:rPr>
          <w:i/>
        </w:rPr>
        <w:t>б</w:t>
      </w:r>
      <w:r>
        <w:t xml:space="preserve"> – от параметра </w:t>
      </w:r>
      <w:r w:rsidRPr="001051D4">
        <w:rPr>
          <w:i/>
          <w:lang w:val="en-US"/>
        </w:rPr>
        <w:t>K</w:t>
      </w:r>
      <w:r w:rsidRPr="00C55F54">
        <w:t xml:space="preserve"> </w:t>
      </w:r>
      <w:r w:rsidRPr="001051D4">
        <w:t xml:space="preserve">при </w:t>
      </w:r>
      <w:r>
        <w:t>δ</w:t>
      </w:r>
      <w:r w:rsidRPr="00C55F54">
        <w:rPr>
          <w:i/>
          <w:lang w:val="en-US"/>
        </w:rPr>
        <w:t>d</w:t>
      </w:r>
      <w:r>
        <w:t xml:space="preserve"> </w:t>
      </w:r>
      <w:r w:rsidRPr="001051D4">
        <w:t>=</w:t>
      </w:r>
      <w:r>
        <w:t xml:space="preserve"> 0</w:t>
      </w:r>
      <w:r w:rsidRPr="00C55F54">
        <w:t>,</w:t>
      </w:r>
      <w:r>
        <w:t>5 (пунктирные пр</w:t>
      </w:r>
      <w:r>
        <w:t>я</w:t>
      </w:r>
      <w:r>
        <w:t xml:space="preserve">мые с короткими штрихами) </w:t>
      </w:r>
      <w:r w:rsidRPr="001051D4">
        <w:t xml:space="preserve">и </w:t>
      </w:r>
      <w:r>
        <w:t>δ</w:t>
      </w:r>
      <w:r w:rsidRPr="00C55F54">
        <w:rPr>
          <w:i/>
          <w:lang w:val="en-US"/>
        </w:rPr>
        <w:t>d</w:t>
      </w:r>
      <w:r w:rsidRPr="00C55F54">
        <w:t xml:space="preserve"> </w:t>
      </w:r>
      <w:r>
        <w:t>=</w:t>
      </w:r>
      <w:r w:rsidRPr="00C55F54">
        <w:t xml:space="preserve"> </w:t>
      </w:r>
      <w:r>
        <w:t>1,5</w:t>
      </w:r>
      <w:r w:rsidRPr="001873DF">
        <w:t xml:space="preserve"> </w:t>
      </w:r>
      <w:r>
        <w:t>(с длинными штрихами). Спло</w:t>
      </w:r>
      <w:r>
        <w:t>ш</w:t>
      </w:r>
      <w:r>
        <w:t>ными линиями показаны зависимости центральных частот запрещенных зон (Δω</w:t>
      </w:r>
      <w:r>
        <w:rPr>
          <w:vertAlign w:val="subscript"/>
        </w:rPr>
        <w:t>Б1</w:t>
      </w:r>
      <w:r>
        <w:t xml:space="preserve"> – для быстрой волны,</w:t>
      </w:r>
      <w:r w:rsidRPr="00B97C7C">
        <w:t xml:space="preserve"> </w:t>
      </w:r>
      <w:r>
        <w:t>Δω</w:t>
      </w:r>
      <w:r>
        <w:rPr>
          <w:vertAlign w:val="subscript"/>
        </w:rPr>
        <w:t>Б2</w:t>
      </w:r>
      <w:r w:rsidRPr="00B97C7C">
        <w:t xml:space="preserve"> </w:t>
      </w:r>
      <w:r>
        <w:t>– для медленной) от</w:t>
      </w:r>
      <w:r w:rsidRPr="00B97C7C">
        <w:rPr>
          <w:i/>
        </w:rPr>
        <w:t xml:space="preserve"> </w:t>
      </w:r>
      <w:r w:rsidRPr="001051D4">
        <w:rPr>
          <w:i/>
          <w:lang w:val="en-US"/>
        </w:rPr>
        <w:t>K</w:t>
      </w:r>
    </w:p>
    <w:p w:rsidR="005B64AC" w:rsidRPr="00A02FEE" w:rsidRDefault="005B64AC" w:rsidP="00363F62">
      <w:pPr>
        <w:pageBreakBefore/>
        <w:spacing w:line="252" w:lineRule="auto"/>
        <w:ind w:firstLine="709"/>
        <w:jc w:val="both"/>
        <w:rPr>
          <w:sz w:val="28"/>
          <w:szCs w:val="28"/>
        </w:rPr>
      </w:pPr>
      <w:r>
        <w:rPr>
          <w:sz w:val="28"/>
          <w:szCs w:val="28"/>
        </w:rPr>
        <w:lastRenderedPageBreak/>
        <w:t xml:space="preserve">Видно (см. рис. 3, </w:t>
      </w:r>
      <w:r w:rsidRPr="00C12BC2">
        <w:rPr>
          <w:i/>
          <w:sz w:val="28"/>
          <w:szCs w:val="28"/>
        </w:rPr>
        <w:t>а</w:t>
      </w:r>
      <w:r>
        <w:rPr>
          <w:sz w:val="28"/>
          <w:szCs w:val="28"/>
        </w:rPr>
        <w:t xml:space="preserve">), что с увеличением связи между прямой и встречной волнами, которая характеризуется параметром </w:t>
      </w:r>
      <w:r w:rsidRPr="00514791">
        <w:rPr>
          <w:sz w:val="28"/>
          <w:szCs w:val="28"/>
        </w:rPr>
        <w:t>δ</w:t>
      </w:r>
      <w:r w:rsidRPr="00514791">
        <w:rPr>
          <w:i/>
          <w:sz w:val="28"/>
          <w:szCs w:val="28"/>
          <w:lang w:val="en-US"/>
        </w:rPr>
        <w:t>d</w:t>
      </w:r>
      <w:r>
        <w:rPr>
          <w:sz w:val="28"/>
          <w:szCs w:val="28"/>
        </w:rPr>
        <w:t>, ширина з</w:t>
      </w:r>
      <w:r>
        <w:rPr>
          <w:sz w:val="28"/>
          <w:szCs w:val="28"/>
        </w:rPr>
        <w:t>а</w:t>
      </w:r>
      <w:r>
        <w:rPr>
          <w:sz w:val="28"/>
          <w:szCs w:val="28"/>
        </w:rPr>
        <w:t>прещенных зон увеличивается.</w:t>
      </w:r>
      <w:r w:rsidRPr="0051089D">
        <w:rPr>
          <w:sz w:val="28"/>
          <w:szCs w:val="28"/>
        </w:rPr>
        <w:t xml:space="preserve"> </w:t>
      </w:r>
      <w:r>
        <w:rPr>
          <w:sz w:val="28"/>
          <w:szCs w:val="28"/>
        </w:rPr>
        <w:t xml:space="preserve">При увеличении коэффициента связи </w:t>
      </w:r>
      <w:r w:rsidRPr="00221826">
        <w:rPr>
          <w:i/>
          <w:sz w:val="28"/>
          <w:szCs w:val="28"/>
          <w:lang w:val="en-US"/>
        </w:rPr>
        <w:t>K</w:t>
      </w:r>
      <w:r w:rsidRPr="009B7ABE">
        <w:rPr>
          <w:sz w:val="28"/>
          <w:szCs w:val="28"/>
        </w:rPr>
        <w:t xml:space="preserve"> </w:t>
      </w:r>
      <w:r>
        <w:rPr>
          <w:sz w:val="28"/>
          <w:szCs w:val="28"/>
        </w:rPr>
        <w:t>низкочастотная запрещённая зона сдвигается вниз по частоте и сужается, а высокочастотная запрещённая зона сдвигается вверх по частоте и расшир</w:t>
      </w:r>
      <w:r>
        <w:rPr>
          <w:sz w:val="28"/>
          <w:szCs w:val="28"/>
        </w:rPr>
        <w:t>я</w:t>
      </w:r>
      <w:r>
        <w:rPr>
          <w:sz w:val="28"/>
          <w:szCs w:val="28"/>
        </w:rPr>
        <w:t xml:space="preserve">ется (см. рис. 3, </w:t>
      </w:r>
      <w:r w:rsidRPr="00D43FD0">
        <w:rPr>
          <w:i/>
          <w:sz w:val="28"/>
          <w:szCs w:val="28"/>
        </w:rPr>
        <w:t>б</w:t>
      </w:r>
      <w:r>
        <w:rPr>
          <w:sz w:val="28"/>
          <w:szCs w:val="28"/>
        </w:rPr>
        <w:t xml:space="preserve">). Между </w:t>
      </w:r>
      <w:r w:rsidRPr="00B0133E">
        <w:rPr>
          <w:sz w:val="28"/>
          <w:szCs w:val="28"/>
        </w:rPr>
        <w:t>запрещенными зонами находится полоса пр</w:t>
      </w:r>
      <w:r w:rsidRPr="00B0133E">
        <w:rPr>
          <w:sz w:val="28"/>
          <w:szCs w:val="28"/>
        </w:rPr>
        <w:t>о</w:t>
      </w:r>
      <w:r w:rsidRPr="00B0133E">
        <w:rPr>
          <w:sz w:val="28"/>
          <w:szCs w:val="28"/>
        </w:rPr>
        <w:t>пускания для быстрой и медленной волн, ширина которой растёт с увел</w:t>
      </w:r>
      <w:r w:rsidRPr="00B0133E">
        <w:rPr>
          <w:sz w:val="28"/>
          <w:szCs w:val="28"/>
        </w:rPr>
        <w:t>и</w:t>
      </w:r>
      <w:r w:rsidRPr="00B0133E">
        <w:rPr>
          <w:sz w:val="28"/>
          <w:szCs w:val="28"/>
        </w:rPr>
        <w:t>чением связи. Видно, что в</w:t>
      </w:r>
      <w:r>
        <w:rPr>
          <w:sz w:val="28"/>
          <w:szCs w:val="28"/>
        </w:rPr>
        <w:t xml:space="preserve"> пределе </w:t>
      </w:r>
      <w:r w:rsidRPr="000568B4">
        <w:rPr>
          <w:i/>
          <w:sz w:val="28"/>
          <w:szCs w:val="28"/>
          <w:lang w:val="en-US"/>
        </w:rPr>
        <w:t>K</w:t>
      </w:r>
      <w:r w:rsidRPr="00D43FD0">
        <w:rPr>
          <w:i/>
          <w:sz w:val="28"/>
          <w:szCs w:val="28"/>
        </w:rPr>
        <w:t>→</w:t>
      </w:r>
      <w:r w:rsidRPr="00D43FD0">
        <w:rPr>
          <w:sz w:val="28"/>
          <w:szCs w:val="28"/>
        </w:rPr>
        <w:t xml:space="preserve">1 </w:t>
      </w:r>
      <w:r w:rsidRPr="00A978C5">
        <w:rPr>
          <w:sz w:val="28"/>
          <w:szCs w:val="28"/>
        </w:rPr>
        <w:t xml:space="preserve">ширина </w:t>
      </w:r>
      <w:r>
        <w:rPr>
          <w:sz w:val="28"/>
          <w:szCs w:val="28"/>
        </w:rPr>
        <w:t>низкочастотной зоны</w:t>
      </w:r>
      <w:r w:rsidRPr="006D20D9">
        <w:rPr>
          <w:sz w:val="28"/>
          <w:szCs w:val="28"/>
        </w:rPr>
        <w:t xml:space="preserve"> </w:t>
      </w:r>
      <w:r>
        <w:rPr>
          <w:sz w:val="28"/>
          <w:szCs w:val="28"/>
        </w:rPr>
        <w:t>Δω</w:t>
      </w:r>
      <w:r>
        <w:rPr>
          <w:sz w:val="28"/>
          <w:szCs w:val="28"/>
          <w:vertAlign w:val="subscript"/>
        </w:rPr>
        <w:t>2</w:t>
      </w:r>
      <w:r>
        <w:rPr>
          <w:sz w:val="28"/>
          <w:szCs w:val="28"/>
        </w:rPr>
        <w:t xml:space="preserve">→0, а центральная частота этой зоны стремится </w:t>
      </w:r>
      <w:r w:rsidRPr="0052050E">
        <w:rPr>
          <w:sz w:val="28"/>
          <w:szCs w:val="28"/>
        </w:rPr>
        <w:t xml:space="preserve">к </w:t>
      </w:r>
      <w:r>
        <w:rPr>
          <w:sz w:val="28"/>
          <w:szCs w:val="28"/>
        </w:rPr>
        <w:t>нижней границе п</w:t>
      </w:r>
      <w:r>
        <w:rPr>
          <w:sz w:val="28"/>
          <w:szCs w:val="28"/>
        </w:rPr>
        <w:t>о</w:t>
      </w:r>
      <w:r>
        <w:rPr>
          <w:sz w:val="28"/>
          <w:szCs w:val="28"/>
        </w:rPr>
        <w:t>лосы пропускания ПОМСВ ω</w:t>
      </w:r>
      <w:r>
        <w:rPr>
          <w:sz w:val="28"/>
          <w:szCs w:val="28"/>
          <w:vertAlign w:val="subscript"/>
        </w:rPr>
        <w:t>2Б</w:t>
      </w:r>
      <w:r>
        <w:rPr>
          <w:sz w:val="28"/>
          <w:szCs w:val="28"/>
        </w:rPr>
        <w:t>→ω</w:t>
      </w:r>
      <w:r w:rsidRPr="00D43FD0">
        <w:rPr>
          <w:i/>
          <w:sz w:val="28"/>
          <w:szCs w:val="28"/>
          <w:vertAlign w:val="subscript"/>
          <w:lang w:val="en-US"/>
        </w:rPr>
        <w:t>H</w:t>
      </w:r>
      <w:r>
        <w:rPr>
          <w:sz w:val="28"/>
          <w:szCs w:val="28"/>
        </w:rPr>
        <w:t>. Такая динамика имеет место незав</w:t>
      </w:r>
      <w:r>
        <w:rPr>
          <w:sz w:val="28"/>
          <w:szCs w:val="28"/>
        </w:rPr>
        <w:t>и</w:t>
      </w:r>
      <w:r>
        <w:rPr>
          <w:sz w:val="28"/>
          <w:szCs w:val="28"/>
        </w:rPr>
        <w:t xml:space="preserve">симо от первоначальной ширины зоны </w:t>
      </w:r>
      <w:r w:rsidRPr="00B0133E">
        <w:rPr>
          <w:sz w:val="28"/>
          <w:szCs w:val="28"/>
        </w:rPr>
        <w:t xml:space="preserve">(при </w:t>
      </w:r>
      <w:r w:rsidRPr="00B0133E">
        <w:rPr>
          <w:i/>
          <w:sz w:val="28"/>
          <w:szCs w:val="28"/>
          <w:lang w:val="en-US"/>
        </w:rPr>
        <w:t>K</w:t>
      </w:r>
      <w:r w:rsidRPr="00B0133E">
        <w:rPr>
          <w:sz w:val="28"/>
          <w:szCs w:val="28"/>
        </w:rPr>
        <w:t xml:space="preserve"> = 0),</w:t>
      </w:r>
      <w:r>
        <w:rPr>
          <w:sz w:val="28"/>
          <w:szCs w:val="28"/>
        </w:rPr>
        <w:t xml:space="preserve"> которая, как видно из рис. 3,</w:t>
      </w:r>
      <w:r w:rsidRPr="00056955">
        <w:rPr>
          <w:sz w:val="28"/>
          <w:szCs w:val="28"/>
        </w:rPr>
        <w:t xml:space="preserve"> </w:t>
      </w:r>
      <w:r w:rsidRPr="00D43FD0">
        <w:rPr>
          <w:i/>
          <w:sz w:val="28"/>
          <w:szCs w:val="28"/>
        </w:rPr>
        <w:t>б</w:t>
      </w:r>
      <w:r>
        <w:rPr>
          <w:sz w:val="28"/>
          <w:szCs w:val="28"/>
        </w:rPr>
        <w:t>, определяется значением δ</w:t>
      </w:r>
      <w:r w:rsidRPr="00D43FD0">
        <w:rPr>
          <w:i/>
          <w:sz w:val="28"/>
          <w:szCs w:val="28"/>
          <w:lang w:val="en-US"/>
        </w:rPr>
        <w:t>d</w:t>
      </w:r>
      <w:r w:rsidRPr="006D20D9">
        <w:rPr>
          <w:sz w:val="28"/>
          <w:szCs w:val="28"/>
        </w:rPr>
        <w:t>.</w:t>
      </w:r>
      <w:r>
        <w:rPr>
          <w:sz w:val="28"/>
          <w:szCs w:val="28"/>
        </w:rPr>
        <w:t xml:space="preserve"> Таким образом, при </w:t>
      </w:r>
      <w:r w:rsidRPr="00CB6406">
        <w:rPr>
          <w:i/>
          <w:sz w:val="28"/>
          <w:szCs w:val="28"/>
          <w:lang w:val="en-US"/>
        </w:rPr>
        <w:t>K</w:t>
      </w:r>
      <w:r w:rsidRPr="00A431FE">
        <w:rPr>
          <w:sz w:val="28"/>
          <w:szCs w:val="28"/>
        </w:rPr>
        <w:t xml:space="preserve"> </w:t>
      </w:r>
      <w:r w:rsidRPr="00A978C5">
        <w:rPr>
          <w:sz w:val="28"/>
          <w:szCs w:val="28"/>
        </w:rPr>
        <w:t>=</w:t>
      </w:r>
      <w:r w:rsidRPr="00D43FD0">
        <w:rPr>
          <w:sz w:val="28"/>
          <w:szCs w:val="28"/>
        </w:rPr>
        <w:t xml:space="preserve"> </w:t>
      </w:r>
      <w:r w:rsidRPr="00A978C5">
        <w:rPr>
          <w:sz w:val="28"/>
          <w:szCs w:val="28"/>
        </w:rPr>
        <w:t xml:space="preserve">1 </w:t>
      </w:r>
      <w:r>
        <w:rPr>
          <w:sz w:val="28"/>
          <w:szCs w:val="28"/>
        </w:rPr>
        <w:t>остается одна запрещённая зона, и такую структуру можно рассматривать как др</w:t>
      </w:r>
      <w:r>
        <w:rPr>
          <w:sz w:val="28"/>
          <w:szCs w:val="28"/>
        </w:rPr>
        <w:t>у</w:t>
      </w:r>
      <w:r>
        <w:rPr>
          <w:sz w:val="28"/>
          <w:szCs w:val="28"/>
        </w:rPr>
        <w:t xml:space="preserve">гой МК, который имеет большую эффективную толщину </w:t>
      </w:r>
      <w:r w:rsidRPr="009027D6">
        <w:rPr>
          <w:position w:val="-12"/>
        </w:rPr>
        <w:object w:dxaOrig="360" w:dyaOrig="380">
          <v:shape id="_x0000_i1362" type="#_x0000_t75" style="width:22.5pt;height:22.5pt" o:ole="">
            <v:imagedata r:id="rId588" o:title=""/>
          </v:shape>
          <o:OLEObject Type="Embed" ProgID="Equation.3" ShapeID="_x0000_i1362" DrawAspect="Content" ObjectID="_1504353600" r:id="rId589"/>
        </w:object>
      </w:r>
      <w:r>
        <w:rPr>
          <w:sz w:val="28"/>
          <w:szCs w:val="28"/>
        </w:rPr>
        <w:t xml:space="preserve"> и периодич</w:t>
      </w:r>
      <w:r>
        <w:rPr>
          <w:sz w:val="28"/>
          <w:szCs w:val="28"/>
        </w:rPr>
        <w:t>е</w:t>
      </w:r>
      <w:r>
        <w:rPr>
          <w:sz w:val="28"/>
          <w:szCs w:val="28"/>
        </w:rPr>
        <w:t>ские полости, расположенные внутри структуры. Для такого МК брэгго</w:t>
      </w:r>
      <w:r>
        <w:rPr>
          <w:sz w:val="28"/>
          <w:szCs w:val="28"/>
        </w:rPr>
        <w:t>в</w:t>
      </w:r>
      <w:r>
        <w:rPr>
          <w:sz w:val="28"/>
          <w:szCs w:val="28"/>
        </w:rPr>
        <w:t>ская частота и ширина запрещённой зоны будут больше, чем для исходных МК с канавками, так</w:t>
      </w:r>
      <w:r w:rsidRPr="00A30B2C">
        <w:rPr>
          <w:sz w:val="28"/>
          <w:szCs w:val="28"/>
        </w:rPr>
        <w:t xml:space="preserve"> </w:t>
      </w:r>
      <w:r>
        <w:rPr>
          <w:sz w:val="28"/>
          <w:szCs w:val="28"/>
        </w:rPr>
        <w:t xml:space="preserve">как </w:t>
      </w:r>
      <w:r w:rsidRPr="000568B4">
        <w:rPr>
          <w:position w:val="-12"/>
          <w:sz w:val="28"/>
          <w:szCs w:val="28"/>
        </w:rPr>
        <w:object w:dxaOrig="840" w:dyaOrig="380">
          <v:shape id="_x0000_i1363" type="#_x0000_t75" style="width:49.5pt;height:22.5pt" o:ole="">
            <v:imagedata r:id="rId590" o:title=""/>
          </v:shape>
          <o:OLEObject Type="Embed" ProgID="Equation.3" ShapeID="_x0000_i1363" DrawAspect="Content" ObjectID="_1504353601" r:id="rId591"/>
        </w:object>
      </w:r>
      <w:r>
        <w:rPr>
          <w:sz w:val="28"/>
          <w:szCs w:val="28"/>
        </w:rPr>
        <w:t>.</w:t>
      </w:r>
    </w:p>
    <w:p w:rsidR="005B64AC" w:rsidRDefault="005B64AC" w:rsidP="00363F62">
      <w:pPr>
        <w:spacing w:line="252" w:lineRule="auto"/>
        <w:ind w:firstLine="709"/>
        <w:jc w:val="both"/>
        <w:rPr>
          <w:sz w:val="28"/>
          <w:szCs w:val="28"/>
        </w:rPr>
      </w:pPr>
      <w:r>
        <w:rPr>
          <w:sz w:val="28"/>
          <w:szCs w:val="28"/>
        </w:rPr>
        <w:t>Как следует из результатов расчета, представленных на рис. 4, при одновременном изменении параметров</w:t>
      </w:r>
      <w:r w:rsidRPr="00712C7A">
        <w:rPr>
          <w:sz w:val="28"/>
          <w:szCs w:val="28"/>
        </w:rPr>
        <w:t xml:space="preserve"> </w:t>
      </w:r>
      <w:r w:rsidRPr="007D2400">
        <w:rPr>
          <w:i/>
          <w:sz w:val="28"/>
          <w:szCs w:val="28"/>
          <w:lang w:val="en-US"/>
        </w:rPr>
        <w:t>K</w:t>
      </w:r>
      <w:r>
        <w:rPr>
          <w:sz w:val="28"/>
          <w:szCs w:val="28"/>
        </w:rPr>
        <w:t xml:space="preserve"> (</w:t>
      </w:r>
      <w:r w:rsidRPr="00712C7A">
        <w:rPr>
          <w:sz w:val="28"/>
          <w:szCs w:val="28"/>
        </w:rPr>
        <w:t xml:space="preserve">обусловленного связью между </w:t>
      </w:r>
      <w:r>
        <w:rPr>
          <w:sz w:val="28"/>
          <w:szCs w:val="28"/>
        </w:rPr>
        <w:t>слоями</w:t>
      </w:r>
      <w:r w:rsidRPr="00712C7A">
        <w:rPr>
          <w:sz w:val="28"/>
          <w:szCs w:val="28"/>
        </w:rPr>
        <w:t xml:space="preserve"> и зависящего от толщины диэлектрического слоя</w:t>
      </w:r>
      <w:r>
        <w:rPr>
          <w:sz w:val="28"/>
          <w:szCs w:val="28"/>
        </w:rPr>
        <w:t>)</w:t>
      </w:r>
      <w:r w:rsidRPr="00712C7A">
        <w:rPr>
          <w:sz w:val="28"/>
          <w:szCs w:val="28"/>
        </w:rPr>
        <w:t xml:space="preserve"> и </w:t>
      </w:r>
      <w:r>
        <w:rPr>
          <w:sz w:val="28"/>
          <w:szCs w:val="28"/>
        </w:rPr>
        <w:t>параметра δ</w:t>
      </w:r>
      <w:r w:rsidRPr="00A30B2C">
        <w:rPr>
          <w:i/>
          <w:sz w:val="28"/>
          <w:szCs w:val="28"/>
          <w:lang w:val="en-US"/>
        </w:rPr>
        <w:t>d</w:t>
      </w:r>
      <w:r>
        <w:rPr>
          <w:sz w:val="28"/>
          <w:szCs w:val="28"/>
        </w:rPr>
        <w:t xml:space="preserve"> запре</w:t>
      </w:r>
      <w:r w:rsidRPr="00EC5CC0">
        <w:rPr>
          <w:sz w:val="28"/>
          <w:szCs w:val="28"/>
        </w:rPr>
        <w:t xml:space="preserve">щённые зоны для быстрой и медленной волн могут </w:t>
      </w:r>
      <w:r w:rsidR="00EC5CC0" w:rsidRPr="00EC5CC0">
        <w:rPr>
          <w:sz w:val="28"/>
          <w:szCs w:val="28"/>
        </w:rPr>
        <w:t xml:space="preserve">как </w:t>
      </w:r>
      <w:r w:rsidRPr="00EC5CC0">
        <w:rPr>
          <w:sz w:val="28"/>
          <w:szCs w:val="28"/>
        </w:rPr>
        <w:t>перекрываться час</w:t>
      </w:r>
      <w:r>
        <w:rPr>
          <w:sz w:val="28"/>
          <w:szCs w:val="28"/>
        </w:rPr>
        <w:t xml:space="preserve">тично (полностью перекрываются только при </w:t>
      </w:r>
      <w:r w:rsidRPr="00F70C7E">
        <w:rPr>
          <w:i/>
          <w:sz w:val="28"/>
          <w:szCs w:val="28"/>
          <w:lang w:val="en-US"/>
        </w:rPr>
        <w:t>K</w:t>
      </w:r>
      <w:r w:rsidRPr="00A30B2C">
        <w:rPr>
          <w:sz w:val="28"/>
          <w:szCs w:val="28"/>
        </w:rPr>
        <w:t xml:space="preserve"> </w:t>
      </w:r>
      <w:r w:rsidRPr="00F70C7E">
        <w:rPr>
          <w:sz w:val="28"/>
          <w:szCs w:val="28"/>
        </w:rPr>
        <w:t>=</w:t>
      </w:r>
      <w:r w:rsidRPr="00A30B2C">
        <w:rPr>
          <w:sz w:val="28"/>
          <w:szCs w:val="28"/>
        </w:rPr>
        <w:t xml:space="preserve"> </w:t>
      </w:r>
      <w:r w:rsidRPr="00F70C7E">
        <w:rPr>
          <w:sz w:val="28"/>
          <w:szCs w:val="28"/>
        </w:rPr>
        <w:t>0</w:t>
      </w:r>
      <w:r>
        <w:rPr>
          <w:sz w:val="28"/>
          <w:szCs w:val="28"/>
        </w:rPr>
        <w:t>), так и не перекр</w:t>
      </w:r>
      <w:r>
        <w:rPr>
          <w:sz w:val="28"/>
          <w:szCs w:val="28"/>
        </w:rPr>
        <w:t>ы</w:t>
      </w:r>
      <w:r>
        <w:rPr>
          <w:sz w:val="28"/>
          <w:szCs w:val="28"/>
        </w:rPr>
        <w:t>ваться</w:t>
      </w:r>
      <w:r w:rsidRPr="00F70C7E">
        <w:rPr>
          <w:sz w:val="28"/>
          <w:szCs w:val="28"/>
        </w:rPr>
        <w:t>.</w:t>
      </w:r>
    </w:p>
    <w:p w:rsidR="00980DC5" w:rsidRDefault="00980DC5" w:rsidP="00363F62">
      <w:pPr>
        <w:spacing w:line="252" w:lineRule="auto"/>
        <w:ind w:firstLine="709"/>
        <w:jc w:val="both"/>
        <w:rPr>
          <w:sz w:val="28"/>
          <w:szCs w:val="28"/>
        </w:rPr>
      </w:pPr>
      <w:r>
        <w:rPr>
          <w:sz w:val="28"/>
          <w:szCs w:val="28"/>
        </w:rPr>
        <w:t xml:space="preserve">Если зоны перекрываются частично, то появляется так называемая «полная» запрещённая зона (темные области на рис. 4, </w:t>
      </w:r>
      <w:r w:rsidRPr="00377239">
        <w:rPr>
          <w:i/>
          <w:sz w:val="28"/>
          <w:szCs w:val="28"/>
        </w:rPr>
        <w:t>а</w:t>
      </w:r>
      <w:r>
        <w:rPr>
          <w:sz w:val="28"/>
          <w:szCs w:val="28"/>
        </w:rPr>
        <w:t xml:space="preserve">, </w:t>
      </w:r>
      <w:r w:rsidRPr="00454350">
        <w:rPr>
          <w:i/>
          <w:sz w:val="28"/>
          <w:szCs w:val="28"/>
        </w:rPr>
        <w:t>в</w:t>
      </w:r>
      <w:r>
        <w:rPr>
          <w:sz w:val="28"/>
          <w:szCs w:val="28"/>
        </w:rPr>
        <w:t>), т.</w:t>
      </w:r>
      <w:r w:rsidRPr="00377239">
        <w:rPr>
          <w:sz w:val="28"/>
          <w:szCs w:val="28"/>
        </w:rPr>
        <w:t xml:space="preserve"> </w:t>
      </w:r>
      <w:r>
        <w:rPr>
          <w:sz w:val="28"/>
          <w:szCs w:val="28"/>
        </w:rPr>
        <w:t xml:space="preserve">е. область частот, в которой невозможно распространение ни быстрых, ни медленных </w:t>
      </w:r>
      <w:r w:rsidRPr="008D3B72">
        <w:rPr>
          <w:sz w:val="28"/>
          <w:szCs w:val="28"/>
        </w:rPr>
        <w:t xml:space="preserve">волн. При изменении параметров </w:t>
      </w:r>
      <w:r w:rsidR="004208A0">
        <w:rPr>
          <w:sz w:val="28"/>
          <w:szCs w:val="28"/>
        </w:rPr>
        <w:t>«полная» запрещённая зона может</w:t>
      </w:r>
      <w:r w:rsidRPr="008D3B72">
        <w:rPr>
          <w:sz w:val="28"/>
          <w:szCs w:val="28"/>
        </w:rPr>
        <w:t xml:space="preserve"> полн</w:t>
      </w:r>
      <w:r w:rsidRPr="008D3B72">
        <w:rPr>
          <w:sz w:val="28"/>
          <w:szCs w:val="28"/>
        </w:rPr>
        <w:t>о</w:t>
      </w:r>
      <w:r w:rsidRPr="008D3B72">
        <w:rPr>
          <w:sz w:val="28"/>
          <w:szCs w:val="28"/>
        </w:rPr>
        <w:t xml:space="preserve">стью пропадать, как показано на рис. 4, </w:t>
      </w:r>
      <w:r w:rsidRPr="008D3B72">
        <w:rPr>
          <w:i/>
          <w:sz w:val="28"/>
          <w:szCs w:val="28"/>
        </w:rPr>
        <w:t>б</w:t>
      </w:r>
      <w:r w:rsidRPr="008D3B72">
        <w:rPr>
          <w:sz w:val="28"/>
          <w:szCs w:val="28"/>
        </w:rPr>
        <w:t>, при этом остаются запрещенные зоны либо для быстрой волны, либо только для медленной (светлые закр</w:t>
      </w:r>
      <w:r w:rsidRPr="008D3B72">
        <w:rPr>
          <w:sz w:val="28"/>
          <w:szCs w:val="28"/>
        </w:rPr>
        <w:t>а</w:t>
      </w:r>
      <w:r w:rsidRPr="008D3B72">
        <w:rPr>
          <w:sz w:val="28"/>
          <w:szCs w:val="28"/>
        </w:rPr>
        <w:t>шенные области). При определенных значениях параметров</w:t>
      </w:r>
      <w:r>
        <w:rPr>
          <w:sz w:val="28"/>
          <w:szCs w:val="28"/>
        </w:rPr>
        <w:t xml:space="preserve"> «полная» з</w:t>
      </w:r>
      <w:r>
        <w:rPr>
          <w:sz w:val="28"/>
          <w:szCs w:val="28"/>
        </w:rPr>
        <w:t>а</w:t>
      </w:r>
      <w:r>
        <w:rPr>
          <w:sz w:val="28"/>
          <w:szCs w:val="28"/>
        </w:rPr>
        <w:t>прещённая зона может расщепляться на две (см. рис. 4</w:t>
      </w:r>
      <w:r w:rsidRPr="00377239">
        <w:rPr>
          <w:sz w:val="28"/>
          <w:szCs w:val="28"/>
        </w:rPr>
        <w:t>,</w:t>
      </w:r>
      <w:r>
        <w:rPr>
          <w:sz w:val="28"/>
          <w:szCs w:val="28"/>
        </w:rPr>
        <w:t xml:space="preserve"> </w:t>
      </w:r>
      <w:r w:rsidRPr="00377239">
        <w:rPr>
          <w:i/>
          <w:sz w:val="28"/>
          <w:szCs w:val="28"/>
        </w:rPr>
        <w:t>в</w:t>
      </w:r>
      <w:r>
        <w:rPr>
          <w:sz w:val="28"/>
          <w:szCs w:val="28"/>
        </w:rPr>
        <w:t xml:space="preserve">). </w:t>
      </w:r>
      <w:r w:rsidRPr="00B0133E">
        <w:rPr>
          <w:sz w:val="28"/>
          <w:szCs w:val="28"/>
        </w:rPr>
        <w:t xml:space="preserve">В этом случае можно говорить о возникновении узкой полосы пропускания между двумя запрещёнными зонами. При больших значениях </w:t>
      </w:r>
      <w:r w:rsidRPr="00B0133E">
        <w:rPr>
          <w:i/>
          <w:sz w:val="28"/>
          <w:szCs w:val="28"/>
          <w:lang w:val="en-US"/>
        </w:rPr>
        <w:t>K</w:t>
      </w:r>
      <w:r w:rsidRPr="00B0133E">
        <w:rPr>
          <w:sz w:val="28"/>
          <w:szCs w:val="28"/>
        </w:rPr>
        <w:t xml:space="preserve"> запрещё</w:t>
      </w:r>
      <w:r>
        <w:rPr>
          <w:sz w:val="28"/>
          <w:szCs w:val="28"/>
        </w:rPr>
        <w:t>н</w:t>
      </w:r>
      <w:r w:rsidRPr="00B0133E">
        <w:rPr>
          <w:sz w:val="28"/>
          <w:szCs w:val="28"/>
        </w:rPr>
        <w:t xml:space="preserve">ная зона для быстрых волн становиться «полной», а зона для медленных волн </w:t>
      </w:r>
      <w:r>
        <w:rPr>
          <w:sz w:val="28"/>
          <w:szCs w:val="28"/>
        </w:rPr>
        <w:t xml:space="preserve">остаётся запрещённой только для медленных волн (см. рис.4, </w:t>
      </w:r>
      <w:r w:rsidRPr="00377239">
        <w:rPr>
          <w:i/>
          <w:sz w:val="28"/>
          <w:szCs w:val="28"/>
        </w:rPr>
        <w:t>г</w:t>
      </w:r>
      <w:r>
        <w:rPr>
          <w:sz w:val="28"/>
          <w:szCs w:val="28"/>
        </w:rPr>
        <w:t>).</w:t>
      </w:r>
    </w:p>
    <w:p w:rsidR="00980DC5" w:rsidRDefault="00980DC5" w:rsidP="00363F62">
      <w:pPr>
        <w:spacing w:line="252" w:lineRule="auto"/>
        <w:ind w:firstLine="709"/>
        <w:jc w:val="both"/>
        <w:rPr>
          <w:sz w:val="28"/>
          <w:szCs w:val="28"/>
        </w:rPr>
      </w:pPr>
      <w:r>
        <w:rPr>
          <w:sz w:val="28"/>
          <w:szCs w:val="28"/>
        </w:rPr>
        <w:t>Отметим, что существует дополнительная возможность перестройки всех зап</w:t>
      </w:r>
      <w:r w:rsidR="004208A0">
        <w:rPr>
          <w:sz w:val="28"/>
          <w:szCs w:val="28"/>
        </w:rPr>
        <w:t>рещённых зон (и соответственно</w:t>
      </w:r>
      <w:r>
        <w:rPr>
          <w:sz w:val="28"/>
          <w:szCs w:val="28"/>
        </w:rPr>
        <w:t xml:space="preserve"> полос пропускания между ними) </w:t>
      </w:r>
      <w:r w:rsidRPr="00B0133E">
        <w:rPr>
          <w:sz w:val="28"/>
          <w:szCs w:val="28"/>
        </w:rPr>
        <w:t>и управления описанными выше эффектами с помощью изменения частоты ω</w:t>
      </w:r>
      <w:r w:rsidRPr="00B0133E">
        <w:rPr>
          <w:i/>
          <w:sz w:val="28"/>
          <w:szCs w:val="28"/>
          <w:vertAlign w:val="subscript"/>
        </w:rPr>
        <w:t>Н</w:t>
      </w:r>
      <w:r w:rsidRPr="00B0133E">
        <w:rPr>
          <w:sz w:val="28"/>
          <w:szCs w:val="28"/>
        </w:rPr>
        <w:t xml:space="preserve"> внешнего магнитного поля.</w:t>
      </w:r>
    </w:p>
    <w:p w:rsidR="00363F62" w:rsidRPr="00B0133E" w:rsidRDefault="00363F62" w:rsidP="00363F62">
      <w:pPr>
        <w:spacing w:line="252" w:lineRule="auto"/>
        <w:ind w:firstLine="709"/>
        <w:jc w:val="both"/>
        <w:rPr>
          <w:sz w:val="28"/>
          <w:szCs w:val="28"/>
        </w:rPr>
      </w:pPr>
      <w:r>
        <w:rPr>
          <w:sz w:val="28"/>
          <w:szCs w:val="28"/>
        </w:rPr>
        <w:t>Таким образом, н</w:t>
      </w:r>
      <w:r w:rsidRPr="00712C7A">
        <w:rPr>
          <w:sz w:val="28"/>
          <w:szCs w:val="28"/>
        </w:rPr>
        <w:t xml:space="preserve">а основе подхода, </w:t>
      </w:r>
      <w:r>
        <w:rPr>
          <w:sz w:val="28"/>
          <w:szCs w:val="28"/>
        </w:rPr>
        <w:t xml:space="preserve">основанного на методе связанных волн, </w:t>
      </w:r>
      <w:r w:rsidRPr="00712C7A">
        <w:rPr>
          <w:sz w:val="28"/>
          <w:szCs w:val="28"/>
        </w:rPr>
        <w:t>построена модель для анализа</w:t>
      </w:r>
      <w:r>
        <w:rPr>
          <w:sz w:val="28"/>
          <w:szCs w:val="28"/>
        </w:rPr>
        <w:t xml:space="preserve"> дисперсионных</w:t>
      </w:r>
      <w:r w:rsidRPr="00712C7A">
        <w:rPr>
          <w:sz w:val="28"/>
          <w:szCs w:val="28"/>
        </w:rPr>
        <w:t xml:space="preserve"> характеристик стру</w:t>
      </w:r>
      <w:r w:rsidRPr="00712C7A">
        <w:rPr>
          <w:sz w:val="28"/>
          <w:szCs w:val="28"/>
        </w:rPr>
        <w:t>к</w:t>
      </w:r>
      <w:r w:rsidRPr="00712C7A">
        <w:rPr>
          <w:sz w:val="28"/>
          <w:szCs w:val="28"/>
        </w:rPr>
        <w:t xml:space="preserve">туры в виде двух </w:t>
      </w:r>
      <w:r>
        <w:rPr>
          <w:sz w:val="28"/>
          <w:szCs w:val="28"/>
        </w:rPr>
        <w:t>МК</w:t>
      </w:r>
      <w:r w:rsidRPr="00712C7A">
        <w:rPr>
          <w:sz w:val="28"/>
          <w:szCs w:val="28"/>
        </w:rPr>
        <w:t xml:space="preserve">, </w:t>
      </w:r>
      <w:r>
        <w:rPr>
          <w:sz w:val="28"/>
          <w:szCs w:val="28"/>
        </w:rPr>
        <w:t>разделённых</w:t>
      </w:r>
      <w:r w:rsidRPr="00712C7A">
        <w:rPr>
          <w:sz w:val="28"/>
          <w:szCs w:val="28"/>
        </w:rPr>
        <w:t xml:space="preserve"> между собой </w:t>
      </w:r>
      <w:r>
        <w:rPr>
          <w:sz w:val="28"/>
          <w:szCs w:val="28"/>
        </w:rPr>
        <w:t>диэлектрическим</w:t>
      </w:r>
      <w:r w:rsidRPr="00712C7A">
        <w:rPr>
          <w:sz w:val="28"/>
          <w:szCs w:val="28"/>
        </w:rPr>
        <w:t xml:space="preserve"> сло</w:t>
      </w:r>
      <w:r>
        <w:rPr>
          <w:sz w:val="28"/>
          <w:szCs w:val="28"/>
        </w:rPr>
        <w:t>ем</w:t>
      </w:r>
      <w:r w:rsidRPr="00712C7A">
        <w:rPr>
          <w:sz w:val="28"/>
          <w:szCs w:val="28"/>
        </w:rPr>
        <w:t>.</w:t>
      </w:r>
    </w:p>
    <w:p w:rsidR="005B64AC" w:rsidRDefault="00402CD7" w:rsidP="00671FBD">
      <w:pPr>
        <w:jc w:val="center"/>
      </w:pPr>
      <w:r>
        <w:pict>
          <v:group id="_x0000_s426081" editas="canvas" style="width:475.8pt;height:321pt;mso-position-horizontal-relative:char;mso-position-vertical-relative:line" coordorigin="1304,7265" coordsize="9516,6420">
            <o:lock v:ext="edit" aspectratio="t"/>
            <v:shape id="_x0000_s426082" type="#_x0000_t75" style="position:absolute;left:1304;top:7265;width:9516;height:6420" o:preferrelative="f">
              <v:fill o:detectmouseclick="t"/>
              <v:path o:extrusionok="t" o:connecttype="none"/>
              <o:lock v:ext="edit" text="t"/>
            </v:shape>
            <v:shape id="_x0000_s426083" type="#_x0000_t75" style="position:absolute;left:1965;top:7933;width:8226;height:4456">
              <v:imagedata r:id="rId592" o:title=""/>
              <o:lock v:ext="edit" aspectratio="f"/>
            </v:shape>
            <v:shape id="_x0000_s426084" type="#_x0000_t202" style="position:absolute;left:4340;top:12390;width:560;height:319" stroked="f">
              <v:fill opacity="0"/>
              <v:textbox style="mso-next-textbox:#_x0000_s426084" inset="0,0,0,0">
                <w:txbxContent>
                  <w:p w:rsidR="005148EA" w:rsidRDefault="005148EA" w:rsidP="005B64AC">
                    <w:pPr>
                      <w:jc w:val="center"/>
                    </w:pPr>
                    <w:r>
                      <w:t>200</w:t>
                    </w:r>
                  </w:p>
                </w:txbxContent>
              </v:textbox>
            </v:shape>
            <v:shape id="_x0000_s426085" type="#_x0000_t202" style="position:absolute;left:1821;top:12380;width:389;height:319" stroked="f">
              <v:fill opacity="0"/>
              <v:textbox style="mso-next-textbox:#_x0000_s426085" inset="0,0,0,0">
                <w:txbxContent>
                  <w:p w:rsidR="005148EA" w:rsidRDefault="005148EA" w:rsidP="005B64AC">
                    <w:pPr>
                      <w:jc w:val="center"/>
                    </w:pPr>
                    <w:r>
                      <w:t>0</w:t>
                    </w:r>
                  </w:p>
                </w:txbxContent>
              </v:textbox>
            </v:shape>
            <v:shape id="_x0000_s426086" type="#_x0000_t202" style="position:absolute;left:3031;top:12379;width:559;height:319" stroked="f">
              <v:fill opacity="0"/>
              <v:textbox style="mso-next-textbox:#_x0000_s426086" inset="0,0,0,0">
                <w:txbxContent>
                  <w:p w:rsidR="005148EA" w:rsidRDefault="005148EA" w:rsidP="005B64AC">
                    <w:pPr>
                      <w:jc w:val="center"/>
                    </w:pPr>
                    <w:r>
                      <w:t>100</w:t>
                    </w:r>
                  </w:p>
                </w:txbxContent>
              </v:textbox>
            </v:shape>
            <v:shape id="_x0000_s426087" type="#_x0000_t32" style="position:absolute;left:3319;top:7987;width:1;height:4365" o:connectortype="straight" strokeweight="1pt"/>
            <v:shape id="_x0000_s426088" type="#_x0000_t32" style="position:absolute;left:5909;top:7978;width:1;height:4365" o:connectortype="straight" strokeweight="1pt"/>
            <v:shape id="_x0000_s426089" type="#_x0000_t202" style="position:absolute;left:5620;top:12380;width:560;height:319" stroked="f">
              <v:fill opacity="0"/>
              <v:textbox style="mso-next-textbox:#_x0000_s426089" inset="0,0,0,0">
                <w:txbxContent>
                  <w:p w:rsidR="005148EA" w:rsidRDefault="005148EA" w:rsidP="005B64AC">
                    <w:pPr>
                      <w:jc w:val="center"/>
                    </w:pPr>
                    <w:r>
                      <w:t>300</w:t>
                    </w:r>
                  </w:p>
                </w:txbxContent>
              </v:textbox>
            </v:shape>
            <v:shape id="_x0000_s426090" type="#_x0000_t32" style="position:absolute;left:7189;top:7978;width:1;height:4365" o:connectortype="straight" strokeweight="1pt"/>
            <v:shape id="_x0000_s426091" type="#_x0000_t202" style="position:absolute;left:6910;top:12380;width:560;height:319" stroked="f">
              <v:fill opacity="0"/>
              <v:textbox style="mso-next-textbox:#_x0000_s426091" inset="0,0,0,0">
                <w:txbxContent>
                  <w:p w:rsidR="005148EA" w:rsidRDefault="005148EA" w:rsidP="005B64AC">
                    <w:pPr>
                      <w:jc w:val="center"/>
                    </w:pPr>
                    <w:r>
                      <w:t>400</w:t>
                    </w:r>
                  </w:p>
                </w:txbxContent>
              </v:textbox>
            </v:shape>
            <v:shape id="_x0000_s426092" type="#_x0000_t32" style="position:absolute;left:8489;top:7978;width:1;height:4365" o:connectortype="straight" strokeweight="1pt"/>
            <v:shape id="_x0000_s426093" type="#_x0000_t202" style="position:absolute;left:8210;top:12380;width:560;height:319" stroked="f">
              <v:fill opacity="0"/>
              <v:textbox style="mso-next-textbox:#_x0000_s426093" inset="0,0,0,0">
                <w:txbxContent>
                  <w:p w:rsidR="005148EA" w:rsidRDefault="005148EA" w:rsidP="005B64AC">
                    <w:pPr>
                      <w:jc w:val="center"/>
                    </w:pPr>
                    <w:r>
                      <w:t>500</w:t>
                    </w:r>
                  </w:p>
                </w:txbxContent>
              </v:textbox>
            </v:shape>
            <v:shape id="_x0000_s426094" type="#_x0000_t202" style="position:absolute;left:9530;top:12380;width:560;height:319" stroked="f">
              <v:fill opacity="0"/>
              <v:textbox style="mso-next-textbox:#_x0000_s426094" inset="0,0,0,0">
                <w:txbxContent>
                  <w:p w:rsidR="005148EA" w:rsidRDefault="005148EA" w:rsidP="005B64AC">
                    <w:pPr>
                      <w:jc w:val="center"/>
                    </w:pPr>
                    <w:r>
                      <w:t>600</w:t>
                    </w:r>
                  </w:p>
                </w:txbxContent>
              </v:textbox>
            </v:shape>
            <v:shape id="_x0000_s426095" type="#_x0000_t32" style="position:absolute;left:9770;top:7978;width:1;height:4365" o:connectortype="straight" strokeweight="1pt"/>
            <v:shape id="_x0000_s426096" type="#_x0000_t32" style="position:absolute;left:2033;top:11767;width:8220;height:1" o:connectortype="straight" strokeweight="1pt"/>
            <v:shape id="_x0000_s426097" type="#_x0000_t32" style="position:absolute;left:2033;top:10825;width:8220;height:1" o:connectortype="straight" strokeweight="1pt"/>
            <v:shape id="_x0000_s426098" type="#_x0000_t32" style="position:absolute;left:2033;top:9872;width:8220;height:1" o:connectortype="straight" strokeweight="1pt"/>
            <v:shape id="_x0000_s426099" type="#_x0000_t32" style="position:absolute;left:2033;top:8928;width:8220;height:1" o:connectortype="straight" strokeweight="1pt"/>
            <v:shape id="_x0000_s426100" type="#_x0000_t32" style="position:absolute;left:2042;top:7983;width:8220;height:1" o:connectortype="straight" strokeweight="1pt"/>
            <v:shape id="_x0000_s426101" type="#_x0000_t32" style="position:absolute;left:4619;top:7978;width:1;height:4365" o:connectortype="straight" strokeweight="1pt"/>
            <v:shape id="_x0000_s426102" type="#_x0000_t32" style="position:absolute;left:10270;top:7978;width:1;height:4365" o:connectortype="straight" strokeweight="1pt"/>
            <v:shape id="_x0000_s426103" type="#_x0000_t32" style="position:absolute;left:9770;top:12330;width:496;height:1" o:connectortype="straight" strokeweight="1pt"/>
            <v:shape id="_x0000_s426104" type="#_x0000_t202" style="position:absolute;left:1449;top:11602;width:545;height:319" stroked="f">
              <v:fill opacity="0"/>
              <v:textbox style="mso-next-textbox:#_x0000_s426104" inset="0,0,0,0">
                <w:txbxContent>
                  <w:p w:rsidR="005148EA" w:rsidRDefault="005148EA" w:rsidP="005B64AC">
                    <w:pPr>
                      <w:jc w:val="center"/>
                    </w:pPr>
                    <w:r>
                      <w:t>1,03</w:t>
                    </w:r>
                  </w:p>
                </w:txbxContent>
              </v:textbox>
            </v:shape>
            <v:shape id="_x0000_s426105" type="#_x0000_t202" style="position:absolute;left:1449;top:10713;width:545;height:319" stroked="f">
              <v:fill opacity="0"/>
              <v:textbox style="mso-next-textbox:#_x0000_s426105" inset="0,0,0,0">
                <w:txbxContent>
                  <w:p w:rsidR="005148EA" w:rsidRDefault="005148EA" w:rsidP="005B64AC">
                    <w:pPr>
                      <w:jc w:val="center"/>
                    </w:pPr>
                    <w:r>
                      <w:t>1,10</w:t>
                    </w:r>
                  </w:p>
                </w:txbxContent>
              </v:textbox>
            </v:shape>
            <v:shape id="_x0000_s426106" type="#_x0000_t202" style="position:absolute;left:1449;top:9743;width:545;height:319" stroked="f">
              <v:fill opacity="0"/>
              <v:textbox style="mso-next-textbox:#_x0000_s426106" inset="0,0,0,0">
                <w:txbxContent>
                  <w:p w:rsidR="005148EA" w:rsidRDefault="005148EA" w:rsidP="005B64AC">
                    <w:pPr>
                      <w:jc w:val="center"/>
                    </w:pPr>
                    <w:r>
                      <w:t>1,17</w:t>
                    </w:r>
                  </w:p>
                </w:txbxContent>
              </v:textbox>
            </v:shape>
            <v:shape id="_x0000_s426107" type="#_x0000_t202" style="position:absolute;left:1449;top:8824;width:545;height:319" stroked="f">
              <v:fill opacity="0"/>
              <v:textbox style="mso-next-textbox:#_x0000_s426107" inset="0,0,0,0">
                <w:txbxContent>
                  <w:p w:rsidR="005148EA" w:rsidRDefault="005148EA" w:rsidP="005B64AC">
                    <w:pPr>
                      <w:jc w:val="center"/>
                    </w:pPr>
                    <w:r>
                      <w:t>1,24</w:t>
                    </w:r>
                  </w:p>
                </w:txbxContent>
              </v:textbox>
            </v:shape>
            <v:shape id="_x0000_s426108" type="#_x0000_t202" style="position:absolute;left:1449;top:7880;width:545;height:319" stroked="f">
              <v:fill opacity="0"/>
              <v:textbox style="mso-next-textbox:#_x0000_s426108" inset="0,0,0,0">
                <w:txbxContent>
                  <w:p w:rsidR="005148EA" w:rsidRDefault="005148EA" w:rsidP="005B64AC">
                    <w:pPr>
                      <w:jc w:val="center"/>
                    </w:pPr>
                    <w:r>
                      <w:t>1,31</w:t>
                    </w:r>
                  </w:p>
                </w:txbxContent>
              </v:textbox>
            </v:shape>
            <v:shape id="_x0000_s426109" type="#_x0000_t202" style="position:absolute;left:1773;top:7578;width:545;height:319" stroked="f">
              <v:fill opacity="0"/>
              <v:textbox style="mso-next-textbox:#_x0000_s426109" inset="0,0,0,0">
                <w:txbxContent>
                  <w:p w:rsidR="005148EA" w:rsidRPr="009D2A5E" w:rsidRDefault="005148EA" w:rsidP="005B64AC">
                    <w:pPr>
                      <w:rPr>
                        <w:vertAlign w:val="subscript"/>
                      </w:rPr>
                    </w:pPr>
                    <w:r>
                      <w:t>ω/ω</w:t>
                    </w:r>
                    <w:r w:rsidRPr="009D2A5E">
                      <w:rPr>
                        <w:i/>
                        <w:vertAlign w:val="subscript"/>
                      </w:rPr>
                      <w:t>Н</w:t>
                    </w:r>
                  </w:p>
                </w:txbxContent>
              </v:textbox>
            </v:shape>
            <v:shape id="_x0000_s426110" type="#_x0000_t202" style="position:absolute;left:5697;top:13109;width:389;height:319" stroked="f">
              <v:fill opacity="0"/>
              <v:textbox style="mso-next-textbox:#_x0000_s426110" inset="0,0,0,0">
                <w:txbxContent>
                  <w:p w:rsidR="005148EA" w:rsidRPr="009D2A5E" w:rsidRDefault="005148EA" w:rsidP="005B64AC">
                    <w:pPr>
                      <w:jc w:val="center"/>
                      <w:rPr>
                        <w:i/>
                      </w:rPr>
                    </w:pPr>
                    <w:r>
                      <w:rPr>
                        <w:i/>
                      </w:rPr>
                      <w:t>а</w:t>
                    </w:r>
                  </w:p>
                </w:txbxContent>
              </v:textbox>
            </v:shape>
            <v:shape id="_x0000_s426111" type="#_x0000_t202" style="position:absolute;left:9530;top:12651;width:852;height:319" stroked="f">
              <v:fill opacity="0"/>
              <v:textbox style="mso-next-textbox:#_x0000_s426111" inset="0,0,0,0">
                <w:txbxContent>
                  <w:p w:rsidR="005148EA" w:rsidRPr="009D2A5E" w:rsidRDefault="005148EA" w:rsidP="005B64AC">
                    <w:pPr>
                      <w:jc w:val="center"/>
                      <w:rPr>
                        <w:vertAlign w:val="superscript"/>
                      </w:rPr>
                    </w:pPr>
                    <w:r w:rsidRPr="009D2A5E">
                      <w:rPr>
                        <w:i/>
                        <w:lang w:val="en-US"/>
                      </w:rPr>
                      <w:t>k</w:t>
                    </w:r>
                    <w:r>
                      <w:t>, см</w:t>
                    </w:r>
                    <w:r>
                      <w:rPr>
                        <w:vertAlign w:val="superscript"/>
                      </w:rPr>
                      <w:t>-1</w:t>
                    </w:r>
                  </w:p>
                </w:txbxContent>
              </v:textbox>
            </v:shape>
            <w10:anchorlock/>
          </v:group>
        </w:pict>
      </w:r>
    </w:p>
    <w:p w:rsidR="005B64AC" w:rsidRDefault="00402CD7" w:rsidP="00671FBD">
      <w:pPr>
        <w:jc w:val="center"/>
      </w:pPr>
      <w:r>
        <w:pict>
          <v:group id="_x0000_s426049" editas="canvas" style="width:449.55pt;height:301.1pt;mso-position-horizontal-relative:char;mso-position-vertical-relative:line" coordorigin="1449,7578" coordsize="8991,6022">
            <o:lock v:ext="edit" aspectratio="t"/>
            <v:shape id="_x0000_s426050" type="#_x0000_t75" style="position:absolute;left:1449;top:7578;width:8991;height:6022" o:preferrelative="f">
              <v:fill o:detectmouseclick="t"/>
              <v:path o:extrusionok="t" o:connecttype="none"/>
              <o:lock v:ext="edit" text="t"/>
            </v:shape>
            <v:shape id="_x0000_s426052" type="#_x0000_t75" style="position:absolute;left:1980;top:7940;width:8226;height:4456" o:regroupid="423">
              <v:imagedata r:id="rId593" o:title=""/>
              <o:lock v:ext="edit" aspectratio="f"/>
            </v:shape>
            <v:shape id="_x0000_s426053" type="#_x0000_t202" style="position:absolute;left:4340;top:12390;width:560;height:319" o:regroupid="423" stroked="f">
              <v:fill opacity="0"/>
              <v:textbox style="mso-next-textbox:#_x0000_s426053" inset="0,0,0,0">
                <w:txbxContent>
                  <w:p w:rsidR="005148EA" w:rsidRDefault="005148EA" w:rsidP="005B64AC">
                    <w:pPr>
                      <w:jc w:val="center"/>
                    </w:pPr>
                    <w:r>
                      <w:t>200</w:t>
                    </w:r>
                  </w:p>
                </w:txbxContent>
              </v:textbox>
            </v:shape>
            <v:shape id="_x0000_s426054" type="#_x0000_t202" style="position:absolute;left:1821;top:12380;width:389;height:319" o:regroupid="423" stroked="f">
              <v:fill opacity="0"/>
              <v:textbox style="mso-next-textbox:#_x0000_s426054" inset="0,0,0,0">
                <w:txbxContent>
                  <w:p w:rsidR="005148EA" w:rsidRDefault="005148EA" w:rsidP="005B64AC">
                    <w:pPr>
                      <w:jc w:val="center"/>
                    </w:pPr>
                    <w:r>
                      <w:t>0</w:t>
                    </w:r>
                  </w:p>
                </w:txbxContent>
              </v:textbox>
            </v:shape>
            <v:shape id="_x0000_s426055" type="#_x0000_t202" style="position:absolute;left:3031;top:12379;width:559;height:319" o:regroupid="423" stroked="f">
              <v:fill opacity="0"/>
              <v:textbox style="mso-next-textbox:#_x0000_s426055" inset="0,0,0,0">
                <w:txbxContent>
                  <w:p w:rsidR="005148EA" w:rsidRDefault="005148EA" w:rsidP="005B64AC">
                    <w:pPr>
                      <w:jc w:val="center"/>
                    </w:pPr>
                    <w:r>
                      <w:t>100</w:t>
                    </w:r>
                  </w:p>
                </w:txbxContent>
              </v:textbox>
            </v:shape>
            <v:shape id="_x0000_s426056" type="#_x0000_t32" style="position:absolute;left:3319;top:7987;width:1;height:4365" o:connectortype="straight" o:regroupid="423" strokeweight="1pt"/>
            <v:shape id="_x0000_s426057" type="#_x0000_t32" style="position:absolute;left:5909;top:7978;width:1;height:4365" o:connectortype="straight" o:regroupid="423" strokeweight="1pt"/>
            <v:shape id="_x0000_s426058" type="#_x0000_t202" style="position:absolute;left:5620;top:12380;width:560;height:319" o:regroupid="423" stroked="f">
              <v:fill opacity="0"/>
              <v:textbox style="mso-next-textbox:#_x0000_s426058" inset="0,0,0,0">
                <w:txbxContent>
                  <w:p w:rsidR="005148EA" w:rsidRDefault="005148EA" w:rsidP="005B64AC">
                    <w:pPr>
                      <w:jc w:val="center"/>
                    </w:pPr>
                    <w:r>
                      <w:t>300</w:t>
                    </w:r>
                  </w:p>
                </w:txbxContent>
              </v:textbox>
            </v:shape>
            <v:shape id="_x0000_s426059" type="#_x0000_t32" style="position:absolute;left:7189;top:7978;width:1;height:4365" o:connectortype="straight" o:regroupid="423" strokeweight="1pt"/>
            <v:shape id="_x0000_s426060" type="#_x0000_t202" style="position:absolute;left:6910;top:12380;width:560;height:319" o:regroupid="423" stroked="f">
              <v:fill opacity="0"/>
              <v:textbox style="mso-next-textbox:#_x0000_s426060" inset="0,0,0,0">
                <w:txbxContent>
                  <w:p w:rsidR="005148EA" w:rsidRDefault="005148EA" w:rsidP="005B64AC">
                    <w:pPr>
                      <w:jc w:val="center"/>
                    </w:pPr>
                    <w:r>
                      <w:t>400</w:t>
                    </w:r>
                  </w:p>
                </w:txbxContent>
              </v:textbox>
            </v:shape>
            <v:shape id="_x0000_s426061" type="#_x0000_t32" style="position:absolute;left:8489;top:7978;width:1;height:4365" o:connectortype="straight" o:regroupid="423" strokeweight="1pt"/>
            <v:shape id="_x0000_s426062" type="#_x0000_t202" style="position:absolute;left:8210;top:12380;width:560;height:319" o:regroupid="423" stroked="f">
              <v:fill opacity="0"/>
              <v:textbox style="mso-next-textbox:#_x0000_s426062" inset="0,0,0,0">
                <w:txbxContent>
                  <w:p w:rsidR="005148EA" w:rsidRDefault="005148EA" w:rsidP="005B64AC">
                    <w:pPr>
                      <w:jc w:val="center"/>
                    </w:pPr>
                    <w:r>
                      <w:t>500</w:t>
                    </w:r>
                  </w:p>
                </w:txbxContent>
              </v:textbox>
            </v:shape>
            <v:shape id="_x0000_s426063" type="#_x0000_t202" style="position:absolute;left:9530;top:12380;width:560;height:319" o:regroupid="423" stroked="f">
              <v:fill opacity="0"/>
              <v:textbox style="mso-next-textbox:#_x0000_s426063" inset="0,0,0,0">
                <w:txbxContent>
                  <w:p w:rsidR="005148EA" w:rsidRDefault="005148EA" w:rsidP="005B64AC">
                    <w:pPr>
                      <w:jc w:val="center"/>
                    </w:pPr>
                    <w:r>
                      <w:t>600</w:t>
                    </w:r>
                  </w:p>
                </w:txbxContent>
              </v:textbox>
            </v:shape>
            <v:shape id="_x0000_s426064" type="#_x0000_t32" style="position:absolute;left:9770;top:7978;width:1;height:4365" o:connectortype="straight" o:regroupid="423" strokeweight="1pt"/>
            <v:shape id="_x0000_s426065" type="#_x0000_t32" style="position:absolute;left:2033;top:11767;width:8220;height:1" o:connectortype="straight" o:regroupid="423" strokeweight="1pt"/>
            <v:shape id="_x0000_s426066" type="#_x0000_t32" style="position:absolute;left:2033;top:10825;width:8220;height:1" o:connectortype="straight" o:regroupid="423" strokeweight="1pt"/>
            <v:shape id="_x0000_s426067" type="#_x0000_t32" style="position:absolute;left:2033;top:9872;width:8220;height:1" o:connectortype="straight" o:regroupid="423" strokeweight="1pt"/>
            <v:shape id="_x0000_s426068" type="#_x0000_t32" style="position:absolute;left:2033;top:8928;width:8220;height:1" o:connectortype="straight" o:regroupid="423" strokeweight="1pt"/>
            <v:shape id="_x0000_s426069" type="#_x0000_t32" style="position:absolute;left:2042;top:7983;width:8220;height:1" o:connectortype="straight" o:regroupid="423" strokeweight="1pt"/>
            <v:shape id="_x0000_s426070" type="#_x0000_t32" style="position:absolute;left:4619;top:7978;width:1;height:4365" o:connectortype="straight" o:regroupid="423" strokeweight="1pt"/>
            <v:shape id="_x0000_s426071" type="#_x0000_t32" style="position:absolute;left:10270;top:7978;width:1;height:4365" o:connectortype="straight" o:regroupid="423" strokeweight="1pt"/>
            <v:shape id="_x0000_s426072" type="#_x0000_t32" style="position:absolute;left:9770;top:12330;width:496;height:1" o:connectortype="straight" o:regroupid="423" strokeweight="1pt"/>
            <v:shape id="_x0000_s426073" type="#_x0000_t202" style="position:absolute;left:1449;top:11602;width:545;height:319" o:regroupid="423" stroked="f">
              <v:fill opacity="0"/>
              <v:textbox style="mso-next-textbox:#_x0000_s426073" inset="0,0,0,0">
                <w:txbxContent>
                  <w:p w:rsidR="005148EA" w:rsidRDefault="005148EA" w:rsidP="005B64AC">
                    <w:pPr>
                      <w:jc w:val="center"/>
                    </w:pPr>
                    <w:r>
                      <w:t>1,03</w:t>
                    </w:r>
                  </w:p>
                </w:txbxContent>
              </v:textbox>
            </v:shape>
            <v:shape id="_x0000_s426074" type="#_x0000_t202" style="position:absolute;left:1449;top:10713;width:545;height:319" o:regroupid="423" stroked="f">
              <v:fill opacity="0"/>
              <v:textbox style="mso-next-textbox:#_x0000_s426074" inset="0,0,0,0">
                <w:txbxContent>
                  <w:p w:rsidR="005148EA" w:rsidRDefault="005148EA" w:rsidP="005B64AC">
                    <w:pPr>
                      <w:jc w:val="center"/>
                    </w:pPr>
                    <w:r>
                      <w:t>1,10</w:t>
                    </w:r>
                  </w:p>
                </w:txbxContent>
              </v:textbox>
            </v:shape>
            <v:shape id="_x0000_s426075" type="#_x0000_t202" style="position:absolute;left:1449;top:9743;width:545;height:319" o:regroupid="423" stroked="f">
              <v:fill opacity="0"/>
              <v:textbox style="mso-next-textbox:#_x0000_s426075" inset="0,0,0,0">
                <w:txbxContent>
                  <w:p w:rsidR="005148EA" w:rsidRDefault="005148EA" w:rsidP="005B64AC">
                    <w:pPr>
                      <w:jc w:val="center"/>
                    </w:pPr>
                    <w:r>
                      <w:t>1,17</w:t>
                    </w:r>
                  </w:p>
                </w:txbxContent>
              </v:textbox>
            </v:shape>
            <v:shape id="_x0000_s426076" type="#_x0000_t202" style="position:absolute;left:1449;top:8824;width:545;height:319" o:regroupid="423" stroked="f">
              <v:fill opacity="0"/>
              <v:textbox style="mso-next-textbox:#_x0000_s426076" inset="0,0,0,0">
                <w:txbxContent>
                  <w:p w:rsidR="005148EA" w:rsidRDefault="005148EA" w:rsidP="005B64AC">
                    <w:pPr>
                      <w:jc w:val="center"/>
                    </w:pPr>
                    <w:r>
                      <w:t>1,24</w:t>
                    </w:r>
                  </w:p>
                </w:txbxContent>
              </v:textbox>
            </v:shape>
            <v:shape id="_x0000_s426077" type="#_x0000_t202" style="position:absolute;left:1449;top:7880;width:545;height:319" o:regroupid="423" stroked="f">
              <v:fill opacity="0"/>
              <v:textbox style="mso-next-textbox:#_x0000_s426077" inset="0,0,0,0">
                <w:txbxContent>
                  <w:p w:rsidR="005148EA" w:rsidRDefault="005148EA" w:rsidP="005B64AC">
                    <w:pPr>
                      <w:jc w:val="center"/>
                    </w:pPr>
                    <w:r>
                      <w:t>1,31</w:t>
                    </w:r>
                  </w:p>
                </w:txbxContent>
              </v:textbox>
            </v:shape>
            <v:shape id="_x0000_s426078" type="#_x0000_t202" style="position:absolute;left:1773;top:7578;width:545;height:319" o:regroupid="423" stroked="f">
              <v:fill opacity="0"/>
              <v:textbox style="mso-next-textbox:#_x0000_s426078" inset="0,0,0,0">
                <w:txbxContent>
                  <w:p w:rsidR="005148EA" w:rsidRPr="009D2A5E" w:rsidRDefault="005148EA" w:rsidP="005B64AC">
                    <w:pPr>
                      <w:rPr>
                        <w:vertAlign w:val="subscript"/>
                      </w:rPr>
                    </w:pPr>
                    <w:r>
                      <w:t>ω/ω</w:t>
                    </w:r>
                    <w:r w:rsidRPr="009D2A5E">
                      <w:rPr>
                        <w:i/>
                        <w:vertAlign w:val="subscript"/>
                      </w:rPr>
                      <w:t>Н</w:t>
                    </w:r>
                  </w:p>
                </w:txbxContent>
              </v:textbox>
            </v:shape>
            <v:shape id="_x0000_s426079" type="#_x0000_t202" style="position:absolute;left:5697;top:13109;width:389;height:319" o:regroupid="423" stroked="f">
              <v:fill opacity="0"/>
              <v:textbox style="mso-next-textbox:#_x0000_s426079" inset="0,0,0,0">
                <w:txbxContent>
                  <w:p w:rsidR="005148EA" w:rsidRPr="009D2A5E" w:rsidRDefault="005148EA" w:rsidP="005B64AC">
                    <w:pPr>
                      <w:jc w:val="center"/>
                      <w:rPr>
                        <w:i/>
                      </w:rPr>
                    </w:pPr>
                    <w:r>
                      <w:rPr>
                        <w:i/>
                      </w:rPr>
                      <w:t>б</w:t>
                    </w:r>
                  </w:p>
                </w:txbxContent>
              </v:textbox>
            </v:shape>
            <v:shape id="_x0000_s426080" type="#_x0000_t202" style="position:absolute;left:9530;top:12651;width:852;height:319" o:regroupid="423" stroked="f">
              <v:fill opacity="0"/>
              <v:textbox style="mso-next-textbox:#_x0000_s426080" inset="0,0,0,0">
                <w:txbxContent>
                  <w:p w:rsidR="005148EA" w:rsidRPr="009D2A5E" w:rsidRDefault="005148EA" w:rsidP="005B64AC">
                    <w:pPr>
                      <w:jc w:val="center"/>
                      <w:rPr>
                        <w:vertAlign w:val="superscript"/>
                      </w:rPr>
                    </w:pPr>
                    <w:r w:rsidRPr="009D2A5E">
                      <w:rPr>
                        <w:i/>
                        <w:lang w:val="en-US"/>
                      </w:rPr>
                      <w:t>k</w:t>
                    </w:r>
                    <w:r>
                      <w:t>, см</w:t>
                    </w:r>
                    <w:r>
                      <w:rPr>
                        <w:vertAlign w:val="superscript"/>
                      </w:rPr>
                      <w:t>-1</w:t>
                    </w:r>
                  </w:p>
                </w:txbxContent>
              </v:textbox>
            </v:shape>
            <w10:anchorlock/>
          </v:group>
        </w:pict>
      </w:r>
    </w:p>
    <w:p w:rsidR="00980DC5" w:rsidRDefault="00402CD7" w:rsidP="00671FBD">
      <w:pPr>
        <w:ind w:left="142" w:right="198"/>
        <w:jc w:val="both"/>
      </w:pPr>
      <w:r>
        <w:rPr>
          <w:noProof/>
        </w:rPr>
        <w:pict>
          <v:shape id="_x0000_s436830" type="#_x0000_t202" style="position:absolute;left:0;text-align:left;margin-left:212pt;margin-top:114.5pt;width:40.25pt;height:30.05pt;z-index:67" stroked="f">
            <v:textbox style="mso-next-textbox:#_x0000_s436830">
              <w:txbxContent>
                <w:p w:rsidR="005148EA" w:rsidRDefault="005148EA"/>
              </w:txbxContent>
            </v:textbox>
          </v:shape>
        </w:pict>
      </w:r>
      <w:r w:rsidR="00980DC5" w:rsidRPr="00731009">
        <w:t>Рис. 4.</w:t>
      </w:r>
      <w:r w:rsidR="00980DC5">
        <w:t xml:space="preserve"> Дисперсионные характеристики МСВ (для быстрой волы – толстые линии, для </w:t>
      </w:r>
      <w:r w:rsidR="00980DC5" w:rsidRPr="008D3B72">
        <w:t>медленной – тонкие линии) в структуре двух связанных МК при различных п</w:t>
      </w:r>
      <w:r w:rsidR="00980DC5" w:rsidRPr="008D3B72">
        <w:t>а</w:t>
      </w:r>
      <w:r w:rsidR="00980DC5" w:rsidRPr="008D3B72">
        <w:t xml:space="preserve">раметрах структуры: </w:t>
      </w:r>
      <w:r w:rsidR="00980DC5" w:rsidRPr="008D3B72">
        <w:rPr>
          <w:i/>
        </w:rPr>
        <w:t>а</w:t>
      </w:r>
      <w:r w:rsidR="00980DC5" w:rsidRPr="008D3B72">
        <w:t xml:space="preserve"> – δ</w:t>
      </w:r>
      <w:r w:rsidR="00980DC5" w:rsidRPr="008D3B72">
        <w:rPr>
          <w:i/>
          <w:lang w:val="en-US"/>
        </w:rPr>
        <w:t>d</w:t>
      </w:r>
      <w:r w:rsidR="00980DC5" w:rsidRPr="008D3B72">
        <w:t xml:space="preserve"> = 0,4 и</w:t>
      </w:r>
      <w:r w:rsidR="00980DC5" w:rsidRPr="008D3B72">
        <w:rPr>
          <w:i/>
        </w:rPr>
        <w:t xml:space="preserve"> </w:t>
      </w:r>
      <w:r w:rsidR="00980DC5" w:rsidRPr="008D3B72">
        <w:rPr>
          <w:i/>
          <w:lang w:val="en-US"/>
        </w:rPr>
        <w:t>K</w:t>
      </w:r>
      <w:r w:rsidR="00980DC5" w:rsidRPr="008D3B72">
        <w:t xml:space="preserve"> = 0,1; </w:t>
      </w:r>
      <w:r w:rsidR="00980DC5" w:rsidRPr="008D3B72">
        <w:rPr>
          <w:i/>
        </w:rPr>
        <w:t>б</w:t>
      </w:r>
      <w:r w:rsidR="00980DC5" w:rsidRPr="008D3B72">
        <w:t xml:space="preserve"> – δ</w:t>
      </w:r>
      <w:r w:rsidR="00980DC5" w:rsidRPr="008D3B72">
        <w:rPr>
          <w:i/>
          <w:lang w:val="en-US"/>
        </w:rPr>
        <w:t>d</w:t>
      </w:r>
      <w:r w:rsidR="00980DC5" w:rsidRPr="008D3B72">
        <w:t xml:space="preserve"> = 0,4 и</w:t>
      </w:r>
      <w:r w:rsidR="00980DC5" w:rsidRPr="008D3B72">
        <w:rPr>
          <w:i/>
        </w:rPr>
        <w:t xml:space="preserve"> </w:t>
      </w:r>
      <w:r w:rsidR="00980DC5" w:rsidRPr="008D3B72">
        <w:rPr>
          <w:i/>
          <w:lang w:val="en-US"/>
        </w:rPr>
        <w:t>K</w:t>
      </w:r>
      <w:r w:rsidR="00980DC5">
        <w:t xml:space="preserve"> = 0,2.</w:t>
      </w:r>
      <w:r w:rsidR="00980DC5" w:rsidRPr="00980DC5">
        <w:t xml:space="preserve"> </w:t>
      </w:r>
      <w:r w:rsidR="00980DC5" w:rsidRPr="008D3B72">
        <w:t>Закрашенные уч</w:t>
      </w:r>
      <w:r w:rsidR="00980DC5" w:rsidRPr="008D3B72">
        <w:t>а</w:t>
      </w:r>
      <w:r w:rsidR="00980DC5" w:rsidRPr="008D3B72">
        <w:t>стки соответствуют областям затухания МСВ</w:t>
      </w:r>
    </w:p>
    <w:p w:rsidR="005B64AC" w:rsidRDefault="00402CD7" w:rsidP="00671FBD">
      <w:pPr>
        <w:jc w:val="center"/>
      </w:pPr>
      <w:r>
        <w:pict>
          <v:group id="_x0000_s426018" editas="canvas" style="width:472.35pt;height:301.25pt;mso-position-horizontal-relative:char;mso-position-vertical-relative:line" coordorigin="1449,7560" coordsize="9447,6025">
            <o:lock v:ext="edit" aspectratio="t"/>
            <v:shape id="_x0000_s426019" type="#_x0000_t75" style="position:absolute;left:1449;top:7560;width:9447;height:6025" o:preferrelative="f">
              <v:fill o:detectmouseclick="t"/>
              <v:path o:extrusionok="t" o:connecttype="none"/>
              <o:lock v:ext="edit" text="t"/>
            </v:shape>
            <v:shape id="_x0000_s426020" type="#_x0000_t75" style="position:absolute;left:1976;top:7956;width:8226;height:4456">
              <v:imagedata r:id="rId594" o:title=""/>
              <o:lock v:ext="edit" aspectratio="f"/>
            </v:shape>
            <v:shape id="_x0000_s426021" type="#_x0000_t202" style="position:absolute;left:4340;top:12390;width:560;height:319" stroked="f">
              <v:fill opacity="0"/>
              <v:textbox style="mso-next-textbox:#_x0000_s426021" inset="0,0,0,0">
                <w:txbxContent>
                  <w:p w:rsidR="005148EA" w:rsidRDefault="005148EA" w:rsidP="005B64AC">
                    <w:pPr>
                      <w:jc w:val="center"/>
                    </w:pPr>
                    <w:r>
                      <w:t>200</w:t>
                    </w:r>
                  </w:p>
                </w:txbxContent>
              </v:textbox>
            </v:shape>
            <v:shape id="_x0000_s426022" type="#_x0000_t202" style="position:absolute;left:1821;top:12380;width:389;height:319" stroked="f">
              <v:fill opacity="0"/>
              <v:textbox style="mso-next-textbox:#_x0000_s426022" inset="0,0,0,0">
                <w:txbxContent>
                  <w:p w:rsidR="005148EA" w:rsidRDefault="005148EA" w:rsidP="005B64AC">
                    <w:pPr>
                      <w:jc w:val="center"/>
                    </w:pPr>
                    <w:r>
                      <w:t>0</w:t>
                    </w:r>
                  </w:p>
                </w:txbxContent>
              </v:textbox>
            </v:shape>
            <v:shape id="_x0000_s426023" type="#_x0000_t202" style="position:absolute;left:3031;top:12379;width:559;height:319" stroked="f">
              <v:fill opacity="0"/>
              <v:textbox style="mso-next-textbox:#_x0000_s426023" inset="0,0,0,0">
                <w:txbxContent>
                  <w:p w:rsidR="005148EA" w:rsidRDefault="005148EA" w:rsidP="005B64AC">
                    <w:pPr>
                      <w:jc w:val="center"/>
                    </w:pPr>
                    <w:r>
                      <w:t>100</w:t>
                    </w:r>
                  </w:p>
                </w:txbxContent>
              </v:textbox>
            </v:shape>
            <v:shape id="_x0000_s426024" type="#_x0000_t32" style="position:absolute;left:3310;top:7987;width:1;height:4365" o:connectortype="straight" strokeweight="1pt"/>
            <v:shape id="_x0000_s426025" type="#_x0000_t32" style="position:absolute;left:5909;top:7978;width:1;height:4365" o:connectortype="straight" strokeweight="1pt"/>
            <v:shape id="_x0000_s426026" type="#_x0000_t202" style="position:absolute;left:5620;top:12380;width:560;height:319" stroked="f">
              <v:fill opacity="0"/>
              <v:textbox style="mso-next-textbox:#_x0000_s426026" inset="0,0,0,0">
                <w:txbxContent>
                  <w:p w:rsidR="005148EA" w:rsidRDefault="005148EA" w:rsidP="005B64AC">
                    <w:pPr>
                      <w:jc w:val="center"/>
                    </w:pPr>
                    <w:r>
                      <w:t>300</w:t>
                    </w:r>
                  </w:p>
                </w:txbxContent>
              </v:textbox>
            </v:shape>
            <v:shape id="_x0000_s426027" type="#_x0000_t32" style="position:absolute;left:7198;top:7978;width:1;height:4365" o:connectortype="straight" strokeweight="1pt"/>
            <v:shape id="_x0000_s426028" type="#_x0000_t202" style="position:absolute;left:6910;top:12380;width:560;height:319" stroked="f">
              <v:fill opacity="0"/>
              <v:textbox style="mso-next-textbox:#_x0000_s426028" inset="0,0,0,0">
                <w:txbxContent>
                  <w:p w:rsidR="005148EA" w:rsidRDefault="005148EA" w:rsidP="005B64AC">
                    <w:pPr>
                      <w:jc w:val="center"/>
                    </w:pPr>
                    <w:r>
                      <w:t>400</w:t>
                    </w:r>
                  </w:p>
                </w:txbxContent>
              </v:textbox>
            </v:shape>
            <v:shape id="_x0000_s426029" type="#_x0000_t32" style="position:absolute;left:8498;top:7978;width:1;height:4365" o:connectortype="straight" strokeweight="1pt"/>
            <v:shape id="_x0000_s426030" type="#_x0000_t202" style="position:absolute;left:8210;top:12380;width:560;height:319" stroked="f">
              <v:fill opacity="0"/>
              <v:textbox style="mso-next-textbox:#_x0000_s426030" inset="0,0,0,0">
                <w:txbxContent>
                  <w:p w:rsidR="005148EA" w:rsidRDefault="005148EA" w:rsidP="005B64AC">
                    <w:pPr>
                      <w:jc w:val="center"/>
                    </w:pPr>
                    <w:r>
                      <w:t>500</w:t>
                    </w:r>
                  </w:p>
                </w:txbxContent>
              </v:textbox>
            </v:shape>
            <v:shape id="_x0000_s426031" type="#_x0000_t202" style="position:absolute;left:9530;top:12380;width:560;height:319" stroked="f">
              <v:fill opacity="0"/>
              <v:textbox style="mso-next-textbox:#_x0000_s426031" inset="0,0,0,0">
                <w:txbxContent>
                  <w:p w:rsidR="005148EA" w:rsidRDefault="005148EA" w:rsidP="005B64AC">
                    <w:pPr>
                      <w:jc w:val="center"/>
                    </w:pPr>
                    <w:r>
                      <w:t>600</w:t>
                    </w:r>
                  </w:p>
                </w:txbxContent>
              </v:textbox>
            </v:shape>
            <v:shape id="_x0000_s426032" type="#_x0000_t32" style="position:absolute;left:9797;top:7987;width:1;height:4365" o:connectortype="straight" strokeweight="1pt"/>
            <v:shape id="_x0000_s426033" type="#_x0000_t32" style="position:absolute;left:2033;top:11793;width:8249;height:1" o:connectortype="straight" strokeweight="1pt"/>
            <v:shape id="_x0000_s426034" type="#_x0000_t32" style="position:absolute;left:2033;top:10825;width:8249;height:1" o:connectortype="straight" strokeweight="1pt"/>
            <v:shape id="_x0000_s426035" type="#_x0000_t32" style="position:absolute;left:2033;top:9881;width:8249;height:1" o:connectortype="straight" strokeweight="1pt"/>
            <v:shape id="_x0000_s426036" type="#_x0000_t32" style="position:absolute;left:2033;top:8946;width:8249;height:1" o:connectortype="straight" strokeweight="1pt"/>
            <v:shape id="_x0000_s426037" type="#_x0000_t32" style="position:absolute;left:2024;top:7983;width:8249;height:1" o:connectortype="straight" strokeweight="1pt"/>
            <v:shape id="_x0000_s426038" type="#_x0000_t32" style="position:absolute;left:4619;top:7978;width:1;height:4365" o:connectortype="straight" strokeweight="1pt"/>
            <v:shape id="_x0000_s426039" type="#_x0000_t32" style="position:absolute;left:10288;top:7978;width:1;height:4365" o:connectortype="straight" strokeweight="1pt"/>
            <v:shape id="_x0000_s426040" type="#_x0000_t202" style="position:absolute;left:1449;top:11602;width:545;height:319" stroked="f">
              <v:fill opacity="0"/>
              <v:textbox style="mso-next-textbox:#_x0000_s426040" inset="0,0,0,0">
                <w:txbxContent>
                  <w:p w:rsidR="005148EA" w:rsidRDefault="005148EA" w:rsidP="005B64AC">
                    <w:pPr>
                      <w:jc w:val="center"/>
                    </w:pPr>
                    <w:r>
                      <w:t>1,03</w:t>
                    </w:r>
                  </w:p>
                </w:txbxContent>
              </v:textbox>
            </v:shape>
            <v:shape id="_x0000_s426041" type="#_x0000_t202" style="position:absolute;left:1449;top:10713;width:545;height:319" stroked="f">
              <v:fill opacity="0"/>
              <v:textbox style="mso-next-textbox:#_x0000_s426041" inset="0,0,0,0">
                <w:txbxContent>
                  <w:p w:rsidR="005148EA" w:rsidRDefault="005148EA" w:rsidP="005B64AC">
                    <w:pPr>
                      <w:jc w:val="center"/>
                    </w:pPr>
                    <w:r>
                      <w:t>1,10</w:t>
                    </w:r>
                  </w:p>
                </w:txbxContent>
              </v:textbox>
            </v:shape>
            <v:shape id="_x0000_s426042" type="#_x0000_t202" style="position:absolute;left:1449;top:9743;width:545;height:319" stroked="f">
              <v:fill opacity="0"/>
              <v:textbox style="mso-next-textbox:#_x0000_s426042" inset="0,0,0,0">
                <w:txbxContent>
                  <w:p w:rsidR="005148EA" w:rsidRDefault="005148EA" w:rsidP="005B64AC">
                    <w:pPr>
                      <w:jc w:val="center"/>
                    </w:pPr>
                    <w:r>
                      <w:t>1,17</w:t>
                    </w:r>
                  </w:p>
                </w:txbxContent>
              </v:textbox>
            </v:shape>
            <v:shape id="_x0000_s426043" type="#_x0000_t202" style="position:absolute;left:1449;top:8824;width:545;height:319" stroked="f">
              <v:fill opacity="0"/>
              <v:textbox style="mso-next-textbox:#_x0000_s426043" inset="0,0,0,0">
                <w:txbxContent>
                  <w:p w:rsidR="005148EA" w:rsidRDefault="005148EA" w:rsidP="005B64AC">
                    <w:pPr>
                      <w:jc w:val="center"/>
                    </w:pPr>
                    <w:r>
                      <w:t>1,24</w:t>
                    </w:r>
                  </w:p>
                </w:txbxContent>
              </v:textbox>
            </v:shape>
            <v:shape id="_x0000_s426044" type="#_x0000_t202" style="position:absolute;left:1449;top:7880;width:545;height:319" stroked="f">
              <v:fill opacity="0"/>
              <v:textbox style="mso-next-textbox:#_x0000_s426044" inset="0,0,0,0">
                <w:txbxContent>
                  <w:p w:rsidR="005148EA" w:rsidRDefault="005148EA" w:rsidP="005B64AC">
                    <w:pPr>
                      <w:jc w:val="center"/>
                    </w:pPr>
                    <w:r>
                      <w:t>1,31</w:t>
                    </w:r>
                  </w:p>
                </w:txbxContent>
              </v:textbox>
            </v:shape>
            <v:shape id="_x0000_s426045" type="#_x0000_t202" style="position:absolute;left:1737;top:7560;width:545;height:319" stroked="f">
              <v:fill opacity="0"/>
              <v:textbox style="mso-next-textbox:#_x0000_s426045" inset="0,0,0,0">
                <w:txbxContent>
                  <w:p w:rsidR="005148EA" w:rsidRPr="009D2A5E" w:rsidRDefault="005148EA" w:rsidP="005B64AC">
                    <w:pPr>
                      <w:rPr>
                        <w:vertAlign w:val="subscript"/>
                      </w:rPr>
                    </w:pPr>
                    <w:r>
                      <w:t>ω/ω</w:t>
                    </w:r>
                    <w:r w:rsidRPr="009D2A5E">
                      <w:rPr>
                        <w:i/>
                        <w:vertAlign w:val="subscript"/>
                      </w:rPr>
                      <w:t>Н</w:t>
                    </w:r>
                  </w:p>
                </w:txbxContent>
              </v:textbox>
            </v:shape>
            <v:shape id="_x0000_s426046" type="#_x0000_t202" style="position:absolute;left:5697;top:13100;width:389;height:319" stroked="f">
              <v:fill opacity="0"/>
              <v:textbox style="mso-next-textbox:#_x0000_s426046" inset="0,0,0,0">
                <w:txbxContent>
                  <w:p w:rsidR="005148EA" w:rsidRPr="009D2A5E" w:rsidRDefault="005148EA" w:rsidP="005B64AC">
                    <w:pPr>
                      <w:jc w:val="center"/>
                      <w:rPr>
                        <w:i/>
                      </w:rPr>
                    </w:pPr>
                    <w:r>
                      <w:rPr>
                        <w:i/>
                      </w:rPr>
                      <w:t>в</w:t>
                    </w:r>
                  </w:p>
                </w:txbxContent>
              </v:textbox>
            </v:shape>
            <v:shape id="_x0000_s426047" type="#_x0000_t202" style="position:absolute;left:9530;top:12781;width:852;height:319" stroked="f">
              <v:fill opacity="0"/>
              <v:textbox style="mso-next-textbox:#_x0000_s426047" inset="0,0,0,0">
                <w:txbxContent>
                  <w:p w:rsidR="005148EA" w:rsidRPr="009D2A5E" w:rsidRDefault="005148EA" w:rsidP="005B64AC">
                    <w:pPr>
                      <w:jc w:val="center"/>
                      <w:rPr>
                        <w:vertAlign w:val="superscript"/>
                      </w:rPr>
                    </w:pPr>
                    <w:r w:rsidRPr="009D2A5E">
                      <w:rPr>
                        <w:i/>
                        <w:lang w:val="en-US"/>
                      </w:rPr>
                      <w:t>k</w:t>
                    </w:r>
                    <w:r>
                      <w:t>, см</w:t>
                    </w:r>
                    <w:r>
                      <w:rPr>
                        <w:vertAlign w:val="superscript"/>
                      </w:rPr>
                      <w:t>-1</w:t>
                    </w:r>
                  </w:p>
                </w:txbxContent>
              </v:textbox>
            </v:shape>
            <v:shape id="_x0000_s426048" type="#_x0000_t32" style="position:absolute;left:9788;top:12352;width:510;height:1" o:connectortype="straight"/>
            <w10:anchorlock/>
          </v:group>
        </w:pict>
      </w:r>
    </w:p>
    <w:p w:rsidR="005B64AC" w:rsidRPr="00980DC5" w:rsidRDefault="00402CD7" w:rsidP="00671FBD">
      <w:pPr>
        <w:jc w:val="center"/>
        <w:rPr>
          <w:color w:val="FF0000"/>
        </w:rPr>
      </w:pPr>
      <w:r>
        <w:rPr>
          <w:color w:val="FF0000"/>
        </w:rPr>
      </w:r>
      <w:r>
        <w:rPr>
          <w:color w:val="FF0000"/>
        </w:rPr>
        <w:pict>
          <v:group id="_x0000_s425986" editas="canvas" style="width:472.35pt;height:304.8pt;mso-position-horizontal-relative:char;mso-position-vertical-relative:line" coordorigin="1449,7475" coordsize="9447,6096">
            <o:lock v:ext="edit" aspectratio="t"/>
            <v:shape id="_x0000_s425987" type="#_x0000_t75" style="position:absolute;left:1449;top:7475;width:9447;height:6096" o:preferrelative="f">
              <v:fill o:detectmouseclick="t"/>
              <v:path o:extrusionok="t" o:connecttype="none"/>
              <o:lock v:ext="edit" text="t"/>
            </v:shape>
            <v:shape id="_x0000_s425989" type="#_x0000_t75" style="position:absolute;left:1979;top:7965;width:8226;height:4456" o:regroupid="424">
              <v:imagedata r:id="rId595" o:title=""/>
              <o:lock v:ext="edit" aspectratio="f"/>
            </v:shape>
            <v:shape id="_x0000_s425990" type="#_x0000_t202" style="position:absolute;left:4340;top:12390;width:560;height:319" o:regroupid="424" stroked="f">
              <v:fill opacity="0"/>
              <v:textbox style="mso-next-textbox:#_x0000_s425990" inset="0,0,0,0">
                <w:txbxContent>
                  <w:p w:rsidR="005148EA" w:rsidRDefault="005148EA" w:rsidP="005B64AC">
                    <w:pPr>
                      <w:jc w:val="center"/>
                    </w:pPr>
                    <w:r>
                      <w:t>200</w:t>
                    </w:r>
                  </w:p>
                </w:txbxContent>
              </v:textbox>
            </v:shape>
            <v:shape id="_x0000_s425991" type="#_x0000_t202" style="position:absolute;left:1821;top:12380;width:389;height:319" o:regroupid="424" stroked="f">
              <v:fill opacity="0"/>
              <v:textbox style="mso-next-textbox:#_x0000_s425991" inset="0,0,0,0">
                <w:txbxContent>
                  <w:p w:rsidR="005148EA" w:rsidRDefault="005148EA" w:rsidP="005B64AC">
                    <w:pPr>
                      <w:jc w:val="center"/>
                    </w:pPr>
                    <w:r>
                      <w:t>0</w:t>
                    </w:r>
                  </w:p>
                </w:txbxContent>
              </v:textbox>
            </v:shape>
            <v:shape id="_x0000_s425992" type="#_x0000_t202" style="position:absolute;left:3031;top:12379;width:559;height:319" o:regroupid="424" stroked="f">
              <v:fill opacity="0"/>
              <v:textbox style="mso-next-textbox:#_x0000_s425992" inset="0,0,0,0">
                <w:txbxContent>
                  <w:p w:rsidR="005148EA" w:rsidRDefault="005148EA" w:rsidP="005B64AC">
                    <w:pPr>
                      <w:jc w:val="center"/>
                    </w:pPr>
                    <w:r>
                      <w:t>100</w:t>
                    </w:r>
                  </w:p>
                </w:txbxContent>
              </v:textbox>
            </v:shape>
            <v:shape id="_x0000_s425993" type="#_x0000_t32" style="position:absolute;left:3310;top:8014;width:1;height:4337" o:connectortype="straight" o:regroupid="424" strokeweight="1pt"/>
            <v:shape id="_x0000_s425994" type="#_x0000_t32" style="position:absolute;left:5900;top:8014;width:1;height:4337" o:connectortype="straight" o:regroupid="424" strokeweight="1pt"/>
            <v:shape id="_x0000_s425995" type="#_x0000_t202" style="position:absolute;left:5620;top:12380;width:560;height:319" o:regroupid="424" stroked="f">
              <v:fill opacity="0"/>
              <v:textbox style="mso-next-textbox:#_x0000_s425995" inset="0,0,0,0">
                <w:txbxContent>
                  <w:p w:rsidR="005148EA" w:rsidRDefault="005148EA" w:rsidP="005B64AC">
                    <w:pPr>
                      <w:jc w:val="center"/>
                    </w:pPr>
                    <w:r>
                      <w:t>300</w:t>
                    </w:r>
                  </w:p>
                </w:txbxContent>
              </v:textbox>
            </v:shape>
            <v:shape id="_x0000_s425996" type="#_x0000_t32" style="position:absolute;left:7198;top:8014;width:1;height:4337" o:connectortype="straight" o:regroupid="424" strokeweight="1pt"/>
            <v:shape id="_x0000_s425997" type="#_x0000_t202" style="position:absolute;left:6910;top:12380;width:560;height:319" o:regroupid="424" stroked="f">
              <v:fill opacity="0"/>
              <v:textbox style="mso-next-textbox:#_x0000_s425997" inset="0,0,0,0">
                <w:txbxContent>
                  <w:p w:rsidR="005148EA" w:rsidRDefault="005148EA" w:rsidP="005B64AC">
                    <w:pPr>
                      <w:jc w:val="center"/>
                    </w:pPr>
                    <w:r>
                      <w:t>400</w:t>
                    </w:r>
                  </w:p>
                </w:txbxContent>
              </v:textbox>
            </v:shape>
            <v:shape id="_x0000_s425998" type="#_x0000_t32" style="position:absolute;left:8489;top:8014;width:1;height:4337" o:connectortype="straight" o:regroupid="424" strokeweight="1pt"/>
            <v:shape id="_x0000_s425999" type="#_x0000_t202" style="position:absolute;left:8210;top:12380;width:560;height:319" o:regroupid="424" stroked="f">
              <v:fill opacity="0"/>
              <v:textbox style="mso-next-textbox:#_x0000_s425999" inset="0,0,0,0">
                <w:txbxContent>
                  <w:p w:rsidR="005148EA" w:rsidRDefault="005148EA" w:rsidP="005B64AC">
                    <w:pPr>
                      <w:jc w:val="center"/>
                    </w:pPr>
                    <w:r>
                      <w:t>500</w:t>
                    </w:r>
                  </w:p>
                </w:txbxContent>
              </v:textbox>
            </v:shape>
            <v:shape id="_x0000_s426000" type="#_x0000_t202" style="position:absolute;left:9530;top:12380;width:560;height:319" o:regroupid="424" stroked="f">
              <v:fill opacity="0"/>
              <v:textbox style="mso-next-textbox:#_x0000_s426000" inset="0,0,0,0">
                <w:txbxContent>
                  <w:p w:rsidR="005148EA" w:rsidRDefault="005148EA" w:rsidP="005B64AC">
                    <w:pPr>
                      <w:jc w:val="center"/>
                    </w:pPr>
                    <w:r>
                      <w:t>600</w:t>
                    </w:r>
                  </w:p>
                </w:txbxContent>
              </v:textbox>
            </v:shape>
            <v:shape id="_x0000_s426001" type="#_x0000_t32" style="position:absolute;left:9797;top:8005;width:1;height:4337" o:connectortype="straight" o:regroupid="424" strokeweight="1pt"/>
            <v:shape id="_x0000_s426002" type="#_x0000_t32" style="position:absolute;left:2033;top:11784;width:8249;height:1" o:connectortype="straight" o:regroupid="424" strokeweight="1pt"/>
            <v:shape id="_x0000_s426003" type="#_x0000_t32" style="position:absolute;left:2033;top:10843;width:8249;height:1" o:connectortype="straight" o:regroupid="424" strokeweight="1pt"/>
            <v:shape id="_x0000_s426004" type="#_x0000_t32" style="position:absolute;left:2033;top:9890;width:8249;height:1" o:connectortype="straight" o:regroupid="424" strokeweight="1pt"/>
            <v:shape id="_x0000_s426005" type="#_x0000_t32" style="position:absolute;left:2033;top:8955;width:8249;height:1" o:connectortype="straight" o:regroupid="424" strokeweight="1pt"/>
            <v:shape id="_x0000_s426006" type="#_x0000_t32" style="position:absolute;left:2024;top:8019;width:8277;height:1" o:connectortype="straight" o:regroupid="424" strokeweight="1pt"/>
            <v:shape id="_x0000_s426007" type="#_x0000_t32" style="position:absolute;left:4619;top:8014;width:1;height:4337" o:connectortype="straight" o:regroupid="424" strokeweight="1pt"/>
            <v:shape id="_x0000_s426008" type="#_x0000_t32" style="position:absolute;left:10297;top:8014;width:1;height:4337" o:connectortype="straight" o:regroupid="424" strokeweight="1pt"/>
            <v:shape id="_x0000_s426009" type="#_x0000_t202" style="position:absolute;left:1449;top:11602;width:545;height:319" o:regroupid="424" stroked="f">
              <v:fill opacity="0"/>
              <v:textbox style="mso-next-textbox:#_x0000_s426009" inset="0,0,0,0">
                <w:txbxContent>
                  <w:p w:rsidR="005148EA" w:rsidRDefault="005148EA" w:rsidP="005B64AC">
                    <w:pPr>
                      <w:jc w:val="center"/>
                    </w:pPr>
                    <w:r>
                      <w:t>1,03</w:t>
                    </w:r>
                  </w:p>
                </w:txbxContent>
              </v:textbox>
            </v:shape>
            <v:shape id="_x0000_s426010" type="#_x0000_t202" style="position:absolute;left:1449;top:10713;width:545;height:319" o:regroupid="424" stroked="f">
              <v:fill opacity="0"/>
              <v:textbox style="mso-next-textbox:#_x0000_s426010" inset="0,0,0,0">
                <w:txbxContent>
                  <w:p w:rsidR="005148EA" w:rsidRDefault="005148EA" w:rsidP="005B64AC">
                    <w:pPr>
                      <w:jc w:val="center"/>
                    </w:pPr>
                    <w:r>
                      <w:t>1,10</w:t>
                    </w:r>
                  </w:p>
                </w:txbxContent>
              </v:textbox>
            </v:shape>
            <v:shape id="_x0000_s426011" type="#_x0000_t202" style="position:absolute;left:1449;top:9743;width:545;height:319" o:regroupid="424" stroked="f">
              <v:fill opacity="0"/>
              <v:textbox style="mso-next-textbox:#_x0000_s426011" inset="0,0,0,0">
                <w:txbxContent>
                  <w:p w:rsidR="005148EA" w:rsidRDefault="005148EA" w:rsidP="005B64AC">
                    <w:pPr>
                      <w:jc w:val="center"/>
                    </w:pPr>
                    <w:r>
                      <w:t>1,17</w:t>
                    </w:r>
                  </w:p>
                </w:txbxContent>
              </v:textbox>
            </v:shape>
            <v:shape id="_x0000_s426012" type="#_x0000_t202" style="position:absolute;left:1449;top:8824;width:545;height:319" o:regroupid="424" stroked="f">
              <v:fill opacity="0"/>
              <v:textbox style="mso-next-textbox:#_x0000_s426012" inset="0,0,0,0">
                <w:txbxContent>
                  <w:p w:rsidR="005148EA" w:rsidRDefault="005148EA" w:rsidP="005B64AC">
                    <w:pPr>
                      <w:jc w:val="center"/>
                    </w:pPr>
                    <w:r>
                      <w:t>1,24</w:t>
                    </w:r>
                  </w:p>
                </w:txbxContent>
              </v:textbox>
            </v:shape>
            <v:shape id="_x0000_s426013" type="#_x0000_t202" style="position:absolute;left:1449;top:7880;width:545;height:319" o:regroupid="424" stroked="f">
              <v:fill opacity="0"/>
              <v:textbox style="mso-next-textbox:#_x0000_s426013" inset="0,0,0,0">
                <w:txbxContent>
                  <w:p w:rsidR="005148EA" w:rsidRDefault="005148EA" w:rsidP="005B64AC">
                    <w:pPr>
                      <w:jc w:val="center"/>
                    </w:pPr>
                    <w:r>
                      <w:t>1,31</w:t>
                    </w:r>
                  </w:p>
                </w:txbxContent>
              </v:textbox>
            </v:shape>
            <v:shape id="_x0000_s426014" type="#_x0000_t202" style="position:absolute;left:1737;top:7560;width:545;height:319" o:regroupid="424" stroked="f">
              <v:fill opacity="0"/>
              <v:textbox style="mso-next-textbox:#_x0000_s426014" inset="0,0,0,0">
                <w:txbxContent>
                  <w:p w:rsidR="005148EA" w:rsidRPr="009D2A5E" w:rsidRDefault="005148EA" w:rsidP="005B64AC">
                    <w:pPr>
                      <w:rPr>
                        <w:vertAlign w:val="subscript"/>
                      </w:rPr>
                    </w:pPr>
                    <w:r>
                      <w:t>ω/ω</w:t>
                    </w:r>
                    <w:r w:rsidRPr="009D2A5E">
                      <w:rPr>
                        <w:i/>
                        <w:vertAlign w:val="subscript"/>
                      </w:rPr>
                      <w:t>Н</w:t>
                    </w:r>
                  </w:p>
                </w:txbxContent>
              </v:textbox>
            </v:shape>
            <v:shape id="_x0000_s426015" type="#_x0000_t202" style="position:absolute;left:5791;top:13113;width:389;height:319" o:regroupid="424" stroked="f">
              <v:fill opacity="0"/>
              <v:textbox style="mso-next-textbox:#_x0000_s426015" inset="0,0,0,0">
                <w:txbxContent>
                  <w:p w:rsidR="005148EA" w:rsidRPr="009D2A5E" w:rsidRDefault="005148EA" w:rsidP="005B64AC">
                    <w:pPr>
                      <w:jc w:val="center"/>
                      <w:rPr>
                        <w:i/>
                      </w:rPr>
                    </w:pPr>
                    <w:r>
                      <w:rPr>
                        <w:i/>
                      </w:rPr>
                      <w:t>г</w:t>
                    </w:r>
                  </w:p>
                </w:txbxContent>
              </v:textbox>
            </v:shape>
            <v:shape id="_x0000_s426016" type="#_x0000_t202" style="position:absolute;left:9530;top:12794;width:852;height:319" o:regroupid="424" stroked="f">
              <v:fill opacity="0"/>
              <v:textbox style="mso-next-textbox:#_x0000_s426016" inset="0,0,0,0">
                <w:txbxContent>
                  <w:p w:rsidR="005148EA" w:rsidRPr="009D2A5E" w:rsidRDefault="005148EA" w:rsidP="005B64AC">
                    <w:pPr>
                      <w:jc w:val="center"/>
                      <w:rPr>
                        <w:vertAlign w:val="superscript"/>
                      </w:rPr>
                    </w:pPr>
                    <w:r w:rsidRPr="009D2A5E">
                      <w:rPr>
                        <w:i/>
                        <w:lang w:val="en-US"/>
                      </w:rPr>
                      <w:t>k</w:t>
                    </w:r>
                    <w:r>
                      <w:t>, см</w:t>
                    </w:r>
                    <w:r>
                      <w:rPr>
                        <w:vertAlign w:val="superscript"/>
                      </w:rPr>
                      <w:t>-1</w:t>
                    </w:r>
                  </w:p>
                </w:txbxContent>
              </v:textbox>
            </v:shape>
            <v:shape id="_x0000_s426017" type="#_x0000_t32" style="position:absolute;left:9768;top:12351;width:527;height:1" o:connectortype="straight" o:regroupid="424"/>
            <w10:anchorlock/>
          </v:group>
        </w:pict>
      </w:r>
    </w:p>
    <w:p w:rsidR="005B64AC" w:rsidRPr="008D3B72" w:rsidRDefault="005B64AC" w:rsidP="00671FBD">
      <w:pPr>
        <w:ind w:left="142" w:right="198"/>
        <w:jc w:val="both"/>
      </w:pPr>
      <w:r w:rsidRPr="00731009">
        <w:t>Рис. 4.</w:t>
      </w:r>
      <w:r>
        <w:t xml:space="preserve"> Дисперсионные характеристики МСВ (для быстрой волы – толстые линии, для </w:t>
      </w:r>
      <w:r w:rsidRPr="008D3B72">
        <w:t>медленной – тонкие линии) в структуре двух связанных МК при различных п</w:t>
      </w:r>
      <w:r w:rsidRPr="008D3B72">
        <w:t>а</w:t>
      </w:r>
      <w:r w:rsidRPr="008D3B72">
        <w:t xml:space="preserve">раметрах структуры: </w:t>
      </w:r>
      <w:r w:rsidRPr="008D3B72">
        <w:rPr>
          <w:i/>
        </w:rPr>
        <w:t>в</w:t>
      </w:r>
      <w:r w:rsidRPr="008D3B72">
        <w:t xml:space="preserve"> – δ</w:t>
      </w:r>
      <w:r w:rsidRPr="008D3B72">
        <w:rPr>
          <w:i/>
          <w:lang w:val="en-US"/>
        </w:rPr>
        <w:t>d</w:t>
      </w:r>
      <w:r w:rsidRPr="008D3B72">
        <w:t xml:space="preserve"> = 0,8 и</w:t>
      </w:r>
      <w:r w:rsidRPr="008D3B72">
        <w:rPr>
          <w:i/>
        </w:rPr>
        <w:t xml:space="preserve"> </w:t>
      </w:r>
      <w:r w:rsidRPr="008D3B72">
        <w:rPr>
          <w:i/>
          <w:lang w:val="en-US"/>
        </w:rPr>
        <w:t>K</w:t>
      </w:r>
      <w:r w:rsidRPr="008D3B72">
        <w:t xml:space="preserve"> = 0,3; </w:t>
      </w:r>
      <w:r w:rsidRPr="008D3B72">
        <w:rPr>
          <w:i/>
        </w:rPr>
        <w:t>г</w:t>
      </w:r>
      <w:r w:rsidRPr="008D3B72">
        <w:t> – δ</w:t>
      </w:r>
      <w:r w:rsidRPr="008D3B72">
        <w:rPr>
          <w:i/>
          <w:lang w:val="en-US"/>
        </w:rPr>
        <w:t>d</w:t>
      </w:r>
      <w:r w:rsidRPr="008D3B72">
        <w:t> = 0,8 и</w:t>
      </w:r>
      <w:r w:rsidRPr="008D3B72">
        <w:rPr>
          <w:i/>
        </w:rPr>
        <w:t xml:space="preserve"> </w:t>
      </w:r>
      <w:r w:rsidRPr="008D3B72">
        <w:rPr>
          <w:i/>
          <w:lang w:val="en-US"/>
        </w:rPr>
        <w:t>K</w:t>
      </w:r>
      <w:r w:rsidRPr="008D3B72">
        <w:t> = 0,8. Закрашенные учас</w:t>
      </w:r>
      <w:r w:rsidRPr="008D3B72">
        <w:t>т</w:t>
      </w:r>
      <w:r w:rsidRPr="008D3B72">
        <w:t>ки соответствуют областям затухания МСВ</w:t>
      </w:r>
    </w:p>
    <w:p w:rsidR="0052050E" w:rsidRDefault="0052050E" w:rsidP="0052050E">
      <w:pPr>
        <w:spacing w:line="238" w:lineRule="auto"/>
        <w:ind w:firstLine="709"/>
        <w:jc w:val="both"/>
        <w:rPr>
          <w:sz w:val="28"/>
          <w:szCs w:val="28"/>
        </w:rPr>
      </w:pPr>
    </w:p>
    <w:p w:rsidR="00363F62" w:rsidRPr="008B13D7" w:rsidRDefault="00363F62" w:rsidP="008B13D7">
      <w:pPr>
        <w:spacing w:line="228" w:lineRule="auto"/>
        <w:ind w:firstLine="709"/>
        <w:jc w:val="both"/>
        <w:rPr>
          <w:sz w:val="28"/>
          <w:szCs w:val="28"/>
        </w:rPr>
      </w:pPr>
      <w:r w:rsidRPr="008B13D7">
        <w:rPr>
          <w:sz w:val="28"/>
          <w:szCs w:val="28"/>
        </w:rPr>
        <w:t>Показано, что в окрестности первого брэгговского резонанса возн</w:t>
      </w:r>
      <w:r w:rsidRPr="008B13D7">
        <w:rPr>
          <w:sz w:val="28"/>
          <w:szCs w:val="28"/>
        </w:rPr>
        <w:t>и</w:t>
      </w:r>
      <w:r w:rsidRPr="008B13D7">
        <w:rPr>
          <w:sz w:val="28"/>
          <w:szCs w:val="28"/>
        </w:rPr>
        <w:t xml:space="preserve">кают разные </w:t>
      </w:r>
      <w:r w:rsidRPr="008B13D7">
        <w:rPr>
          <w:i/>
          <w:sz w:val="28"/>
          <w:szCs w:val="28"/>
        </w:rPr>
        <w:t>запрещённые зоны</w:t>
      </w:r>
      <w:r w:rsidRPr="008B13D7">
        <w:rPr>
          <w:sz w:val="28"/>
          <w:szCs w:val="28"/>
        </w:rPr>
        <w:t xml:space="preserve">: для быстрых и медленных волн, для обоих типов волн («полные» запрещенные зоны). Если образуется две «полные» </w:t>
      </w:r>
      <w:r w:rsidRPr="008B13D7">
        <w:rPr>
          <w:sz w:val="28"/>
          <w:szCs w:val="28"/>
        </w:rPr>
        <w:lastRenderedPageBreak/>
        <w:t>запрещенные зоны, то изменение параметров связи дает возможность управлять полосой пропускания, расположенной между ними. Данное о</w:t>
      </w:r>
      <w:r w:rsidRPr="008B13D7">
        <w:rPr>
          <w:sz w:val="28"/>
          <w:szCs w:val="28"/>
        </w:rPr>
        <w:t>б</w:t>
      </w:r>
      <w:r w:rsidRPr="008B13D7">
        <w:rPr>
          <w:sz w:val="28"/>
          <w:szCs w:val="28"/>
        </w:rPr>
        <w:t>стоятельство делает связанные МК уникальным объектом для использов</w:t>
      </w:r>
      <w:r w:rsidRPr="008B13D7">
        <w:rPr>
          <w:sz w:val="28"/>
          <w:szCs w:val="28"/>
        </w:rPr>
        <w:t>а</w:t>
      </w:r>
      <w:r w:rsidRPr="008B13D7">
        <w:rPr>
          <w:sz w:val="28"/>
          <w:szCs w:val="28"/>
        </w:rPr>
        <w:t xml:space="preserve">ния в частотно-избирательных устройствах обработки информации в СВЧ-диапазоне. </w:t>
      </w:r>
    </w:p>
    <w:p w:rsidR="0052050E" w:rsidRDefault="0052050E" w:rsidP="008B13D7">
      <w:pPr>
        <w:spacing w:line="228" w:lineRule="auto"/>
        <w:ind w:firstLine="709"/>
        <w:jc w:val="both"/>
        <w:rPr>
          <w:sz w:val="28"/>
          <w:szCs w:val="28"/>
        </w:rPr>
      </w:pPr>
      <w:r>
        <w:rPr>
          <w:sz w:val="28"/>
          <w:szCs w:val="28"/>
        </w:rPr>
        <w:t>Также показано, что с увеличением связи между МК высокочасто</w:t>
      </w:r>
      <w:r>
        <w:rPr>
          <w:sz w:val="28"/>
          <w:szCs w:val="28"/>
        </w:rPr>
        <w:t>т</w:t>
      </w:r>
      <w:r>
        <w:rPr>
          <w:sz w:val="28"/>
          <w:szCs w:val="28"/>
        </w:rPr>
        <w:t xml:space="preserve">ная зона для быстрой волны расширяется, сдвигается вверх по частоте и в пределе переходит в запрещённую зону для МК с внутренними полостями. Низкочастотная зона для медленной волны с увеличением связи сужается и в пределе исчезает. </w:t>
      </w:r>
      <w:r w:rsidR="004208A0">
        <w:rPr>
          <w:sz w:val="28"/>
          <w:szCs w:val="28"/>
        </w:rPr>
        <w:t>Данное обстоятельство позволяет</w:t>
      </w:r>
      <w:r>
        <w:rPr>
          <w:sz w:val="28"/>
          <w:szCs w:val="28"/>
        </w:rPr>
        <w:t xml:space="preserve"> изменяя частоту входного сигнала, выбирать способ возбуждения связанной структуры, т. е. возбуждать либо быструю волну, либо медленную, либо обе волны одн</w:t>
      </w:r>
      <w:r>
        <w:rPr>
          <w:sz w:val="28"/>
          <w:szCs w:val="28"/>
        </w:rPr>
        <w:t>о</w:t>
      </w:r>
      <w:r>
        <w:rPr>
          <w:sz w:val="28"/>
          <w:szCs w:val="28"/>
        </w:rPr>
        <w:t xml:space="preserve">временно. </w:t>
      </w:r>
    </w:p>
    <w:p w:rsidR="005B64AC" w:rsidRDefault="004208A0" w:rsidP="008B13D7">
      <w:pPr>
        <w:spacing w:line="228" w:lineRule="auto"/>
        <w:ind w:firstLine="709"/>
        <w:jc w:val="both"/>
        <w:rPr>
          <w:sz w:val="28"/>
          <w:szCs w:val="28"/>
        </w:rPr>
      </w:pPr>
      <w:r>
        <w:rPr>
          <w:sz w:val="28"/>
          <w:szCs w:val="28"/>
        </w:rPr>
        <w:t>В заключение</w:t>
      </w:r>
      <w:r w:rsidR="005B64AC" w:rsidRPr="008D3B72">
        <w:rPr>
          <w:sz w:val="28"/>
          <w:szCs w:val="28"/>
        </w:rPr>
        <w:t xml:space="preserve"> отметим, что наличие двух параметров связи </w:t>
      </w:r>
      <w:r w:rsidR="005B64AC" w:rsidRPr="008D3B72">
        <w:rPr>
          <w:i/>
          <w:sz w:val="28"/>
          <w:szCs w:val="28"/>
          <w:lang w:val="en-US"/>
        </w:rPr>
        <w:t>K</w:t>
      </w:r>
      <w:r w:rsidR="005B64AC" w:rsidRPr="008D3B72">
        <w:rPr>
          <w:sz w:val="28"/>
          <w:szCs w:val="28"/>
        </w:rPr>
        <w:t xml:space="preserve"> и δ</w:t>
      </w:r>
      <w:r w:rsidR="005B64AC" w:rsidRPr="008D3B72">
        <w:rPr>
          <w:i/>
          <w:sz w:val="28"/>
          <w:szCs w:val="28"/>
          <w:lang w:val="en-US"/>
        </w:rPr>
        <w:t>d</w:t>
      </w:r>
      <w:r w:rsidR="005B64AC" w:rsidRPr="008D3B72">
        <w:rPr>
          <w:sz w:val="28"/>
          <w:szCs w:val="28"/>
        </w:rPr>
        <w:t xml:space="preserve"> п</w:t>
      </w:r>
      <w:r w:rsidR="005B64AC" w:rsidRPr="008D3B72">
        <w:rPr>
          <w:sz w:val="28"/>
          <w:szCs w:val="28"/>
        </w:rPr>
        <w:t>о</w:t>
      </w:r>
      <w:r w:rsidR="005B64AC" w:rsidRPr="008D3B72">
        <w:rPr>
          <w:sz w:val="28"/>
          <w:szCs w:val="28"/>
        </w:rPr>
        <w:t>зволяет в рассматриваемой системе эффективно управлять положением з</w:t>
      </w:r>
      <w:r w:rsidR="005B64AC" w:rsidRPr="008D3B72">
        <w:rPr>
          <w:sz w:val="28"/>
          <w:szCs w:val="28"/>
        </w:rPr>
        <w:t>а</w:t>
      </w:r>
      <w:r w:rsidR="005B64AC" w:rsidRPr="008D3B72">
        <w:rPr>
          <w:sz w:val="28"/>
          <w:szCs w:val="28"/>
        </w:rPr>
        <w:t>прещённых зон в полосе возбуждения МСВ, их шириной, а также</w:t>
      </w:r>
      <w:r w:rsidR="005B64AC">
        <w:rPr>
          <w:sz w:val="28"/>
          <w:szCs w:val="28"/>
        </w:rPr>
        <w:t xml:space="preserve"> полож</w:t>
      </w:r>
      <w:r w:rsidR="005B64AC">
        <w:rPr>
          <w:sz w:val="28"/>
          <w:szCs w:val="28"/>
        </w:rPr>
        <w:t>е</w:t>
      </w:r>
      <w:r w:rsidR="005B64AC">
        <w:rPr>
          <w:sz w:val="28"/>
          <w:szCs w:val="28"/>
        </w:rPr>
        <w:t>нием полос пропускания между запрещенными зонами.</w:t>
      </w:r>
    </w:p>
    <w:p w:rsidR="005B64AC" w:rsidRPr="00980DC5" w:rsidRDefault="005B64AC" w:rsidP="008B13D7">
      <w:pPr>
        <w:spacing w:line="228" w:lineRule="auto"/>
        <w:ind w:firstLine="709"/>
        <w:jc w:val="both"/>
      </w:pPr>
    </w:p>
    <w:p w:rsidR="005B64AC" w:rsidRPr="000E749B" w:rsidRDefault="005B64AC" w:rsidP="008B13D7">
      <w:pPr>
        <w:autoSpaceDE w:val="0"/>
        <w:autoSpaceDN w:val="0"/>
        <w:adjustRightInd w:val="0"/>
        <w:spacing w:line="228" w:lineRule="auto"/>
        <w:ind w:firstLine="709"/>
        <w:jc w:val="both"/>
        <w:rPr>
          <w:i/>
        </w:rPr>
      </w:pPr>
      <w:r w:rsidRPr="000E749B">
        <w:rPr>
          <w:i/>
        </w:rPr>
        <w:t xml:space="preserve">Работа выполнена при </w:t>
      </w:r>
      <w:r w:rsidR="004208A0">
        <w:rPr>
          <w:i/>
        </w:rPr>
        <w:t xml:space="preserve">финансовой </w:t>
      </w:r>
      <w:r w:rsidRPr="000E749B">
        <w:rPr>
          <w:i/>
        </w:rPr>
        <w:t>поддержк</w:t>
      </w:r>
      <w:r w:rsidR="004208A0">
        <w:rPr>
          <w:i/>
        </w:rPr>
        <w:t xml:space="preserve">е грантов Правительства РФ    </w:t>
      </w:r>
      <w:r w:rsidR="006F0EBB">
        <w:rPr>
          <w:i/>
        </w:rPr>
        <w:t xml:space="preserve">    </w:t>
      </w:r>
      <w:r w:rsidR="004208A0" w:rsidRPr="004208A0">
        <w:t>(</w:t>
      </w:r>
      <w:r w:rsidR="004208A0">
        <w:rPr>
          <w:i/>
        </w:rPr>
        <w:t>ГК</w:t>
      </w:r>
      <w:r w:rsidRPr="000E749B">
        <w:rPr>
          <w:i/>
        </w:rPr>
        <w:t xml:space="preserve"> 11.</w:t>
      </w:r>
      <w:r w:rsidRPr="000E749B">
        <w:rPr>
          <w:i/>
          <w:lang w:val="en-US"/>
        </w:rPr>
        <w:t>G</w:t>
      </w:r>
      <w:r w:rsidR="004208A0">
        <w:rPr>
          <w:i/>
        </w:rPr>
        <w:t>34.31.0030</w:t>
      </w:r>
      <w:r w:rsidR="004208A0" w:rsidRPr="004208A0">
        <w:t>)</w:t>
      </w:r>
      <w:r w:rsidR="004208A0">
        <w:rPr>
          <w:i/>
        </w:rPr>
        <w:t xml:space="preserve"> и РФФИ </w:t>
      </w:r>
      <w:r w:rsidR="004208A0" w:rsidRPr="004208A0">
        <w:t>(</w:t>
      </w:r>
      <w:r w:rsidR="00ED4E69">
        <w:rPr>
          <w:i/>
        </w:rPr>
        <w:t xml:space="preserve">офи-м </w:t>
      </w:r>
      <w:r w:rsidR="006F0EBB">
        <w:rPr>
          <w:i/>
        </w:rPr>
        <w:t>13</w:t>
      </w:r>
      <w:r w:rsidRPr="000E749B">
        <w:rPr>
          <w:i/>
        </w:rPr>
        <w:t>-07-</w:t>
      </w:r>
      <w:r w:rsidR="006F0EBB">
        <w:rPr>
          <w:i/>
        </w:rPr>
        <w:t>12409</w:t>
      </w:r>
      <w:r w:rsidRPr="004208A0">
        <w:t>)</w:t>
      </w:r>
      <w:r w:rsidRPr="000E749B">
        <w:rPr>
          <w:i/>
        </w:rPr>
        <w:t xml:space="preserve"> и в рамках президентской програ</w:t>
      </w:r>
      <w:r w:rsidRPr="000E749B">
        <w:rPr>
          <w:i/>
        </w:rPr>
        <w:t>м</w:t>
      </w:r>
      <w:r w:rsidRPr="000E749B">
        <w:rPr>
          <w:i/>
        </w:rPr>
        <w:t>мы подде</w:t>
      </w:r>
      <w:r w:rsidR="004208A0">
        <w:rPr>
          <w:i/>
        </w:rPr>
        <w:t xml:space="preserve">ржки ведущих научных школ РФ </w:t>
      </w:r>
      <w:r w:rsidR="004208A0" w:rsidRPr="004208A0">
        <w:t>(</w:t>
      </w:r>
      <w:r w:rsidRPr="000E749B">
        <w:rPr>
          <w:i/>
        </w:rPr>
        <w:t>НШ-1430.2012.2</w:t>
      </w:r>
      <w:r w:rsidRPr="004208A0">
        <w:t>)</w:t>
      </w:r>
      <w:r w:rsidRPr="000E749B">
        <w:rPr>
          <w:i/>
        </w:rPr>
        <w:t>.</w:t>
      </w:r>
    </w:p>
    <w:p w:rsidR="005B64AC" w:rsidRPr="00980DC5" w:rsidRDefault="005B64AC" w:rsidP="008B13D7">
      <w:pPr>
        <w:autoSpaceDE w:val="0"/>
        <w:autoSpaceDN w:val="0"/>
        <w:adjustRightInd w:val="0"/>
        <w:spacing w:line="228" w:lineRule="auto"/>
        <w:ind w:firstLine="709"/>
      </w:pPr>
    </w:p>
    <w:p w:rsidR="005B64AC" w:rsidRDefault="005B64AC" w:rsidP="008B13D7">
      <w:pPr>
        <w:spacing w:line="228" w:lineRule="auto"/>
        <w:jc w:val="center"/>
      </w:pPr>
      <w:r w:rsidRPr="00FA6B6B">
        <w:t>БИБЛИОГРАФИЧЕСКИЙ СПИСОК</w:t>
      </w:r>
    </w:p>
    <w:p w:rsidR="005B64AC" w:rsidRPr="000E749B" w:rsidRDefault="005B64AC" w:rsidP="008B13D7">
      <w:pPr>
        <w:autoSpaceDE w:val="0"/>
        <w:autoSpaceDN w:val="0"/>
        <w:adjustRightInd w:val="0"/>
        <w:spacing w:line="228" w:lineRule="auto"/>
        <w:ind w:firstLine="709"/>
        <w:rPr>
          <w:lang w:val="en-US"/>
        </w:rPr>
      </w:pPr>
    </w:p>
    <w:p w:rsidR="005B64AC" w:rsidRPr="000E749B" w:rsidRDefault="005B64AC" w:rsidP="008B13D7">
      <w:pPr>
        <w:pStyle w:val="aff7"/>
        <w:numPr>
          <w:ilvl w:val="0"/>
          <w:numId w:val="29"/>
        </w:numPr>
        <w:tabs>
          <w:tab w:val="clear" w:pos="539"/>
          <w:tab w:val="left" w:pos="1080"/>
          <w:tab w:val="num" w:pos="1172"/>
        </w:tabs>
        <w:spacing w:line="228" w:lineRule="auto"/>
        <w:ind w:left="0" w:firstLine="709"/>
        <w:jc w:val="both"/>
        <w:rPr>
          <w:rFonts w:ascii="Times New Roman" w:hAnsi="Times New Roman"/>
          <w:i/>
          <w:sz w:val="24"/>
          <w:lang w:val="en-US"/>
        </w:rPr>
      </w:pPr>
      <w:r w:rsidRPr="000E749B">
        <w:rPr>
          <w:rFonts w:ascii="Times New Roman" w:hAnsi="Times New Roman"/>
          <w:i/>
          <w:sz w:val="24"/>
        </w:rPr>
        <w:t>Кившарь Ю. С</w:t>
      </w:r>
      <w:r w:rsidRPr="000E749B">
        <w:rPr>
          <w:rFonts w:ascii="Times New Roman" w:hAnsi="Times New Roman"/>
          <w:sz w:val="24"/>
        </w:rPr>
        <w:t xml:space="preserve">., </w:t>
      </w:r>
      <w:r w:rsidRPr="000E749B">
        <w:rPr>
          <w:rFonts w:ascii="Times New Roman" w:hAnsi="Times New Roman"/>
          <w:i/>
          <w:sz w:val="24"/>
        </w:rPr>
        <w:t>Агравал Г. П.</w:t>
      </w:r>
      <w:r w:rsidRPr="000E749B">
        <w:rPr>
          <w:rFonts w:ascii="Times New Roman" w:hAnsi="Times New Roman"/>
          <w:sz w:val="24"/>
        </w:rPr>
        <w:t xml:space="preserve"> Оптические солитоны. От волоконных светов</w:t>
      </w:r>
      <w:r w:rsidRPr="000E749B">
        <w:rPr>
          <w:rFonts w:ascii="Times New Roman" w:hAnsi="Times New Roman"/>
          <w:sz w:val="24"/>
        </w:rPr>
        <w:t>о</w:t>
      </w:r>
      <w:r w:rsidRPr="000E749B">
        <w:rPr>
          <w:rFonts w:ascii="Times New Roman" w:hAnsi="Times New Roman"/>
          <w:sz w:val="24"/>
        </w:rPr>
        <w:t>дов к фотонным кристаллам. М. :</w:t>
      </w:r>
      <w:r w:rsidR="007F79FA">
        <w:rPr>
          <w:rFonts w:ascii="Times New Roman" w:hAnsi="Times New Roman"/>
          <w:sz w:val="24"/>
        </w:rPr>
        <w:t xml:space="preserve"> Физматлит,</w:t>
      </w:r>
      <w:r w:rsidRPr="000E749B">
        <w:rPr>
          <w:rFonts w:ascii="Times New Roman" w:hAnsi="Times New Roman"/>
          <w:sz w:val="24"/>
        </w:rPr>
        <w:t xml:space="preserve"> </w:t>
      </w:r>
      <w:r w:rsidRPr="000E749B">
        <w:rPr>
          <w:rFonts w:ascii="Times New Roman" w:hAnsi="Times New Roman"/>
          <w:sz w:val="24"/>
          <w:lang w:val="en-US"/>
        </w:rPr>
        <w:t>2005.</w:t>
      </w:r>
      <w:r w:rsidRPr="000E749B">
        <w:rPr>
          <w:rFonts w:ascii="Times New Roman" w:hAnsi="Times New Roman"/>
          <w:sz w:val="24"/>
        </w:rPr>
        <w:t xml:space="preserve"> 648 с.</w:t>
      </w:r>
      <w:r w:rsidRPr="000E749B">
        <w:rPr>
          <w:rFonts w:ascii="Times New Roman" w:hAnsi="Times New Roman"/>
          <w:sz w:val="24"/>
          <w:lang w:val="en-US"/>
        </w:rPr>
        <w:t xml:space="preserve"> </w:t>
      </w:r>
    </w:p>
    <w:p w:rsidR="005B64AC" w:rsidRPr="000E749B" w:rsidRDefault="005B64AC" w:rsidP="008B13D7">
      <w:pPr>
        <w:numPr>
          <w:ilvl w:val="0"/>
          <w:numId w:val="29"/>
        </w:numPr>
        <w:tabs>
          <w:tab w:val="clear" w:pos="539"/>
          <w:tab w:val="left" w:pos="1080"/>
          <w:tab w:val="num" w:pos="1172"/>
        </w:tabs>
        <w:spacing w:line="228" w:lineRule="auto"/>
        <w:ind w:left="0" w:firstLine="709"/>
        <w:jc w:val="both"/>
        <w:rPr>
          <w:lang w:val="en-US"/>
        </w:rPr>
      </w:pPr>
      <w:r w:rsidRPr="000E749B">
        <w:rPr>
          <w:i/>
          <w:lang w:val="en-US"/>
        </w:rPr>
        <w:t>Kashyap R.</w:t>
      </w:r>
      <w:r w:rsidRPr="000E749B">
        <w:rPr>
          <w:lang w:val="en-US"/>
        </w:rPr>
        <w:t xml:space="preserve"> Fiber Bragg Gratings. </w:t>
      </w:r>
      <w:r w:rsidR="00172D19" w:rsidRPr="00172D19">
        <w:rPr>
          <w:lang w:val="en-US"/>
        </w:rPr>
        <w:t>San Diego</w:t>
      </w:r>
      <w:r w:rsidR="00172D19" w:rsidRPr="006F0EBB">
        <w:rPr>
          <w:lang w:val="en-US"/>
        </w:rPr>
        <w:t xml:space="preserve"> </w:t>
      </w:r>
      <w:r w:rsidR="00172D19" w:rsidRPr="00172D19">
        <w:rPr>
          <w:lang w:val="en-US"/>
        </w:rPr>
        <w:t xml:space="preserve">: </w:t>
      </w:r>
      <w:r w:rsidR="00ED4E69">
        <w:rPr>
          <w:lang w:val="en-US"/>
        </w:rPr>
        <w:t>Academic press</w:t>
      </w:r>
      <w:r w:rsidR="00ED4E69" w:rsidRPr="00032774">
        <w:rPr>
          <w:lang w:val="en-US"/>
        </w:rPr>
        <w:t>,</w:t>
      </w:r>
      <w:r w:rsidRPr="00172D19">
        <w:rPr>
          <w:lang w:val="en-US"/>
        </w:rPr>
        <w:t xml:space="preserve"> 1999</w:t>
      </w:r>
      <w:r w:rsidR="003973B0">
        <w:rPr>
          <w:lang w:val="en-US"/>
        </w:rPr>
        <w:t xml:space="preserve">. 457 </w:t>
      </w:r>
      <w:r w:rsidR="003973B0">
        <w:t>р</w:t>
      </w:r>
      <w:r w:rsidRPr="000E749B">
        <w:rPr>
          <w:lang w:val="en-US"/>
        </w:rPr>
        <w:t>.</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0E749B">
        <w:rPr>
          <w:rFonts w:ascii="Times New Roman" w:hAnsi="Times New Roman"/>
          <w:bCs/>
          <w:i/>
          <w:sz w:val="24"/>
          <w:szCs w:val="24"/>
        </w:rPr>
        <w:t>Гуляев Ю. В.</w:t>
      </w:r>
      <w:r w:rsidRPr="000E749B">
        <w:rPr>
          <w:rFonts w:ascii="Times New Roman" w:hAnsi="Times New Roman"/>
          <w:bCs/>
          <w:sz w:val="24"/>
          <w:szCs w:val="24"/>
        </w:rPr>
        <w:t xml:space="preserve">, </w:t>
      </w:r>
      <w:r w:rsidRPr="000E749B">
        <w:rPr>
          <w:rFonts w:ascii="Times New Roman" w:hAnsi="Times New Roman"/>
          <w:bCs/>
          <w:i/>
          <w:sz w:val="24"/>
          <w:szCs w:val="24"/>
        </w:rPr>
        <w:t>Никитов С. А.</w:t>
      </w:r>
      <w:r w:rsidRPr="000E749B">
        <w:rPr>
          <w:rFonts w:ascii="Times New Roman" w:hAnsi="Times New Roman"/>
          <w:sz w:val="24"/>
          <w:szCs w:val="24"/>
        </w:rPr>
        <w:t xml:space="preserve"> Магнонные кристаллы и спиновые волны в п</w:t>
      </w:r>
      <w:r w:rsidRPr="000E749B">
        <w:rPr>
          <w:rFonts w:ascii="Times New Roman" w:hAnsi="Times New Roman"/>
          <w:sz w:val="24"/>
          <w:szCs w:val="24"/>
        </w:rPr>
        <w:t>е</w:t>
      </w:r>
      <w:r w:rsidRPr="000E749B">
        <w:rPr>
          <w:rFonts w:ascii="Times New Roman" w:hAnsi="Times New Roman"/>
          <w:sz w:val="24"/>
          <w:szCs w:val="24"/>
        </w:rPr>
        <w:t>риодических структурах</w:t>
      </w:r>
      <w:r w:rsidRPr="000E749B">
        <w:rPr>
          <w:rFonts w:ascii="Times New Roman" w:hAnsi="Times New Roman"/>
          <w:bCs/>
          <w:sz w:val="24"/>
          <w:szCs w:val="24"/>
        </w:rPr>
        <w:t xml:space="preserve"> // ДАН. 2001. Т.380. С. 469–478.</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8B13D7">
        <w:rPr>
          <w:rFonts w:ascii="Times New Roman" w:hAnsi="Times New Roman"/>
          <w:i/>
          <w:spacing w:val="-2"/>
          <w:sz w:val="24"/>
          <w:szCs w:val="24"/>
        </w:rPr>
        <w:t>Гуляев Ю. В</w:t>
      </w:r>
      <w:r w:rsidRPr="008B13D7">
        <w:rPr>
          <w:rFonts w:ascii="Times New Roman" w:hAnsi="Times New Roman"/>
          <w:spacing w:val="-2"/>
          <w:sz w:val="24"/>
          <w:szCs w:val="24"/>
        </w:rPr>
        <w:t xml:space="preserve">., </w:t>
      </w:r>
      <w:r w:rsidRPr="008B13D7">
        <w:rPr>
          <w:rFonts w:ascii="Times New Roman" w:hAnsi="Times New Roman"/>
          <w:i/>
          <w:spacing w:val="-2"/>
          <w:sz w:val="24"/>
          <w:szCs w:val="24"/>
        </w:rPr>
        <w:t>Никитов С. А</w:t>
      </w:r>
      <w:r w:rsidRPr="008B13D7">
        <w:rPr>
          <w:rFonts w:ascii="Times New Roman" w:hAnsi="Times New Roman"/>
          <w:spacing w:val="-2"/>
          <w:sz w:val="24"/>
          <w:szCs w:val="24"/>
        </w:rPr>
        <w:t xml:space="preserve">., </w:t>
      </w:r>
      <w:r w:rsidRPr="008B13D7">
        <w:rPr>
          <w:rFonts w:ascii="Times New Roman" w:hAnsi="Times New Roman"/>
          <w:i/>
          <w:spacing w:val="-2"/>
          <w:sz w:val="24"/>
          <w:szCs w:val="24"/>
        </w:rPr>
        <w:t>Животовский Л. В.</w:t>
      </w:r>
      <w:r w:rsidR="008B13D7" w:rsidRPr="008B13D7">
        <w:rPr>
          <w:rFonts w:ascii="Times New Roman" w:hAnsi="Times New Roman"/>
          <w:spacing w:val="-2"/>
          <w:sz w:val="24"/>
          <w:szCs w:val="24"/>
        </w:rPr>
        <w:t xml:space="preserve">, </w:t>
      </w:r>
      <w:r w:rsidR="008B13D7" w:rsidRPr="001E608D">
        <w:rPr>
          <w:rFonts w:ascii="Times New Roman" w:eastAsia="Times New Roman" w:hAnsi="Times New Roman"/>
          <w:i/>
          <w:spacing w:val="-2"/>
          <w:sz w:val="24"/>
          <w:szCs w:val="24"/>
          <w:lang w:eastAsia="ru-RU"/>
        </w:rPr>
        <w:t>Климов А.</w:t>
      </w:r>
      <w:r w:rsidR="008B13D7" w:rsidRPr="008B13D7">
        <w:rPr>
          <w:rFonts w:ascii="Times New Roman" w:eastAsia="Times New Roman" w:hAnsi="Times New Roman"/>
          <w:i/>
          <w:spacing w:val="-2"/>
          <w:sz w:val="24"/>
          <w:szCs w:val="24"/>
          <w:lang w:eastAsia="ru-RU"/>
        </w:rPr>
        <w:t xml:space="preserve"> </w:t>
      </w:r>
      <w:r w:rsidR="008B13D7">
        <w:rPr>
          <w:rFonts w:ascii="Times New Roman" w:eastAsia="Times New Roman" w:hAnsi="Times New Roman"/>
          <w:i/>
          <w:spacing w:val="-2"/>
          <w:sz w:val="24"/>
          <w:szCs w:val="24"/>
          <w:lang w:eastAsia="ru-RU"/>
        </w:rPr>
        <w:t>А.</w:t>
      </w:r>
      <w:r w:rsidR="008B13D7" w:rsidRPr="008B13D7">
        <w:rPr>
          <w:rFonts w:ascii="Times New Roman" w:eastAsia="Times New Roman" w:hAnsi="Times New Roman"/>
          <w:spacing w:val="-2"/>
          <w:sz w:val="24"/>
          <w:szCs w:val="24"/>
          <w:lang w:eastAsia="ru-RU"/>
        </w:rPr>
        <w:t>,</w:t>
      </w:r>
      <w:r w:rsidR="008B13D7">
        <w:rPr>
          <w:rFonts w:ascii="Times New Roman" w:eastAsia="Times New Roman" w:hAnsi="Times New Roman"/>
          <w:i/>
          <w:spacing w:val="-2"/>
          <w:sz w:val="24"/>
          <w:szCs w:val="24"/>
          <w:lang w:eastAsia="ru-RU"/>
        </w:rPr>
        <w:t xml:space="preserve"> Цай Ч.</w:t>
      </w:r>
      <w:r w:rsidR="008B13D7" w:rsidRPr="008B13D7">
        <w:rPr>
          <w:rFonts w:ascii="Times New Roman" w:eastAsia="Times New Roman" w:hAnsi="Times New Roman"/>
          <w:spacing w:val="-2"/>
          <w:sz w:val="24"/>
          <w:szCs w:val="24"/>
          <w:lang w:eastAsia="ru-RU"/>
        </w:rPr>
        <w:t>,</w:t>
      </w:r>
      <w:r w:rsidR="008B13D7">
        <w:rPr>
          <w:rFonts w:ascii="Times New Roman" w:eastAsia="Times New Roman" w:hAnsi="Times New Roman"/>
          <w:i/>
          <w:spacing w:val="-2"/>
          <w:sz w:val="24"/>
          <w:szCs w:val="24"/>
          <w:lang w:eastAsia="ru-RU"/>
        </w:rPr>
        <w:t xml:space="preserve">        Тайед </w:t>
      </w:r>
      <w:r w:rsidR="008B13D7" w:rsidRPr="001E608D">
        <w:rPr>
          <w:rFonts w:ascii="Times New Roman" w:eastAsia="Times New Roman" w:hAnsi="Times New Roman"/>
          <w:i/>
          <w:spacing w:val="-2"/>
          <w:sz w:val="24"/>
          <w:szCs w:val="24"/>
          <w:lang w:eastAsia="ru-RU"/>
        </w:rPr>
        <w:t>Ф</w:t>
      </w:r>
      <w:r w:rsidR="008B13D7" w:rsidRPr="001E608D">
        <w:rPr>
          <w:rFonts w:ascii="Times New Roman" w:eastAsia="Times New Roman" w:hAnsi="Times New Roman"/>
          <w:spacing w:val="-2"/>
          <w:sz w:val="24"/>
          <w:szCs w:val="24"/>
          <w:lang w:eastAsia="ru-RU"/>
        </w:rPr>
        <w:t>.,</w:t>
      </w:r>
      <w:r w:rsidR="008B13D7" w:rsidRPr="001E608D">
        <w:rPr>
          <w:rFonts w:ascii="Times New Roman" w:eastAsia="Times New Roman" w:hAnsi="Times New Roman"/>
          <w:i/>
          <w:sz w:val="24"/>
          <w:szCs w:val="24"/>
          <w:lang w:eastAsia="ru-RU"/>
        </w:rPr>
        <w:t xml:space="preserve"> Высоцкий С.</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Л</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Филимонов Ю.</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А.</w:t>
      </w:r>
      <w:r w:rsidRPr="000E749B">
        <w:rPr>
          <w:rFonts w:ascii="Times New Roman" w:hAnsi="Times New Roman"/>
          <w:sz w:val="24"/>
          <w:szCs w:val="24"/>
        </w:rPr>
        <w:t xml:space="preserve"> Ферромагнитные пленки с периодическими структурами c магнонной запрещённой зоной – магнонные кристалл</w:t>
      </w:r>
      <w:r w:rsidR="007F79FA">
        <w:rPr>
          <w:rFonts w:ascii="Times New Roman" w:hAnsi="Times New Roman"/>
          <w:sz w:val="24"/>
          <w:szCs w:val="24"/>
        </w:rPr>
        <w:t>ы // Письма в ЖЭТФ. 2003. Т. 77,</w:t>
      </w:r>
      <w:r w:rsidRPr="000E749B">
        <w:rPr>
          <w:rFonts w:ascii="Times New Roman" w:hAnsi="Times New Roman"/>
          <w:sz w:val="24"/>
          <w:szCs w:val="24"/>
        </w:rPr>
        <w:t xml:space="preserve"> № 10. С. 670–674.</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0E749B">
        <w:rPr>
          <w:rFonts w:ascii="Times New Roman" w:hAnsi="Times New Roman"/>
          <w:bCs/>
          <w:i/>
          <w:sz w:val="24"/>
          <w:szCs w:val="24"/>
          <w:lang w:val="en-US"/>
        </w:rPr>
        <w:t>Serga</w:t>
      </w:r>
      <w:r w:rsidRPr="001363B8">
        <w:rPr>
          <w:rFonts w:ascii="Times New Roman" w:hAnsi="Times New Roman"/>
          <w:bCs/>
          <w:i/>
          <w:sz w:val="24"/>
          <w:szCs w:val="24"/>
          <w:lang w:val="en-US"/>
        </w:rPr>
        <w:t xml:space="preserve"> </w:t>
      </w:r>
      <w:r w:rsidRPr="000E749B">
        <w:rPr>
          <w:rFonts w:ascii="Times New Roman" w:hAnsi="Times New Roman"/>
          <w:bCs/>
          <w:i/>
          <w:sz w:val="24"/>
          <w:szCs w:val="24"/>
          <w:lang w:val="en-US"/>
        </w:rPr>
        <w:t>A</w:t>
      </w:r>
      <w:r w:rsidRPr="001363B8">
        <w:rPr>
          <w:rFonts w:ascii="Times New Roman" w:hAnsi="Times New Roman"/>
          <w:bCs/>
          <w:i/>
          <w:sz w:val="24"/>
          <w:szCs w:val="24"/>
          <w:lang w:val="en-US"/>
        </w:rPr>
        <w:t xml:space="preserve">. </w:t>
      </w:r>
      <w:r w:rsidRPr="000E749B">
        <w:rPr>
          <w:rFonts w:ascii="Times New Roman" w:hAnsi="Times New Roman"/>
          <w:bCs/>
          <w:i/>
          <w:sz w:val="24"/>
          <w:szCs w:val="24"/>
          <w:lang w:val="en-US"/>
        </w:rPr>
        <w:t>A</w:t>
      </w:r>
      <w:r w:rsidRPr="001363B8">
        <w:rPr>
          <w:rFonts w:ascii="Times New Roman" w:hAnsi="Times New Roman"/>
          <w:bCs/>
          <w:i/>
          <w:sz w:val="24"/>
          <w:szCs w:val="24"/>
          <w:lang w:val="en-US"/>
        </w:rPr>
        <w:t>.</w:t>
      </w:r>
      <w:r w:rsidRPr="001363B8">
        <w:rPr>
          <w:rFonts w:ascii="Times New Roman" w:hAnsi="Times New Roman"/>
          <w:bCs/>
          <w:sz w:val="24"/>
          <w:szCs w:val="24"/>
          <w:lang w:val="en-US"/>
        </w:rPr>
        <w:t xml:space="preserve">, </w:t>
      </w:r>
      <w:r w:rsidRPr="000E749B">
        <w:rPr>
          <w:rFonts w:ascii="Times New Roman" w:hAnsi="Times New Roman"/>
          <w:bCs/>
          <w:i/>
          <w:sz w:val="24"/>
          <w:szCs w:val="24"/>
          <w:lang w:val="en-US"/>
        </w:rPr>
        <w:t>C</w:t>
      </w:r>
      <w:r w:rsidR="003973B0">
        <w:rPr>
          <w:rFonts w:ascii="Times New Roman" w:hAnsi="Times New Roman"/>
          <w:bCs/>
          <w:i/>
          <w:sz w:val="24"/>
          <w:szCs w:val="24"/>
          <w:lang w:val="en-US"/>
        </w:rPr>
        <w:t>humak</w:t>
      </w:r>
      <w:r w:rsidR="003973B0" w:rsidRPr="001363B8">
        <w:rPr>
          <w:rFonts w:ascii="Times New Roman" w:hAnsi="Times New Roman"/>
          <w:bCs/>
          <w:i/>
          <w:sz w:val="24"/>
          <w:szCs w:val="24"/>
          <w:lang w:val="en-US"/>
        </w:rPr>
        <w:t xml:space="preserve"> </w:t>
      </w:r>
      <w:r w:rsidR="003973B0">
        <w:rPr>
          <w:rFonts w:ascii="Times New Roman" w:hAnsi="Times New Roman"/>
          <w:bCs/>
          <w:i/>
          <w:sz w:val="24"/>
          <w:szCs w:val="24"/>
          <w:lang w:val="en-US"/>
        </w:rPr>
        <w:t>A</w:t>
      </w:r>
      <w:r w:rsidR="003973B0" w:rsidRPr="001363B8">
        <w:rPr>
          <w:rFonts w:ascii="Times New Roman" w:hAnsi="Times New Roman"/>
          <w:bCs/>
          <w:i/>
          <w:sz w:val="24"/>
          <w:szCs w:val="24"/>
          <w:lang w:val="en-US"/>
        </w:rPr>
        <w:t xml:space="preserve">. </w:t>
      </w:r>
      <w:r w:rsidR="003973B0">
        <w:rPr>
          <w:rFonts w:ascii="Times New Roman" w:hAnsi="Times New Roman"/>
          <w:bCs/>
          <w:i/>
          <w:sz w:val="24"/>
          <w:szCs w:val="24"/>
          <w:lang w:val="en-US"/>
        </w:rPr>
        <w:t>V</w:t>
      </w:r>
      <w:r w:rsidR="003973B0" w:rsidRPr="001363B8">
        <w:rPr>
          <w:rFonts w:ascii="Times New Roman" w:hAnsi="Times New Roman"/>
          <w:bCs/>
          <w:i/>
          <w:sz w:val="24"/>
          <w:szCs w:val="24"/>
          <w:lang w:val="en-US"/>
        </w:rPr>
        <w:t>.</w:t>
      </w:r>
      <w:r w:rsidR="003973B0" w:rsidRPr="001363B8">
        <w:rPr>
          <w:rFonts w:ascii="Times New Roman" w:hAnsi="Times New Roman"/>
          <w:bCs/>
          <w:sz w:val="24"/>
          <w:szCs w:val="24"/>
          <w:lang w:val="en-US"/>
        </w:rPr>
        <w:t>,</w:t>
      </w:r>
      <w:r w:rsidRPr="001363B8">
        <w:rPr>
          <w:rFonts w:ascii="Times New Roman" w:hAnsi="Times New Roman"/>
          <w:bCs/>
          <w:i/>
          <w:sz w:val="24"/>
          <w:szCs w:val="24"/>
          <w:lang w:val="en-US"/>
        </w:rPr>
        <w:t xml:space="preserve"> </w:t>
      </w:r>
      <w:r w:rsidRPr="000E749B">
        <w:rPr>
          <w:rFonts w:ascii="Times New Roman" w:hAnsi="Times New Roman"/>
          <w:bCs/>
          <w:i/>
          <w:sz w:val="24"/>
          <w:szCs w:val="24"/>
          <w:lang w:val="en-US"/>
        </w:rPr>
        <w:t>Hillebrands</w:t>
      </w:r>
      <w:r w:rsidRPr="001363B8">
        <w:rPr>
          <w:rFonts w:ascii="Times New Roman" w:hAnsi="Times New Roman"/>
          <w:bCs/>
          <w:sz w:val="24"/>
          <w:szCs w:val="24"/>
          <w:lang w:val="en-US"/>
        </w:rPr>
        <w:t xml:space="preserve"> </w:t>
      </w:r>
      <w:r w:rsidRPr="000E749B">
        <w:rPr>
          <w:rFonts w:ascii="Times New Roman" w:hAnsi="Times New Roman"/>
          <w:bCs/>
          <w:i/>
          <w:sz w:val="24"/>
          <w:szCs w:val="24"/>
          <w:lang w:val="en-US"/>
        </w:rPr>
        <w:t>B</w:t>
      </w:r>
      <w:r w:rsidRPr="001363B8">
        <w:rPr>
          <w:rFonts w:ascii="Times New Roman" w:hAnsi="Times New Roman"/>
          <w:bCs/>
          <w:i/>
          <w:sz w:val="24"/>
          <w:szCs w:val="24"/>
          <w:lang w:val="en-US"/>
        </w:rPr>
        <w:t>.</w:t>
      </w:r>
      <w:r w:rsidRPr="001363B8">
        <w:rPr>
          <w:rFonts w:ascii="Times New Roman" w:hAnsi="Times New Roman"/>
          <w:bCs/>
          <w:sz w:val="24"/>
          <w:szCs w:val="24"/>
          <w:lang w:val="en-US"/>
        </w:rPr>
        <w:t xml:space="preserve"> </w:t>
      </w:r>
      <w:r w:rsidRPr="000E749B">
        <w:rPr>
          <w:rFonts w:ascii="Times New Roman" w:hAnsi="Times New Roman"/>
          <w:bCs/>
          <w:sz w:val="24"/>
          <w:szCs w:val="24"/>
          <w:lang w:val="en-US"/>
        </w:rPr>
        <w:t>YIG</w:t>
      </w:r>
      <w:r w:rsidRPr="001363B8">
        <w:rPr>
          <w:rFonts w:ascii="Times New Roman" w:hAnsi="Times New Roman"/>
          <w:bCs/>
          <w:i/>
          <w:sz w:val="24"/>
          <w:szCs w:val="24"/>
          <w:lang w:val="en-US"/>
        </w:rPr>
        <w:t xml:space="preserve"> </w:t>
      </w:r>
      <w:r w:rsidRPr="000E749B">
        <w:rPr>
          <w:rFonts w:ascii="Times New Roman" w:hAnsi="Times New Roman"/>
          <w:bCs/>
          <w:sz w:val="24"/>
          <w:szCs w:val="24"/>
          <w:lang w:val="en-US"/>
        </w:rPr>
        <w:t>magnonics</w:t>
      </w:r>
      <w:r w:rsidRPr="001363B8">
        <w:rPr>
          <w:rFonts w:ascii="Times New Roman" w:hAnsi="Times New Roman"/>
          <w:b/>
          <w:bCs/>
          <w:sz w:val="24"/>
          <w:szCs w:val="24"/>
          <w:lang w:val="en-US"/>
        </w:rPr>
        <w:t xml:space="preserve"> </w:t>
      </w:r>
      <w:r w:rsidRPr="001363B8">
        <w:rPr>
          <w:rFonts w:ascii="Times New Roman" w:hAnsi="Times New Roman"/>
          <w:bCs/>
          <w:sz w:val="24"/>
          <w:szCs w:val="24"/>
          <w:lang w:val="en-US"/>
        </w:rPr>
        <w:t xml:space="preserve">// </w:t>
      </w:r>
      <w:r w:rsidRPr="000E749B">
        <w:rPr>
          <w:rFonts w:ascii="Times New Roman" w:hAnsi="Times New Roman"/>
          <w:bCs/>
          <w:sz w:val="24"/>
          <w:szCs w:val="24"/>
          <w:lang w:val="en-US"/>
        </w:rPr>
        <w:t>J</w:t>
      </w:r>
      <w:r w:rsidRPr="001363B8">
        <w:rPr>
          <w:rFonts w:ascii="Times New Roman" w:hAnsi="Times New Roman"/>
          <w:bCs/>
          <w:sz w:val="24"/>
          <w:szCs w:val="24"/>
          <w:lang w:val="en-US"/>
        </w:rPr>
        <w:t xml:space="preserve">. </w:t>
      </w:r>
      <w:r w:rsidRPr="000E749B">
        <w:rPr>
          <w:rFonts w:ascii="Times New Roman" w:hAnsi="Times New Roman"/>
          <w:bCs/>
          <w:sz w:val="24"/>
          <w:szCs w:val="24"/>
          <w:lang w:val="en-US"/>
        </w:rPr>
        <w:t>Phys</w:t>
      </w:r>
      <w:r w:rsidRPr="001363B8">
        <w:rPr>
          <w:rFonts w:ascii="Times New Roman" w:hAnsi="Times New Roman"/>
          <w:bCs/>
          <w:sz w:val="24"/>
          <w:szCs w:val="24"/>
          <w:lang w:val="en-US"/>
        </w:rPr>
        <w:t xml:space="preserve">. </w:t>
      </w:r>
      <w:r w:rsidRPr="000E749B">
        <w:rPr>
          <w:rFonts w:ascii="Times New Roman" w:hAnsi="Times New Roman"/>
          <w:bCs/>
          <w:sz w:val="24"/>
          <w:szCs w:val="24"/>
          <w:lang w:val="en-US"/>
        </w:rPr>
        <w:t>D</w:t>
      </w:r>
      <w:r w:rsidR="007F79FA">
        <w:rPr>
          <w:rFonts w:ascii="Times New Roman" w:hAnsi="Times New Roman"/>
          <w:bCs/>
          <w:sz w:val="24"/>
          <w:szCs w:val="24"/>
        </w:rPr>
        <w:t xml:space="preserve"> </w:t>
      </w:r>
      <w:r w:rsidRPr="000E749B">
        <w:rPr>
          <w:rFonts w:ascii="Times New Roman" w:hAnsi="Times New Roman"/>
          <w:bCs/>
          <w:sz w:val="24"/>
          <w:szCs w:val="24"/>
        </w:rPr>
        <w:t xml:space="preserve">: </w:t>
      </w:r>
      <w:r w:rsidRPr="000E749B">
        <w:rPr>
          <w:rFonts w:ascii="Times New Roman" w:hAnsi="Times New Roman"/>
          <w:bCs/>
          <w:sz w:val="24"/>
          <w:szCs w:val="24"/>
          <w:lang w:val="en-US"/>
        </w:rPr>
        <w:t>Appl</w:t>
      </w:r>
      <w:r w:rsidRPr="000E749B">
        <w:rPr>
          <w:rFonts w:ascii="Times New Roman" w:hAnsi="Times New Roman"/>
          <w:bCs/>
          <w:sz w:val="24"/>
          <w:szCs w:val="24"/>
        </w:rPr>
        <w:t xml:space="preserve">. </w:t>
      </w:r>
      <w:r w:rsidRPr="000E749B">
        <w:rPr>
          <w:rFonts w:ascii="Times New Roman" w:hAnsi="Times New Roman"/>
          <w:bCs/>
          <w:sz w:val="24"/>
          <w:szCs w:val="24"/>
          <w:lang w:val="en-US"/>
        </w:rPr>
        <w:t>Phys</w:t>
      </w:r>
      <w:r w:rsidRPr="000E749B">
        <w:rPr>
          <w:rFonts w:ascii="Times New Roman" w:hAnsi="Times New Roman"/>
          <w:bCs/>
          <w:sz w:val="24"/>
          <w:szCs w:val="24"/>
        </w:rPr>
        <w:t xml:space="preserve">. 2010. </w:t>
      </w:r>
      <w:r w:rsidRPr="000E749B">
        <w:rPr>
          <w:rFonts w:ascii="Times New Roman" w:hAnsi="Times New Roman"/>
          <w:bCs/>
          <w:sz w:val="24"/>
          <w:szCs w:val="24"/>
          <w:lang w:val="en-US"/>
        </w:rPr>
        <w:t>Vol</w:t>
      </w:r>
      <w:r w:rsidRPr="000E749B">
        <w:rPr>
          <w:rFonts w:ascii="Times New Roman" w:hAnsi="Times New Roman"/>
          <w:bCs/>
          <w:sz w:val="24"/>
          <w:szCs w:val="24"/>
        </w:rPr>
        <w:t xml:space="preserve">. 43. Р. 264002. </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0E749B">
        <w:rPr>
          <w:rFonts w:ascii="Times New Roman" w:hAnsi="Times New Roman"/>
          <w:i/>
          <w:sz w:val="24"/>
          <w:szCs w:val="24"/>
        </w:rPr>
        <w:t>Гуляев Ю. В.</w:t>
      </w:r>
      <w:r w:rsidRPr="000E749B">
        <w:rPr>
          <w:rFonts w:ascii="Times New Roman" w:hAnsi="Times New Roman"/>
          <w:sz w:val="24"/>
          <w:szCs w:val="24"/>
        </w:rPr>
        <w:t xml:space="preserve">, </w:t>
      </w:r>
      <w:r w:rsidRPr="000E749B">
        <w:rPr>
          <w:rFonts w:ascii="Times New Roman" w:hAnsi="Times New Roman"/>
          <w:i/>
          <w:sz w:val="24"/>
          <w:szCs w:val="24"/>
        </w:rPr>
        <w:t>Никитов С. А</w:t>
      </w:r>
      <w:r w:rsidRPr="000E749B">
        <w:rPr>
          <w:rFonts w:ascii="Times New Roman" w:hAnsi="Times New Roman"/>
          <w:sz w:val="24"/>
          <w:szCs w:val="24"/>
        </w:rPr>
        <w:t xml:space="preserve">., </w:t>
      </w:r>
      <w:r w:rsidRPr="000E749B">
        <w:rPr>
          <w:rFonts w:ascii="Times New Roman" w:hAnsi="Times New Roman"/>
          <w:i/>
          <w:sz w:val="24"/>
          <w:szCs w:val="24"/>
        </w:rPr>
        <w:t>Плесский В. П.</w:t>
      </w:r>
      <w:r w:rsidRPr="000E749B">
        <w:rPr>
          <w:rFonts w:ascii="Times New Roman" w:hAnsi="Times New Roman"/>
          <w:sz w:val="24"/>
          <w:szCs w:val="24"/>
        </w:rPr>
        <w:t xml:space="preserve"> Брэгговское отражение повер</w:t>
      </w:r>
      <w:r w:rsidRPr="000E749B">
        <w:rPr>
          <w:rFonts w:ascii="Times New Roman" w:hAnsi="Times New Roman"/>
          <w:sz w:val="24"/>
          <w:szCs w:val="24"/>
        </w:rPr>
        <w:t>х</w:t>
      </w:r>
      <w:r w:rsidRPr="000E749B">
        <w:rPr>
          <w:rFonts w:ascii="Times New Roman" w:hAnsi="Times New Roman"/>
          <w:sz w:val="24"/>
          <w:szCs w:val="24"/>
        </w:rPr>
        <w:t>ностных магнитостатических волн от периодической системы тонких проводящих п</w:t>
      </w:r>
      <w:r w:rsidRPr="000E749B">
        <w:rPr>
          <w:rFonts w:ascii="Times New Roman" w:hAnsi="Times New Roman"/>
          <w:sz w:val="24"/>
          <w:szCs w:val="24"/>
        </w:rPr>
        <w:t>о</w:t>
      </w:r>
      <w:r w:rsidR="007F79FA">
        <w:rPr>
          <w:rFonts w:ascii="Times New Roman" w:hAnsi="Times New Roman"/>
          <w:sz w:val="24"/>
          <w:szCs w:val="24"/>
        </w:rPr>
        <w:t>лосок // ЖТФ. 1982. Т. 52,</w:t>
      </w:r>
      <w:r w:rsidRPr="000E749B">
        <w:rPr>
          <w:rFonts w:ascii="Times New Roman" w:hAnsi="Times New Roman"/>
          <w:sz w:val="24"/>
          <w:szCs w:val="24"/>
        </w:rPr>
        <w:t xml:space="preserve"> № 4. С. 799–801.</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0E749B">
        <w:rPr>
          <w:rFonts w:ascii="Times New Roman" w:hAnsi="Times New Roman"/>
          <w:i/>
          <w:sz w:val="24"/>
          <w:szCs w:val="24"/>
        </w:rPr>
        <w:t>Анфиногенов В. Б</w:t>
      </w:r>
      <w:r w:rsidRPr="000E749B">
        <w:rPr>
          <w:rFonts w:ascii="Times New Roman" w:hAnsi="Times New Roman"/>
          <w:sz w:val="24"/>
          <w:szCs w:val="24"/>
        </w:rPr>
        <w:t xml:space="preserve">., </w:t>
      </w:r>
      <w:r w:rsidRPr="000E749B">
        <w:rPr>
          <w:rFonts w:ascii="Times New Roman" w:hAnsi="Times New Roman"/>
          <w:i/>
          <w:sz w:val="24"/>
          <w:szCs w:val="24"/>
        </w:rPr>
        <w:t>Высоцкий С. Л</w:t>
      </w:r>
      <w:r w:rsidRPr="000E749B">
        <w:rPr>
          <w:rFonts w:ascii="Times New Roman" w:hAnsi="Times New Roman"/>
          <w:sz w:val="24"/>
          <w:szCs w:val="24"/>
        </w:rPr>
        <w:t xml:space="preserve">., </w:t>
      </w:r>
      <w:r w:rsidRPr="000E749B">
        <w:rPr>
          <w:rFonts w:ascii="Times New Roman" w:hAnsi="Times New Roman"/>
          <w:i/>
          <w:sz w:val="24"/>
          <w:szCs w:val="24"/>
        </w:rPr>
        <w:t>Гуляев Ю. В.</w:t>
      </w:r>
      <w:r w:rsidR="008B13D7">
        <w:rPr>
          <w:rFonts w:ascii="Times New Roman" w:hAnsi="Times New Roman"/>
          <w:sz w:val="24"/>
          <w:szCs w:val="24"/>
        </w:rPr>
        <w:t xml:space="preserve">, </w:t>
      </w:r>
      <w:r w:rsidR="008B13D7" w:rsidRPr="001E608D">
        <w:rPr>
          <w:rFonts w:ascii="Times New Roman" w:eastAsia="Times New Roman" w:hAnsi="Times New Roman"/>
          <w:i/>
          <w:sz w:val="24"/>
          <w:szCs w:val="24"/>
          <w:lang w:eastAsia="ru-RU"/>
        </w:rPr>
        <w:t>Зильберман П.</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Е.</w:t>
      </w:r>
      <w:r w:rsidR="008B13D7" w:rsidRPr="001E608D">
        <w:rPr>
          <w:rFonts w:ascii="Times New Roman" w:eastAsia="Times New Roman" w:hAnsi="Times New Roman"/>
          <w:sz w:val="24"/>
          <w:szCs w:val="24"/>
          <w:lang w:eastAsia="ru-RU"/>
        </w:rPr>
        <w:t>,</w:t>
      </w:r>
      <w:r w:rsidR="00676A62">
        <w:rPr>
          <w:rFonts w:ascii="Times New Roman" w:eastAsia="Times New Roman" w:hAnsi="Times New Roman"/>
          <w:i/>
          <w:sz w:val="24"/>
          <w:szCs w:val="24"/>
          <w:lang w:eastAsia="ru-RU"/>
        </w:rPr>
        <w:t xml:space="preserve"> Каз</w:t>
      </w:r>
      <w:r w:rsidR="00676A62">
        <w:rPr>
          <w:rFonts w:ascii="Times New Roman" w:eastAsia="Times New Roman" w:hAnsi="Times New Roman"/>
          <w:i/>
          <w:sz w:val="24"/>
          <w:szCs w:val="24"/>
          <w:lang w:eastAsia="ru-RU"/>
        </w:rPr>
        <w:t>а</w:t>
      </w:r>
      <w:r w:rsidR="00676A62">
        <w:rPr>
          <w:rFonts w:ascii="Times New Roman" w:eastAsia="Times New Roman" w:hAnsi="Times New Roman"/>
          <w:i/>
          <w:sz w:val="24"/>
          <w:szCs w:val="24"/>
          <w:lang w:eastAsia="ru-RU"/>
        </w:rPr>
        <w:t>ков </w:t>
      </w:r>
      <w:r w:rsidR="008B13D7" w:rsidRPr="001E608D">
        <w:rPr>
          <w:rFonts w:ascii="Times New Roman" w:eastAsia="Times New Roman" w:hAnsi="Times New Roman"/>
          <w:i/>
          <w:sz w:val="24"/>
          <w:szCs w:val="24"/>
          <w:lang w:eastAsia="ru-RU"/>
        </w:rPr>
        <w:t>Г.</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Т.</w:t>
      </w:r>
      <w:r w:rsidR="008B13D7" w:rsidRPr="001E608D">
        <w:rPr>
          <w:rFonts w:ascii="Times New Roman" w:eastAsia="Times New Roman" w:hAnsi="Times New Roman"/>
          <w:sz w:val="24"/>
          <w:szCs w:val="24"/>
          <w:lang w:eastAsia="ru-RU"/>
        </w:rPr>
        <w:t>,</w:t>
      </w:r>
      <w:r w:rsidR="00ED4E69">
        <w:rPr>
          <w:rFonts w:ascii="Times New Roman" w:eastAsia="Times New Roman" w:hAnsi="Times New Roman"/>
          <w:i/>
          <w:sz w:val="24"/>
          <w:szCs w:val="24"/>
          <w:lang w:eastAsia="ru-RU"/>
        </w:rPr>
        <w:t xml:space="preserve"> Лугов</w:t>
      </w:r>
      <w:r w:rsidR="008B13D7" w:rsidRPr="001E608D">
        <w:rPr>
          <w:rFonts w:ascii="Times New Roman" w:eastAsia="Times New Roman" w:hAnsi="Times New Roman"/>
          <w:i/>
          <w:sz w:val="24"/>
          <w:szCs w:val="24"/>
          <w:lang w:eastAsia="ru-RU"/>
        </w:rPr>
        <w:t>ской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В.</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Маряхин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В.</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Медников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М</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Нам Б.</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П.</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Никитов С.</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А</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О</w:t>
      </w:r>
      <w:r w:rsidR="008B13D7" w:rsidRPr="001E608D">
        <w:rPr>
          <w:rFonts w:ascii="Times New Roman" w:eastAsia="Times New Roman" w:hAnsi="Times New Roman"/>
          <w:i/>
          <w:sz w:val="24"/>
          <w:szCs w:val="24"/>
          <w:lang w:eastAsia="ru-RU"/>
        </w:rPr>
        <w:t>г</w:t>
      </w:r>
      <w:r w:rsidR="008B13D7" w:rsidRPr="001E608D">
        <w:rPr>
          <w:rFonts w:ascii="Times New Roman" w:eastAsia="Times New Roman" w:hAnsi="Times New Roman"/>
          <w:i/>
          <w:sz w:val="24"/>
          <w:szCs w:val="24"/>
          <w:lang w:eastAsia="ru-RU"/>
        </w:rPr>
        <w:t>рин Ю.</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Ф.</w:t>
      </w:r>
      <w:r w:rsidR="008B13D7" w:rsidRPr="001E608D">
        <w:rPr>
          <w:rFonts w:ascii="Times New Roman" w:eastAsia="Times New Roman" w:hAnsi="Times New Roman"/>
          <w:sz w:val="24"/>
          <w:szCs w:val="24"/>
          <w:lang w:eastAsia="ru-RU"/>
        </w:rPr>
        <w:t>,</w:t>
      </w:r>
      <w:r w:rsidR="008B13D7" w:rsidRPr="008B13D7">
        <w:rPr>
          <w:rFonts w:ascii="Times New Roman" w:eastAsia="Times New Roman" w:hAnsi="Times New Roman"/>
          <w:i/>
          <w:sz w:val="24"/>
          <w:szCs w:val="24"/>
          <w:lang w:eastAsia="ru-RU"/>
        </w:rPr>
        <w:t xml:space="preserve"> Ползи</w:t>
      </w:r>
      <w:r w:rsidR="008B13D7" w:rsidRPr="001E608D">
        <w:rPr>
          <w:rFonts w:ascii="Times New Roman" w:eastAsia="Times New Roman" w:hAnsi="Times New Roman"/>
          <w:i/>
          <w:sz w:val="24"/>
          <w:szCs w:val="24"/>
          <w:lang w:eastAsia="ru-RU"/>
        </w:rPr>
        <w:t>кова Н.</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И.</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Раевский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О.</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Сухарев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Г.</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Темирязев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Г.</w:t>
      </w:r>
      <w:r w:rsidR="008B13D7" w:rsidRPr="001E608D">
        <w:rPr>
          <w:rFonts w:ascii="Times New Roman" w:eastAsia="Times New Roman" w:hAnsi="Times New Roman"/>
          <w:sz w:val="24"/>
          <w:szCs w:val="24"/>
          <w:lang w:eastAsia="ru-RU"/>
        </w:rPr>
        <w:t>,</w:t>
      </w:r>
      <w:r w:rsidR="00676A62">
        <w:rPr>
          <w:rFonts w:ascii="Times New Roman" w:eastAsia="Times New Roman" w:hAnsi="Times New Roman"/>
          <w:i/>
          <w:sz w:val="24"/>
          <w:szCs w:val="24"/>
          <w:lang w:eastAsia="ru-RU"/>
        </w:rPr>
        <w:t xml:space="preserve"> Тихомир</w:t>
      </w:r>
      <w:r w:rsidR="00676A62">
        <w:rPr>
          <w:rFonts w:ascii="Times New Roman" w:eastAsia="Times New Roman" w:hAnsi="Times New Roman"/>
          <w:i/>
          <w:sz w:val="24"/>
          <w:szCs w:val="24"/>
          <w:lang w:eastAsia="ru-RU"/>
        </w:rPr>
        <w:t>о</w:t>
      </w:r>
      <w:r w:rsidR="00676A62">
        <w:rPr>
          <w:rFonts w:ascii="Times New Roman" w:eastAsia="Times New Roman" w:hAnsi="Times New Roman"/>
          <w:i/>
          <w:sz w:val="24"/>
          <w:szCs w:val="24"/>
          <w:lang w:eastAsia="ru-RU"/>
        </w:rPr>
        <w:t>ва </w:t>
      </w:r>
      <w:r w:rsidR="008B13D7" w:rsidRPr="001E608D">
        <w:rPr>
          <w:rFonts w:ascii="Times New Roman" w:eastAsia="Times New Roman" w:hAnsi="Times New Roman"/>
          <w:i/>
          <w:sz w:val="24"/>
          <w:szCs w:val="24"/>
          <w:lang w:eastAsia="ru-RU"/>
        </w:rPr>
        <w:t>М.</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П.</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Тихонов В.</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В.</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Филимонов Ю.</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А.</w:t>
      </w:r>
      <w:r w:rsidR="008B13D7" w:rsidRPr="001E608D">
        <w:rPr>
          <w:rFonts w:ascii="Times New Roman" w:eastAsia="Times New Roman" w:hAnsi="Times New Roman"/>
          <w:sz w:val="24"/>
          <w:szCs w:val="24"/>
          <w:lang w:eastAsia="ru-RU"/>
        </w:rPr>
        <w:t>,</w:t>
      </w:r>
      <w:r w:rsidR="008B13D7" w:rsidRPr="001E608D">
        <w:rPr>
          <w:rFonts w:ascii="Times New Roman" w:eastAsia="Times New Roman" w:hAnsi="Times New Roman"/>
          <w:i/>
          <w:sz w:val="24"/>
          <w:szCs w:val="24"/>
          <w:lang w:eastAsia="ru-RU"/>
        </w:rPr>
        <w:t xml:space="preserve"> Хе А.</w:t>
      </w:r>
      <w:r w:rsidR="008B13D7" w:rsidRPr="008B13D7">
        <w:rPr>
          <w:rFonts w:ascii="Times New Roman" w:eastAsia="Times New Roman" w:hAnsi="Times New Roman"/>
          <w:i/>
          <w:sz w:val="24"/>
          <w:szCs w:val="24"/>
          <w:lang w:eastAsia="ru-RU"/>
        </w:rPr>
        <w:t xml:space="preserve"> </w:t>
      </w:r>
      <w:r w:rsidR="008B13D7" w:rsidRPr="001E608D">
        <w:rPr>
          <w:rFonts w:ascii="Times New Roman" w:eastAsia="Times New Roman" w:hAnsi="Times New Roman"/>
          <w:i/>
          <w:sz w:val="24"/>
          <w:szCs w:val="24"/>
          <w:lang w:eastAsia="ru-RU"/>
        </w:rPr>
        <w:t>С</w:t>
      </w:r>
      <w:r w:rsidR="008B13D7" w:rsidRPr="001E608D">
        <w:rPr>
          <w:rFonts w:ascii="Times New Roman" w:eastAsia="Times New Roman" w:hAnsi="Times New Roman"/>
          <w:sz w:val="24"/>
          <w:szCs w:val="24"/>
          <w:lang w:eastAsia="ru-RU"/>
        </w:rPr>
        <w:t xml:space="preserve">. </w:t>
      </w:r>
      <w:r w:rsidRPr="000E749B">
        <w:rPr>
          <w:rFonts w:ascii="Times New Roman" w:hAnsi="Times New Roman"/>
          <w:sz w:val="24"/>
          <w:szCs w:val="24"/>
        </w:rPr>
        <w:t>Устройства на основе спиновых волн для обработки радиосигналов в диапазоне частот 50 МГц–20 ГГц // Радиотех</w:t>
      </w:r>
      <w:r w:rsidR="007F79FA">
        <w:rPr>
          <w:rFonts w:ascii="Times New Roman" w:hAnsi="Times New Roman"/>
          <w:sz w:val="24"/>
          <w:szCs w:val="24"/>
        </w:rPr>
        <w:t>ника и электроника. 2000. Т. 45,</w:t>
      </w:r>
      <w:r w:rsidRPr="000E749B">
        <w:rPr>
          <w:rFonts w:ascii="Times New Roman" w:hAnsi="Times New Roman"/>
          <w:sz w:val="24"/>
          <w:szCs w:val="24"/>
        </w:rPr>
        <w:t xml:space="preserve"> № 8. С. 6–14.</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i/>
          <w:sz w:val="24"/>
          <w:szCs w:val="24"/>
          <w:lang w:val="en-US"/>
        </w:rPr>
      </w:pPr>
      <w:r w:rsidRPr="000E749B">
        <w:rPr>
          <w:rFonts w:ascii="Times New Roman" w:hAnsi="Times New Roman"/>
          <w:i/>
          <w:sz w:val="24"/>
          <w:szCs w:val="24"/>
        </w:rPr>
        <w:t>Вашковский А. В</w:t>
      </w:r>
      <w:r w:rsidRPr="000E749B">
        <w:rPr>
          <w:rFonts w:ascii="Times New Roman" w:hAnsi="Times New Roman"/>
          <w:sz w:val="24"/>
          <w:szCs w:val="24"/>
        </w:rPr>
        <w:t xml:space="preserve">., </w:t>
      </w:r>
      <w:r w:rsidRPr="000E749B">
        <w:rPr>
          <w:rFonts w:ascii="Times New Roman" w:hAnsi="Times New Roman"/>
          <w:i/>
          <w:sz w:val="24"/>
          <w:szCs w:val="24"/>
        </w:rPr>
        <w:t>Стальмахов В. С</w:t>
      </w:r>
      <w:r w:rsidRPr="000E749B">
        <w:rPr>
          <w:rFonts w:ascii="Times New Roman" w:hAnsi="Times New Roman"/>
          <w:sz w:val="24"/>
          <w:szCs w:val="24"/>
        </w:rPr>
        <w:t xml:space="preserve">., </w:t>
      </w:r>
      <w:r w:rsidRPr="000E749B">
        <w:rPr>
          <w:rFonts w:ascii="Times New Roman" w:hAnsi="Times New Roman"/>
          <w:i/>
          <w:sz w:val="24"/>
          <w:szCs w:val="24"/>
        </w:rPr>
        <w:t>Шараевский Ю. П.</w:t>
      </w:r>
      <w:r w:rsidRPr="000E749B">
        <w:rPr>
          <w:rFonts w:ascii="Times New Roman" w:hAnsi="Times New Roman"/>
          <w:sz w:val="24"/>
          <w:szCs w:val="24"/>
        </w:rPr>
        <w:t xml:space="preserve"> Магнитостатические волны в электронике СВЧ</w:t>
      </w:r>
      <w:r w:rsidR="007F79FA">
        <w:rPr>
          <w:rFonts w:ascii="Times New Roman" w:hAnsi="Times New Roman"/>
          <w:sz w:val="24"/>
          <w:szCs w:val="24"/>
        </w:rPr>
        <w:t>. Саратов : Изд-во Сарат. ун-та,</w:t>
      </w:r>
      <w:r w:rsidRPr="000E749B">
        <w:rPr>
          <w:rFonts w:ascii="Times New Roman" w:hAnsi="Times New Roman"/>
          <w:sz w:val="24"/>
          <w:szCs w:val="24"/>
        </w:rPr>
        <w:t xml:space="preserve"> 1993. 316 с.</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709"/>
        <w:jc w:val="both"/>
        <w:rPr>
          <w:rFonts w:ascii="Times New Roman" w:hAnsi="Times New Roman"/>
          <w:sz w:val="24"/>
          <w:szCs w:val="24"/>
        </w:rPr>
      </w:pPr>
      <w:r w:rsidRPr="000E749B">
        <w:rPr>
          <w:rFonts w:ascii="Times New Roman" w:hAnsi="Times New Roman"/>
          <w:i/>
          <w:sz w:val="24"/>
          <w:szCs w:val="24"/>
        </w:rPr>
        <w:t>Шараевский Ю. П</w:t>
      </w:r>
      <w:r w:rsidRPr="000E749B">
        <w:rPr>
          <w:rFonts w:ascii="Times New Roman" w:hAnsi="Times New Roman"/>
          <w:sz w:val="24"/>
          <w:szCs w:val="24"/>
        </w:rPr>
        <w:t>.,</w:t>
      </w:r>
      <w:r w:rsidRPr="000E749B">
        <w:rPr>
          <w:rFonts w:ascii="Times New Roman" w:hAnsi="Times New Roman"/>
          <w:i/>
          <w:sz w:val="24"/>
          <w:szCs w:val="24"/>
        </w:rPr>
        <w:t xml:space="preserve"> Морозова М. А</w:t>
      </w:r>
      <w:r w:rsidRPr="000E749B">
        <w:rPr>
          <w:rFonts w:ascii="Times New Roman" w:hAnsi="Times New Roman"/>
          <w:sz w:val="24"/>
          <w:szCs w:val="24"/>
        </w:rPr>
        <w:t>.,</w:t>
      </w:r>
      <w:r w:rsidRPr="000E749B">
        <w:rPr>
          <w:rFonts w:ascii="Times New Roman" w:hAnsi="Times New Roman"/>
          <w:i/>
          <w:sz w:val="24"/>
          <w:szCs w:val="24"/>
        </w:rPr>
        <w:t xml:space="preserve"> Гришин С. В.</w:t>
      </w:r>
      <w:r w:rsidRPr="000E749B">
        <w:rPr>
          <w:rFonts w:ascii="Times New Roman" w:hAnsi="Times New Roman"/>
          <w:sz w:val="24"/>
          <w:szCs w:val="24"/>
        </w:rPr>
        <w:t xml:space="preserve"> Методы нелинейной дин</w:t>
      </w:r>
      <w:r w:rsidRPr="000E749B">
        <w:rPr>
          <w:rFonts w:ascii="Times New Roman" w:hAnsi="Times New Roman"/>
          <w:sz w:val="24"/>
          <w:szCs w:val="24"/>
        </w:rPr>
        <w:t>а</w:t>
      </w:r>
      <w:r w:rsidRPr="000E749B">
        <w:rPr>
          <w:rFonts w:ascii="Times New Roman" w:hAnsi="Times New Roman"/>
          <w:sz w:val="24"/>
          <w:szCs w:val="24"/>
        </w:rPr>
        <w:t xml:space="preserve">мики и теории хаоса в задачах </w:t>
      </w:r>
      <w:r w:rsidR="007F79FA">
        <w:rPr>
          <w:rFonts w:ascii="Times New Roman" w:hAnsi="Times New Roman"/>
          <w:sz w:val="24"/>
          <w:szCs w:val="24"/>
        </w:rPr>
        <w:t xml:space="preserve">электроники сверхвысоких частот : </w:t>
      </w:r>
      <w:r w:rsidR="00172D19" w:rsidRPr="00172D19">
        <w:rPr>
          <w:rFonts w:ascii="Times New Roman" w:hAnsi="Times New Roman"/>
          <w:sz w:val="24"/>
          <w:szCs w:val="24"/>
        </w:rPr>
        <w:t>в 2</w:t>
      </w:r>
      <w:r w:rsidR="007F79FA" w:rsidRPr="00172D19">
        <w:rPr>
          <w:rFonts w:ascii="Times New Roman" w:hAnsi="Times New Roman"/>
          <w:sz w:val="24"/>
          <w:szCs w:val="24"/>
        </w:rPr>
        <w:t xml:space="preserve"> т.</w:t>
      </w:r>
      <w:r w:rsidRPr="00172D19">
        <w:rPr>
          <w:rFonts w:ascii="Times New Roman" w:hAnsi="Times New Roman"/>
          <w:sz w:val="24"/>
          <w:szCs w:val="24"/>
        </w:rPr>
        <w:t xml:space="preserve"> Т.</w:t>
      </w:r>
      <w:r w:rsidRPr="000E749B">
        <w:rPr>
          <w:rFonts w:ascii="Times New Roman" w:hAnsi="Times New Roman"/>
          <w:sz w:val="24"/>
          <w:szCs w:val="24"/>
        </w:rPr>
        <w:t xml:space="preserve"> 2. М. : Фи</w:t>
      </w:r>
      <w:r w:rsidRPr="000E749B">
        <w:rPr>
          <w:rFonts w:ascii="Times New Roman" w:hAnsi="Times New Roman"/>
          <w:sz w:val="24"/>
          <w:szCs w:val="24"/>
        </w:rPr>
        <w:t>з</w:t>
      </w:r>
      <w:r w:rsidRPr="000E749B">
        <w:rPr>
          <w:rFonts w:ascii="Times New Roman" w:hAnsi="Times New Roman"/>
          <w:sz w:val="24"/>
          <w:szCs w:val="24"/>
        </w:rPr>
        <w:t>мат</w:t>
      </w:r>
      <w:r w:rsidR="007F79FA">
        <w:rPr>
          <w:rFonts w:ascii="Times New Roman" w:hAnsi="Times New Roman"/>
          <w:sz w:val="24"/>
          <w:szCs w:val="24"/>
        </w:rPr>
        <w:t>лит,</w:t>
      </w:r>
      <w:r w:rsidRPr="000E749B">
        <w:rPr>
          <w:rFonts w:ascii="Times New Roman" w:hAnsi="Times New Roman"/>
          <w:sz w:val="24"/>
          <w:szCs w:val="24"/>
        </w:rPr>
        <w:t xml:space="preserve"> 2009. С. 348–379.</w:t>
      </w:r>
    </w:p>
    <w:p w:rsidR="005B64AC" w:rsidRPr="000E749B" w:rsidRDefault="005B64AC" w:rsidP="008B13D7">
      <w:pPr>
        <w:pStyle w:val="aff3"/>
        <w:numPr>
          <w:ilvl w:val="0"/>
          <w:numId w:val="29"/>
        </w:numPr>
        <w:tabs>
          <w:tab w:val="clear" w:pos="539"/>
          <w:tab w:val="left" w:pos="1080"/>
          <w:tab w:val="num" w:pos="1172"/>
        </w:tabs>
        <w:spacing w:after="0" w:line="228" w:lineRule="auto"/>
        <w:ind w:left="0" w:firstLine="567"/>
        <w:jc w:val="both"/>
        <w:rPr>
          <w:rFonts w:ascii="Times New Roman" w:hAnsi="Times New Roman"/>
          <w:sz w:val="24"/>
          <w:szCs w:val="24"/>
        </w:rPr>
      </w:pPr>
      <w:r w:rsidRPr="000E749B">
        <w:rPr>
          <w:rFonts w:ascii="Times New Roman" w:hAnsi="Times New Roman"/>
          <w:i/>
          <w:sz w:val="24"/>
          <w:szCs w:val="24"/>
        </w:rPr>
        <w:t>Морозова М. А</w:t>
      </w:r>
      <w:r w:rsidRPr="000E749B">
        <w:rPr>
          <w:rFonts w:ascii="Times New Roman" w:hAnsi="Times New Roman"/>
          <w:sz w:val="24"/>
          <w:szCs w:val="24"/>
        </w:rPr>
        <w:t xml:space="preserve">., </w:t>
      </w:r>
      <w:r w:rsidRPr="000E749B">
        <w:rPr>
          <w:rFonts w:ascii="Times New Roman" w:hAnsi="Times New Roman"/>
          <w:i/>
          <w:sz w:val="24"/>
          <w:szCs w:val="24"/>
        </w:rPr>
        <w:t>Шешукова С. Е.</w:t>
      </w:r>
      <w:r w:rsidRPr="000E749B">
        <w:rPr>
          <w:rFonts w:ascii="Times New Roman" w:hAnsi="Times New Roman"/>
          <w:sz w:val="24"/>
          <w:szCs w:val="24"/>
        </w:rPr>
        <w:t xml:space="preserve">, </w:t>
      </w:r>
      <w:r w:rsidRPr="000E749B">
        <w:rPr>
          <w:rFonts w:ascii="Times New Roman" w:hAnsi="Times New Roman"/>
          <w:i/>
          <w:sz w:val="24"/>
          <w:szCs w:val="24"/>
        </w:rPr>
        <w:t>Шараевский Ю. П.</w:t>
      </w:r>
      <w:r w:rsidRPr="000E749B">
        <w:rPr>
          <w:rFonts w:ascii="Times New Roman" w:hAnsi="Times New Roman"/>
          <w:sz w:val="24"/>
          <w:szCs w:val="24"/>
        </w:rPr>
        <w:t xml:space="preserve"> Механизмы формиров</w:t>
      </w:r>
      <w:r w:rsidRPr="000E749B">
        <w:rPr>
          <w:rFonts w:ascii="Times New Roman" w:hAnsi="Times New Roman"/>
          <w:sz w:val="24"/>
          <w:szCs w:val="24"/>
        </w:rPr>
        <w:t>а</w:t>
      </w:r>
      <w:r w:rsidRPr="000E749B">
        <w:rPr>
          <w:rFonts w:ascii="Times New Roman" w:hAnsi="Times New Roman"/>
          <w:sz w:val="24"/>
          <w:szCs w:val="24"/>
        </w:rPr>
        <w:t xml:space="preserve">ния солитонов огибающей в периодических ферромагнитных структурах // Изв. </w:t>
      </w:r>
      <w:r w:rsidR="007F79FA" w:rsidRPr="000E749B">
        <w:rPr>
          <w:rFonts w:ascii="Times New Roman" w:hAnsi="Times New Roman"/>
          <w:sz w:val="24"/>
          <w:szCs w:val="24"/>
        </w:rPr>
        <w:t>вуз</w:t>
      </w:r>
      <w:r w:rsidRPr="000E749B">
        <w:rPr>
          <w:rFonts w:ascii="Times New Roman" w:hAnsi="Times New Roman"/>
          <w:sz w:val="24"/>
          <w:szCs w:val="24"/>
        </w:rPr>
        <w:t>ов. Прикладная нелинейная динамика. 2</w:t>
      </w:r>
      <w:r w:rsidR="007F79FA">
        <w:rPr>
          <w:rFonts w:ascii="Times New Roman" w:hAnsi="Times New Roman"/>
          <w:sz w:val="24"/>
          <w:szCs w:val="24"/>
        </w:rPr>
        <w:t>010. № 5. С. 113–</w:t>
      </w:r>
      <w:r w:rsidRPr="000E749B">
        <w:rPr>
          <w:rFonts w:ascii="Times New Roman" w:hAnsi="Times New Roman"/>
          <w:sz w:val="24"/>
          <w:szCs w:val="24"/>
        </w:rPr>
        <w:t>124.</w:t>
      </w:r>
    </w:p>
    <w:p w:rsidR="008C343D" w:rsidRPr="00445031" w:rsidRDefault="008C343D" w:rsidP="00C943F2">
      <w:pPr>
        <w:pageBreakBefore/>
        <w:spacing w:line="254" w:lineRule="auto"/>
        <w:jc w:val="both"/>
      </w:pPr>
      <w:r w:rsidRPr="00445031">
        <w:lastRenderedPageBreak/>
        <w:t>УДК 531.38</w:t>
      </w:r>
    </w:p>
    <w:p w:rsidR="00947BEE" w:rsidRDefault="00947BEE" w:rsidP="00C943F2">
      <w:pPr>
        <w:spacing w:line="254" w:lineRule="auto"/>
        <w:jc w:val="center"/>
        <w:rPr>
          <w:b/>
        </w:rPr>
      </w:pPr>
    </w:p>
    <w:p w:rsidR="008C343D" w:rsidRPr="00445031" w:rsidRDefault="008C343D" w:rsidP="00C943F2">
      <w:pPr>
        <w:spacing w:line="254" w:lineRule="auto"/>
        <w:jc w:val="center"/>
        <w:rPr>
          <w:b/>
        </w:rPr>
      </w:pPr>
      <w:r w:rsidRPr="00445031">
        <w:rPr>
          <w:b/>
        </w:rPr>
        <w:t xml:space="preserve">ПРОБЛЕМЫ И </w:t>
      </w:r>
      <w:r w:rsidRPr="007006F4">
        <w:rPr>
          <w:b/>
        </w:rPr>
        <w:t>ПЕРСПЕКТИВЫ Р</w:t>
      </w:r>
      <w:r w:rsidRPr="00445031">
        <w:rPr>
          <w:b/>
        </w:rPr>
        <w:t>АЗВИТИЯ</w:t>
      </w:r>
    </w:p>
    <w:p w:rsidR="008C343D" w:rsidRPr="00445031" w:rsidRDefault="008C343D" w:rsidP="00C943F2">
      <w:pPr>
        <w:spacing w:line="254" w:lineRule="auto"/>
        <w:jc w:val="center"/>
        <w:rPr>
          <w:b/>
        </w:rPr>
      </w:pPr>
      <w:r w:rsidRPr="00445031">
        <w:rPr>
          <w:b/>
        </w:rPr>
        <w:t>ПРЕЦИЗИОННОЙ МАГНИТОМЕТРИИ</w:t>
      </w:r>
    </w:p>
    <w:p w:rsidR="008C343D" w:rsidRPr="00445031" w:rsidRDefault="008C343D" w:rsidP="00C943F2">
      <w:pPr>
        <w:spacing w:line="254" w:lineRule="auto"/>
        <w:jc w:val="center"/>
        <w:rPr>
          <w:b/>
        </w:rPr>
      </w:pPr>
    </w:p>
    <w:p w:rsidR="008C343D" w:rsidRDefault="008C343D" w:rsidP="00C943F2">
      <w:pPr>
        <w:spacing w:line="254" w:lineRule="auto"/>
        <w:jc w:val="center"/>
        <w:rPr>
          <w:b/>
        </w:rPr>
      </w:pPr>
      <w:r w:rsidRPr="00445031">
        <w:rPr>
          <w:b/>
        </w:rPr>
        <w:t>А. А. Игнатьев, Г. М. Проскуряков, Е. А. Каюшкина</w:t>
      </w:r>
    </w:p>
    <w:p w:rsidR="008C343D" w:rsidRPr="00445031" w:rsidRDefault="008C343D" w:rsidP="00C943F2">
      <w:pPr>
        <w:spacing w:line="254" w:lineRule="auto"/>
        <w:jc w:val="center"/>
        <w:rPr>
          <w:b/>
        </w:rPr>
      </w:pPr>
    </w:p>
    <w:p w:rsidR="008C343D" w:rsidRPr="00445031" w:rsidRDefault="008C343D" w:rsidP="00C943F2">
      <w:pPr>
        <w:spacing w:line="254" w:lineRule="auto"/>
        <w:jc w:val="center"/>
      </w:pPr>
      <w:r w:rsidRPr="00445031">
        <w:t>ОАО «Институт критических</w:t>
      </w:r>
      <w:r w:rsidR="00360715">
        <w:t xml:space="preserve"> </w:t>
      </w:r>
      <w:r w:rsidRPr="00445031">
        <w:t>технологий»</w:t>
      </w:r>
    </w:p>
    <w:p w:rsidR="008C343D" w:rsidRPr="00445031" w:rsidRDefault="008C343D" w:rsidP="00C943F2">
      <w:pPr>
        <w:spacing w:line="254" w:lineRule="auto"/>
        <w:jc w:val="center"/>
      </w:pPr>
      <w:r w:rsidRPr="00445031">
        <w:t xml:space="preserve">Россия, </w:t>
      </w:r>
      <w:r>
        <w:t>410040,</w:t>
      </w:r>
      <w:r w:rsidRPr="00445031">
        <w:t xml:space="preserve"> С</w:t>
      </w:r>
      <w:r>
        <w:t>аратов, пр. 50 лет Октября, 110А</w:t>
      </w:r>
    </w:p>
    <w:p w:rsidR="008C343D" w:rsidRPr="00445031" w:rsidRDefault="008C343D" w:rsidP="00C943F2">
      <w:pPr>
        <w:spacing w:line="254" w:lineRule="auto"/>
        <w:jc w:val="center"/>
      </w:pPr>
      <w:r w:rsidRPr="00445031">
        <w:t>Е-</w:t>
      </w:r>
      <w:r w:rsidRPr="00445031">
        <w:rPr>
          <w:lang w:val="en-US"/>
        </w:rPr>
        <w:t>mail</w:t>
      </w:r>
      <w:r w:rsidR="00947BEE">
        <w:t xml:space="preserve"> </w:t>
      </w:r>
      <w:r w:rsidRPr="00445031">
        <w:t xml:space="preserve">: </w:t>
      </w:r>
      <w:r w:rsidRPr="00445031">
        <w:rPr>
          <w:lang w:val="en-US"/>
        </w:rPr>
        <w:t>kbkt</w:t>
      </w:r>
      <w:r w:rsidRPr="00445031">
        <w:t>@</w:t>
      </w:r>
      <w:r w:rsidRPr="00445031">
        <w:rPr>
          <w:lang w:val="en-US"/>
        </w:rPr>
        <w:t>renet</w:t>
      </w:r>
      <w:r w:rsidRPr="00445031">
        <w:t>.</w:t>
      </w:r>
      <w:r w:rsidRPr="00445031">
        <w:rPr>
          <w:lang w:val="en-US"/>
        </w:rPr>
        <w:t>ru</w:t>
      </w:r>
    </w:p>
    <w:p w:rsidR="008C343D" w:rsidRDefault="008C343D" w:rsidP="00C943F2">
      <w:pPr>
        <w:spacing w:line="254" w:lineRule="auto"/>
        <w:ind w:firstLine="709"/>
        <w:jc w:val="both"/>
      </w:pPr>
    </w:p>
    <w:p w:rsidR="008C343D" w:rsidRPr="00A07F43" w:rsidRDefault="008C343D" w:rsidP="00C943F2">
      <w:pPr>
        <w:spacing w:line="254" w:lineRule="auto"/>
        <w:ind w:firstLine="709"/>
        <w:jc w:val="both"/>
      </w:pPr>
      <w:r w:rsidRPr="00C943F2">
        <w:t>В статье показано, что магнитометрический метод измерений параметров ге</w:t>
      </w:r>
      <w:r w:rsidRPr="00C943F2">
        <w:t>о</w:t>
      </w:r>
      <w:r w:rsidRPr="00C943F2">
        <w:t xml:space="preserve">магнитного поля по точности измерений и угловой разрешающей способности </w:t>
      </w:r>
      <w:r w:rsidR="00564094" w:rsidRPr="00C943F2">
        <w:t>не уст</w:t>
      </w:r>
      <w:r w:rsidR="00564094" w:rsidRPr="00C943F2">
        <w:t>у</w:t>
      </w:r>
      <w:r w:rsidR="00564094" w:rsidRPr="00C943F2">
        <w:t xml:space="preserve">пает </w:t>
      </w:r>
      <w:r w:rsidRPr="00C943F2">
        <w:t>традиционным</w:t>
      </w:r>
      <w:r w:rsidR="00564094" w:rsidRPr="00C943F2">
        <w:t xml:space="preserve"> методам</w:t>
      </w:r>
      <w:r w:rsidRPr="00C943F2">
        <w:t xml:space="preserve"> измерений. С использованием системного подхода выд</w:t>
      </w:r>
      <w:r w:rsidRPr="00C943F2">
        <w:t>е</w:t>
      </w:r>
      <w:r w:rsidRPr="00C943F2">
        <w:t>лены ос</w:t>
      </w:r>
      <w:r>
        <w:t>новные</w:t>
      </w:r>
      <w:r w:rsidRPr="00445031">
        <w:t xml:space="preserve"> проблем</w:t>
      </w:r>
      <w:r>
        <w:t>ы</w:t>
      </w:r>
      <w:r w:rsidRPr="00445031">
        <w:t xml:space="preserve"> прецизионной магнитометрии (идентификации, калибровки, поиска и совершенствования магнитометров)</w:t>
      </w:r>
      <w:r>
        <w:t>, сущест</w:t>
      </w:r>
      <w:r w:rsidRPr="00445031">
        <w:t>в</w:t>
      </w:r>
      <w:r>
        <w:t>ующие</w:t>
      </w:r>
      <w:r w:rsidRPr="00445031">
        <w:t xml:space="preserve"> в настоящее время. На основе концепции многомерных измерений, принципа структурно-функциональной и</w:t>
      </w:r>
      <w:r w:rsidRPr="00445031">
        <w:t>з</w:t>
      </w:r>
      <w:r w:rsidRPr="00445031">
        <w:t xml:space="preserve">быточности информации </w:t>
      </w:r>
      <w:r w:rsidRPr="00A07F43">
        <w:t>показана возможность эффективного решения с использов</w:t>
      </w:r>
      <w:r w:rsidRPr="00A07F43">
        <w:t>а</w:t>
      </w:r>
      <w:r w:rsidRPr="00A07F43">
        <w:t>нием обобщенных уравнений Пуассона</w:t>
      </w:r>
      <w:r w:rsidR="00360715">
        <w:t xml:space="preserve"> </w:t>
      </w:r>
      <w:r w:rsidRPr="00A07F43">
        <w:t>основных проблем прецизионной магнитоме</w:t>
      </w:r>
      <w:r w:rsidRPr="00A07F43">
        <w:t>т</w:t>
      </w:r>
      <w:r w:rsidRPr="00A07F43">
        <w:t>рии для бортовых магнитных измерений.</w:t>
      </w:r>
    </w:p>
    <w:p w:rsidR="008C343D" w:rsidRPr="00466DFB" w:rsidRDefault="008C343D" w:rsidP="00C943F2">
      <w:pPr>
        <w:spacing w:line="254" w:lineRule="auto"/>
        <w:ind w:firstLine="709"/>
        <w:jc w:val="both"/>
        <w:rPr>
          <w:color w:val="FF0000"/>
        </w:rPr>
      </w:pPr>
      <w:r w:rsidRPr="00445031">
        <w:rPr>
          <w:i/>
        </w:rPr>
        <w:t>Ключевые слова</w:t>
      </w:r>
      <w:r w:rsidRPr="00445031">
        <w:t>: магнитометр, гетеромагнитометрия, прецизионная магнитоме</w:t>
      </w:r>
      <w:r w:rsidRPr="00445031">
        <w:t>т</w:t>
      </w:r>
      <w:r>
        <w:t>рия,</w:t>
      </w:r>
      <w:r w:rsidRPr="00445031">
        <w:t xml:space="preserve"> метрологические характеристики, калибровка, уравнение Пуассона, матрица ор</w:t>
      </w:r>
      <w:r w:rsidRPr="00445031">
        <w:t>и</w:t>
      </w:r>
      <w:r w:rsidRPr="00445031">
        <w:t>ентации, матрица монтажа, гетеромагнитная микроэлектроника.</w:t>
      </w:r>
    </w:p>
    <w:p w:rsidR="008C343D" w:rsidRPr="00445031" w:rsidRDefault="008C343D" w:rsidP="00C943F2">
      <w:pPr>
        <w:spacing w:line="254" w:lineRule="auto"/>
        <w:jc w:val="both"/>
      </w:pPr>
    </w:p>
    <w:p w:rsidR="008C343D" w:rsidRPr="00445031" w:rsidRDefault="008C343D" w:rsidP="00C943F2">
      <w:pPr>
        <w:spacing w:line="254" w:lineRule="auto"/>
        <w:jc w:val="center"/>
        <w:rPr>
          <w:b/>
          <w:lang w:val="en-US"/>
        </w:rPr>
      </w:pPr>
      <w:r w:rsidRPr="00445031">
        <w:rPr>
          <w:b/>
          <w:lang w:val="en-US"/>
        </w:rPr>
        <w:t xml:space="preserve">Problems and </w:t>
      </w:r>
      <w:r w:rsidRPr="003C7296">
        <w:rPr>
          <w:b/>
          <w:lang w:val="en-US"/>
        </w:rPr>
        <w:t>Possibilities</w:t>
      </w:r>
      <w:r w:rsidRPr="002B35E3">
        <w:rPr>
          <w:b/>
          <w:lang w:val="en-US"/>
        </w:rPr>
        <w:t xml:space="preserve"> </w:t>
      </w:r>
      <w:r w:rsidRPr="00445031">
        <w:rPr>
          <w:b/>
          <w:lang w:val="en-US"/>
        </w:rPr>
        <w:t>of Precision Magnetometry</w:t>
      </w:r>
    </w:p>
    <w:p w:rsidR="008C343D" w:rsidRPr="00947BEE" w:rsidRDefault="008C343D" w:rsidP="00C943F2">
      <w:pPr>
        <w:spacing w:line="254" w:lineRule="auto"/>
        <w:ind w:left="720" w:hanging="720"/>
        <w:jc w:val="center"/>
        <w:rPr>
          <w:lang w:val="en-US"/>
        </w:rPr>
      </w:pPr>
    </w:p>
    <w:p w:rsidR="008C343D" w:rsidRPr="003C7296" w:rsidRDefault="008C343D" w:rsidP="00C943F2">
      <w:pPr>
        <w:pStyle w:val="aff3"/>
        <w:spacing w:after="0" w:line="254" w:lineRule="auto"/>
        <w:ind w:hanging="720"/>
        <w:jc w:val="center"/>
        <w:rPr>
          <w:rFonts w:ascii="Times New Roman" w:hAnsi="Times New Roman"/>
          <w:b/>
          <w:sz w:val="24"/>
          <w:szCs w:val="24"/>
          <w:lang w:val="en-US"/>
        </w:rPr>
      </w:pPr>
      <w:r w:rsidRPr="003C7296">
        <w:rPr>
          <w:rFonts w:ascii="Times New Roman" w:hAnsi="Times New Roman"/>
          <w:b/>
          <w:sz w:val="24"/>
          <w:szCs w:val="24"/>
        </w:rPr>
        <w:t>А</w:t>
      </w:r>
      <w:r w:rsidRPr="002B35E3">
        <w:rPr>
          <w:rFonts w:ascii="Times New Roman" w:hAnsi="Times New Roman"/>
          <w:b/>
          <w:sz w:val="24"/>
          <w:szCs w:val="24"/>
          <w:lang w:val="en-US"/>
        </w:rPr>
        <w:t xml:space="preserve">. </w:t>
      </w:r>
      <w:r>
        <w:rPr>
          <w:rFonts w:ascii="Times New Roman" w:hAnsi="Times New Roman"/>
          <w:b/>
          <w:sz w:val="24"/>
          <w:szCs w:val="24"/>
        </w:rPr>
        <w:t>А</w:t>
      </w:r>
      <w:r w:rsidRPr="002B35E3">
        <w:rPr>
          <w:rFonts w:ascii="Times New Roman" w:hAnsi="Times New Roman"/>
          <w:b/>
          <w:sz w:val="24"/>
          <w:szCs w:val="24"/>
          <w:lang w:val="en-US"/>
        </w:rPr>
        <w:t xml:space="preserve">. </w:t>
      </w:r>
      <w:r w:rsidRPr="003C7296">
        <w:rPr>
          <w:rFonts w:ascii="Times New Roman" w:hAnsi="Times New Roman"/>
          <w:b/>
          <w:sz w:val="24"/>
          <w:szCs w:val="24"/>
          <w:lang w:val="en-US"/>
        </w:rPr>
        <w:t>Ignatiev, G.</w:t>
      </w:r>
      <w:r w:rsidRPr="002B35E3">
        <w:rPr>
          <w:rFonts w:ascii="Times New Roman" w:hAnsi="Times New Roman"/>
          <w:b/>
          <w:sz w:val="24"/>
          <w:szCs w:val="24"/>
          <w:lang w:val="en-US"/>
        </w:rPr>
        <w:t xml:space="preserve"> </w:t>
      </w:r>
      <w:r w:rsidRPr="003C7296">
        <w:rPr>
          <w:rFonts w:ascii="Times New Roman" w:hAnsi="Times New Roman"/>
          <w:b/>
          <w:sz w:val="24"/>
          <w:szCs w:val="24"/>
          <w:lang w:val="en-US"/>
        </w:rPr>
        <w:t>M. Proskuryakov,</w:t>
      </w:r>
      <w:r w:rsidRPr="002B35E3">
        <w:rPr>
          <w:rFonts w:ascii="Times New Roman" w:hAnsi="Times New Roman"/>
          <w:b/>
          <w:sz w:val="24"/>
          <w:szCs w:val="24"/>
          <w:lang w:val="en-US"/>
        </w:rPr>
        <w:t xml:space="preserve"> </w:t>
      </w:r>
      <w:r w:rsidRPr="003C7296">
        <w:rPr>
          <w:rFonts w:ascii="Times New Roman" w:hAnsi="Times New Roman"/>
          <w:b/>
          <w:sz w:val="24"/>
          <w:szCs w:val="24"/>
          <w:lang w:val="en-US"/>
        </w:rPr>
        <w:t>E.</w:t>
      </w:r>
      <w:r w:rsidRPr="002B35E3">
        <w:rPr>
          <w:rFonts w:ascii="Times New Roman" w:hAnsi="Times New Roman"/>
          <w:b/>
          <w:sz w:val="24"/>
          <w:szCs w:val="24"/>
          <w:lang w:val="en-US"/>
        </w:rPr>
        <w:t xml:space="preserve"> </w:t>
      </w:r>
      <w:r w:rsidRPr="003C7296">
        <w:rPr>
          <w:rFonts w:ascii="Times New Roman" w:hAnsi="Times New Roman"/>
          <w:b/>
          <w:sz w:val="24"/>
          <w:szCs w:val="24"/>
          <w:lang w:val="en-US"/>
        </w:rPr>
        <w:t>A. Kayushkina</w:t>
      </w:r>
    </w:p>
    <w:p w:rsidR="008C343D" w:rsidRPr="00947BEE" w:rsidRDefault="008C343D" w:rsidP="00C943F2">
      <w:pPr>
        <w:pStyle w:val="aff3"/>
        <w:spacing w:after="0" w:line="254" w:lineRule="auto"/>
        <w:jc w:val="center"/>
        <w:rPr>
          <w:rFonts w:ascii="Times New Roman" w:hAnsi="Times New Roman"/>
          <w:sz w:val="24"/>
          <w:szCs w:val="24"/>
          <w:lang w:val="en-US"/>
        </w:rPr>
      </w:pPr>
    </w:p>
    <w:p w:rsidR="008C343D" w:rsidRPr="00445031" w:rsidRDefault="008C343D" w:rsidP="00C943F2">
      <w:pPr>
        <w:spacing w:line="254" w:lineRule="auto"/>
        <w:ind w:firstLine="708"/>
        <w:jc w:val="both"/>
        <w:rPr>
          <w:lang w:val="en-US"/>
        </w:rPr>
      </w:pPr>
      <w:r w:rsidRPr="00445031">
        <w:rPr>
          <w:lang w:val="en-US"/>
        </w:rPr>
        <w:t>In article shows that the method of magnetometric measurements of the geomagnetic field in terms of measurement accuracy and angular resolution is quite competitive with trad</w:t>
      </w:r>
      <w:r w:rsidRPr="00445031">
        <w:rPr>
          <w:lang w:val="en-US"/>
        </w:rPr>
        <w:t>i</w:t>
      </w:r>
      <w:r w:rsidRPr="00445031">
        <w:rPr>
          <w:lang w:val="en-US"/>
        </w:rPr>
        <w:t>tional methods of measurement. Using a systematic approach indicated the existence at the present time the main problems of precision magnetometry (problem identification, calibration results and improving magnetometers). Based on the concept of multidimensional measur</w:t>
      </w:r>
      <w:r w:rsidRPr="00445031">
        <w:rPr>
          <w:lang w:val="en-US"/>
        </w:rPr>
        <w:t>e</w:t>
      </w:r>
      <w:r w:rsidRPr="00445031">
        <w:rPr>
          <w:lang w:val="en-US"/>
        </w:rPr>
        <w:t>ment principle of the structural and functional redundancy using the generalized Poisson’s e</w:t>
      </w:r>
      <w:r w:rsidRPr="00445031">
        <w:rPr>
          <w:lang w:val="en-US"/>
        </w:rPr>
        <w:t>q</w:t>
      </w:r>
      <w:r w:rsidRPr="00445031">
        <w:rPr>
          <w:lang w:val="en-US"/>
        </w:rPr>
        <w:t>uation for airborne magnetic measurements demonstrated the possibility of effectively a</w:t>
      </w:r>
      <w:r w:rsidRPr="00445031">
        <w:rPr>
          <w:lang w:val="en-US"/>
        </w:rPr>
        <w:t>d</w:t>
      </w:r>
      <w:r w:rsidRPr="00445031">
        <w:rPr>
          <w:lang w:val="en-US"/>
        </w:rPr>
        <w:t>dressing the major challenges of precision magnetometry.</w:t>
      </w:r>
    </w:p>
    <w:p w:rsidR="008C343D" w:rsidRPr="004669FD" w:rsidRDefault="008C343D" w:rsidP="00C943F2">
      <w:pPr>
        <w:spacing w:line="254" w:lineRule="auto"/>
        <w:ind w:firstLine="708"/>
        <w:jc w:val="both"/>
        <w:rPr>
          <w:spacing w:val="-2"/>
          <w:lang w:val="en-US"/>
        </w:rPr>
      </w:pPr>
      <w:r w:rsidRPr="004669FD">
        <w:rPr>
          <w:i/>
          <w:spacing w:val="-2"/>
          <w:lang w:val="en-US"/>
        </w:rPr>
        <w:t>Key words</w:t>
      </w:r>
      <w:r w:rsidRPr="004669FD">
        <w:rPr>
          <w:spacing w:val="-2"/>
          <w:lang w:val="en-US"/>
        </w:rPr>
        <w:t>:</w:t>
      </w:r>
      <w:r w:rsidR="00947BEE" w:rsidRPr="004669FD">
        <w:rPr>
          <w:spacing w:val="-2"/>
          <w:lang w:val="en-US"/>
        </w:rPr>
        <w:t xml:space="preserve"> </w:t>
      </w:r>
      <w:r w:rsidRPr="004669FD">
        <w:rPr>
          <w:spacing w:val="-2"/>
          <w:lang w:val="en-US"/>
        </w:rPr>
        <w:t>magnetometer, geteromagnetic, precision magnetometry,metrologic features, Poisson’s equation, orientation matrix, installation matrix, geteromagnetic microelectronic.</w:t>
      </w:r>
    </w:p>
    <w:p w:rsidR="008C343D" w:rsidRDefault="008C343D" w:rsidP="00C943F2">
      <w:pPr>
        <w:spacing w:line="254" w:lineRule="auto"/>
        <w:ind w:firstLine="709"/>
        <w:jc w:val="both"/>
        <w:rPr>
          <w:sz w:val="28"/>
          <w:szCs w:val="28"/>
          <w:lang w:val="en-US"/>
        </w:rPr>
      </w:pPr>
    </w:p>
    <w:p w:rsidR="008C343D" w:rsidRDefault="008C343D" w:rsidP="00C943F2">
      <w:pPr>
        <w:spacing w:line="254" w:lineRule="auto"/>
        <w:ind w:firstLine="709"/>
        <w:jc w:val="both"/>
        <w:rPr>
          <w:sz w:val="28"/>
          <w:szCs w:val="28"/>
        </w:rPr>
      </w:pPr>
      <w:r w:rsidRPr="00445031">
        <w:rPr>
          <w:sz w:val="28"/>
          <w:szCs w:val="28"/>
        </w:rPr>
        <w:t>В различных областях практической деятельности человека (геоф</w:t>
      </w:r>
      <w:r w:rsidRPr="00445031">
        <w:rPr>
          <w:sz w:val="28"/>
          <w:szCs w:val="28"/>
        </w:rPr>
        <w:t>и</w:t>
      </w:r>
      <w:r w:rsidRPr="00445031">
        <w:rPr>
          <w:sz w:val="28"/>
          <w:szCs w:val="28"/>
        </w:rPr>
        <w:t>зике, геологоразведке, навигации и ориентации подвижных объектов и многих других) используются различные методы измерений геофизических полей или формируемых искусственно физических полей</w:t>
      </w:r>
      <w:r>
        <w:rPr>
          <w:sz w:val="28"/>
          <w:szCs w:val="28"/>
        </w:rPr>
        <w:t xml:space="preserve"> [1, </w:t>
      </w:r>
      <w:r w:rsidRPr="00445031">
        <w:rPr>
          <w:sz w:val="28"/>
          <w:szCs w:val="28"/>
        </w:rPr>
        <w:t>2]. Для реал</w:t>
      </w:r>
      <w:r w:rsidRPr="00445031">
        <w:rPr>
          <w:sz w:val="28"/>
          <w:szCs w:val="28"/>
        </w:rPr>
        <w:t>и</w:t>
      </w:r>
      <w:r w:rsidRPr="00445031">
        <w:rPr>
          <w:sz w:val="28"/>
          <w:szCs w:val="28"/>
        </w:rPr>
        <w:t>зации этих методов на практике применяются различные средства измер</w:t>
      </w:r>
      <w:r w:rsidRPr="00445031">
        <w:rPr>
          <w:sz w:val="28"/>
          <w:szCs w:val="28"/>
        </w:rPr>
        <w:t>е</w:t>
      </w:r>
      <w:r w:rsidRPr="00445031">
        <w:rPr>
          <w:sz w:val="28"/>
          <w:szCs w:val="28"/>
        </w:rPr>
        <w:t xml:space="preserve">ний (гравиметрические – </w:t>
      </w:r>
      <w:r w:rsidRPr="00445031">
        <w:rPr>
          <w:b/>
          <w:sz w:val="28"/>
          <w:szCs w:val="28"/>
          <w:lang w:val="en-US"/>
        </w:rPr>
        <w:t>g</w:t>
      </w:r>
      <w:r w:rsidRPr="00445031">
        <w:rPr>
          <w:sz w:val="28"/>
          <w:szCs w:val="28"/>
        </w:rPr>
        <w:t xml:space="preserve">, тахометрические – </w:t>
      </w:r>
      <w:r w:rsidRPr="00445031">
        <w:rPr>
          <w:b/>
          <w:sz w:val="28"/>
          <w:szCs w:val="28"/>
        </w:rPr>
        <w:t>Ω</w:t>
      </w:r>
      <w:r w:rsidRPr="00445031">
        <w:rPr>
          <w:sz w:val="28"/>
          <w:szCs w:val="28"/>
        </w:rPr>
        <w:t xml:space="preserve">, магнитометрические – </w:t>
      </w:r>
      <w:r w:rsidRPr="00445031">
        <w:rPr>
          <w:b/>
          <w:sz w:val="28"/>
          <w:szCs w:val="28"/>
        </w:rPr>
        <w:t>Т</w:t>
      </w:r>
      <w:r w:rsidRPr="00445031">
        <w:rPr>
          <w:sz w:val="28"/>
          <w:szCs w:val="28"/>
        </w:rPr>
        <w:t xml:space="preserve">, радиотехнические – </w:t>
      </w:r>
      <w:r w:rsidRPr="004D58D7">
        <w:rPr>
          <w:b/>
          <w:sz w:val="28"/>
          <w:szCs w:val="28"/>
          <w:lang w:val="en-US"/>
        </w:rPr>
        <w:t>r</w:t>
      </w:r>
      <w:r w:rsidR="00360715">
        <w:rPr>
          <w:b/>
          <w:sz w:val="28"/>
          <w:szCs w:val="28"/>
        </w:rPr>
        <w:t xml:space="preserve"> </w:t>
      </w:r>
      <w:r w:rsidRPr="004D58D7">
        <w:rPr>
          <w:sz w:val="28"/>
          <w:szCs w:val="28"/>
        </w:rPr>
        <w:t>и</w:t>
      </w:r>
      <w:r w:rsidRPr="00445031">
        <w:rPr>
          <w:sz w:val="28"/>
          <w:szCs w:val="28"/>
        </w:rPr>
        <w:t xml:space="preserve"> другие). Все методы измерений физических полей практически могут быть рассмотрены</w:t>
      </w:r>
      <w:r>
        <w:rPr>
          <w:sz w:val="28"/>
          <w:szCs w:val="28"/>
        </w:rPr>
        <w:t xml:space="preserve"> с единых общих позиций</w:t>
      </w:r>
      <w:r w:rsidRPr="00445031">
        <w:rPr>
          <w:sz w:val="28"/>
          <w:szCs w:val="28"/>
        </w:rPr>
        <w:t xml:space="preserve"> как методы измерений векторных величин (</w:t>
      </w:r>
      <w:r w:rsidRPr="00445031">
        <w:rPr>
          <w:b/>
          <w:sz w:val="28"/>
          <w:szCs w:val="28"/>
          <w:lang w:val="en-US"/>
        </w:rPr>
        <w:t>g</w:t>
      </w:r>
      <w:r w:rsidRPr="004D58D7">
        <w:rPr>
          <w:sz w:val="28"/>
          <w:szCs w:val="28"/>
        </w:rPr>
        <w:t>,</w:t>
      </w:r>
      <w:r w:rsidR="00360715">
        <w:rPr>
          <w:sz w:val="28"/>
          <w:szCs w:val="28"/>
        </w:rPr>
        <w:t xml:space="preserve"> </w:t>
      </w:r>
      <w:r w:rsidRPr="00445031">
        <w:rPr>
          <w:b/>
          <w:sz w:val="28"/>
          <w:szCs w:val="28"/>
        </w:rPr>
        <w:t>Ω</w:t>
      </w:r>
      <w:r>
        <w:rPr>
          <w:sz w:val="28"/>
          <w:szCs w:val="28"/>
        </w:rPr>
        <w:t>,</w:t>
      </w:r>
      <w:r w:rsidR="00360715">
        <w:rPr>
          <w:sz w:val="28"/>
          <w:szCs w:val="28"/>
        </w:rPr>
        <w:t xml:space="preserve"> </w:t>
      </w:r>
      <w:r w:rsidRPr="00445031">
        <w:rPr>
          <w:b/>
          <w:sz w:val="28"/>
          <w:szCs w:val="28"/>
          <w:lang w:val="en-US"/>
        </w:rPr>
        <w:t>T</w:t>
      </w:r>
      <w:r>
        <w:rPr>
          <w:sz w:val="28"/>
          <w:szCs w:val="28"/>
        </w:rPr>
        <w:t>,</w:t>
      </w:r>
      <w:r w:rsidR="00360715">
        <w:rPr>
          <w:sz w:val="28"/>
          <w:szCs w:val="28"/>
        </w:rPr>
        <w:t xml:space="preserve"> </w:t>
      </w:r>
      <w:r w:rsidRPr="004D58D7">
        <w:rPr>
          <w:b/>
          <w:sz w:val="28"/>
          <w:szCs w:val="28"/>
          <w:lang w:val="en-US"/>
        </w:rPr>
        <w:t>r</w:t>
      </w:r>
      <w:r w:rsidRPr="00445031">
        <w:rPr>
          <w:sz w:val="28"/>
          <w:szCs w:val="28"/>
        </w:rPr>
        <w:t>).</w:t>
      </w:r>
    </w:p>
    <w:p w:rsidR="008C343D" w:rsidRDefault="008C343D" w:rsidP="00671FBD">
      <w:pPr>
        <w:ind w:firstLine="709"/>
        <w:jc w:val="both"/>
        <w:rPr>
          <w:sz w:val="28"/>
          <w:szCs w:val="28"/>
        </w:rPr>
      </w:pPr>
      <w:r w:rsidRPr="007006F4">
        <w:rPr>
          <w:sz w:val="28"/>
          <w:szCs w:val="28"/>
        </w:rPr>
        <w:lastRenderedPageBreak/>
        <w:t>С учетом достигнутых к настоящему времени величин первичных п</w:t>
      </w:r>
      <w:r w:rsidRPr="007006F4">
        <w:rPr>
          <w:sz w:val="28"/>
          <w:szCs w:val="28"/>
        </w:rPr>
        <w:t>о</w:t>
      </w:r>
      <w:r w:rsidRPr="00445031">
        <w:rPr>
          <w:sz w:val="28"/>
          <w:szCs w:val="28"/>
        </w:rPr>
        <w:t>грешностей (Δ</w:t>
      </w:r>
      <w:r w:rsidRPr="00445031">
        <w:rPr>
          <w:b/>
          <w:sz w:val="28"/>
          <w:szCs w:val="28"/>
          <w:lang w:val="en-US"/>
        </w:rPr>
        <w:t>g</w:t>
      </w:r>
      <w:r>
        <w:rPr>
          <w:sz w:val="28"/>
          <w:szCs w:val="28"/>
        </w:rPr>
        <w:t>,</w:t>
      </w:r>
      <w:r w:rsidRPr="00445031">
        <w:rPr>
          <w:sz w:val="28"/>
          <w:szCs w:val="28"/>
        </w:rPr>
        <w:t xml:space="preserve"> Δ</w:t>
      </w:r>
      <w:r w:rsidRPr="00445031">
        <w:rPr>
          <w:b/>
          <w:sz w:val="28"/>
          <w:szCs w:val="28"/>
        </w:rPr>
        <w:t>Ω</w:t>
      </w:r>
      <w:r>
        <w:rPr>
          <w:sz w:val="28"/>
          <w:szCs w:val="28"/>
        </w:rPr>
        <w:t>,</w:t>
      </w:r>
      <w:r w:rsidRPr="00445031">
        <w:rPr>
          <w:sz w:val="28"/>
          <w:szCs w:val="28"/>
        </w:rPr>
        <w:t xml:space="preserve"> Δ</w:t>
      </w:r>
      <w:r w:rsidRPr="00445031">
        <w:rPr>
          <w:b/>
          <w:sz w:val="28"/>
          <w:szCs w:val="28"/>
          <w:lang w:val="en-US"/>
        </w:rPr>
        <w:t>T</w:t>
      </w:r>
      <w:r>
        <w:rPr>
          <w:sz w:val="28"/>
          <w:szCs w:val="28"/>
        </w:rPr>
        <w:t>,</w:t>
      </w:r>
      <w:r w:rsidRPr="00445031">
        <w:rPr>
          <w:sz w:val="28"/>
          <w:szCs w:val="28"/>
        </w:rPr>
        <w:t xml:space="preserve"> Δ</w:t>
      </w:r>
      <w:r w:rsidRPr="004D58D7">
        <w:rPr>
          <w:b/>
          <w:sz w:val="28"/>
          <w:szCs w:val="28"/>
          <w:lang w:val="en-US"/>
        </w:rPr>
        <w:t>r</w:t>
      </w:r>
      <w:r w:rsidRPr="00445031">
        <w:rPr>
          <w:sz w:val="28"/>
          <w:szCs w:val="28"/>
        </w:rPr>
        <w:t>) в измерениях параметров геофизических п</w:t>
      </w:r>
      <w:r w:rsidRPr="00445031">
        <w:rPr>
          <w:sz w:val="28"/>
          <w:szCs w:val="28"/>
        </w:rPr>
        <w:t>о</w:t>
      </w:r>
      <w:r w:rsidRPr="00445031">
        <w:rPr>
          <w:sz w:val="28"/>
          <w:szCs w:val="28"/>
        </w:rPr>
        <w:t xml:space="preserve">лей можно говорить о минимальных значениях </w:t>
      </w:r>
      <w:r>
        <w:rPr>
          <w:sz w:val="28"/>
          <w:szCs w:val="28"/>
        </w:rPr>
        <w:t xml:space="preserve">ожидаемых </w:t>
      </w:r>
      <w:r w:rsidRPr="00445031">
        <w:rPr>
          <w:sz w:val="28"/>
          <w:szCs w:val="28"/>
        </w:rPr>
        <w:t>погрешностей в определении угловых параметров ориентации (курса – ψ, тангажа (дифф</w:t>
      </w:r>
      <w:r w:rsidRPr="00445031">
        <w:rPr>
          <w:sz w:val="28"/>
          <w:szCs w:val="28"/>
        </w:rPr>
        <w:t>е</w:t>
      </w:r>
      <w:r w:rsidRPr="00445031">
        <w:rPr>
          <w:sz w:val="28"/>
          <w:szCs w:val="28"/>
        </w:rPr>
        <w:t xml:space="preserve">рента) – </w:t>
      </w:r>
      <w:r w:rsidRPr="00445031">
        <w:rPr>
          <w:position w:val="-6"/>
          <w:sz w:val="28"/>
          <w:szCs w:val="28"/>
        </w:rPr>
        <w:object w:dxaOrig="220" w:dyaOrig="279">
          <v:shape id="_x0000_i1364" type="#_x0000_t75" style="width:9pt;height:15pt" o:ole="">
            <v:imagedata r:id="rId596" o:title=""/>
          </v:shape>
          <o:OLEObject Type="Embed" ProgID="Equation.3" ShapeID="_x0000_i1364" DrawAspect="Content" ObjectID="_1504353602" r:id="rId597"/>
        </w:object>
      </w:r>
      <w:r w:rsidRPr="00445031">
        <w:rPr>
          <w:sz w:val="28"/>
          <w:szCs w:val="28"/>
        </w:rPr>
        <w:t xml:space="preserve"> и крена – γ ) и сферических параметров навигации (широты – φ и долготы – λ) на основе гравиметрических (Δα</w:t>
      </w:r>
      <w:r w:rsidRPr="00067CD9">
        <w:rPr>
          <w:i/>
          <w:sz w:val="28"/>
          <w:szCs w:val="28"/>
          <w:vertAlign w:val="subscript"/>
          <w:lang w:val="en-US"/>
        </w:rPr>
        <w:t>g</w:t>
      </w:r>
      <w:r w:rsidRPr="00445031">
        <w:rPr>
          <w:sz w:val="28"/>
          <w:szCs w:val="28"/>
        </w:rPr>
        <w:t>), тахометрических (Δα</w:t>
      </w:r>
      <w:r w:rsidRPr="00445031">
        <w:rPr>
          <w:sz w:val="28"/>
          <w:szCs w:val="28"/>
          <w:vertAlign w:val="subscript"/>
        </w:rPr>
        <w:t>Ω</w:t>
      </w:r>
      <w:r w:rsidRPr="00445031">
        <w:rPr>
          <w:sz w:val="28"/>
          <w:szCs w:val="28"/>
        </w:rPr>
        <w:t>), магнитометрических (Δα</w:t>
      </w:r>
      <w:r w:rsidRPr="007006F4">
        <w:rPr>
          <w:i/>
          <w:sz w:val="28"/>
          <w:szCs w:val="28"/>
          <w:vertAlign w:val="subscript"/>
        </w:rPr>
        <w:t>Т</w:t>
      </w:r>
      <w:r w:rsidRPr="00445031">
        <w:rPr>
          <w:sz w:val="28"/>
          <w:szCs w:val="28"/>
        </w:rPr>
        <w:t>), радиотехнических наземных (Δα</w:t>
      </w:r>
      <w:r w:rsidRPr="007006F4">
        <w:rPr>
          <w:sz w:val="28"/>
          <w:szCs w:val="28"/>
          <w:vertAlign w:val="subscript"/>
        </w:rPr>
        <w:t>р</w:t>
      </w:r>
      <w:r w:rsidRPr="00445031">
        <w:rPr>
          <w:sz w:val="28"/>
          <w:szCs w:val="28"/>
          <w:vertAlign w:val="subscript"/>
        </w:rPr>
        <w:t>н</w:t>
      </w:r>
      <w:r>
        <w:rPr>
          <w:sz w:val="28"/>
          <w:szCs w:val="28"/>
        </w:rPr>
        <w:t>) и</w:t>
      </w:r>
      <w:r w:rsidRPr="00445031">
        <w:rPr>
          <w:sz w:val="28"/>
          <w:szCs w:val="28"/>
        </w:rPr>
        <w:t xml:space="preserve"> радиоте</w:t>
      </w:r>
      <w:r w:rsidRPr="00445031">
        <w:rPr>
          <w:sz w:val="28"/>
          <w:szCs w:val="28"/>
        </w:rPr>
        <w:t>х</w:t>
      </w:r>
      <w:r w:rsidRPr="00445031">
        <w:rPr>
          <w:sz w:val="28"/>
          <w:szCs w:val="28"/>
        </w:rPr>
        <w:t>нических спутниковых (Δα</w:t>
      </w:r>
      <w:r w:rsidRPr="007006F4">
        <w:rPr>
          <w:sz w:val="28"/>
          <w:szCs w:val="28"/>
          <w:vertAlign w:val="subscript"/>
        </w:rPr>
        <w:t>р</w:t>
      </w:r>
      <w:r w:rsidRPr="00445031">
        <w:rPr>
          <w:sz w:val="28"/>
          <w:szCs w:val="28"/>
          <w:vertAlign w:val="subscript"/>
          <w:lang w:val="en-US"/>
        </w:rPr>
        <w:t>c</w:t>
      </w:r>
      <w:r>
        <w:rPr>
          <w:sz w:val="28"/>
          <w:szCs w:val="28"/>
        </w:rPr>
        <w:t>)измерений:</w:t>
      </w:r>
    </w:p>
    <w:p w:rsidR="008C343D" w:rsidRPr="00445031" w:rsidRDefault="008C343D" w:rsidP="00671FBD">
      <w:pPr>
        <w:ind w:firstLine="709"/>
        <w:jc w:val="both"/>
        <w:rPr>
          <w:sz w:val="28"/>
          <w:szCs w:val="28"/>
        </w:rPr>
      </w:pPr>
    </w:p>
    <w:tbl>
      <w:tblPr>
        <w:tblW w:w="0" w:type="auto"/>
        <w:tblLook w:val="04A0"/>
      </w:tblPr>
      <w:tblGrid>
        <w:gridCol w:w="8544"/>
        <w:gridCol w:w="801"/>
      </w:tblGrid>
      <w:tr w:rsidR="008C343D" w:rsidRPr="00A311C4" w:rsidTr="008C343D">
        <w:tc>
          <w:tcPr>
            <w:tcW w:w="8755" w:type="dxa"/>
          </w:tcPr>
          <w:p w:rsidR="008C343D" w:rsidRPr="00A311C4" w:rsidRDefault="008C343D" w:rsidP="00671FBD">
            <w:pPr>
              <w:ind w:left="709"/>
              <w:jc w:val="center"/>
              <w:rPr>
                <w:sz w:val="28"/>
                <w:szCs w:val="28"/>
              </w:rPr>
            </w:pPr>
            <w:r w:rsidRPr="00A311C4">
              <w:rPr>
                <w:position w:val="-28"/>
                <w:sz w:val="28"/>
                <w:szCs w:val="28"/>
              </w:rPr>
              <w:object w:dxaOrig="3739" w:dyaOrig="700">
                <v:shape id="_x0000_i1365" type="#_x0000_t75" style="width:201pt;height:37.5pt" o:ole="">
                  <v:imagedata r:id="rId598" o:title=""/>
                </v:shape>
                <o:OLEObject Type="Embed" ProgID="Equation.3" ShapeID="_x0000_i1365" DrawAspect="Content" ObjectID="_1504353603" r:id="rId599"/>
              </w:object>
            </w:r>
            <w:r w:rsidRPr="00A311C4">
              <w:rPr>
                <w:sz w:val="28"/>
                <w:szCs w:val="28"/>
              </w:rPr>
              <w:t>,</w:t>
            </w:r>
          </w:p>
        </w:tc>
        <w:tc>
          <w:tcPr>
            <w:tcW w:w="816" w:type="dxa"/>
            <w:vAlign w:val="center"/>
          </w:tcPr>
          <w:p w:rsidR="008C343D" w:rsidRPr="00A311C4" w:rsidRDefault="008C343D" w:rsidP="00671FBD">
            <w:pPr>
              <w:jc w:val="center"/>
              <w:rPr>
                <w:sz w:val="28"/>
                <w:szCs w:val="28"/>
              </w:rPr>
            </w:pPr>
            <w:r w:rsidRPr="00A311C4">
              <w:rPr>
                <w:sz w:val="28"/>
                <w:szCs w:val="28"/>
              </w:rPr>
              <w:t>(1)</w:t>
            </w:r>
          </w:p>
        </w:tc>
      </w:tr>
    </w:tbl>
    <w:p w:rsidR="008C343D" w:rsidRDefault="008C343D" w:rsidP="00671FBD">
      <w:pPr>
        <w:jc w:val="center"/>
        <w:rPr>
          <w:sz w:val="28"/>
          <w:szCs w:val="28"/>
        </w:rPr>
      </w:pPr>
    </w:p>
    <w:tbl>
      <w:tblPr>
        <w:tblW w:w="0" w:type="auto"/>
        <w:tblLook w:val="04A0"/>
      </w:tblPr>
      <w:tblGrid>
        <w:gridCol w:w="8546"/>
        <w:gridCol w:w="799"/>
      </w:tblGrid>
      <w:tr w:rsidR="008C343D" w:rsidRPr="00A311C4" w:rsidTr="008C343D">
        <w:tc>
          <w:tcPr>
            <w:tcW w:w="8755" w:type="dxa"/>
          </w:tcPr>
          <w:p w:rsidR="008C343D" w:rsidRPr="00A311C4" w:rsidRDefault="008C343D" w:rsidP="00671FBD">
            <w:pPr>
              <w:ind w:left="709"/>
              <w:jc w:val="center"/>
              <w:rPr>
                <w:sz w:val="28"/>
                <w:szCs w:val="28"/>
              </w:rPr>
            </w:pPr>
            <w:r w:rsidRPr="00A311C4">
              <w:rPr>
                <w:position w:val="-30"/>
                <w:sz w:val="28"/>
                <w:szCs w:val="28"/>
              </w:rPr>
              <w:object w:dxaOrig="4260" w:dyaOrig="720">
                <v:shape id="_x0000_i1366" type="#_x0000_t75" style="width:225pt;height:37.5pt" o:ole="">
                  <v:imagedata r:id="rId600" o:title=""/>
                </v:shape>
                <o:OLEObject Type="Embed" ProgID="Equation.3" ShapeID="_x0000_i1366" DrawAspect="Content" ObjectID="_1504353604" r:id="rId601"/>
              </w:object>
            </w:r>
            <w:r w:rsidRPr="00A311C4">
              <w:rPr>
                <w:sz w:val="28"/>
                <w:szCs w:val="28"/>
              </w:rPr>
              <w:t>,</w:t>
            </w:r>
          </w:p>
        </w:tc>
        <w:tc>
          <w:tcPr>
            <w:tcW w:w="816" w:type="dxa"/>
            <w:vAlign w:val="center"/>
          </w:tcPr>
          <w:p w:rsidR="008C343D" w:rsidRPr="00A311C4" w:rsidRDefault="008C343D" w:rsidP="00671FBD">
            <w:pPr>
              <w:jc w:val="center"/>
              <w:rPr>
                <w:sz w:val="28"/>
                <w:szCs w:val="28"/>
              </w:rPr>
            </w:pPr>
            <w:r w:rsidRPr="00A311C4">
              <w:rPr>
                <w:sz w:val="28"/>
                <w:szCs w:val="28"/>
              </w:rPr>
              <w:t>(2)</w:t>
            </w:r>
          </w:p>
        </w:tc>
      </w:tr>
    </w:tbl>
    <w:p w:rsidR="008C343D" w:rsidRDefault="008C343D" w:rsidP="00671FBD">
      <w:pPr>
        <w:jc w:val="center"/>
        <w:rPr>
          <w:sz w:val="28"/>
          <w:szCs w:val="28"/>
        </w:rPr>
      </w:pPr>
    </w:p>
    <w:tbl>
      <w:tblPr>
        <w:tblW w:w="0" w:type="auto"/>
        <w:tblLook w:val="04A0"/>
      </w:tblPr>
      <w:tblGrid>
        <w:gridCol w:w="8546"/>
        <w:gridCol w:w="799"/>
      </w:tblGrid>
      <w:tr w:rsidR="008C343D" w:rsidRPr="00A311C4" w:rsidTr="008C343D">
        <w:tc>
          <w:tcPr>
            <w:tcW w:w="8546" w:type="dxa"/>
          </w:tcPr>
          <w:p w:rsidR="008C343D" w:rsidRPr="00A311C4" w:rsidRDefault="00ED4E69" w:rsidP="00671FBD">
            <w:pPr>
              <w:ind w:left="709"/>
              <w:jc w:val="center"/>
              <w:rPr>
                <w:sz w:val="28"/>
                <w:szCs w:val="28"/>
              </w:rPr>
            </w:pPr>
            <w:r w:rsidRPr="00A311C4">
              <w:rPr>
                <w:position w:val="-30"/>
                <w:sz w:val="28"/>
                <w:szCs w:val="28"/>
              </w:rPr>
              <w:object w:dxaOrig="4040" w:dyaOrig="720">
                <v:shape id="_x0000_i1367" type="#_x0000_t75" style="width:215.25pt;height:39pt" o:ole="">
                  <v:imagedata r:id="rId602" o:title=""/>
                </v:shape>
                <o:OLEObject Type="Embed" ProgID="Equation.3" ShapeID="_x0000_i1367" DrawAspect="Content" ObjectID="_1504353605" r:id="rId603"/>
              </w:object>
            </w:r>
            <w:r w:rsidR="008C343D" w:rsidRPr="00A311C4">
              <w:rPr>
                <w:sz w:val="28"/>
                <w:szCs w:val="28"/>
              </w:rPr>
              <w:t>,</w:t>
            </w:r>
          </w:p>
        </w:tc>
        <w:tc>
          <w:tcPr>
            <w:tcW w:w="799" w:type="dxa"/>
            <w:vAlign w:val="center"/>
          </w:tcPr>
          <w:p w:rsidR="008C343D" w:rsidRPr="0055136F" w:rsidRDefault="008C343D" w:rsidP="00671FBD">
            <w:pPr>
              <w:jc w:val="center"/>
              <w:rPr>
                <w:sz w:val="28"/>
                <w:szCs w:val="28"/>
              </w:rPr>
            </w:pPr>
            <w:r w:rsidRPr="0055136F">
              <w:rPr>
                <w:sz w:val="28"/>
                <w:szCs w:val="28"/>
              </w:rPr>
              <w:t>(3)</w:t>
            </w:r>
          </w:p>
        </w:tc>
      </w:tr>
    </w:tbl>
    <w:p w:rsidR="008C343D" w:rsidRDefault="008C343D" w:rsidP="00671FBD">
      <w:pPr>
        <w:jc w:val="center"/>
        <w:rPr>
          <w:sz w:val="28"/>
          <w:szCs w:val="28"/>
        </w:rPr>
      </w:pPr>
    </w:p>
    <w:tbl>
      <w:tblPr>
        <w:tblW w:w="0" w:type="auto"/>
        <w:tblLook w:val="04A0"/>
      </w:tblPr>
      <w:tblGrid>
        <w:gridCol w:w="8554"/>
        <w:gridCol w:w="791"/>
      </w:tblGrid>
      <w:tr w:rsidR="00947BEE" w:rsidRPr="00A311C4" w:rsidTr="00717AD4">
        <w:tc>
          <w:tcPr>
            <w:tcW w:w="8554" w:type="dxa"/>
          </w:tcPr>
          <w:p w:rsidR="00947BEE" w:rsidRPr="00A311C4" w:rsidRDefault="00ED4E69" w:rsidP="00671FBD">
            <w:pPr>
              <w:ind w:left="709"/>
              <w:jc w:val="center"/>
              <w:rPr>
                <w:position w:val="30"/>
                <w:sz w:val="28"/>
                <w:szCs w:val="28"/>
              </w:rPr>
            </w:pPr>
            <w:r w:rsidRPr="00A311C4">
              <w:rPr>
                <w:position w:val="-30"/>
                <w:sz w:val="28"/>
                <w:szCs w:val="28"/>
              </w:rPr>
              <w:object w:dxaOrig="4900" w:dyaOrig="720">
                <v:shape id="_x0000_i1368" type="#_x0000_t75" style="width:262.5pt;height:39pt" o:ole="">
                  <v:imagedata r:id="rId604" o:title=""/>
                </v:shape>
                <o:OLEObject Type="Embed" ProgID="Equation.3" ShapeID="_x0000_i1368" DrawAspect="Content" ObjectID="_1504353606" r:id="rId605"/>
              </w:object>
            </w:r>
            <w:r w:rsidR="00947BEE" w:rsidRPr="00A311C4">
              <w:rPr>
                <w:sz w:val="28"/>
                <w:szCs w:val="28"/>
              </w:rPr>
              <w:t>,</w:t>
            </w:r>
          </w:p>
        </w:tc>
        <w:tc>
          <w:tcPr>
            <w:tcW w:w="791" w:type="dxa"/>
            <w:vAlign w:val="center"/>
          </w:tcPr>
          <w:p w:rsidR="00947BEE" w:rsidRPr="0055136F" w:rsidRDefault="00947BEE" w:rsidP="00671FBD">
            <w:pPr>
              <w:jc w:val="center"/>
              <w:rPr>
                <w:sz w:val="28"/>
                <w:szCs w:val="28"/>
              </w:rPr>
            </w:pPr>
            <w:r w:rsidRPr="0055136F">
              <w:rPr>
                <w:sz w:val="28"/>
                <w:szCs w:val="28"/>
              </w:rPr>
              <w:t>(4)</w:t>
            </w:r>
          </w:p>
        </w:tc>
      </w:tr>
    </w:tbl>
    <w:p w:rsidR="00947BEE" w:rsidRDefault="00947BEE" w:rsidP="00671FBD">
      <w:pPr>
        <w:jc w:val="center"/>
        <w:rPr>
          <w:sz w:val="28"/>
          <w:szCs w:val="28"/>
        </w:rPr>
      </w:pPr>
    </w:p>
    <w:tbl>
      <w:tblPr>
        <w:tblW w:w="0" w:type="auto"/>
        <w:tblLook w:val="04A0"/>
      </w:tblPr>
      <w:tblGrid>
        <w:gridCol w:w="8554"/>
        <w:gridCol w:w="791"/>
      </w:tblGrid>
      <w:tr w:rsidR="008C343D" w:rsidRPr="00A311C4" w:rsidTr="00947BEE">
        <w:tc>
          <w:tcPr>
            <w:tcW w:w="8554" w:type="dxa"/>
          </w:tcPr>
          <w:p w:rsidR="008C343D" w:rsidRPr="00A311C4" w:rsidRDefault="00ED4E69" w:rsidP="00671FBD">
            <w:pPr>
              <w:ind w:left="709"/>
              <w:jc w:val="center"/>
              <w:rPr>
                <w:sz w:val="28"/>
                <w:szCs w:val="28"/>
              </w:rPr>
            </w:pPr>
            <w:r w:rsidRPr="00A311C4">
              <w:rPr>
                <w:position w:val="-30"/>
                <w:sz w:val="28"/>
                <w:szCs w:val="28"/>
              </w:rPr>
              <w:object w:dxaOrig="5060" w:dyaOrig="680">
                <v:shape id="_x0000_i1369" type="#_x0000_t75" style="width:272.25pt;height:36.75pt" o:ole="">
                  <v:imagedata r:id="rId606" o:title=""/>
                </v:shape>
                <o:OLEObject Type="Embed" ProgID="Equation.3" ShapeID="_x0000_i1369" DrawAspect="Content" ObjectID="_1504353607" r:id="rId607"/>
              </w:object>
            </w:r>
            <w:r w:rsidR="008C343D" w:rsidRPr="00A311C4">
              <w:rPr>
                <w:sz w:val="28"/>
                <w:szCs w:val="28"/>
              </w:rPr>
              <w:t>,</w:t>
            </w:r>
          </w:p>
        </w:tc>
        <w:tc>
          <w:tcPr>
            <w:tcW w:w="791" w:type="dxa"/>
            <w:vAlign w:val="center"/>
          </w:tcPr>
          <w:p w:rsidR="008C343D" w:rsidRPr="00A311C4" w:rsidRDefault="008C343D" w:rsidP="00671FBD">
            <w:pPr>
              <w:jc w:val="center"/>
              <w:rPr>
                <w:sz w:val="28"/>
                <w:szCs w:val="28"/>
              </w:rPr>
            </w:pPr>
            <w:r w:rsidRPr="00A311C4">
              <w:rPr>
                <w:sz w:val="28"/>
                <w:szCs w:val="28"/>
              </w:rPr>
              <w:t>(5)</w:t>
            </w:r>
          </w:p>
        </w:tc>
      </w:tr>
    </w:tbl>
    <w:p w:rsidR="008C343D" w:rsidRPr="00947BEE" w:rsidRDefault="008C343D" w:rsidP="00671FBD">
      <w:pPr>
        <w:jc w:val="both"/>
        <w:rPr>
          <w:spacing w:val="-2"/>
          <w:sz w:val="16"/>
          <w:szCs w:val="16"/>
        </w:rPr>
      </w:pPr>
    </w:p>
    <w:p w:rsidR="008C343D" w:rsidRDefault="008C343D" w:rsidP="00671FBD">
      <w:pPr>
        <w:jc w:val="both"/>
        <w:rPr>
          <w:spacing w:val="-2"/>
          <w:sz w:val="28"/>
          <w:szCs w:val="28"/>
        </w:rPr>
      </w:pPr>
      <w:r w:rsidRPr="0055136F">
        <w:rPr>
          <w:spacing w:val="-2"/>
          <w:sz w:val="28"/>
          <w:szCs w:val="28"/>
        </w:rPr>
        <w:t xml:space="preserve">где </w:t>
      </w:r>
      <w:r w:rsidRPr="002B35E3">
        <w:rPr>
          <w:i/>
          <w:spacing w:val="-2"/>
          <w:sz w:val="28"/>
          <w:szCs w:val="28"/>
          <w:lang w:val="en-US"/>
        </w:rPr>
        <w:t>g</w:t>
      </w:r>
      <w:r>
        <w:rPr>
          <w:spacing w:val="-2"/>
          <w:sz w:val="28"/>
          <w:szCs w:val="28"/>
        </w:rPr>
        <w:t xml:space="preserve"> – ускорение свободно падающего тела на Земле; Ω – угловая скорость суточного вращения Земли; </w:t>
      </w:r>
      <w:r w:rsidRPr="008502A2">
        <w:rPr>
          <w:i/>
          <w:spacing w:val="-2"/>
          <w:sz w:val="28"/>
          <w:szCs w:val="28"/>
        </w:rPr>
        <w:t>Т</w:t>
      </w:r>
      <w:r>
        <w:rPr>
          <w:spacing w:val="-2"/>
          <w:sz w:val="28"/>
          <w:szCs w:val="28"/>
        </w:rPr>
        <w:t xml:space="preserve"> – напряженность магнитного поля Земли (МПЗ); </w:t>
      </w:r>
      <w:r w:rsidRPr="0055136F">
        <w:rPr>
          <w:i/>
          <w:spacing w:val="-2"/>
          <w:sz w:val="28"/>
          <w:szCs w:val="28"/>
          <w:lang w:val="en-US"/>
        </w:rPr>
        <w:t>r</w:t>
      </w:r>
      <w:r w:rsidRPr="0055136F">
        <w:rPr>
          <w:spacing w:val="-2"/>
          <w:sz w:val="28"/>
          <w:szCs w:val="28"/>
          <w:vertAlign w:val="subscript"/>
          <w:lang w:val="en-US"/>
        </w:rPr>
        <w:t>c</w:t>
      </w:r>
      <w:r>
        <w:rPr>
          <w:spacing w:val="-2"/>
          <w:sz w:val="28"/>
          <w:szCs w:val="28"/>
        </w:rPr>
        <w:t xml:space="preserve"> и</w:t>
      </w:r>
      <w:r w:rsidRPr="0055136F">
        <w:rPr>
          <w:spacing w:val="-2"/>
          <w:sz w:val="28"/>
          <w:szCs w:val="28"/>
        </w:rPr>
        <w:t xml:space="preserve"> </w:t>
      </w:r>
      <w:r w:rsidRPr="0055136F">
        <w:rPr>
          <w:i/>
          <w:spacing w:val="-2"/>
          <w:sz w:val="28"/>
          <w:szCs w:val="28"/>
          <w:lang w:val="en-US"/>
        </w:rPr>
        <w:t>r</w:t>
      </w:r>
      <w:r w:rsidRPr="0055136F">
        <w:rPr>
          <w:spacing w:val="-2"/>
          <w:sz w:val="28"/>
          <w:szCs w:val="28"/>
          <w:vertAlign w:val="subscript"/>
        </w:rPr>
        <w:t>н</w:t>
      </w:r>
      <w:r w:rsidRPr="0055136F">
        <w:rPr>
          <w:spacing w:val="-2"/>
          <w:sz w:val="28"/>
          <w:szCs w:val="28"/>
        </w:rPr>
        <w:t xml:space="preserve"> – </w:t>
      </w:r>
      <w:r>
        <w:rPr>
          <w:spacing w:val="-2"/>
          <w:sz w:val="28"/>
          <w:szCs w:val="28"/>
        </w:rPr>
        <w:t xml:space="preserve"> расстояния между источниками и приемниками электрома</w:t>
      </w:r>
      <w:r>
        <w:rPr>
          <w:spacing w:val="-2"/>
          <w:sz w:val="28"/>
          <w:szCs w:val="28"/>
        </w:rPr>
        <w:t>г</w:t>
      </w:r>
      <w:r>
        <w:rPr>
          <w:spacing w:val="-2"/>
          <w:sz w:val="28"/>
          <w:szCs w:val="28"/>
        </w:rPr>
        <w:t>нитных  волн (ЭМВ) при спутниковых и наземных радиотехнических изм</w:t>
      </w:r>
      <w:r>
        <w:rPr>
          <w:spacing w:val="-2"/>
          <w:sz w:val="28"/>
          <w:szCs w:val="28"/>
        </w:rPr>
        <w:t>е</w:t>
      </w:r>
      <w:r>
        <w:rPr>
          <w:spacing w:val="-2"/>
          <w:sz w:val="28"/>
          <w:szCs w:val="28"/>
        </w:rPr>
        <w:t>рениях; λ</w:t>
      </w:r>
      <w:r w:rsidRPr="0055136F">
        <w:rPr>
          <w:spacing w:val="-2"/>
          <w:sz w:val="28"/>
          <w:szCs w:val="28"/>
          <w:vertAlign w:val="subscript"/>
        </w:rPr>
        <w:t>с</w:t>
      </w:r>
      <w:r>
        <w:rPr>
          <w:spacing w:val="-2"/>
          <w:sz w:val="28"/>
          <w:szCs w:val="28"/>
        </w:rPr>
        <w:t xml:space="preserve"> и λ</w:t>
      </w:r>
      <w:r w:rsidRPr="0055136F">
        <w:rPr>
          <w:spacing w:val="-2"/>
          <w:sz w:val="28"/>
          <w:szCs w:val="28"/>
          <w:vertAlign w:val="subscript"/>
        </w:rPr>
        <w:t>н</w:t>
      </w:r>
      <w:r>
        <w:rPr>
          <w:spacing w:val="-2"/>
          <w:sz w:val="28"/>
          <w:szCs w:val="28"/>
        </w:rPr>
        <w:t xml:space="preserve"> – длины ЭМВ, применяемых при спутниковых и наземных радиотехнических измерениях.</w:t>
      </w:r>
    </w:p>
    <w:p w:rsidR="008C343D" w:rsidRDefault="008C343D" w:rsidP="00671FBD">
      <w:pPr>
        <w:ind w:firstLine="709"/>
        <w:jc w:val="both"/>
        <w:rPr>
          <w:spacing w:val="-2"/>
          <w:sz w:val="28"/>
          <w:szCs w:val="28"/>
        </w:rPr>
      </w:pPr>
      <w:r w:rsidRPr="00E54636">
        <w:rPr>
          <w:spacing w:val="-2"/>
          <w:sz w:val="28"/>
          <w:szCs w:val="28"/>
        </w:rPr>
        <w:t>Применительно к решению задачи навигации погрешностям методов измерений в угловых мерах измерений (Δα</w:t>
      </w:r>
      <w:r w:rsidRPr="00067CD9">
        <w:rPr>
          <w:i/>
          <w:spacing w:val="-2"/>
          <w:position w:val="2"/>
          <w:sz w:val="28"/>
          <w:szCs w:val="28"/>
          <w:vertAlign w:val="subscript"/>
          <w:lang w:val="en-US"/>
        </w:rPr>
        <w:t>g</w:t>
      </w:r>
      <w:r w:rsidRPr="00E54636">
        <w:rPr>
          <w:spacing w:val="-2"/>
          <w:sz w:val="28"/>
          <w:szCs w:val="28"/>
        </w:rPr>
        <w:t>, Δα</w:t>
      </w:r>
      <w:r w:rsidRPr="00E54636">
        <w:rPr>
          <w:spacing w:val="-2"/>
          <w:sz w:val="28"/>
          <w:szCs w:val="28"/>
          <w:vertAlign w:val="subscript"/>
          <w:lang w:val="en-US"/>
        </w:rPr>
        <w:t>Ω</w:t>
      </w:r>
      <w:r w:rsidRPr="00E54636">
        <w:rPr>
          <w:spacing w:val="-2"/>
          <w:sz w:val="28"/>
          <w:szCs w:val="28"/>
        </w:rPr>
        <w:t>, Δα</w:t>
      </w:r>
      <w:r w:rsidRPr="007006F4">
        <w:rPr>
          <w:i/>
          <w:spacing w:val="-2"/>
          <w:sz w:val="28"/>
          <w:szCs w:val="28"/>
          <w:vertAlign w:val="subscript"/>
        </w:rPr>
        <w:t>Т</w:t>
      </w:r>
      <w:r w:rsidRPr="00E54636">
        <w:rPr>
          <w:spacing w:val="-2"/>
          <w:sz w:val="28"/>
          <w:szCs w:val="28"/>
        </w:rPr>
        <w:t>, Δα</w:t>
      </w:r>
      <w:r>
        <w:rPr>
          <w:spacing w:val="-2"/>
          <w:sz w:val="28"/>
          <w:szCs w:val="28"/>
          <w:vertAlign w:val="subscript"/>
        </w:rPr>
        <w:t>р</w:t>
      </w:r>
      <w:r w:rsidRPr="00E54636">
        <w:rPr>
          <w:spacing w:val="-2"/>
          <w:sz w:val="28"/>
          <w:szCs w:val="28"/>
          <w:vertAlign w:val="subscript"/>
        </w:rPr>
        <w:t>с</w:t>
      </w:r>
      <w:r w:rsidRPr="00E54636">
        <w:rPr>
          <w:spacing w:val="-2"/>
          <w:sz w:val="28"/>
          <w:szCs w:val="28"/>
        </w:rPr>
        <w:t>, Δα</w:t>
      </w:r>
      <w:r>
        <w:rPr>
          <w:spacing w:val="-2"/>
          <w:sz w:val="28"/>
          <w:szCs w:val="28"/>
          <w:vertAlign w:val="subscript"/>
        </w:rPr>
        <w:t>р</w:t>
      </w:r>
      <w:r w:rsidRPr="00E54636">
        <w:rPr>
          <w:spacing w:val="-2"/>
          <w:sz w:val="28"/>
          <w:szCs w:val="28"/>
          <w:vertAlign w:val="subscript"/>
        </w:rPr>
        <w:t>н</w:t>
      </w:r>
      <w:r w:rsidRPr="00E54636">
        <w:rPr>
          <w:spacing w:val="-2"/>
          <w:sz w:val="28"/>
          <w:szCs w:val="28"/>
        </w:rPr>
        <w:t xml:space="preserve"> ) соответс</w:t>
      </w:r>
      <w:r w:rsidRPr="00E54636">
        <w:rPr>
          <w:spacing w:val="-2"/>
          <w:sz w:val="28"/>
          <w:szCs w:val="28"/>
        </w:rPr>
        <w:t>т</w:t>
      </w:r>
      <w:r w:rsidRPr="00E54636">
        <w:rPr>
          <w:spacing w:val="-2"/>
          <w:sz w:val="28"/>
          <w:szCs w:val="28"/>
        </w:rPr>
        <w:t xml:space="preserve">вуют минимальные значения достигаемых погрешностей </w:t>
      </w:r>
      <w:r>
        <w:rPr>
          <w:spacing w:val="-2"/>
          <w:sz w:val="28"/>
          <w:szCs w:val="28"/>
        </w:rPr>
        <w:t>(</w:t>
      </w:r>
      <w:r w:rsidRPr="0055136F">
        <w:rPr>
          <w:spacing w:val="-2"/>
          <w:sz w:val="28"/>
          <w:szCs w:val="28"/>
        </w:rPr>
        <w:t>Δ</w:t>
      </w:r>
      <w:r w:rsidRPr="002B35E3">
        <w:rPr>
          <w:i/>
          <w:spacing w:val="-2"/>
          <w:sz w:val="28"/>
          <w:szCs w:val="28"/>
          <w:lang w:val="en-US"/>
        </w:rPr>
        <w:t>x</w:t>
      </w:r>
      <w:r w:rsidRPr="0055136F">
        <w:rPr>
          <w:spacing w:val="-2"/>
          <w:sz w:val="28"/>
          <w:szCs w:val="28"/>
        </w:rPr>
        <w:t>; Δ</w:t>
      </w:r>
      <w:r w:rsidRPr="002B35E3">
        <w:rPr>
          <w:i/>
          <w:spacing w:val="-2"/>
          <w:sz w:val="28"/>
          <w:szCs w:val="28"/>
          <w:lang w:val="en-US"/>
        </w:rPr>
        <w:t>z</w:t>
      </w:r>
      <w:r w:rsidRPr="0055136F">
        <w:rPr>
          <w:spacing w:val="-2"/>
          <w:sz w:val="28"/>
          <w:szCs w:val="28"/>
        </w:rPr>
        <w:t>)</w:t>
      </w:r>
      <w:r>
        <w:rPr>
          <w:spacing w:val="-2"/>
          <w:sz w:val="28"/>
          <w:szCs w:val="28"/>
        </w:rPr>
        <w:t xml:space="preserve"> </w:t>
      </w:r>
      <w:r w:rsidRPr="00E54636">
        <w:rPr>
          <w:spacing w:val="-2"/>
          <w:sz w:val="28"/>
          <w:szCs w:val="28"/>
        </w:rPr>
        <w:t>в опред</w:t>
      </w:r>
      <w:r w:rsidRPr="00E54636">
        <w:rPr>
          <w:spacing w:val="-2"/>
          <w:sz w:val="28"/>
          <w:szCs w:val="28"/>
        </w:rPr>
        <w:t>е</w:t>
      </w:r>
      <w:r w:rsidRPr="00E54636">
        <w:rPr>
          <w:spacing w:val="-2"/>
          <w:sz w:val="28"/>
          <w:szCs w:val="28"/>
        </w:rPr>
        <w:t>лении линейных координат</w:t>
      </w:r>
      <w:r>
        <w:rPr>
          <w:spacing w:val="-2"/>
          <w:sz w:val="28"/>
          <w:szCs w:val="28"/>
        </w:rPr>
        <w:t xml:space="preserve"> </w:t>
      </w:r>
      <w:r w:rsidRPr="00E54636">
        <w:rPr>
          <w:spacing w:val="-2"/>
          <w:sz w:val="28"/>
          <w:szCs w:val="28"/>
        </w:rPr>
        <w:t>местоположения объекта, вычисляемых по о</w:t>
      </w:r>
      <w:r w:rsidRPr="00E54636">
        <w:rPr>
          <w:spacing w:val="-2"/>
          <w:sz w:val="28"/>
          <w:szCs w:val="28"/>
        </w:rPr>
        <w:t>б</w:t>
      </w:r>
      <w:r w:rsidRPr="00E54636">
        <w:rPr>
          <w:spacing w:val="-2"/>
          <w:sz w:val="28"/>
          <w:szCs w:val="28"/>
        </w:rPr>
        <w:t>щей формуле</w:t>
      </w:r>
    </w:p>
    <w:p w:rsidR="008C343D" w:rsidRPr="00CE059D" w:rsidRDefault="008C343D" w:rsidP="00671FBD">
      <w:pPr>
        <w:ind w:firstLine="709"/>
        <w:jc w:val="both"/>
        <w:rPr>
          <w:spacing w:val="-2"/>
        </w:rPr>
      </w:pPr>
    </w:p>
    <w:tbl>
      <w:tblPr>
        <w:tblW w:w="0" w:type="auto"/>
        <w:tblLook w:val="04A0"/>
      </w:tblPr>
      <w:tblGrid>
        <w:gridCol w:w="8541"/>
        <w:gridCol w:w="804"/>
      </w:tblGrid>
      <w:tr w:rsidR="008C343D" w:rsidRPr="00A311C4" w:rsidTr="008C343D">
        <w:tc>
          <w:tcPr>
            <w:tcW w:w="8755" w:type="dxa"/>
          </w:tcPr>
          <w:p w:rsidR="008C343D" w:rsidRPr="00A311C4" w:rsidRDefault="00ED4E69" w:rsidP="00671FBD">
            <w:pPr>
              <w:ind w:left="709"/>
              <w:jc w:val="center"/>
              <w:rPr>
                <w:sz w:val="28"/>
                <w:szCs w:val="28"/>
              </w:rPr>
            </w:pPr>
            <w:r w:rsidRPr="00A311C4">
              <w:rPr>
                <w:position w:val="-32"/>
                <w:sz w:val="28"/>
                <w:szCs w:val="28"/>
              </w:rPr>
              <w:object w:dxaOrig="2780" w:dyaOrig="760">
                <v:shape id="_x0000_i1370" type="#_x0000_t75" style="width:147pt;height:41.25pt" o:ole="">
                  <v:imagedata r:id="rId608" o:title=""/>
                </v:shape>
                <o:OLEObject Type="Embed" ProgID="Equation.3" ShapeID="_x0000_i1370" DrawAspect="Content" ObjectID="_1504353608" r:id="rId609"/>
              </w:object>
            </w:r>
            <w:r w:rsidR="008C343D" w:rsidRPr="004669FD">
              <w:rPr>
                <w:position w:val="6"/>
                <w:sz w:val="28"/>
                <w:szCs w:val="28"/>
              </w:rPr>
              <w:t>.</w:t>
            </w:r>
          </w:p>
        </w:tc>
        <w:tc>
          <w:tcPr>
            <w:tcW w:w="816" w:type="dxa"/>
            <w:vAlign w:val="center"/>
          </w:tcPr>
          <w:p w:rsidR="008C343D" w:rsidRPr="00A311C4" w:rsidRDefault="008C343D" w:rsidP="00671FBD">
            <w:pPr>
              <w:jc w:val="right"/>
              <w:rPr>
                <w:sz w:val="28"/>
                <w:szCs w:val="28"/>
              </w:rPr>
            </w:pPr>
            <w:r w:rsidRPr="00A311C4">
              <w:rPr>
                <w:sz w:val="28"/>
                <w:szCs w:val="28"/>
              </w:rPr>
              <w:t>(6)</w:t>
            </w:r>
          </w:p>
        </w:tc>
      </w:tr>
    </w:tbl>
    <w:p w:rsidR="008C343D" w:rsidRPr="00CE059D" w:rsidRDefault="008C343D" w:rsidP="00671FBD">
      <w:pPr>
        <w:jc w:val="both"/>
      </w:pPr>
    </w:p>
    <w:p w:rsidR="008C343D" w:rsidRPr="00A07F43" w:rsidRDefault="008C343D" w:rsidP="00671FBD">
      <w:pPr>
        <w:ind w:firstLine="709"/>
        <w:jc w:val="both"/>
        <w:rPr>
          <w:sz w:val="28"/>
          <w:szCs w:val="28"/>
        </w:rPr>
      </w:pPr>
      <w:r w:rsidRPr="00A07F43">
        <w:rPr>
          <w:sz w:val="28"/>
          <w:szCs w:val="28"/>
        </w:rPr>
        <w:t>Расчеты по формулам (1)–(6) показывают, что для обеспечения реш</w:t>
      </w:r>
      <w:r w:rsidRPr="00A07F43">
        <w:rPr>
          <w:sz w:val="28"/>
          <w:szCs w:val="28"/>
        </w:rPr>
        <w:t>е</w:t>
      </w:r>
      <w:r w:rsidRPr="00A07F43">
        <w:rPr>
          <w:sz w:val="28"/>
          <w:szCs w:val="28"/>
        </w:rPr>
        <w:t xml:space="preserve">ния задач ориентации с погрешностями </w:t>
      </w:r>
      <w:r w:rsidR="000857BF" w:rsidRPr="0055136F">
        <w:rPr>
          <w:spacing w:val="-2"/>
          <w:sz w:val="28"/>
          <w:szCs w:val="28"/>
        </w:rPr>
        <w:t>Δ</w:t>
      </w:r>
      <w:r w:rsidR="000857BF">
        <w:rPr>
          <w:spacing w:val="-2"/>
          <w:sz w:val="28"/>
          <w:szCs w:val="28"/>
        </w:rPr>
        <w:t xml:space="preserve">ψ = </w:t>
      </w:r>
      <w:r w:rsidR="000857BF" w:rsidRPr="0055136F">
        <w:rPr>
          <w:spacing w:val="-2"/>
          <w:sz w:val="28"/>
          <w:szCs w:val="28"/>
        </w:rPr>
        <w:t>Δ</w:t>
      </w:r>
      <w:r w:rsidR="000857BF">
        <w:rPr>
          <w:spacing w:val="-2"/>
          <w:sz w:val="28"/>
          <w:szCs w:val="28"/>
        </w:rPr>
        <w:sym w:font="Symbol" w:char="F04A"/>
      </w:r>
      <w:r w:rsidR="000857BF">
        <w:rPr>
          <w:spacing w:val="-2"/>
          <w:sz w:val="28"/>
          <w:szCs w:val="28"/>
        </w:rPr>
        <w:t xml:space="preserve"> = </w:t>
      </w:r>
      <w:r w:rsidR="000857BF" w:rsidRPr="0055136F">
        <w:rPr>
          <w:spacing w:val="-2"/>
          <w:sz w:val="28"/>
          <w:szCs w:val="28"/>
        </w:rPr>
        <w:t>Δ</w:t>
      </w:r>
      <w:r w:rsidR="000857BF">
        <w:rPr>
          <w:spacing w:val="-2"/>
          <w:sz w:val="28"/>
          <w:szCs w:val="28"/>
        </w:rPr>
        <w:t>γ</w:t>
      </w:r>
      <w:r w:rsidR="00CE059D">
        <w:rPr>
          <w:spacing w:val="-2"/>
          <w:sz w:val="28"/>
          <w:szCs w:val="28"/>
        </w:rPr>
        <w:t xml:space="preserve"> </w:t>
      </w:r>
      <w:r w:rsidR="00CE059D" w:rsidRPr="000857BF">
        <w:rPr>
          <w:sz w:val="28"/>
          <w:szCs w:val="28"/>
        </w:rPr>
        <w:t>≤</w:t>
      </w:r>
      <w:r w:rsidR="00CE059D">
        <w:rPr>
          <w:sz w:val="28"/>
          <w:szCs w:val="28"/>
        </w:rPr>
        <w:t xml:space="preserve"> 0,01</w:t>
      </w:r>
      <w:r w:rsidR="00CE059D" w:rsidRPr="00CE059D">
        <w:rPr>
          <w:sz w:val="28"/>
          <w:szCs w:val="28"/>
        </w:rPr>
        <w:t>''</w:t>
      </w:r>
      <w:r w:rsidR="000857BF" w:rsidRPr="00A07F43">
        <w:rPr>
          <w:position w:val="-10"/>
          <w:sz w:val="28"/>
          <w:szCs w:val="28"/>
        </w:rPr>
        <w:t xml:space="preserve"> </w:t>
      </w:r>
      <w:r w:rsidRPr="00A07F43">
        <w:rPr>
          <w:sz w:val="28"/>
          <w:szCs w:val="28"/>
        </w:rPr>
        <w:t xml:space="preserve"> и позицион</w:t>
      </w:r>
      <w:r w:rsidRPr="00A07F43">
        <w:rPr>
          <w:sz w:val="28"/>
          <w:szCs w:val="28"/>
        </w:rPr>
        <w:t>и</w:t>
      </w:r>
      <w:r w:rsidRPr="00A07F43">
        <w:rPr>
          <w:sz w:val="28"/>
          <w:szCs w:val="28"/>
        </w:rPr>
        <w:t xml:space="preserve">рования с предельно достигаемыми погрешностями </w:t>
      </w:r>
      <w:r w:rsidR="000857BF" w:rsidRPr="0055136F">
        <w:rPr>
          <w:spacing w:val="-2"/>
          <w:sz w:val="28"/>
          <w:szCs w:val="28"/>
        </w:rPr>
        <w:t>Δ</w:t>
      </w:r>
      <w:r w:rsidR="000857BF" w:rsidRPr="002B35E3">
        <w:rPr>
          <w:i/>
          <w:spacing w:val="-2"/>
          <w:sz w:val="28"/>
          <w:szCs w:val="28"/>
          <w:lang w:val="en-US"/>
        </w:rPr>
        <w:t>x</w:t>
      </w:r>
      <w:r w:rsidR="000857BF">
        <w:rPr>
          <w:spacing w:val="-2"/>
          <w:sz w:val="28"/>
          <w:szCs w:val="28"/>
        </w:rPr>
        <w:t xml:space="preserve"> =</w:t>
      </w:r>
      <w:r w:rsidR="000857BF" w:rsidRPr="0055136F">
        <w:rPr>
          <w:spacing w:val="-2"/>
          <w:sz w:val="28"/>
          <w:szCs w:val="28"/>
        </w:rPr>
        <w:t xml:space="preserve"> Δ</w:t>
      </w:r>
      <w:r w:rsidR="000857BF" w:rsidRPr="002B35E3">
        <w:rPr>
          <w:i/>
          <w:spacing w:val="-2"/>
          <w:sz w:val="28"/>
          <w:szCs w:val="28"/>
          <w:lang w:val="en-US"/>
        </w:rPr>
        <w:t>z</w:t>
      </w:r>
      <w:r w:rsidR="000857BF">
        <w:rPr>
          <w:i/>
          <w:spacing w:val="-2"/>
          <w:sz w:val="28"/>
          <w:szCs w:val="28"/>
        </w:rPr>
        <w:t xml:space="preserve"> </w:t>
      </w:r>
      <w:r w:rsidR="000857BF" w:rsidRPr="000857BF">
        <w:rPr>
          <w:sz w:val="28"/>
          <w:szCs w:val="28"/>
        </w:rPr>
        <w:t>≤</w:t>
      </w:r>
      <w:r w:rsidR="000857BF">
        <w:rPr>
          <w:sz w:val="28"/>
          <w:szCs w:val="28"/>
        </w:rPr>
        <w:t xml:space="preserve"> 0,5 м</w:t>
      </w:r>
      <w:r w:rsidRPr="00A07F43">
        <w:rPr>
          <w:sz w:val="28"/>
          <w:szCs w:val="28"/>
        </w:rPr>
        <w:t xml:space="preserve"> необх</w:t>
      </w:r>
      <w:r w:rsidRPr="00A07F43">
        <w:rPr>
          <w:sz w:val="28"/>
          <w:szCs w:val="28"/>
        </w:rPr>
        <w:t>о</w:t>
      </w:r>
      <w:r w:rsidRPr="00A07F43">
        <w:rPr>
          <w:sz w:val="28"/>
          <w:szCs w:val="28"/>
        </w:rPr>
        <w:t>ди</w:t>
      </w:r>
      <w:r w:rsidR="00360715">
        <w:rPr>
          <w:sz w:val="28"/>
          <w:szCs w:val="28"/>
        </w:rPr>
        <w:t xml:space="preserve">мо </w:t>
      </w:r>
      <w:r w:rsidRPr="00A07F43">
        <w:rPr>
          <w:sz w:val="28"/>
          <w:szCs w:val="28"/>
        </w:rPr>
        <w:t xml:space="preserve">выполнение </w:t>
      </w:r>
      <w:r w:rsidR="00360715">
        <w:rPr>
          <w:sz w:val="28"/>
          <w:szCs w:val="28"/>
        </w:rPr>
        <w:t xml:space="preserve">следующих </w:t>
      </w:r>
      <w:r w:rsidRPr="00A07F43">
        <w:rPr>
          <w:sz w:val="28"/>
          <w:szCs w:val="28"/>
        </w:rPr>
        <w:t>требований</w:t>
      </w:r>
      <w:r w:rsidR="00360715">
        <w:rPr>
          <w:sz w:val="28"/>
          <w:szCs w:val="28"/>
        </w:rPr>
        <w:t>:</w:t>
      </w:r>
    </w:p>
    <w:tbl>
      <w:tblPr>
        <w:tblW w:w="0" w:type="auto"/>
        <w:tblLook w:val="04A0"/>
      </w:tblPr>
      <w:tblGrid>
        <w:gridCol w:w="8537"/>
        <w:gridCol w:w="808"/>
      </w:tblGrid>
      <w:tr w:rsidR="008C343D" w:rsidRPr="00A311C4" w:rsidTr="00947BEE">
        <w:tc>
          <w:tcPr>
            <w:tcW w:w="8537" w:type="dxa"/>
          </w:tcPr>
          <w:p w:rsidR="004C5EE2" w:rsidRPr="004C5EE2" w:rsidRDefault="008C343D" w:rsidP="004C5EE2">
            <w:pPr>
              <w:spacing w:line="360" w:lineRule="auto"/>
              <w:ind w:firstLine="709"/>
              <w:jc w:val="center"/>
              <w:rPr>
                <w:position w:val="-32"/>
                <w:sz w:val="28"/>
                <w:szCs w:val="28"/>
              </w:rPr>
            </w:pPr>
            <w:r w:rsidRPr="00A311C4">
              <w:rPr>
                <w:position w:val="-32"/>
                <w:sz w:val="28"/>
                <w:szCs w:val="28"/>
              </w:rPr>
              <w:lastRenderedPageBreak/>
              <w:t>Δ</w:t>
            </w:r>
            <w:r w:rsidRPr="00A311C4">
              <w:rPr>
                <w:i/>
                <w:position w:val="-32"/>
                <w:sz w:val="28"/>
                <w:szCs w:val="28"/>
                <w:lang w:val="en-US"/>
              </w:rPr>
              <w:t>g</w:t>
            </w:r>
            <w:r w:rsidRPr="00A311C4">
              <w:rPr>
                <w:i/>
                <w:position w:val="-32"/>
                <w:sz w:val="28"/>
                <w:szCs w:val="28"/>
                <w:vertAlign w:val="subscript"/>
                <w:lang w:val="en-US"/>
              </w:rPr>
              <w:t>min</w:t>
            </w:r>
            <w:r w:rsidRPr="00A311C4">
              <w:rPr>
                <w:i/>
                <w:position w:val="-32"/>
                <w:sz w:val="28"/>
                <w:szCs w:val="28"/>
              </w:rPr>
              <w:t xml:space="preserve">≤ </w:t>
            </w:r>
            <w:r w:rsidRPr="00A311C4">
              <w:rPr>
                <w:position w:val="-32"/>
                <w:sz w:val="28"/>
                <w:szCs w:val="28"/>
              </w:rPr>
              <w:t>10</w:t>
            </w:r>
            <w:r w:rsidRPr="00A311C4">
              <w:rPr>
                <w:position w:val="-32"/>
                <w:sz w:val="28"/>
                <w:szCs w:val="28"/>
                <w:vertAlign w:val="superscript"/>
              </w:rPr>
              <w:t>–6</w:t>
            </w:r>
            <w:r w:rsidRPr="00A311C4">
              <w:rPr>
                <w:i/>
                <w:position w:val="-32"/>
                <w:sz w:val="28"/>
                <w:szCs w:val="28"/>
                <w:lang w:val="en-US"/>
              </w:rPr>
              <w:t>g</w:t>
            </w:r>
            <w:r w:rsidRPr="00A311C4">
              <w:rPr>
                <w:position w:val="-32"/>
                <w:sz w:val="28"/>
                <w:szCs w:val="28"/>
              </w:rPr>
              <w:t>,</w:t>
            </w:r>
          </w:p>
          <w:p w:rsidR="008C343D" w:rsidRPr="00A311C4" w:rsidRDefault="008C343D" w:rsidP="004C5EE2">
            <w:pPr>
              <w:spacing w:line="360" w:lineRule="auto"/>
              <w:ind w:firstLine="709"/>
              <w:jc w:val="center"/>
              <w:rPr>
                <w:position w:val="-32"/>
                <w:sz w:val="28"/>
                <w:szCs w:val="28"/>
              </w:rPr>
            </w:pPr>
            <w:r w:rsidRPr="00A311C4">
              <w:rPr>
                <w:position w:val="-32"/>
                <w:sz w:val="28"/>
                <w:szCs w:val="28"/>
              </w:rPr>
              <w:t>Δ</w:t>
            </w:r>
            <w:r w:rsidRPr="00A311C4">
              <w:rPr>
                <w:i/>
                <w:position w:val="-32"/>
                <w:sz w:val="28"/>
                <w:szCs w:val="28"/>
                <w:lang w:val="en-US"/>
              </w:rPr>
              <w:t>T</w:t>
            </w:r>
            <w:r w:rsidRPr="00A311C4">
              <w:rPr>
                <w:i/>
                <w:position w:val="-32"/>
                <w:sz w:val="28"/>
                <w:szCs w:val="28"/>
                <w:vertAlign w:val="subscript"/>
                <w:lang w:val="en-US"/>
              </w:rPr>
              <w:t>min</w:t>
            </w:r>
            <w:r w:rsidRPr="00A311C4">
              <w:rPr>
                <w:i/>
                <w:position w:val="-32"/>
                <w:sz w:val="28"/>
                <w:szCs w:val="28"/>
              </w:rPr>
              <w:t xml:space="preserve"> ≤ </w:t>
            </w:r>
            <w:r w:rsidRPr="00A311C4">
              <w:rPr>
                <w:position w:val="-32"/>
                <w:sz w:val="28"/>
                <w:szCs w:val="28"/>
              </w:rPr>
              <w:t>0,002 нТл,</w:t>
            </w:r>
          </w:p>
          <w:p w:rsidR="008C343D" w:rsidRPr="00A311C4" w:rsidRDefault="008C343D" w:rsidP="004C5EE2">
            <w:pPr>
              <w:spacing w:line="360" w:lineRule="auto"/>
              <w:ind w:firstLine="709"/>
              <w:jc w:val="center"/>
              <w:rPr>
                <w:position w:val="-32"/>
                <w:sz w:val="28"/>
                <w:szCs w:val="28"/>
              </w:rPr>
            </w:pPr>
            <w:r w:rsidRPr="00A311C4">
              <w:rPr>
                <w:position w:val="-32"/>
                <w:sz w:val="28"/>
                <w:szCs w:val="28"/>
              </w:rPr>
              <w:t>ΔΩ</w:t>
            </w:r>
            <w:r w:rsidRPr="00A311C4">
              <w:rPr>
                <w:i/>
                <w:position w:val="-32"/>
                <w:sz w:val="28"/>
                <w:szCs w:val="28"/>
                <w:vertAlign w:val="subscript"/>
                <w:lang w:val="en-US"/>
              </w:rPr>
              <w:t>min</w:t>
            </w:r>
            <w:r w:rsidRPr="00A311C4">
              <w:rPr>
                <w:i/>
                <w:position w:val="-32"/>
                <w:sz w:val="28"/>
                <w:szCs w:val="28"/>
              </w:rPr>
              <w:t xml:space="preserve"> ≤ </w:t>
            </w:r>
            <w:r w:rsidRPr="00A311C4">
              <w:rPr>
                <w:position w:val="-32"/>
                <w:sz w:val="28"/>
                <w:szCs w:val="28"/>
              </w:rPr>
              <w:t>10</w:t>
            </w:r>
            <w:r w:rsidRPr="00A311C4">
              <w:rPr>
                <w:position w:val="-32"/>
                <w:sz w:val="28"/>
                <w:szCs w:val="28"/>
                <w:vertAlign w:val="superscript"/>
              </w:rPr>
              <w:t>–6</w:t>
            </w:r>
            <w:r w:rsidRPr="00A311C4">
              <w:rPr>
                <w:position w:val="-32"/>
                <w:sz w:val="28"/>
                <w:szCs w:val="28"/>
              </w:rPr>
              <w:t>град/ч,</w:t>
            </w:r>
          </w:p>
          <w:p w:rsidR="008C343D" w:rsidRPr="00A311C4" w:rsidRDefault="008C343D" w:rsidP="004C5EE2">
            <w:pPr>
              <w:spacing w:line="360" w:lineRule="auto"/>
              <w:ind w:firstLine="709"/>
              <w:jc w:val="center"/>
              <w:rPr>
                <w:position w:val="-32"/>
                <w:sz w:val="28"/>
                <w:szCs w:val="28"/>
              </w:rPr>
            </w:pPr>
            <w:r w:rsidRPr="00A311C4">
              <w:rPr>
                <w:position w:val="-12"/>
              </w:rPr>
              <w:object w:dxaOrig="520" w:dyaOrig="380">
                <v:shape id="_x0000_i1371" type="#_x0000_t75" style="width:30pt;height:22.5pt" o:ole="">
                  <v:imagedata r:id="rId610" o:title=""/>
                </v:shape>
                <o:OLEObject Type="Embed" ProgID="Equation.3" ShapeID="_x0000_i1371" DrawAspect="Content" ObjectID="_1504353609" r:id="rId611"/>
              </w:object>
            </w:r>
            <w:r w:rsidRPr="00A311C4">
              <w:rPr>
                <w:i/>
                <w:sz w:val="28"/>
                <w:szCs w:val="28"/>
                <w:lang w:val="en-US"/>
              </w:rPr>
              <w:t xml:space="preserve">≤ </w:t>
            </w:r>
            <w:r w:rsidRPr="00A311C4">
              <w:rPr>
                <w:sz w:val="28"/>
                <w:szCs w:val="28"/>
                <w:lang w:val="en-US"/>
              </w:rPr>
              <w:t>0,0</w:t>
            </w:r>
            <w:r w:rsidRPr="00A311C4">
              <w:rPr>
                <w:sz w:val="28"/>
                <w:szCs w:val="28"/>
              </w:rPr>
              <w:t>5·λ</w:t>
            </w:r>
            <w:r w:rsidRPr="00A311C4">
              <w:rPr>
                <w:sz w:val="28"/>
                <w:szCs w:val="28"/>
                <w:vertAlign w:val="subscript"/>
              </w:rPr>
              <w:t>с</w:t>
            </w:r>
            <w:r w:rsidRPr="00A311C4">
              <w:rPr>
                <w:sz w:val="28"/>
                <w:szCs w:val="28"/>
              </w:rPr>
              <w:t xml:space="preserve"> = 1,0 см.</w:t>
            </w:r>
          </w:p>
        </w:tc>
        <w:tc>
          <w:tcPr>
            <w:tcW w:w="808" w:type="dxa"/>
            <w:vAlign w:val="center"/>
          </w:tcPr>
          <w:p w:rsidR="008C343D" w:rsidRPr="00A311C4" w:rsidRDefault="008C343D" w:rsidP="00671FBD">
            <w:pPr>
              <w:jc w:val="right"/>
              <w:rPr>
                <w:sz w:val="28"/>
                <w:szCs w:val="28"/>
              </w:rPr>
            </w:pPr>
            <w:r w:rsidRPr="00A311C4">
              <w:rPr>
                <w:sz w:val="28"/>
                <w:szCs w:val="28"/>
              </w:rPr>
              <w:t>(7)</w:t>
            </w:r>
          </w:p>
        </w:tc>
      </w:tr>
    </w:tbl>
    <w:p w:rsidR="008C343D" w:rsidRPr="004C5EE2" w:rsidRDefault="008C343D" w:rsidP="00671FBD">
      <w:pPr>
        <w:ind w:firstLine="709"/>
        <w:jc w:val="both"/>
        <w:rPr>
          <w:sz w:val="28"/>
          <w:szCs w:val="28"/>
        </w:rPr>
      </w:pPr>
    </w:p>
    <w:p w:rsidR="008C343D" w:rsidRDefault="008C343D" w:rsidP="00676A62">
      <w:pPr>
        <w:spacing w:line="247" w:lineRule="auto"/>
        <w:ind w:firstLine="709"/>
        <w:jc w:val="both"/>
        <w:rPr>
          <w:sz w:val="28"/>
          <w:szCs w:val="28"/>
        </w:rPr>
      </w:pPr>
      <w:r w:rsidRPr="00010AEF">
        <w:rPr>
          <w:sz w:val="28"/>
          <w:szCs w:val="28"/>
        </w:rPr>
        <w:t>Этим требованиям по разрешающей способности в настоящее время</w:t>
      </w:r>
      <w:r w:rsidRPr="00445031">
        <w:rPr>
          <w:sz w:val="28"/>
          <w:szCs w:val="28"/>
        </w:rPr>
        <w:t xml:space="preserve"> удовлетворяют средства гравиметрических, магнитометрических и спутн</w:t>
      </w:r>
      <w:r w:rsidRPr="00445031">
        <w:rPr>
          <w:sz w:val="28"/>
          <w:szCs w:val="28"/>
        </w:rPr>
        <w:t>и</w:t>
      </w:r>
      <w:r w:rsidRPr="00445031">
        <w:rPr>
          <w:sz w:val="28"/>
          <w:szCs w:val="28"/>
        </w:rPr>
        <w:t>ковых измерений. Существующие средства инерциальных тахометрич</w:t>
      </w:r>
      <w:r w:rsidRPr="00445031">
        <w:rPr>
          <w:sz w:val="28"/>
          <w:szCs w:val="28"/>
        </w:rPr>
        <w:t>е</w:t>
      </w:r>
      <w:r w:rsidRPr="00445031">
        <w:rPr>
          <w:sz w:val="28"/>
          <w:szCs w:val="28"/>
        </w:rPr>
        <w:t>ских и наземных радиотехнических измерений пока не позволяют достичь заявленной точности.</w:t>
      </w:r>
    </w:p>
    <w:p w:rsidR="008C343D" w:rsidRPr="00947BEE" w:rsidRDefault="008C343D" w:rsidP="00676A62">
      <w:pPr>
        <w:spacing w:line="247" w:lineRule="auto"/>
        <w:ind w:firstLine="709"/>
        <w:jc w:val="both"/>
        <w:rPr>
          <w:spacing w:val="-2"/>
          <w:sz w:val="28"/>
          <w:szCs w:val="28"/>
        </w:rPr>
      </w:pPr>
      <w:r w:rsidRPr="00947BEE">
        <w:rPr>
          <w:spacing w:val="-2"/>
          <w:sz w:val="28"/>
          <w:szCs w:val="28"/>
        </w:rPr>
        <w:t>Сравнительный анализ данных, полученных расчетным путем по фо</w:t>
      </w:r>
      <w:r w:rsidRPr="00947BEE">
        <w:rPr>
          <w:spacing w:val="-2"/>
          <w:sz w:val="28"/>
          <w:szCs w:val="28"/>
        </w:rPr>
        <w:t>р</w:t>
      </w:r>
      <w:r w:rsidRPr="00947BEE">
        <w:rPr>
          <w:spacing w:val="-2"/>
          <w:sz w:val="28"/>
          <w:szCs w:val="28"/>
        </w:rPr>
        <w:t>мулам (1)–(6), показывает, что магнитометрический канал измерений при решении прикладных зада</w:t>
      </w:r>
      <w:r w:rsidR="00360715">
        <w:rPr>
          <w:spacing w:val="-2"/>
          <w:sz w:val="28"/>
          <w:szCs w:val="28"/>
        </w:rPr>
        <w:t>ч ориентации, позиционирования,</w:t>
      </w:r>
      <w:r w:rsidRPr="00947BEE">
        <w:rPr>
          <w:spacing w:val="-2"/>
          <w:sz w:val="28"/>
          <w:szCs w:val="28"/>
        </w:rPr>
        <w:t xml:space="preserve"> навигации, ге</w:t>
      </w:r>
      <w:r w:rsidRPr="00947BEE">
        <w:rPr>
          <w:spacing w:val="-2"/>
          <w:sz w:val="28"/>
          <w:szCs w:val="28"/>
        </w:rPr>
        <w:t>о</w:t>
      </w:r>
      <w:r w:rsidRPr="00947BEE">
        <w:rPr>
          <w:spacing w:val="-2"/>
          <w:sz w:val="28"/>
          <w:szCs w:val="28"/>
        </w:rPr>
        <w:t>физики и геологоразведки вполне конкурентоспособен по сравнению с т</w:t>
      </w:r>
      <w:r w:rsidRPr="00947BEE">
        <w:rPr>
          <w:spacing w:val="-2"/>
          <w:sz w:val="28"/>
          <w:szCs w:val="28"/>
        </w:rPr>
        <w:t>а</w:t>
      </w:r>
      <w:r w:rsidRPr="00947BEE">
        <w:rPr>
          <w:spacing w:val="-2"/>
          <w:sz w:val="28"/>
          <w:szCs w:val="28"/>
        </w:rPr>
        <w:t>кими традиционными каналами измерений</w:t>
      </w:r>
      <w:r w:rsidR="00360715">
        <w:rPr>
          <w:spacing w:val="-2"/>
          <w:sz w:val="28"/>
          <w:szCs w:val="28"/>
        </w:rPr>
        <w:t>,</w:t>
      </w:r>
      <w:r w:rsidRPr="00947BEE">
        <w:rPr>
          <w:spacing w:val="-2"/>
          <w:sz w:val="28"/>
          <w:szCs w:val="28"/>
        </w:rPr>
        <w:t xml:space="preserve"> как инерциальный (гравиметр</w:t>
      </w:r>
      <w:r w:rsidRPr="00947BEE">
        <w:rPr>
          <w:spacing w:val="-2"/>
          <w:sz w:val="28"/>
          <w:szCs w:val="28"/>
        </w:rPr>
        <w:t>и</w:t>
      </w:r>
      <w:r w:rsidRPr="00947BEE">
        <w:rPr>
          <w:spacing w:val="-2"/>
          <w:sz w:val="28"/>
          <w:szCs w:val="28"/>
        </w:rPr>
        <w:t>ческий, тахометрический), спутниковый, угломерно-дальномерный.</w:t>
      </w:r>
    </w:p>
    <w:p w:rsidR="008C343D" w:rsidRDefault="008C343D" w:rsidP="00676A62">
      <w:pPr>
        <w:spacing w:line="247" w:lineRule="auto"/>
        <w:ind w:firstLine="709"/>
        <w:jc w:val="both"/>
        <w:rPr>
          <w:sz w:val="28"/>
          <w:szCs w:val="28"/>
        </w:rPr>
      </w:pPr>
      <w:r w:rsidRPr="00A07F43">
        <w:rPr>
          <w:sz w:val="28"/>
          <w:szCs w:val="28"/>
        </w:rPr>
        <w:t>Вместе с тем</w:t>
      </w:r>
      <w:r w:rsidR="00360715">
        <w:rPr>
          <w:sz w:val="28"/>
          <w:szCs w:val="28"/>
        </w:rPr>
        <w:t>,</w:t>
      </w:r>
      <w:r w:rsidRPr="00A07F43">
        <w:rPr>
          <w:sz w:val="28"/>
          <w:szCs w:val="28"/>
        </w:rPr>
        <w:t xml:space="preserve"> следует отметить факт некоторой недооценки отдел</w:t>
      </w:r>
      <w:r w:rsidRPr="00A07F43">
        <w:rPr>
          <w:sz w:val="28"/>
          <w:szCs w:val="28"/>
        </w:rPr>
        <w:t>ь</w:t>
      </w:r>
      <w:r w:rsidRPr="00A07F43">
        <w:rPr>
          <w:sz w:val="28"/>
          <w:szCs w:val="28"/>
        </w:rPr>
        <w:t>ными специалистами практической значимости, современной и перспе</w:t>
      </w:r>
      <w:r w:rsidRPr="00A07F43">
        <w:rPr>
          <w:sz w:val="28"/>
          <w:szCs w:val="28"/>
        </w:rPr>
        <w:t>к</w:t>
      </w:r>
      <w:r w:rsidRPr="00A07F43">
        <w:rPr>
          <w:sz w:val="28"/>
          <w:szCs w:val="28"/>
        </w:rPr>
        <w:t>тивной актуальности использования канала магнитометрических измер</w:t>
      </w:r>
      <w:r w:rsidRPr="00A07F43">
        <w:rPr>
          <w:sz w:val="28"/>
          <w:szCs w:val="28"/>
        </w:rPr>
        <w:t>е</w:t>
      </w:r>
      <w:r w:rsidRPr="00A07F43">
        <w:rPr>
          <w:sz w:val="28"/>
          <w:szCs w:val="28"/>
        </w:rPr>
        <w:t>ний для полномасштабного решения ряда практических задач ориентации, навигации, геофизики, поиска и геологоразведки. Этот факт в первую оч</w:t>
      </w:r>
      <w:r w:rsidRPr="00A07F43">
        <w:rPr>
          <w:sz w:val="28"/>
          <w:szCs w:val="28"/>
        </w:rPr>
        <w:t>е</w:t>
      </w:r>
      <w:r w:rsidRPr="00A07F43">
        <w:rPr>
          <w:sz w:val="28"/>
          <w:szCs w:val="28"/>
        </w:rPr>
        <w:t>редь связан с рядом современных проблем, проявляемых в настоящее вр</w:t>
      </w:r>
      <w:r w:rsidRPr="00A07F43">
        <w:rPr>
          <w:sz w:val="28"/>
          <w:szCs w:val="28"/>
        </w:rPr>
        <w:t>е</w:t>
      </w:r>
      <w:r w:rsidRPr="00A07F43">
        <w:rPr>
          <w:sz w:val="28"/>
          <w:szCs w:val="28"/>
        </w:rPr>
        <w:t>мя в области пре</w:t>
      </w:r>
      <w:r>
        <w:rPr>
          <w:sz w:val="28"/>
          <w:szCs w:val="28"/>
        </w:rPr>
        <w:t>цизионной магнитометрии</w:t>
      </w:r>
      <w:r w:rsidRPr="004C258A">
        <w:rPr>
          <w:sz w:val="28"/>
          <w:szCs w:val="28"/>
        </w:rPr>
        <w:t xml:space="preserve"> [</w:t>
      </w:r>
      <w:r>
        <w:rPr>
          <w:sz w:val="28"/>
          <w:szCs w:val="28"/>
        </w:rPr>
        <w:t>1</w:t>
      </w:r>
      <w:r w:rsidR="00947BEE">
        <w:rPr>
          <w:sz w:val="28"/>
          <w:szCs w:val="28"/>
        </w:rPr>
        <w:t>–</w:t>
      </w:r>
      <w:r w:rsidRPr="00FE5A9C">
        <w:rPr>
          <w:sz w:val="28"/>
          <w:szCs w:val="28"/>
        </w:rPr>
        <w:t>8</w:t>
      </w:r>
      <w:r w:rsidRPr="004C258A">
        <w:rPr>
          <w:sz w:val="28"/>
          <w:szCs w:val="28"/>
        </w:rPr>
        <w:t>]</w:t>
      </w:r>
      <w:r>
        <w:rPr>
          <w:sz w:val="28"/>
          <w:szCs w:val="28"/>
        </w:rPr>
        <w:t>:</w:t>
      </w:r>
    </w:p>
    <w:p w:rsidR="008C343D" w:rsidRDefault="008C343D" w:rsidP="00676A62">
      <w:pPr>
        <w:pStyle w:val="aff3"/>
        <w:numPr>
          <w:ilvl w:val="0"/>
          <w:numId w:val="37"/>
        </w:numPr>
        <w:tabs>
          <w:tab w:val="left" w:pos="993"/>
          <w:tab w:val="left" w:pos="1134"/>
        </w:tabs>
        <w:spacing w:after="0" w:line="247" w:lineRule="auto"/>
        <w:ind w:left="0" w:firstLine="709"/>
        <w:jc w:val="both"/>
        <w:rPr>
          <w:rFonts w:ascii="Times New Roman" w:hAnsi="Times New Roman"/>
          <w:sz w:val="28"/>
          <w:szCs w:val="28"/>
        </w:rPr>
      </w:pPr>
      <w:r w:rsidRPr="00010AEF">
        <w:rPr>
          <w:rFonts w:ascii="Times New Roman" w:hAnsi="Times New Roman"/>
          <w:i/>
          <w:sz w:val="28"/>
          <w:szCs w:val="28"/>
        </w:rPr>
        <w:t>ид</w:t>
      </w:r>
      <w:r w:rsidR="00360715">
        <w:rPr>
          <w:rFonts w:ascii="Times New Roman" w:hAnsi="Times New Roman"/>
          <w:i/>
          <w:sz w:val="28"/>
          <w:szCs w:val="28"/>
        </w:rPr>
        <w:t>ентификацией</w:t>
      </w:r>
      <w:r w:rsidR="00947BEE">
        <w:rPr>
          <w:rFonts w:ascii="Times New Roman" w:hAnsi="Times New Roman"/>
          <w:i/>
          <w:sz w:val="28"/>
          <w:szCs w:val="28"/>
        </w:rPr>
        <w:t xml:space="preserve"> </w:t>
      </w:r>
      <w:r>
        <w:rPr>
          <w:rFonts w:ascii="Times New Roman" w:hAnsi="Times New Roman"/>
          <w:sz w:val="28"/>
          <w:szCs w:val="28"/>
        </w:rPr>
        <w:t xml:space="preserve">(задачи </w:t>
      </w:r>
      <w:r w:rsidRPr="00010AEF">
        <w:rPr>
          <w:rFonts w:ascii="Times New Roman" w:hAnsi="Times New Roman"/>
          <w:sz w:val="28"/>
          <w:szCs w:val="28"/>
        </w:rPr>
        <w:t>построения адекватных физических и м</w:t>
      </w:r>
      <w:r w:rsidRPr="00010AEF">
        <w:rPr>
          <w:rFonts w:ascii="Times New Roman" w:hAnsi="Times New Roman"/>
          <w:sz w:val="28"/>
          <w:szCs w:val="28"/>
        </w:rPr>
        <w:t>а</w:t>
      </w:r>
      <w:r w:rsidRPr="00010AEF">
        <w:rPr>
          <w:rFonts w:ascii="Times New Roman" w:hAnsi="Times New Roman"/>
          <w:sz w:val="28"/>
          <w:szCs w:val="28"/>
        </w:rPr>
        <w:t>те</w:t>
      </w:r>
      <w:r w:rsidR="00360715">
        <w:rPr>
          <w:rFonts w:ascii="Times New Roman" w:hAnsi="Times New Roman"/>
          <w:sz w:val="28"/>
          <w:szCs w:val="28"/>
        </w:rPr>
        <w:t>матических моделей, связанные</w:t>
      </w:r>
      <w:r w:rsidRPr="00010AEF">
        <w:rPr>
          <w:rFonts w:ascii="Times New Roman" w:hAnsi="Times New Roman"/>
          <w:sz w:val="28"/>
          <w:szCs w:val="28"/>
        </w:rPr>
        <w:t xml:space="preserve"> с необходимостью учета множества р</w:t>
      </w:r>
      <w:r w:rsidRPr="00010AEF">
        <w:rPr>
          <w:rFonts w:ascii="Times New Roman" w:hAnsi="Times New Roman"/>
          <w:sz w:val="28"/>
          <w:szCs w:val="28"/>
        </w:rPr>
        <w:t>е</w:t>
      </w:r>
      <w:r w:rsidRPr="00010AEF">
        <w:rPr>
          <w:rFonts w:ascii="Times New Roman" w:hAnsi="Times New Roman"/>
          <w:sz w:val="28"/>
          <w:szCs w:val="28"/>
        </w:rPr>
        <w:t>альных дестабилизирующих факторов, оказывающих существенное вли</w:t>
      </w:r>
      <w:r w:rsidRPr="00010AEF">
        <w:rPr>
          <w:rFonts w:ascii="Times New Roman" w:hAnsi="Times New Roman"/>
          <w:sz w:val="28"/>
          <w:szCs w:val="28"/>
        </w:rPr>
        <w:t>я</w:t>
      </w:r>
      <w:r w:rsidRPr="00010AEF">
        <w:rPr>
          <w:rFonts w:ascii="Times New Roman" w:hAnsi="Times New Roman"/>
          <w:sz w:val="28"/>
          <w:szCs w:val="28"/>
        </w:rPr>
        <w:t>ние на работу прецизионных магнитомет</w:t>
      </w:r>
      <w:r>
        <w:rPr>
          <w:rFonts w:ascii="Times New Roman" w:hAnsi="Times New Roman"/>
          <w:sz w:val="28"/>
          <w:szCs w:val="28"/>
        </w:rPr>
        <w:t xml:space="preserve">ров </w:t>
      </w:r>
      <w:r w:rsidR="004C5EE2">
        <w:rPr>
          <w:rFonts w:ascii="Times New Roman" w:hAnsi="Times New Roman"/>
          <w:sz w:val="28"/>
          <w:szCs w:val="28"/>
        </w:rPr>
        <w:t>(</w:t>
      </w:r>
      <w:r w:rsidR="004C5EE2" w:rsidRPr="00BF1725">
        <w:rPr>
          <w:rFonts w:ascii="Times New Roman" w:hAnsi="Times New Roman"/>
          <w:sz w:val="28"/>
          <w:szCs w:val="28"/>
        </w:rPr>
        <w:t>ММ</w:t>
      </w:r>
      <w:r w:rsidR="004C5EE2">
        <w:rPr>
          <w:rFonts w:ascii="Times New Roman" w:hAnsi="Times New Roman"/>
          <w:sz w:val="28"/>
          <w:szCs w:val="28"/>
        </w:rPr>
        <w:t xml:space="preserve">) </w:t>
      </w:r>
      <w:r>
        <w:rPr>
          <w:rFonts w:ascii="Times New Roman" w:hAnsi="Times New Roman"/>
          <w:sz w:val="28"/>
          <w:szCs w:val="28"/>
        </w:rPr>
        <w:t>и вызывающих соотве</w:t>
      </w:r>
      <w:r>
        <w:rPr>
          <w:rFonts w:ascii="Times New Roman" w:hAnsi="Times New Roman"/>
          <w:sz w:val="28"/>
          <w:szCs w:val="28"/>
        </w:rPr>
        <w:t>т</w:t>
      </w:r>
      <w:r>
        <w:rPr>
          <w:rFonts w:ascii="Times New Roman" w:hAnsi="Times New Roman"/>
          <w:sz w:val="28"/>
          <w:szCs w:val="28"/>
        </w:rPr>
        <w:t>ствующие изменения в их показаниях);</w:t>
      </w:r>
    </w:p>
    <w:p w:rsidR="008C343D" w:rsidRDefault="004C5EE2" w:rsidP="00676A62">
      <w:pPr>
        <w:pStyle w:val="aff3"/>
        <w:numPr>
          <w:ilvl w:val="0"/>
          <w:numId w:val="37"/>
        </w:numPr>
        <w:tabs>
          <w:tab w:val="left" w:pos="993"/>
          <w:tab w:val="left" w:pos="1134"/>
        </w:tabs>
        <w:spacing w:after="0" w:line="247" w:lineRule="auto"/>
        <w:ind w:left="0" w:firstLine="709"/>
        <w:jc w:val="both"/>
        <w:rPr>
          <w:rFonts w:ascii="Times New Roman" w:hAnsi="Times New Roman"/>
          <w:sz w:val="28"/>
          <w:szCs w:val="28"/>
        </w:rPr>
      </w:pPr>
      <w:r>
        <w:rPr>
          <w:rFonts w:ascii="Times New Roman" w:hAnsi="Times New Roman"/>
          <w:i/>
          <w:sz w:val="28"/>
          <w:szCs w:val="28"/>
        </w:rPr>
        <w:t>совершенствованием</w:t>
      </w:r>
      <w:r w:rsidR="008C343D" w:rsidRPr="00BF1725">
        <w:rPr>
          <w:rFonts w:ascii="Times New Roman" w:hAnsi="Times New Roman"/>
          <w:i/>
          <w:sz w:val="28"/>
          <w:szCs w:val="28"/>
        </w:rPr>
        <w:t xml:space="preserve"> </w:t>
      </w:r>
      <w:r w:rsidR="008C343D">
        <w:rPr>
          <w:rFonts w:ascii="Times New Roman" w:hAnsi="Times New Roman"/>
          <w:sz w:val="28"/>
          <w:szCs w:val="28"/>
        </w:rPr>
        <w:t xml:space="preserve">(задачи </w:t>
      </w:r>
      <w:r w:rsidR="008C343D" w:rsidRPr="00010AEF">
        <w:rPr>
          <w:rFonts w:ascii="Times New Roman" w:hAnsi="Times New Roman"/>
          <w:sz w:val="28"/>
          <w:szCs w:val="28"/>
        </w:rPr>
        <w:t>повышения чувствительности</w:t>
      </w:r>
      <w:r w:rsidR="008C343D" w:rsidRPr="00BF1725">
        <w:rPr>
          <w:rFonts w:ascii="Times New Roman" w:hAnsi="Times New Roman"/>
          <w:sz w:val="28"/>
          <w:szCs w:val="28"/>
        </w:rPr>
        <w:t>, точн</w:t>
      </w:r>
      <w:r w:rsidR="008C343D" w:rsidRPr="00BF1725">
        <w:rPr>
          <w:rFonts w:ascii="Times New Roman" w:hAnsi="Times New Roman"/>
          <w:sz w:val="28"/>
          <w:szCs w:val="28"/>
        </w:rPr>
        <w:t>о</w:t>
      </w:r>
      <w:r w:rsidR="008C343D" w:rsidRPr="00BF1725">
        <w:rPr>
          <w:rFonts w:ascii="Times New Roman" w:hAnsi="Times New Roman"/>
          <w:sz w:val="28"/>
          <w:szCs w:val="28"/>
        </w:rPr>
        <w:t>сти, разрешающей способности, надежности, долговечности и стабильн</w:t>
      </w:r>
      <w:r w:rsidR="008C343D" w:rsidRPr="00BF1725">
        <w:rPr>
          <w:rFonts w:ascii="Times New Roman" w:hAnsi="Times New Roman"/>
          <w:sz w:val="28"/>
          <w:szCs w:val="28"/>
        </w:rPr>
        <w:t>о</w:t>
      </w:r>
      <w:r w:rsidR="008C343D" w:rsidRPr="00BF1725">
        <w:rPr>
          <w:rFonts w:ascii="Times New Roman" w:hAnsi="Times New Roman"/>
          <w:sz w:val="28"/>
          <w:szCs w:val="28"/>
        </w:rPr>
        <w:t>сти работы современных прецизионных ММ с учетом реальных констру</w:t>
      </w:r>
      <w:r w:rsidR="008C343D" w:rsidRPr="00BF1725">
        <w:rPr>
          <w:rFonts w:ascii="Times New Roman" w:hAnsi="Times New Roman"/>
          <w:sz w:val="28"/>
          <w:szCs w:val="28"/>
        </w:rPr>
        <w:t>к</w:t>
      </w:r>
      <w:r w:rsidR="008C343D" w:rsidRPr="00BF1725">
        <w:rPr>
          <w:rFonts w:ascii="Times New Roman" w:hAnsi="Times New Roman"/>
          <w:sz w:val="28"/>
          <w:szCs w:val="28"/>
        </w:rPr>
        <w:t>тивно-технологических, эксплуатационных и экономических ограниче</w:t>
      </w:r>
      <w:r w:rsidR="008C343D">
        <w:rPr>
          <w:rFonts w:ascii="Times New Roman" w:hAnsi="Times New Roman"/>
          <w:sz w:val="28"/>
          <w:szCs w:val="28"/>
        </w:rPr>
        <w:t>ний)</w:t>
      </w:r>
      <w:r w:rsidR="008C343D" w:rsidRPr="00BF1725">
        <w:rPr>
          <w:rFonts w:ascii="Times New Roman" w:hAnsi="Times New Roman"/>
          <w:sz w:val="28"/>
          <w:szCs w:val="28"/>
        </w:rPr>
        <w:t>;</w:t>
      </w:r>
    </w:p>
    <w:p w:rsidR="008C343D" w:rsidRPr="00676A62" w:rsidRDefault="004C5EE2" w:rsidP="00676A62">
      <w:pPr>
        <w:pStyle w:val="aff3"/>
        <w:numPr>
          <w:ilvl w:val="0"/>
          <w:numId w:val="37"/>
        </w:numPr>
        <w:tabs>
          <w:tab w:val="left" w:pos="993"/>
          <w:tab w:val="left" w:pos="1134"/>
        </w:tabs>
        <w:spacing w:after="0" w:line="247" w:lineRule="auto"/>
        <w:ind w:left="0" w:firstLine="709"/>
        <w:jc w:val="both"/>
        <w:rPr>
          <w:rFonts w:ascii="Times New Roman" w:hAnsi="Times New Roman"/>
          <w:spacing w:val="-2"/>
          <w:sz w:val="28"/>
          <w:szCs w:val="28"/>
        </w:rPr>
      </w:pPr>
      <w:r w:rsidRPr="00676A62">
        <w:rPr>
          <w:rFonts w:ascii="Times New Roman" w:hAnsi="Times New Roman"/>
          <w:i/>
          <w:spacing w:val="-2"/>
          <w:sz w:val="28"/>
          <w:szCs w:val="28"/>
        </w:rPr>
        <w:t>калибровкой</w:t>
      </w:r>
      <w:r w:rsidR="008C343D" w:rsidRPr="00676A62">
        <w:rPr>
          <w:rFonts w:ascii="Times New Roman" w:hAnsi="Times New Roman"/>
          <w:i/>
          <w:spacing w:val="-2"/>
          <w:sz w:val="28"/>
          <w:szCs w:val="28"/>
        </w:rPr>
        <w:t xml:space="preserve"> </w:t>
      </w:r>
      <w:r w:rsidR="008C343D" w:rsidRPr="00676A62">
        <w:rPr>
          <w:rFonts w:ascii="Times New Roman" w:hAnsi="Times New Roman"/>
          <w:spacing w:val="-2"/>
          <w:sz w:val="28"/>
          <w:szCs w:val="28"/>
        </w:rPr>
        <w:t>(разработка, реализация и совершенствование методик индивидуальной технологической калибровки прецизионных магнитоме</w:t>
      </w:r>
      <w:r w:rsidR="008C343D" w:rsidRPr="00676A62">
        <w:rPr>
          <w:rFonts w:ascii="Times New Roman" w:hAnsi="Times New Roman"/>
          <w:spacing w:val="-2"/>
          <w:sz w:val="28"/>
          <w:szCs w:val="28"/>
        </w:rPr>
        <w:t>т</w:t>
      </w:r>
      <w:r w:rsidR="008C343D" w:rsidRPr="00676A62">
        <w:rPr>
          <w:rFonts w:ascii="Times New Roman" w:hAnsi="Times New Roman"/>
          <w:spacing w:val="-2"/>
          <w:sz w:val="28"/>
          <w:szCs w:val="28"/>
        </w:rPr>
        <w:t>ров, а также решение задач обеспечения после калибровки стабильности и невозмущаемости метрологических характеристик ММ в эксплуатации);</w:t>
      </w:r>
    </w:p>
    <w:p w:rsidR="008C343D" w:rsidRPr="00BF1725" w:rsidRDefault="004C5EE2" w:rsidP="00676A62">
      <w:pPr>
        <w:pStyle w:val="aff3"/>
        <w:numPr>
          <w:ilvl w:val="0"/>
          <w:numId w:val="37"/>
        </w:numPr>
        <w:tabs>
          <w:tab w:val="left" w:pos="993"/>
          <w:tab w:val="left" w:pos="1134"/>
        </w:tabs>
        <w:spacing w:after="0" w:line="247" w:lineRule="auto"/>
        <w:ind w:left="0" w:firstLine="709"/>
        <w:jc w:val="both"/>
        <w:rPr>
          <w:rFonts w:ascii="Times New Roman" w:hAnsi="Times New Roman"/>
          <w:sz w:val="28"/>
          <w:szCs w:val="28"/>
        </w:rPr>
      </w:pPr>
      <w:r>
        <w:rPr>
          <w:rFonts w:ascii="Times New Roman" w:hAnsi="Times New Roman"/>
          <w:i/>
          <w:sz w:val="28"/>
          <w:szCs w:val="28"/>
        </w:rPr>
        <w:t>поиском</w:t>
      </w:r>
      <w:r w:rsidR="008C343D" w:rsidRPr="00BF1725">
        <w:rPr>
          <w:rFonts w:ascii="Times New Roman" w:hAnsi="Times New Roman"/>
          <w:i/>
          <w:sz w:val="28"/>
          <w:szCs w:val="28"/>
        </w:rPr>
        <w:t xml:space="preserve"> </w:t>
      </w:r>
      <w:r w:rsidR="008C343D" w:rsidRPr="0086115A">
        <w:rPr>
          <w:rFonts w:ascii="Times New Roman" w:hAnsi="Times New Roman"/>
          <w:sz w:val="28"/>
          <w:szCs w:val="28"/>
        </w:rPr>
        <w:t>(</w:t>
      </w:r>
      <w:r w:rsidR="008C343D">
        <w:rPr>
          <w:rFonts w:ascii="Times New Roman" w:hAnsi="Times New Roman"/>
          <w:sz w:val="28"/>
          <w:szCs w:val="28"/>
        </w:rPr>
        <w:t xml:space="preserve">выявление </w:t>
      </w:r>
      <w:r w:rsidR="008C343D" w:rsidRPr="00BF1725">
        <w:rPr>
          <w:rFonts w:ascii="Times New Roman" w:hAnsi="Times New Roman"/>
          <w:sz w:val="28"/>
          <w:szCs w:val="28"/>
        </w:rPr>
        <w:t>новых принципов действия, новых схемно-технических решений по конструкции, устройству и работе существующих и</w:t>
      </w:r>
      <w:r w:rsidR="008C343D">
        <w:rPr>
          <w:rFonts w:ascii="Times New Roman" w:hAnsi="Times New Roman"/>
          <w:sz w:val="28"/>
          <w:szCs w:val="28"/>
        </w:rPr>
        <w:t xml:space="preserve"> перспективных прецизионных ММ)</w:t>
      </w:r>
      <w:r w:rsidR="008C343D" w:rsidRPr="00BF1725">
        <w:rPr>
          <w:rFonts w:ascii="Times New Roman" w:hAnsi="Times New Roman"/>
          <w:sz w:val="28"/>
          <w:szCs w:val="28"/>
        </w:rPr>
        <w:t>.</w:t>
      </w:r>
    </w:p>
    <w:p w:rsidR="008C343D" w:rsidRDefault="00947BEE" w:rsidP="00676A62">
      <w:pPr>
        <w:pStyle w:val="aff3"/>
        <w:spacing w:after="0" w:line="247" w:lineRule="auto"/>
        <w:ind w:left="0" w:firstLine="709"/>
        <w:jc w:val="both"/>
        <w:rPr>
          <w:rFonts w:ascii="Times New Roman" w:hAnsi="Times New Roman"/>
          <w:spacing w:val="-4"/>
          <w:sz w:val="28"/>
          <w:szCs w:val="28"/>
        </w:rPr>
      </w:pPr>
      <w:r>
        <w:rPr>
          <w:rFonts w:ascii="Times New Roman" w:hAnsi="Times New Roman"/>
          <w:spacing w:val="-4"/>
          <w:sz w:val="28"/>
          <w:szCs w:val="28"/>
        </w:rPr>
        <w:t>Все</w:t>
      </w:r>
      <w:r w:rsidR="008C343D" w:rsidRPr="008C343D">
        <w:rPr>
          <w:rFonts w:ascii="Times New Roman" w:hAnsi="Times New Roman"/>
          <w:spacing w:val="-4"/>
          <w:sz w:val="28"/>
          <w:szCs w:val="28"/>
        </w:rPr>
        <w:t xml:space="preserve"> многообразие ММ, разработанных к настоящему времени и прим</w:t>
      </w:r>
      <w:r w:rsidR="008C343D" w:rsidRPr="008C343D">
        <w:rPr>
          <w:rFonts w:ascii="Times New Roman" w:hAnsi="Times New Roman"/>
          <w:spacing w:val="-4"/>
          <w:sz w:val="28"/>
          <w:szCs w:val="28"/>
        </w:rPr>
        <w:t>е</w:t>
      </w:r>
      <w:r w:rsidR="008C343D" w:rsidRPr="008C343D">
        <w:rPr>
          <w:rFonts w:ascii="Times New Roman" w:hAnsi="Times New Roman"/>
          <w:spacing w:val="-4"/>
          <w:sz w:val="28"/>
          <w:szCs w:val="28"/>
        </w:rPr>
        <w:t>няемых на практике, можно разделить на две большие группы (рисунок) [8]:</w:t>
      </w:r>
    </w:p>
    <w:p w:rsidR="008C343D" w:rsidRDefault="00402CD7" w:rsidP="00671FBD">
      <w:pPr>
        <w:pStyle w:val="aff3"/>
        <w:spacing w:after="0" w:line="240" w:lineRule="auto"/>
        <w:ind w:left="0"/>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436786" editas="canvas" style="width:433.9pt;height:196.85pt;mso-position-horizontal-relative:char;mso-position-vertical-relative:line" coordorigin="1832,1670" coordsize="8678,3937">
            <o:lock v:ext="edit" aspectratio="t"/>
            <v:shape id="_x0000_s436787" type="#_x0000_t75" style="position:absolute;left:1832;top:1670;width:8678;height:3937" o:preferrelative="f">
              <v:fill o:detectmouseclick="t"/>
              <v:path o:extrusionok="t" o:connecttype="none"/>
              <o:lock v:ext="edit" text="t"/>
            </v:shape>
            <v:group id="_x0000_s436788" style="position:absolute;left:1852;top:4630;width:1533;height:681" coordorigin="1832,4630" coordsize="1533,681">
              <v:rect id="_x0000_s436789" style="position:absolute;left:1832;top:4630;width:1533;height:681"/>
              <v:shape id="_x0000_s436790" type="#_x0000_t202" style="position:absolute;left:1891;top:4678;width:1474;height:599" stroked="f">
                <v:fill opacity="0"/>
                <v:textbox style="mso-next-textbox:#_x0000_s436790" inset="0,0,0,0">
                  <w:txbxContent>
                    <w:p w:rsidR="005148EA" w:rsidRPr="00D953CB" w:rsidRDefault="005148EA" w:rsidP="008C343D">
                      <w:pPr>
                        <w:jc w:val="center"/>
                      </w:pPr>
                      <w:r w:rsidRPr="00D953CB">
                        <w:t>ИММ,</w:t>
                      </w:r>
                    </w:p>
                    <w:p w:rsidR="005148EA" w:rsidRPr="00D953CB" w:rsidRDefault="005148EA" w:rsidP="00D953CB">
                      <w:pPr>
                        <w:jc w:val="center"/>
                      </w:pPr>
                      <w:r w:rsidRPr="00D953CB">
                        <w:t>феррозонды</w:t>
                      </w:r>
                    </w:p>
                  </w:txbxContent>
                </v:textbox>
              </v:shape>
            </v:group>
            <v:rect id="_x0000_s436791" style="position:absolute;left:4705;top:1832;width:3733;height:714"/>
            <v:shape id="_x0000_s436792" type="#_x0000_t202" style="position:absolute;left:5253;top:2040;width:2387;height:623" stroked="f">
              <v:fill opacity="0"/>
              <v:textbox style="mso-next-textbox:#_x0000_s436792" inset="0,0,0,0">
                <w:txbxContent>
                  <w:p w:rsidR="005148EA" w:rsidRPr="003D6618" w:rsidRDefault="005148EA" w:rsidP="008C343D">
                    <w:pPr>
                      <w:jc w:val="center"/>
                    </w:pPr>
                    <w:r>
                      <w:t>Магнитометры</w:t>
                    </w:r>
                  </w:p>
                </w:txbxContent>
              </v:textbox>
            </v:shape>
            <v:group id="_x0000_s436793" style="position:absolute;left:3239;top:3194;width:3007;height:979" coordorigin="3239,3194" coordsize="3007,979">
              <v:rect id="_x0000_s436794" style="position:absolute;left:3239;top:3194;width:3007;height:979"/>
              <v:shape id="_x0000_s436795" type="#_x0000_t202" style="position:absolute;left:3239;top:3250;width:2895;height:823" stroked="f">
                <v:fill opacity="0"/>
                <v:textbox style="mso-next-textbox:#_x0000_s436795" inset="0,0,0,0">
                  <w:txbxContent>
                    <w:p w:rsidR="005148EA" w:rsidRDefault="005148EA" w:rsidP="008C343D">
                      <w:pPr>
                        <w:jc w:val="center"/>
                      </w:pPr>
                      <w:r>
                        <w:t>реализующие</w:t>
                      </w:r>
                    </w:p>
                    <w:p w:rsidR="005148EA" w:rsidRPr="00352CF5" w:rsidRDefault="005148EA" w:rsidP="008C343D">
                      <w:pPr>
                        <w:jc w:val="center"/>
                      </w:pPr>
                      <w:r>
                        <w:t>макроскопические явления</w:t>
                      </w:r>
                    </w:p>
                    <w:p w:rsidR="005148EA" w:rsidRPr="003D6618" w:rsidRDefault="005148EA" w:rsidP="008C343D">
                      <w:pPr>
                        <w:jc w:val="center"/>
                      </w:pPr>
                      <w:r w:rsidRPr="00352CF5">
                        <w:t>(</w:t>
                      </w:r>
                      <w:r>
                        <w:t>классические ММ</w:t>
                      </w:r>
                      <w:r w:rsidRPr="00352CF5">
                        <w:t>)</w:t>
                      </w:r>
                    </w:p>
                  </w:txbxContent>
                </v:textbox>
              </v:shape>
            </v:group>
            <v:group id="_x0000_s436796" style="position:absolute;left:7434;top:3214;width:3029;height:967" coordorigin="7218,3238" coordsize="3029,967">
              <v:rect id="_x0000_s436797" style="position:absolute;left:7218;top:3238;width:3029;height:967"/>
              <v:shape id="_x0000_s436798" type="#_x0000_t202" style="position:absolute;left:7252;top:3298;width:2947;height:851" stroked="f">
                <v:fill opacity="0"/>
                <v:textbox style="mso-next-textbox:#_x0000_s436798" inset="0,0,0,0">
                  <w:txbxContent>
                    <w:p w:rsidR="005148EA" w:rsidRDefault="005148EA" w:rsidP="008C343D">
                      <w:pPr>
                        <w:jc w:val="center"/>
                      </w:pPr>
                      <w:r>
                        <w:t>реализующие</w:t>
                      </w:r>
                    </w:p>
                    <w:p w:rsidR="005148EA" w:rsidRDefault="005148EA" w:rsidP="008C343D">
                      <w:pPr>
                        <w:jc w:val="center"/>
                      </w:pPr>
                      <w:r>
                        <w:t xml:space="preserve">микроскопические явления </w:t>
                      </w:r>
                    </w:p>
                    <w:p w:rsidR="005148EA" w:rsidRPr="003D6618" w:rsidRDefault="005148EA" w:rsidP="008C343D">
                      <w:pPr>
                        <w:jc w:val="center"/>
                      </w:pPr>
                      <w:r>
                        <w:t>(квантовые ММ)</w:t>
                      </w:r>
                    </w:p>
                  </w:txbxContent>
                </v:textbox>
              </v:shape>
            </v:group>
            <v:group id="_x0000_s436799" style="position:absolute;left:3470;top:4630;width:809;height:681" coordorigin="3462,4630" coordsize="809,681">
              <v:rect id="_x0000_s436800" style="position:absolute;left:3462;top:4630;width:809;height:681"/>
              <v:shape id="_x0000_s436801" type="#_x0000_t202" style="position:absolute;left:3496;top:4654;width:707;height:623" stroked="f">
                <v:fill opacity="0"/>
                <v:textbox style="mso-next-textbox:#_x0000_s436801" inset="0,0,0,0">
                  <w:txbxContent>
                    <w:p w:rsidR="005148EA" w:rsidRDefault="005148EA" w:rsidP="008C343D">
                      <w:pPr>
                        <w:jc w:val="center"/>
                      </w:pPr>
                      <w:r>
                        <w:t>ГМЭ-</w:t>
                      </w:r>
                    </w:p>
                    <w:p w:rsidR="005148EA" w:rsidRPr="003D6618" w:rsidRDefault="005148EA" w:rsidP="008C343D">
                      <w:pPr>
                        <w:jc w:val="center"/>
                      </w:pPr>
                      <w:r>
                        <w:t>ММ</w:t>
                      </w:r>
                    </w:p>
                  </w:txbxContent>
                </v:textbox>
              </v:shape>
            </v:group>
            <v:shape id="_x0000_s436802" type="#_x0000_t32" style="position:absolute;left:3002;top:4181;width:715;height:438;flip:x" o:connectortype="straight"/>
            <v:shape id="_x0000_s436803" type="#_x0000_t32" style="position:absolute;left:3845;top:4193;width:160;height:423;flip:x" o:connectortype="straight"/>
            <v:group id="_x0000_s436804" style="position:absolute;left:4356;top:4630;width:809;height:681" coordorigin="3462,4630" coordsize="809,681">
              <v:rect id="_x0000_s436805" style="position:absolute;left:3462;top:4630;width:809;height:681"/>
              <v:shape id="_x0000_s436806" type="#_x0000_t202" style="position:absolute;left:3496;top:4654;width:707;height:623" stroked="f">
                <v:fill opacity="0"/>
                <v:textbox style="mso-next-textbox:#_x0000_s436806" inset="0,0,0,0">
                  <w:txbxContent>
                    <w:p w:rsidR="005148EA" w:rsidRDefault="005148EA" w:rsidP="008C343D">
                      <w:pPr>
                        <w:jc w:val="center"/>
                      </w:pPr>
                      <w:r>
                        <w:t>ЭХ-</w:t>
                      </w:r>
                    </w:p>
                    <w:p w:rsidR="005148EA" w:rsidRPr="003D6618" w:rsidRDefault="005148EA" w:rsidP="008C343D">
                      <w:pPr>
                        <w:jc w:val="center"/>
                      </w:pPr>
                      <w:r>
                        <w:t>ММ</w:t>
                      </w:r>
                    </w:p>
                  </w:txbxContent>
                </v:textbox>
              </v:shape>
            </v:group>
            <v:group id="_x0000_s436807" style="position:absolute;left:5249;top:4630;width:809;height:681" coordorigin="3462,4630" coordsize="809,681">
              <v:rect id="_x0000_s436808" style="position:absolute;left:3462;top:4630;width:809;height:681"/>
              <v:shape id="_x0000_s436809" type="#_x0000_t202" style="position:absolute;left:3496;top:4654;width:707;height:623" stroked="f">
                <v:fill opacity="0"/>
                <v:textbox style="mso-next-textbox:#_x0000_s436809" inset="0,0,0,0">
                  <w:txbxContent>
                    <w:p w:rsidR="005148EA" w:rsidRDefault="005148EA" w:rsidP="008C343D">
                      <w:pPr>
                        <w:jc w:val="center"/>
                      </w:pPr>
                      <w:r>
                        <w:t>МР-</w:t>
                      </w:r>
                    </w:p>
                    <w:p w:rsidR="005148EA" w:rsidRPr="003D6618" w:rsidRDefault="005148EA" w:rsidP="008C343D">
                      <w:pPr>
                        <w:jc w:val="center"/>
                      </w:pPr>
                      <w:r>
                        <w:t>ММ</w:t>
                      </w:r>
                    </w:p>
                  </w:txbxContent>
                </v:textbox>
              </v:shape>
            </v:group>
            <v:group id="_x0000_s436810" style="position:absolute;left:6134;top:4630;width:809;height:681" coordorigin="3462,4630" coordsize="809,681">
              <v:rect id="_x0000_s436811" style="position:absolute;left:3462;top:4630;width:809;height:681"/>
              <v:shape id="_x0000_s436812" type="#_x0000_t202" style="position:absolute;left:3496;top:4654;width:707;height:623" stroked="f">
                <v:fill opacity="0"/>
                <v:textbox style="mso-next-textbox:#_x0000_s436812" inset="0,0,0,0">
                  <w:txbxContent>
                    <w:p w:rsidR="005148EA" w:rsidRDefault="005148EA" w:rsidP="008C343D">
                      <w:pPr>
                        <w:jc w:val="center"/>
                      </w:pPr>
                      <w:r>
                        <w:t>ФМР-</w:t>
                      </w:r>
                    </w:p>
                    <w:p w:rsidR="005148EA" w:rsidRPr="003D6618" w:rsidRDefault="005148EA" w:rsidP="008C343D">
                      <w:pPr>
                        <w:jc w:val="center"/>
                      </w:pPr>
                      <w:r>
                        <w:t>ММ</w:t>
                      </w:r>
                    </w:p>
                  </w:txbxContent>
                </v:textbox>
              </v:shape>
            </v:group>
            <v:shape id="_x0000_s436813" type="#_x0000_t32" style="position:absolute;left:4742;top:4181;width:1;height:423" o:connectortype="straight"/>
            <v:shape id="_x0000_s436814" type="#_x0000_t32" style="position:absolute;left:5386;top:4181;width:269;height:423" o:connectortype="straight"/>
            <v:shape id="_x0000_s436815" type="#_x0000_t32" style="position:absolute;left:5914;top:4178;width:647;height:438" o:connectortype="straight"/>
            <v:group id="_x0000_s436816" style="position:absolute;left:7600;top:4630;width:809;height:681" coordorigin="3462,4630" coordsize="809,681">
              <v:rect id="_x0000_s436817" style="position:absolute;left:3462;top:4630;width:809;height:681"/>
              <v:shape id="_x0000_s436818" type="#_x0000_t202" style="position:absolute;left:3496;top:4654;width:707;height:623" stroked="f">
                <v:fill opacity="0"/>
                <v:textbox style="mso-next-textbox:#_x0000_s436818" inset="0,0,0,0">
                  <w:txbxContent>
                    <w:p w:rsidR="005148EA" w:rsidRDefault="005148EA" w:rsidP="008C343D">
                      <w:pPr>
                        <w:jc w:val="center"/>
                      </w:pPr>
                      <w:r>
                        <w:t>ЯМР-</w:t>
                      </w:r>
                    </w:p>
                    <w:p w:rsidR="005148EA" w:rsidRPr="003D6618" w:rsidRDefault="005148EA" w:rsidP="008C343D">
                      <w:pPr>
                        <w:jc w:val="center"/>
                      </w:pPr>
                      <w:r>
                        <w:t>ММ</w:t>
                      </w:r>
                    </w:p>
                  </w:txbxContent>
                </v:textbox>
              </v:shape>
            </v:group>
            <v:group id="_x0000_s436819" style="position:absolute;left:8476;top:4630;width:809;height:681" coordorigin="3462,4630" coordsize="809,681">
              <v:rect id="_x0000_s436820" style="position:absolute;left:3462;top:4630;width:809;height:681"/>
              <v:shape id="_x0000_s436821" type="#_x0000_t202" style="position:absolute;left:3496;top:4654;width:707;height:623" stroked="f">
                <v:fill opacity="0"/>
                <v:textbox style="mso-next-textbox:#_x0000_s436821" inset="0,0,0,0">
                  <w:txbxContent>
                    <w:p w:rsidR="005148EA" w:rsidRDefault="005148EA" w:rsidP="008C343D">
                      <w:pPr>
                        <w:jc w:val="center"/>
                      </w:pPr>
                      <w:r>
                        <w:t>ЭПР-</w:t>
                      </w:r>
                    </w:p>
                    <w:p w:rsidR="005148EA" w:rsidRPr="003D6618" w:rsidRDefault="005148EA" w:rsidP="008C343D">
                      <w:pPr>
                        <w:jc w:val="center"/>
                      </w:pPr>
                      <w:r>
                        <w:t>ММ</w:t>
                      </w:r>
                    </w:p>
                  </w:txbxContent>
                </v:textbox>
              </v:shape>
            </v:group>
            <v:group id="_x0000_s436822" style="position:absolute;left:9366;top:4630;width:925;height:681" coordorigin="9274,4630" coordsize="925,681">
              <v:rect id="_x0000_s436823" style="position:absolute;left:9274;top:4630;width:925;height:681"/>
              <v:shape id="_x0000_s436824" type="#_x0000_t202" style="position:absolute;left:9309;top:4822;width:866;height:322" stroked="f">
                <v:fill opacity="0"/>
                <v:textbox style="mso-next-textbox:#_x0000_s436824" inset="0,0,0,0">
                  <w:txbxContent>
                    <w:p w:rsidR="005148EA" w:rsidRPr="003A3A5C" w:rsidRDefault="005148EA" w:rsidP="008C343D">
                      <w:r>
                        <w:t>СКВИД</w:t>
                      </w:r>
                    </w:p>
                  </w:txbxContent>
                </v:textbox>
              </v:shape>
            </v:group>
            <v:shape id="_x0000_s436825" type="#_x0000_t32" style="position:absolute;left:8846;top:4183;width:1;height:423" o:connectortype="straight"/>
            <v:shape id="_x0000_s436826" type="#_x0000_t32" style="position:absolute;left:7966;top:4159;width:236;height:471;flip:x" o:connectortype="straight"/>
            <v:shape id="_x0000_s436827" type="#_x0000_t32" style="position:absolute;left:9591;top:4183;width:182;height:437" o:connectortype="straight"/>
            <v:shape id="_x0000_s436828" type="#_x0000_t32" style="position:absolute;left:4869;top:2546;width:414;height:644;flip:x" o:connectortype="straight"/>
            <v:shape id="_x0000_s436829" type="#_x0000_t32" style="position:absolute;left:7768;top:2568;width:424;height:622" o:connectortype="straight"/>
            <w10:anchorlock/>
          </v:group>
        </w:pict>
      </w:r>
    </w:p>
    <w:p w:rsidR="008C343D" w:rsidRPr="001373EC" w:rsidRDefault="008C343D" w:rsidP="00671FBD">
      <w:pPr>
        <w:ind w:firstLine="284"/>
      </w:pPr>
      <w:r w:rsidRPr="001373EC">
        <w:t>Классификация магнитометров</w:t>
      </w:r>
    </w:p>
    <w:p w:rsidR="008C343D" w:rsidRPr="008C343D" w:rsidRDefault="008C343D" w:rsidP="00671FBD">
      <w:pPr>
        <w:pStyle w:val="aff3"/>
        <w:spacing w:after="0" w:line="228" w:lineRule="auto"/>
        <w:ind w:left="0" w:firstLine="709"/>
        <w:jc w:val="both"/>
        <w:rPr>
          <w:rFonts w:ascii="Times New Roman" w:hAnsi="Times New Roman"/>
          <w:spacing w:val="-4"/>
          <w:sz w:val="28"/>
          <w:szCs w:val="28"/>
        </w:rPr>
      </w:pPr>
    </w:p>
    <w:p w:rsidR="008C343D" w:rsidRPr="007B592B" w:rsidRDefault="008C343D" w:rsidP="007B592B">
      <w:pPr>
        <w:pStyle w:val="aff3"/>
        <w:numPr>
          <w:ilvl w:val="0"/>
          <w:numId w:val="33"/>
        </w:numPr>
        <w:tabs>
          <w:tab w:val="left" w:pos="993"/>
        </w:tabs>
        <w:spacing w:after="0" w:line="240" w:lineRule="auto"/>
        <w:ind w:left="0" w:firstLine="709"/>
        <w:jc w:val="both"/>
        <w:rPr>
          <w:rFonts w:ascii="Times New Roman" w:hAnsi="Times New Roman"/>
          <w:sz w:val="28"/>
          <w:szCs w:val="28"/>
        </w:rPr>
      </w:pPr>
      <w:r w:rsidRPr="007B592B">
        <w:rPr>
          <w:rFonts w:ascii="Times New Roman" w:hAnsi="Times New Roman"/>
          <w:sz w:val="28"/>
          <w:szCs w:val="28"/>
        </w:rPr>
        <w:t xml:space="preserve">магнитометры, основанные на реализации </w:t>
      </w:r>
      <w:r w:rsidRPr="007B592B">
        <w:rPr>
          <w:rFonts w:ascii="Times New Roman" w:hAnsi="Times New Roman"/>
          <w:b/>
          <w:sz w:val="28"/>
          <w:szCs w:val="28"/>
        </w:rPr>
        <w:t>макроскопических я</w:t>
      </w:r>
      <w:r w:rsidRPr="007B592B">
        <w:rPr>
          <w:rFonts w:ascii="Times New Roman" w:hAnsi="Times New Roman"/>
          <w:b/>
          <w:sz w:val="28"/>
          <w:szCs w:val="28"/>
        </w:rPr>
        <w:t>в</w:t>
      </w:r>
      <w:r w:rsidRPr="00D953CB">
        <w:rPr>
          <w:rFonts w:ascii="Times New Roman" w:hAnsi="Times New Roman"/>
          <w:b/>
          <w:sz w:val="28"/>
          <w:szCs w:val="28"/>
        </w:rPr>
        <w:t>лений</w:t>
      </w:r>
      <w:r w:rsidR="007B592B" w:rsidRPr="00D953CB">
        <w:rPr>
          <w:rFonts w:ascii="Times New Roman" w:hAnsi="Times New Roman"/>
          <w:b/>
          <w:sz w:val="28"/>
          <w:szCs w:val="28"/>
        </w:rPr>
        <w:t xml:space="preserve"> </w:t>
      </w:r>
      <w:r w:rsidR="007B592B" w:rsidRPr="00D953CB">
        <w:rPr>
          <w:rFonts w:ascii="Times New Roman" w:hAnsi="Times New Roman"/>
          <w:sz w:val="28"/>
          <w:szCs w:val="28"/>
        </w:rPr>
        <w:t>(классические ММ)</w:t>
      </w:r>
      <w:r w:rsidR="004C5EE2" w:rsidRPr="00D953CB">
        <w:rPr>
          <w:rFonts w:ascii="Times New Roman" w:hAnsi="Times New Roman"/>
          <w:sz w:val="28"/>
          <w:szCs w:val="28"/>
        </w:rPr>
        <w:t xml:space="preserve">: </w:t>
      </w:r>
      <w:r w:rsidRPr="00D953CB">
        <w:rPr>
          <w:rFonts w:ascii="Times New Roman" w:hAnsi="Times New Roman"/>
          <w:sz w:val="28"/>
          <w:szCs w:val="28"/>
        </w:rPr>
        <w:t>индуктивные и индукционные ММ (ИММ</w:t>
      </w:r>
      <w:r w:rsidR="004C5EE2" w:rsidRPr="00D953CB">
        <w:rPr>
          <w:rFonts w:ascii="Times New Roman" w:hAnsi="Times New Roman"/>
          <w:sz w:val="28"/>
          <w:szCs w:val="28"/>
        </w:rPr>
        <w:t>), феррозонды</w:t>
      </w:r>
      <w:r w:rsidRPr="00D953CB">
        <w:rPr>
          <w:rFonts w:ascii="Times New Roman" w:hAnsi="Times New Roman"/>
          <w:sz w:val="28"/>
          <w:szCs w:val="28"/>
        </w:rPr>
        <w:t xml:space="preserve">; </w:t>
      </w:r>
      <w:r w:rsidR="004C5EE2" w:rsidRPr="00D953CB">
        <w:rPr>
          <w:rFonts w:ascii="Times New Roman" w:hAnsi="Times New Roman"/>
          <w:sz w:val="28"/>
          <w:szCs w:val="28"/>
        </w:rPr>
        <w:t>построенные на принципах гетеромагнитной микроэлектр</w:t>
      </w:r>
      <w:r w:rsidR="004C5EE2" w:rsidRPr="00D953CB">
        <w:rPr>
          <w:rFonts w:ascii="Times New Roman" w:hAnsi="Times New Roman"/>
          <w:sz w:val="28"/>
          <w:szCs w:val="28"/>
        </w:rPr>
        <w:t>о</w:t>
      </w:r>
      <w:r w:rsidR="004C5EE2" w:rsidRPr="007B592B">
        <w:rPr>
          <w:rFonts w:ascii="Times New Roman" w:hAnsi="Times New Roman"/>
          <w:sz w:val="28"/>
          <w:szCs w:val="28"/>
        </w:rPr>
        <w:t xml:space="preserve">ники (ГМЭ-ММ); </w:t>
      </w:r>
      <w:r w:rsidRPr="007B592B">
        <w:rPr>
          <w:rFonts w:ascii="Times New Roman" w:hAnsi="Times New Roman"/>
          <w:sz w:val="28"/>
          <w:szCs w:val="28"/>
        </w:rPr>
        <w:t>генераторные ММ на эффекте Холла (ЭХ-ММ); параме</w:t>
      </w:r>
      <w:r w:rsidRPr="007B592B">
        <w:rPr>
          <w:rFonts w:ascii="Times New Roman" w:hAnsi="Times New Roman"/>
          <w:sz w:val="28"/>
          <w:szCs w:val="28"/>
        </w:rPr>
        <w:t>т</w:t>
      </w:r>
      <w:r w:rsidRPr="007B592B">
        <w:rPr>
          <w:rFonts w:ascii="Times New Roman" w:hAnsi="Times New Roman"/>
          <w:sz w:val="28"/>
          <w:szCs w:val="28"/>
        </w:rPr>
        <w:t>рические ММ с магниторезисторами (МР-ММ); использующие явление</w:t>
      </w:r>
      <w:r w:rsidR="004C5EE2" w:rsidRPr="007B592B">
        <w:rPr>
          <w:rFonts w:ascii="Times New Roman" w:hAnsi="Times New Roman"/>
          <w:sz w:val="28"/>
          <w:szCs w:val="28"/>
        </w:rPr>
        <w:t xml:space="preserve"> </w:t>
      </w:r>
      <w:r w:rsidRPr="007B592B">
        <w:rPr>
          <w:rFonts w:ascii="Times New Roman" w:hAnsi="Times New Roman"/>
          <w:sz w:val="28"/>
          <w:szCs w:val="28"/>
        </w:rPr>
        <w:t>ферромагнитного резонан</w:t>
      </w:r>
      <w:r w:rsidR="007B592B" w:rsidRPr="007B592B">
        <w:rPr>
          <w:rFonts w:ascii="Times New Roman" w:hAnsi="Times New Roman"/>
          <w:sz w:val="28"/>
          <w:szCs w:val="28"/>
        </w:rPr>
        <w:t>са (ФМР-ММ)</w:t>
      </w:r>
      <w:r w:rsidRPr="007B592B">
        <w:rPr>
          <w:rFonts w:ascii="Times New Roman" w:hAnsi="Times New Roman"/>
          <w:sz w:val="28"/>
          <w:szCs w:val="28"/>
        </w:rPr>
        <w:t>;</w:t>
      </w:r>
    </w:p>
    <w:p w:rsidR="008C343D" w:rsidRDefault="008C343D" w:rsidP="007B592B">
      <w:pPr>
        <w:pStyle w:val="aff3"/>
        <w:numPr>
          <w:ilvl w:val="0"/>
          <w:numId w:val="33"/>
        </w:numPr>
        <w:tabs>
          <w:tab w:val="left" w:pos="993"/>
        </w:tabs>
        <w:spacing w:after="0" w:line="240" w:lineRule="auto"/>
        <w:ind w:left="0" w:firstLine="709"/>
        <w:jc w:val="both"/>
        <w:rPr>
          <w:rFonts w:ascii="Times New Roman" w:hAnsi="Times New Roman"/>
          <w:sz w:val="28"/>
          <w:szCs w:val="28"/>
        </w:rPr>
      </w:pPr>
      <w:r w:rsidRPr="007B592B">
        <w:rPr>
          <w:rFonts w:ascii="Times New Roman" w:hAnsi="Times New Roman"/>
          <w:sz w:val="28"/>
          <w:szCs w:val="28"/>
        </w:rPr>
        <w:t xml:space="preserve">магнитометры, основанные на реализации </w:t>
      </w:r>
      <w:r w:rsidRPr="007B592B">
        <w:rPr>
          <w:rFonts w:ascii="Times New Roman" w:hAnsi="Times New Roman"/>
          <w:b/>
          <w:sz w:val="28"/>
          <w:szCs w:val="28"/>
        </w:rPr>
        <w:t>микроскопических</w:t>
      </w:r>
      <w:r w:rsidR="004C5EE2" w:rsidRPr="007B592B">
        <w:rPr>
          <w:rFonts w:ascii="Times New Roman" w:hAnsi="Times New Roman"/>
          <w:b/>
          <w:sz w:val="28"/>
          <w:szCs w:val="28"/>
        </w:rPr>
        <w:t xml:space="preserve"> </w:t>
      </w:r>
      <w:r w:rsidRPr="007B592B">
        <w:rPr>
          <w:rFonts w:ascii="Times New Roman" w:hAnsi="Times New Roman"/>
          <w:b/>
          <w:sz w:val="28"/>
          <w:szCs w:val="28"/>
        </w:rPr>
        <w:t>я</w:t>
      </w:r>
      <w:r w:rsidRPr="007B592B">
        <w:rPr>
          <w:rFonts w:ascii="Times New Roman" w:hAnsi="Times New Roman"/>
          <w:b/>
          <w:sz w:val="28"/>
          <w:szCs w:val="28"/>
        </w:rPr>
        <w:t>в</w:t>
      </w:r>
      <w:r w:rsidRPr="007B592B">
        <w:rPr>
          <w:rFonts w:ascii="Times New Roman" w:hAnsi="Times New Roman"/>
          <w:b/>
          <w:sz w:val="28"/>
          <w:szCs w:val="28"/>
        </w:rPr>
        <w:t>лений</w:t>
      </w:r>
      <w:r w:rsidR="007B592B" w:rsidRPr="007B592B">
        <w:rPr>
          <w:rFonts w:ascii="Times New Roman" w:hAnsi="Times New Roman"/>
          <w:sz w:val="28"/>
          <w:szCs w:val="28"/>
        </w:rPr>
        <w:t xml:space="preserve"> (квантовые ММ): </w:t>
      </w:r>
      <w:r w:rsidRPr="007B592B">
        <w:rPr>
          <w:rFonts w:ascii="Times New Roman" w:hAnsi="Times New Roman"/>
          <w:sz w:val="28"/>
          <w:szCs w:val="28"/>
        </w:rPr>
        <w:t>использующие явления ядерного магнитного р</w:t>
      </w:r>
      <w:r w:rsidRPr="007B592B">
        <w:rPr>
          <w:rFonts w:ascii="Times New Roman" w:hAnsi="Times New Roman"/>
          <w:sz w:val="28"/>
          <w:szCs w:val="28"/>
        </w:rPr>
        <w:t>е</w:t>
      </w:r>
      <w:r>
        <w:rPr>
          <w:rFonts w:ascii="Times New Roman" w:hAnsi="Times New Roman"/>
          <w:sz w:val="28"/>
          <w:szCs w:val="28"/>
        </w:rPr>
        <w:t>зонан</w:t>
      </w:r>
      <w:r w:rsidR="007B592B">
        <w:rPr>
          <w:rFonts w:ascii="Times New Roman" w:hAnsi="Times New Roman"/>
          <w:sz w:val="28"/>
          <w:szCs w:val="28"/>
        </w:rPr>
        <w:t>са (ЯМР-ММ);</w:t>
      </w:r>
      <w:r>
        <w:rPr>
          <w:rFonts w:ascii="Times New Roman" w:hAnsi="Times New Roman"/>
          <w:sz w:val="28"/>
          <w:szCs w:val="28"/>
        </w:rPr>
        <w:t xml:space="preserve"> электронного парамагнитного резонанса (ЭПР-ММ) и квантового эффекта Джозефсона (СКВИД).</w:t>
      </w:r>
    </w:p>
    <w:p w:rsidR="008C343D" w:rsidRDefault="008C343D" w:rsidP="007B592B">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На практике чаще всего используются пространственные (трехосные) блоки прецизионных магнитометров (БММ), обеспечивающие компонен</w:t>
      </w:r>
      <w:r>
        <w:rPr>
          <w:rFonts w:ascii="Times New Roman" w:hAnsi="Times New Roman"/>
          <w:sz w:val="28"/>
          <w:szCs w:val="28"/>
        </w:rPr>
        <w:t>т</w:t>
      </w:r>
      <w:r>
        <w:rPr>
          <w:rFonts w:ascii="Times New Roman" w:hAnsi="Times New Roman"/>
          <w:sz w:val="28"/>
          <w:szCs w:val="28"/>
        </w:rPr>
        <w:t xml:space="preserve">ные измерения вектора напряженности </w:t>
      </w:r>
      <w:r w:rsidRPr="00A95A9F">
        <w:rPr>
          <w:rFonts w:ascii="Times New Roman" w:hAnsi="Times New Roman"/>
          <w:b/>
          <w:sz w:val="28"/>
          <w:szCs w:val="28"/>
        </w:rPr>
        <w:t>Т</w:t>
      </w:r>
      <w:r>
        <w:rPr>
          <w:rFonts w:ascii="Times New Roman" w:hAnsi="Times New Roman"/>
          <w:sz w:val="28"/>
          <w:szCs w:val="28"/>
        </w:rPr>
        <w:t xml:space="preserve"> внешнего магнитного поля в пр</w:t>
      </w:r>
      <w:r>
        <w:rPr>
          <w:rFonts w:ascii="Times New Roman" w:hAnsi="Times New Roman"/>
          <w:sz w:val="28"/>
          <w:szCs w:val="28"/>
        </w:rPr>
        <w:t>и</w:t>
      </w:r>
      <w:r>
        <w:rPr>
          <w:rFonts w:ascii="Times New Roman" w:hAnsi="Times New Roman"/>
          <w:sz w:val="28"/>
          <w:szCs w:val="28"/>
        </w:rPr>
        <w:t xml:space="preserve">борной системе координат </w:t>
      </w:r>
      <w:r w:rsidRPr="002B7838">
        <w:rPr>
          <w:rFonts w:ascii="Times New Roman" w:hAnsi="Times New Roman"/>
          <w:i/>
          <w:sz w:val="28"/>
          <w:szCs w:val="28"/>
          <w:lang w:val="en-US"/>
        </w:rPr>
        <w:t>XYZ</w:t>
      </w:r>
      <w:r>
        <w:rPr>
          <w:rFonts w:ascii="Times New Roman" w:hAnsi="Times New Roman"/>
          <w:sz w:val="28"/>
          <w:szCs w:val="28"/>
        </w:rPr>
        <w:t>:</w:t>
      </w:r>
    </w:p>
    <w:p w:rsidR="008C343D" w:rsidRDefault="008C343D" w:rsidP="007B592B">
      <w:pPr>
        <w:pStyle w:val="aff3"/>
        <w:spacing w:after="0" w:line="240" w:lineRule="auto"/>
        <w:ind w:left="0"/>
        <w:jc w:val="both"/>
        <w:rPr>
          <w:rFonts w:ascii="Times New Roman" w:hAnsi="Times New Roman"/>
          <w:sz w:val="28"/>
          <w:szCs w:val="28"/>
        </w:rPr>
      </w:pPr>
    </w:p>
    <w:tbl>
      <w:tblPr>
        <w:tblW w:w="0" w:type="auto"/>
        <w:tblInd w:w="108" w:type="dxa"/>
        <w:tblLook w:val="04A0"/>
      </w:tblPr>
      <w:tblGrid>
        <w:gridCol w:w="8670"/>
        <w:gridCol w:w="567"/>
      </w:tblGrid>
      <w:tr w:rsidR="008C343D" w:rsidRPr="00A311C4" w:rsidTr="008C343D">
        <w:tc>
          <w:tcPr>
            <w:tcW w:w="8789" w:type="dxa"/>
          </w:tcPr>
          <w:p w:rsidR="008C343D" w:rsidRPr="00A311C4" w:rsidRDefault="008C343D" w:rsidP="007B592B">
            <w:pPr>
              <w:pStyle w:val="aff3"/>
              <w:spacing w:after="0" w:line="240" w:lineRule="auto"/>
              <w:ind w:left="709"/>
              <w:jc w:val="center"/>
              <w:rPr>
                <w:rFonts w:ascii="Times New Roman" w:hAnsi="Times New Roman"/>
                <w:sz w:val="28"/>
                <w:szCs w:val="28"/>
              </w:rPr>
            </w:pPr>
            <w:r w:rsidRPr="00A311C4">
              <w:rPr>
                <w:rFonts w:ascii="Times New Roman" w:hAnsi="Times New Roman"/>
                <w:position w:val="-14"/>
                <w:sz w:val="28"/>
                <w:szCs w:val="28"/>
              </w:rPr>
              <w:object w:dxaOrig="1719" w:dyaOrig="400">
                <v:shape id="_x0000_i1372" type="#_x0000_t75" style="width:103.5pt;height:22.5pt" o:ole="">
                  <v:imagedata r:id="rId612" o:title=""/>
                </v:shape>
                <o:OLEObject Type="Embed" ProgID="Equation.3" ShapeID="_x0000_i1372" DrawAspect="Content" ObjectID="_1504353610" r:id="rId613"/>
              </w:object>
            </w:r>
            <w:r w:rsidRPr="00A311C4">
              <w:rPr>
                <w:rFonts w:ascii="Times New Roman" w:hAnsi="Times New Roman"/>
                <w:sz w:val="28"/>
                <w:szCs w:val="28"/>
              </w:rPr>
              <w:t>.</w:t>
            </w:r>
          </w:p>
        </w:tc>
        <w:tc>
          <w:tcPr>
            <w:tcW w:w="567" w:type="dxa"/>
            <w:vAlign w:val="center"/>
          </w:tcPr>
          <w:p w:rsidR="008C343D" w:rsidRPr="00A311C4" w:rsidRDefault="008C343D" w:rsidP="007B592B">
            <w:pPr>
              <w:pStyle w:val="aff3"/>
              <w:spacing w:after="0" w:line="240" w:lineRule="auto"/>
              <w:ind w:left="0"/>
              <w:jc w:val="right"/>
              <w:rPr>
                <w:rFonts w:ascii="Times New Roman" w:hAnsi="Times New Roman"/>
                <w:sz w:val="28"/>
                <w:szCs w:val="28"/>
              </w:rPr>
            </w:pPr>
            <w:r w:rsidRPr="00A311C4">
              <w:rPr>
                <w:rFonts w:ascii="Times New Roman" w:hAnsi="Times New Roman"/>
                <w:sz w:val="28"/>
                <w:szCs w:val="28"/>
              </w:rPr>
              <w:t>(8)</w:t>
            </w:r>
          </w:p>
        </w:tc>
      </w:tr>
    </w:tbl>
    <w:p w:rsidR="008C343D" w:rsidRDefault="008C343D" w:rsidP="007B592B">
      <w:pPr>
        <w:pStyle w:val="aff3"/>
        <w:spacing w:after="0" w:line="240" w:lineRule="auto"/>
        <w:ind w:left="0"/>
        <w:jc w:val="both"/>
        <w:rPr>
          <w:rFonts w:ascii="Times New Roman" w:hAnsi="Times New Roman"/>
          <w:sz w:val="28"/>
          <w:szCs w:val="28"/>
        </w:rPr>
      </w:pPr>
    </w:p>
    <w:p w:rsidR="008C343D" w:rsidRPr="007B592B" w:rsidRDefault="008C343D" w:rsidP="007B592B">
      <w:pPr>
        <w:pStyle w:val="aff3"/>
        <w:spacing w:after="0" w:line="240" w:lineRule="auto"/>
        <w:ind w:left="0" w:firstLine="709"/>
        <w:jc w:val="both"/>
        <w:rPr>
          <w:rFonts w:ascii="Times New Roman" w:hAnsi="Times New Roman"/>
          <w:spacing w:val="-4"/>
          <w:sz w:val="28"/>
          <w:szCs w:val="28"/>
        </w:rPr>
      </w:pPr>
      <w:r w:rsidRPr="00F10CF0">
        <w:rPr>
          <w:rFonts w:ascii="Times New Roman" w:hAnsi="Times New Roman"/>
          <w:sz w:val="28"/>
          <w:szCs w:val="28"/>
        </w:rPr>
        <w:t>Влияние</w:t>
      </w:r>
      <w:r>
        <w:rPr>
          <w:rFonts w:ascii="Times New Roman" w:hAnsi="Times New Roman"/>
          <w:sz w:val="28"/>
          <w:szCs w:val="28"/>
        </w:rPr>
        <w:t xml:space="preserve"> </w:t>
      </w:r>
      <w:r w:rsidRPr="00F10CF0">
        <w:rPr>
          <w:rFonts w:ascii="Times New Roman" w:hAnsi="Times New Roman"/>
          <w:sz w:val="28"/>
          <w:szCs w:val="28"/>
        </w:rPr>
        <w:t>измеряемых параметров</w:t>
      </w:r>
      <w:r>
        <w:rPr>
          <w:rFonts w:ascii="Times New Roman" w:hAnsi="Times New Roman"/>
          <w:sz w:val="28"/>
          <w:szCs w:val="28"/>
        </w:rPr>
        <w:t xml:space="preserve"> </w:t>
      </w:r>
      <w:r w:rsidRPr="00F10CF0">
        <w:rPr>
          <w:rFonts w:ascii="Times New Roman" w:hAnsi="Times New Roman"/>
          <w:sz w:val="28"/>
          <w:szCs w:val="28"/>
        </w:rPr>
        <w:t>(</w:t>
      </w:r>
      <w:r w:rsidRPr="00F10CF0">
        <w:rPr>
          <w:rFonts w:ascii="Times New Roman" w:hAnsi="Times New Roman"/>
          <w:i/>
          <w:sz w:val="28"/>
          <w:szCs w:val="28"/>
        </w:rPr>
        <w:t>Т</w:t>
      </w:r>
      <w:r w:rsidRPr="00F10CF0">
        <w:rPr>
          <w:rFonts w:ascii="Times New Roman" w:hAnsi="Times New Roman"/>
          <w:i/>
          <w:sz w:val="28"/>
          <w:szCs w:val="28"/>
          <w:vertAlign w:val="subscript"/>
          <w:lang w:val="en-US"/>
        </w:rPr>
        <w:t>xg</w:t>
      </w:r>
      <w:r w:rsidRPr="00F10CF0">
        <w:rPr>
          <w:rFonts w:ascii="Times New Roman" w:hAnsi="Times New Roman"/>
          <w:sz w:val="28"/>
          <w:szCs w:val="28"/>
        </w:rPr>
        <w:t xml:space="preserve">, </w:t>
      </w:r>
      <w:r w:rsidRPr="00F10CF0">
        <w:rPr>
          <w:rFonts w:ascii="Times New Roman" w:hAnsi="Times New Roman"/>
          <w:i/>
          <w:sz w:val="28"/>
          <w:szCs w:val="28"/>
        </w:rPr>
        <w:t>Т</w:t>
      </w:r>
      <w:r w:rsidRPr="00F10CF0">
        <w:rPr>
          <w:rFonts w:ascii="Times New Roman" w:hAnsi="Times New Roman"/>
          <w:i/>
          <w:sz w:val="28"/>
          <w:szCs w:val="28"/>
          <w:vertAlign w:val="subscript"/>
        </w:rPr>
        <w:t>у</w:t>
      </w:r>
      <w:r w:rsidRPr="00F10CF0">
        <w:rPr>
          <w:rFonts w:ascii="Times New Roman" w:hAnsi="Times New Roman"/>
          <w:i/>
          <w:sz w:val="28"/>
          <w:szCs w:val="28"/>
          <w:vertAlign w:val="subscript"/>
          <w:lang w:val="en-US"/>
        </w:rPr>
        <w:t>g</w:t>
      </w:r>
      <w:r w:rsidRPr="00F10CF0">
        <w:rPr>
          <w:rFonts w:ascii="Times New Roman" w:hAnsi="Times New Roman"/>
          <w:sz w:val="28"/>
          <w:szCs w:val="28"/>
        </w:rPr>
        <w:t xml:space="preserve">, </w:t>
      </w:r>
      <w:r w:rsidRPr="00F10CF0">
        <w:rPr>
          <w:rFonts w:ascii="Times New Roman" w:hAnsi="Times New Roman"/>
          <w:i/>
          <w:sz w:val="28"/>
          <w:szCs w:val="28"/>
        </w:rPr>
        <w:t>Т</w:t>
      </w:r>
      <w:r w:rsidRPr="00F10CF0">
        <w:rPr>
          <w:rFonts w:ascii="Times New Roman" w:hAnsi="Times New Roman"/>
          <w:i/>
          <w:sz w:val="28"/>
          <w:szCs w:val="28"/>
          <w:vertAlign w:val="subscript"/>
          <w:lang w:val="en-US"/>
        </w:rPr>
        <w:t>zg</w:t>
      </w:r>
      <w:r w:rsidRPr="00F10CF0">
        <w:rPr>
          <w:rFonts w:ascii="Times New Roman" w:hAnsi="Times New Roman"/>
          <w:sz w:val="28"/>
          <w:szCs w:val="28"/>
        </w:rPr>
        <w:t>) магнитного поля Земли (МПЗ) на показания (</w:t>
      </w:r>
      <w:r w:rsidRPr="00F10CF0">
        <w:rPr>
          <w:rFonts w:ascii="Times New Roman" w:hAnsi="Times New Roman"/>
          <w:i/>
          <w:sz w:val="28"/>
          <w:szCs w:val="28"/>
        </w:rPr>
        <w:t>Т</w:t>
      </w:r>
      <w:r w:rsidRPr="00F10CF0">
        <w:rPr>
          <w:rFonts w:ascii="Times New Roman" w:hAnsi="Times New Roman"/>
          <w:i/>
          <w:sz w:val="28"/>
          <w:szCs w:val="28"/>
          <w:vertAlign w:val="subscript"/>
          <w:lang w:val="en-US"/>
        </w:rPr>
        <w:t>x</w:t>
      </w:r>
      <w:r w:rsidRPr="00F10CF0">
        <w:rPr>
          <w:rFonts w:ascii="Times New Roman" w:hAnsi="Times New Roman"/>
          <w:sz w:val="28"/>
          <w:szCs w:val="28"/>
        </w:rPr>
        <w:t xml:space="preserve">, </w:t>
      </w:r>
      <w:r w:rsidRPr="00F10CF0">
        <w:rPr>
          <w:rFonts w:ascii="Times New Roman" w:hAnsi="Times New Roman"/>
          <w:i/>
          <w:sz w:val="28"/>
          <w:szCs w:val="28"/>
        </w:rPr>
        <w:t>Т</w:t>
      </w:r>
      <w:r w:rsidRPr="00F10CF0">
        <w:rPr>
          <w:rFonts w:ascii="Times New Roman" w:hAnsi="Times New Roman"/>
          <w:i/>
          <w:sz w:val="28"/>
          <w:szCs w:val="28"/>
          <w:vertAlign w:val="subscript"/>
        </w:rPr>
        <w:t>у</w:t>
      </w:r>
      <w:r w:rsidRPr="00F10CF0">
        <w:rPr>
          <w:rFonts w:ascii="Times New Roman" w:hAnsi="Times New Roman"/>
          <w:sz w:val="28"/>
          <w:szCs w:val="28"/>
        </w:rPr>
        <w:t xml:space="preserve">, </w:t>
      </w:r>
      <w:r w:rsidRPr="00F10CF0">
        <w:rPr>
          <w:rFonts w:ascii="Times New Roman" w:hAnsi="Times New Roman"/>
          <w:i/>
          <w:sz w:val="28"/>
          <w:szCs w:val="28"/>
        </w:rPr>
        <w:t>Т</w:t>
      </w:r>
      <w:r w:rsidRPr="00F10CF0">
        <w:rPr>
          <w:rFonts w:ascii="Times New Roman" w:hAnsi="Times New Roman"/>
          <w:i/>
          <w:sz w:val="28"/>
          <w:szCs w:val="28"/>
          <w:vertAlign w:val="subscript"/>
          <w:lang w:val="en-US"/>
        </w:rPr>
        <w:t>z</w:t>
      </w:r>
      <w:r w:rsidRPr="00F10CF0">
        <w:rPr>
          <w:rFonts w:ascii="Times New Roman" w:hAnsi="Times New Roman"/>
          <w:sz w:val="28"/>
          <w:szCs w:val="28"/>
        </w:rPr>
        <w:t>) любого трехосного (трехкомпонентного) БММ, а т</w:t>
      </w:r>
      <w:r w:rsidR="007B592B">
        <w:rPr>
          <w:rFonts w:ascii="Times New Roman" w:hAnsi="Times New Roman"/>
          <w:sz w:val="28"/>
          <w:szCs w:val="28"/>
        </w:rPr>
        <w:t>акже дестабилизир</w:t>
      </w:r>
      <w:r w:rsidR="00DD3423">
        <w:rPr>
          <w:rFonts w:ascii="Times New Roman" w:hAnsi="Times New Roman"/>
          <w:sz w:val="28"/>
          <w:szCs w:val="28"/>
        </w:rPr>
        <w:t>ующих факторов (пространственных эволюций</w:t>
      </w:r>
      <w:r w:rsidRPr="00F10CF0">
        <w:rPr>
          <w:rFonts w:ascii="Times New Roman" w:hAnsi="Times New Roman"/>
          <w:sz w:val="28"/>
          <w:szCs w:val="28"/>
        </w:rPr>
        <w:t xml:space="preserve"> основания (ψ; </w:t>
      </w:r>
      <w:r w:rsidRPr="00F10CF0">
        <w:rPr>
          <w:position w:val="-6"/>
        </w:rPr>
        <w:object w:dxaOrig="220" w:dyaOrig="279">
          <v:shape id="_x0000_i1373" type="#_x0000_t75" style="width:9pt;height:15pt" o:ole="">
            <v:imagedata r:id="rId614" o:title=""/>
          </v:shape>
          <o:OLEObject Type="Embed" ProgID="Equation.3" ShapeID="_x0000_i1373" DrawAspect="Content" ObjectID="_1504353611" r:id="rId615"/>
        </w:object>
      </w:r>
      <w:r w:rsidRPr="00F10CF0">
        <w:rPr>
          <w:rFonts w:ascii="Times New Roman" w:hAnsi="Times New Roman"/>
          <w:sz w:val="28"/>
          <w:szCs w:val="28"/>
        </w:rPr>
        <w:t>; γ), на котором установлен БММ</w:t>
      </w:r>
      <w:r w:rsidRPr="007B592B">
        <w:rPr>
          <w:rFonts w:ascii="Times New Roman" w:hAnsi="Times New Roman"/>
          <w:spacing w:val="-4"/>
          <w:sz w:val="28"/>
          <w:szCs w:val="28"/>
        </w:rPr>
        <w:t>;</w:t>
      </w:r>
      <w:r w:rsidR="007B592B" w:rsidRPr="007B592B">
        <w:rPr>
          <w:rFonts w:ascii="Times New Roman" w:hAnsi="Times New Roman"/>
          <w:spacing w:val="-4"/>
          <w:sz w:val="28"/>
          <w:szCs w:val="28"/>
        </w:rPr>
        <w:t xml:space="preserve"> </w:t>
      </w:r>
      <w:r w:rsidR="00DD3423">
        <w:rPr>
          <w:rFonts w:ascii="Times New Roman" w:hAnsi="Times New Roman"/>
          <w:spacing w:val="-4"/>
          <w:sz w:val="28"/>
          <w:szCs w:val="28"/>
        </w:rPr>
        <w:t>изменений</w:t>
      </w:r>
      <w:r w:rsidRPr="007B592B">
        <w:rPr>
          <w:rFonts w:ascii="Times New Roman" w:hAnsi="Times New Roman"/>
          <w:spacing w:val="-4"/>
          <w:sz w:val="28"/>
          <w:szCs w:val="28"/>
        </w:rPr>
        <w:t xml:space="preserve"> тем</w:t>
      </w:r>
      <w:r w:rsidR="007B592B" w:rsidRPr="007B592B">
        <w:rPr>
          <w:rFonts w:ascii="Times New Roman" w:hAnsi="Times New Roman"/>
          <w:spacing w:val="-4"/>
          <w:sz w:val="28"/>
          <w:szCs w:val="28"/>
        </w:rPr>
        <w:t>перат</w:t>
      </w:r>
      <w:r w:rsidR="007B592B" w:rsidRPr="007B592B">
        <w:rPr>
          <w:rFonts w:ascii="Times New Roman" w:hAnsi="Times New Roman"/>
          <w:spacing w:val="-4"/>
          <w:sz w:val="28"/>
          <w:szCs w:val="28"/>
        </w:rPr>
        <w:t>у</w:t>
      </w:r>
      <w:r w:rsidR="007B592B" w:rsidRPr="007B592B">
        <w:rPr>
          <w:rFonts w:ascii="Times New Roman" w:hAnsi="Times New Roman"/>
          <w:spacing w:val="-4"/>
          <w:sz w:val="28"/>
          <w:szCs w:val="28"/>
        </w:rPr>
        <w:t>ры </w:t>
      </w:r>
      <w:r w:rsidRPr="007B592B">
        <w:rPr>
          <w:rFonts w:ascii="Times New Roman" w:hAnsi="Times New Roman"/>
          <w:spacing w:val="-4"/>
          <w:sz w:val="28"/>
          <w:szCs w:val="28"/>
        </w:rPr>
        <w:t>(</w:t>
      </w:r>
      <w:r w:rsidRPr="007B592B">
        <w:rPr>
          <w:rFonts w:ascii="Times New Roman" w:hAnsi="Times New Roman"/>
          <w:i/>
          <w:spacing w:val="-4"/>
          <w:sz w:val="28"/>
          <w:szCs w:val="28"/>
          <w:lang w:val="en-US"/>
        </w:rPr>
        <w:t>t</w:t>
      </w:r>
      <w:r w:rsidRPr="007B592B">
        <w:rPr>
          <w:rFonts w:ascii="Times New Roman" w:hAnsi="Times New Roman"/>
          <w:spacing w:val="-4"/>
          <w:sz w:val="28"/>
          <w:szCs w:val="28"/>
        </w:rPr>
        <w:t>) и режима питания (Δ</w:t>
      </w:r>
      <w:r w:rsidRPr="007B592B">
        <w:rPr>
          <w:rFonts w:ascii="Times New Roman" w:hAnsi="Times New Roman"/>
          <w:i/>
          <w:spacing w:val="-4"/>
          <w:sz w:val="28"/>
          <w:szCs w:val="28"/>
          <w:lang w:val="en-US"/>
        </w:rPr>
        <w:t>U</w:t>
      </w:r>
      <w:r w:rsidRPr="007B592B">
        <w:rPr>
          <w:rFonts w:ascii="Times New Roman" w:hAnsi="Times New Roman"/>
          <w:spacing w:val="-4"/>
          <w:sz w:val="28"/>
          <w:szCs w:val="28"/>
        </w:rPr>
        <w:t>) блока;</w:t>
      </w:r>
      <w:r w:rsidR="00DD3423">
        <w:rPr>
          <w:rFonts w:ascii="Times New Roman" w:hAnsi="Times New Roman"/>
          <w:spacing w:val="-4"/>
          <w:sz w:val="28"/>
          <w:szCs w:val="28"/>
        </w:rPr>
        <w:t xml:space="preserve"> параметров, характеризующих</w:t>
      </w:r>
      <w:r w:rsidRPr="007B592B">
        <w:rPr>
          <w:rFonts w:ascii="Times New Roman" w:hAnsi="Times New Roman"/>
          <w:spacing w:val="-4"/>
          <w:sz w:val="28"/>
          <w:szCs w:val="28"/>
        </w:rPr>
        <w:t xml:space="preserve"> геоме</w:t>
      </w:r>
      <w:r w:rsidRPr="007B592B">
        <w:rPr>
          <w:rFonts w:ascii="Times New Roman" w:hAnsi="Times New Roman"/>
          <w:spacing w:val="-4"/>
          <w:sz w:val="28"/>
          <w:szCs w:val="28"/>
        </w:rPr>
        <w:t>т</w:t>
      </w:r>
      <w:r w:rsidRPr="007B592B">
        <w:rPr>
          <w:rFonts w:ascii="Times New Roman" w:hAnsi="Times New Roman"/>
          <w:spacing w:val="-4"/>
          <w:sz w:val="28"/>
          <w:szCs w:val="28"/>
        </w:rPr>
        <w:t>рические (α</w:t>
      </w:r>
      <w:r w:rsidRPr="007B592B">
        <w:rPr>
          <w:rFonts w:ascii="Times New Roman" w:hAnsi="Times New Roman"/>
          <w:i/>
          <w:spacing w:val="-4"/>
          <w:sz w:val="28"/>
          <w:szCs w:val="28"/>
          <w:vertAlign w:val="subscript"/>
          <w:lang w:val="en-US"/>
        </w:rPr>
        <w:t>x</w:t>
      </w:r>
      <w:r w:rsidRPr="007B592B">
        <w:rPr>
          <w:rFonts w:ascii="Times New Roman" w:hAnsi="Times New Roman"/>
          <w:spacing w:val="-4"/>
          <w:sz w:val="28"/>
          <w:szCs w:val="28"/>
        </w:rPr>
        <w:t>; β</w:t>
      </w:r>
      <w:r w:rsidRPr="007B592B">
        <w:rPr>
          <w:rFonts w:ascii="Times New Roman" w:hAnsi="Times New Roman"/>
          <w:i/>
          <w:spacing w:val="-4"/>
          <w:sz w:val="28"/>
          <w:szCs w:val="28"/>
          <w:vertAlign w:val="subscript"/>
          <w:lang w:val="en-US"/>
        </w:rPr>
        <w:t>x</w:t>
      </w:r>
      <w:r w:rsidRPr="007B592B">
        <w:rPr>
          <w:rFonts w:ascii="Times New Roman" w:hAnsi="Times New Roman"/>
          <w:spacing w:val="-4"/>
          <w:sz w:val="28"/>
          <w:szCs w:val="28"/>
        </w:rPr>
        <w:t>; α</w:t>
      </w:r>
      <w:r w:rsidRPr="007B592B">
        <w:rPr>
          <w:rFonts w:ascii="Times New Roman" w:hAnsi="Times New Roman"/>
          <w:i/>
          <w:spacing w:val="-4"/>
          <w:sz w:val="28"/>
          <w:szCs w:val="28"/>
          <w:vertAlign w:val="subscript"/>
          <w:lang w:val="en-US"/>
        </w:rPr>
        <w:t>y</w:t>
      </w:r>
      <w:r w:rsidRPr="007B592B">
        <w:rPr>
          <w:rFonts w:ascii="Times New Roman" w:hAnsi="Times New Roman"/>
          <w:spacing w:val="-4"/>
          <w:sz w:val="28"/>
          <w:szCs w:val="28"/>
        </w:rPr>
        <w:t>; β</w:t>
      </w:r>
      <w:r w:rsidRPr="007B592B">
        <w:rPr>
          <w:rFonts w:ascii="Times New Roman" w:hAnsi="Times New Roman"/>
          <w:i/>
          <w:spacing w:val="-4"/>
          <w:sz w:val="28"/>
          <w:szCs w:val="28"/>
          <w:vertAlign w:val="subscript"/>
          <w:lang w:val="en-US"/>
        </w:rPr>
        <w:t>y</w:t>
      </w:r>
      <w:r w:rsidRPr="007B592B">
        <w:rPr>
          <w:rFonts w:ascii="Times New Roman" w:hAnsi="Times New Roman"/>
          <w:spacing w:val="-4"/>
          <w:sz w:val="28"/>
          <w:szCs w:val="28"/>
        </w:rPr>
        <w:t>; α</w:t>
      </w:r>
      <w:r w:rsidRPr="007B592B">
        <w:rPr>
          <w:rFonts w:ascii="Times New Roman" w:hAnsi="Times New Roman"/>
          <w:i/>
          <w:spacing w:val="-4"/>
          <w:sz w:val="28"/>
          <w:szCs w:val="28"/>
          <w:vertAlign w:val="subscript"/>
          <w:lang w:val="en-US"/>
        </w:rPr>
        <w:t>z</w:t>
      </w:r>
      <w:r w:rsidRPr="007B592B">
        <w:rPr>
          <w:rFonts w:ascii="Times New Roman" w:hAnsi="Times New Roman"/>
          <w:spacing w:val="-4"/>
          <w:sz w:val="28"/>
          <w:szCs w:val="28"/>
        </w:rPr>
        <w:t>; β</w:t>
      </w:r>
      <w:r w:rsidRPr="007B592B">
        <w:rPr>
          <w:rFonts w:ascii="Times New Roman" w:hAnsi="Times New Roman"/>
          <w:i/>
          <w:spacing w:val="-4"/>
          <w:sz w:val="28"/>
          <w:szCs w:val="28"/>
          <w:vertAlign w:val="subscript"/>
          <w:lang w:val="en-US"/>
        </w:rPr>
        <w:t>z</w:t>
      </w:r>
      <w:r w:rsidRPr="007B592B">
        <w:rPr>
          <w:rFonts w:ascii="Times New Roman" w:hAnsi="Times New Roman"/>
          <w:spacing w:val="-4"/>
          <w:sz w:val="28"/>
          <w:szCs w:val="28"/>
        </w:rPr>
        <w:t>) и магнитные (</w:t>
      </w:r>
      <w:r w:rsidRPr="007B592B">
        <w:rPr>
          <w:rFonts w:ascii="Times New Roman" w:hAnsi="Times New Roman"/>
          <w:i/>
          <w:spacing w:val="-4"/>
          <w:sz w:val="28"/>
          <w:szCs w:val="28"/>
          <w:lang w:val="en-US"/>
        </w:rPr>
        <w:t>S</w:t>
      </w:r>
      <w:r w:rsidRPr="007B592B">
        <w:rPr>
          <w:rFonts w:ascii="Times New Roman" w:hAnsi="Times New Roman"/>
          <w:i/>
          <w:spacing w:val="-4"/>
          <w:sz w:val="28"/>
          <w:szCs w:val="28"/>
        </w:rPr>
        <w:t xml:space="preserve"> – </w:t>
      </w:r>
      <w:r w:rsidRPr="007B592B">
        <w:rPr>
          <w:rFonts w:ascii="Times New Roman" w:hAnsi="Times New Roman"/>
          <w:spacing w:val="-4"/>
          <w:sz w:val="28"/>
          <w:szCs w:val="28"/>
        </w:rPr>
        <w:t>матрица Пуассона; вектор п</w:t>
      </w:r>
      <w:r w:rsidRPr="007B592B">
        <w:rPr>
          <w:rFonts w:ascii="Times New Roman" w:hAnsi="Times New Roman"/>
          <w:spacing w:val="-4"/>
          <w:sz w:val="28"/>
          <w:szCs w:val="28"/>
        </w:rPr>
        <w:t>о</w:t>
      </w:r>
      <w:r w:rsidRPr="007B592B">
        <w:rPr>
          <w:rFonts w:ascii="Times New Roman" w:hAnsi="Times New Roman"/>
          <w:spacing w:val="-4"/>
          <w:sz w:val="28"/>
          <w:szCs w:val="28"/>
        </w:rPr>
        <w:t xml:space="preserve">стоянной составляющей магнитного поля основания – </w:t>
      </w:r>
      <w:r w:rsidRPr="007B592B">
        <w:rPr>
          <w:spacing w:val="-4"/>
          <w:position w:val="-12"/>
        </w:rPr>
        <w:object w:dxaOrig="580" w:dyaOrig="380">
          <v:shape id="_x0000_i1374" type="#_x0000_t75" style="width:34.5pt;height:22.5pt" o:ole="">
            <v:imagedata r:id="rId616" o:title=""/>
          </v:shape>
          <o:OLEObject Type="Embed" ProgID="Equation.3" ShapeID="_x0000_i1374" DrawAspect="Content" ObjectID="_1504353612" r:id="rId617"/>
        </w:object>
      </w:r>
      <w:r w:rsidRPr="007B592B">
        <w:rPr>
          <w:rFonts w:ascii="Times New Roman" w:hAnsi="Times New Roman"/>
          <w:spacing w:val="-4"/>
          <w:sz w:val="28"/>
          <w:szCs w:val="28"/>
        </w:rPr>
        <w:t>) свойства осн</w:t>
      </w:r>
      <w:r w:rsidRPr="007B592B">
        <w:rPr>
          <w:rFonts w:ascii="Times New Roman" w:hAnsi="Times New Roman"/>
          <w:spacing w:val="-4"/>
          <w:sz w:val="28"/>
          <w:szCs w:val="28"/>
        </w:rPr>
        <w:t>о</w:t>
      </w:r>
      <w:r w:rsidRPr="007B592B">
        <w:rPr>
          <w:rFonts w:ascii="Times New Roman" w:hAnsi="Times New Roman"/>
          <w:spacing w:val="-4"/>
          <w:sz w:val="28"/>
          <w:szCs w:val="28"/>
        </w:rPr>
        <w:t>вания</w:t>
      </w:r>
      <w:r w:rsidR="007B592B" w:rsidRPr="007B592B">
        <w:rPr>
          <w:rFonts w:ascii="Times New Roman" w:hAnsi="Times New Roman"/>
          <w:spacing w:val="-4"/>
          <w:sz w:val="28"/>
          <w:szCs w:val="28"/>
        </w:rPr>
        <w:t xml:space="preserve">) </w:t>
      </w:r>
      <w:r w:rsidRPr="007B592B">
        <w:rPr>
          <w:rFonts w:ascii="Times New Roman" w:hAnsi="Times New Roman"/>
          <w:spacing w:val="-4"/>
          <w:sz w:val="28"/>
          <w:szCs w:val="28"/>
        </w:rPr>
        <w:t xml:space="preserve">может быть учтено при оценке вектора </w:t>
      </w:r>
      <w:r w:rsidRPr="007B592B">
        <w:rPr>
          <w:rFonts w:ascii="Times New Roman" w:hAnsi="Times New Roman"/>
          <w:b/>
          <w:spacing w:val="-4"/>
          <w:sz w:val="28"/>
          <w:szCs w:val="28"/>
        </w:rPr>
        <w:t>Т</w:t>
      </w:r>
      <w:r w:rsidRPr="007B592B">
        <w:rPr>
          <w:rFonts w:ascii="Times New Roman" w:hAnsi="Times New Roman"/>
          <w:spacing w:val="-4"/>
          <w:sz w:val="28"/>
          <w:szCs w:val="28"/>
        </w:rPr>
        <w:t xml:space="preserve"> показаний БММ с помощью обобщенных уравнений Пуассона в векторно-матричной форме [6, 7]:</w:t>
      </w:r>
    </w:p>
    <w:p w:rsidR="008C343D" w:rsidRPr="007B592B" w:rsidRDefault="008C343D" w:rsidP="007B592B">
      <w:pPr>
        <w:pStyle w:val="aff3"/>
        <w:spacing w:after="0" w:line="240" w:lineRule="auto"/>
        <w:ind w:left="0"/>
        <w:jc w:val="both"/>
        <w:rPr>
          <w:rFonts w:ascii="Times New Roman" w:hAnsi="Times New Roman"/>
          <w:spacing w:val="-4"/>
          <w:sz w:val="28"/>
          <w:szCs w:val="28"/>
        </w:rPr>
      </w:pPr>
    </w:p>
    <w:tbl>
      <w:tblPr>
        <w:tblW w:w="0" w:type="auto"/>
        <w:tblInd w:w="108" w:type="dxa"/>
        <w:tblLayout w:type="fixed"/>
        <w:tblLook w:val="04A0"/>
      </w:tblPr>
      <w:tblGrid>
        <w:gridCol w:w="8647"/>
        <w:gridCol w:w="567"/>
      </w:tblGrid>
      <w:tr w:rsidR="008C343D" w:rsidRPr="00A311C4" w:rsidTr="00FE0F00">
        <w:tc>
          <w:tcPr>
            <w:tcW w:w="8647" w:type="dxa"/>
          </w:tcPr>
          <w:p w:rsidR="008C343D" w:rsidRPr="00A311C4" w:rsidRDefault="008C343D" w:rsidP="007B592B">
            <w:pPr>
              <w:pStyle w:val="aff3"/>
              <w:spacing w:after="0" w:line="240" w:lineRule="auto"/>
              <w:ind w:left="34" w:firstLine="709"/>
              <w:jc w:val="center"/>
              <w:rPr>
                <w:rFonts w:ascii="Times New Roman" w:hAnsi="Times New Roman"/>
                <w:sz w:val="28"/>
                <w:szCs w:val="28"/>
              </w:rPr>
            </w:pPr>
            <w:r w:rsidRPr="00A311C4">
              <w:rPr>
                <w:rFonts w:ascii="Times New Roman" w:hAnsi="Times New Roman"/>
                <w:position w:val="-12"/>
                <w:sz w:val="28"/>
                <w:szCs w:val="28"/>
              </w:rPr>
              <w:object w:dxaOrig="4500" w:dyaOrig="380">
                <v:shape id="_x0000_i1375" type="#_x0000_t75" style="width:273pt;height:22.5pt" o:ole="">
                  <v:imagedata r:id="rId618" o:title=""/>
                </v:shape>
                <o:OLEObject Type="Embed" ProgID="Equation.3" ShapeID="_x0000_i1375" DrawAspect="Content" ObjectID="_1504353613" r:id="rId619"/>
              </w:object>
            </w:r>
            <w:r w:rsidRPr="00A311C4">
              <w:rPr>
                <w:rFonts w:ascii="Times New Roman" w:hAnsi="Times New Roman"/>
                <w:sz w:val="28"/>
                <w:szCs w:val="28"/>
              </w:rPr>
              <w:t>,</w:t>
            </w:r>
          </w:p>
        </w:tc>
        <w:tc>
          <w:tcPr>
            <w:tcW w:w="567" w:type="dxa"/>
            <w:vAlign w:val="center"/>
          </w:tcPr>
          <w:p w:rsidR="008C343D" w:rsidRPr="00A311C4" w:rsidRDefault="008C343D" w:rsidP="007B592B">
            <w:pPr>
              <w:pStyle w:val="aff3"/>
              <w:spacing w:after="0" w:line="240" w:lineRule="auto"/>
              <w:ind w:left="0"/>
              <w:jc w:val="right"/>
              <w:rPr>
                <w:rFonts w:ascii="Times New Roman" w:hAnsi="Times New Roman"/>
                <w:sz w:val="28"/>
                <w:szCs w:val="28"/>
                <w:lang w:val="en-US"/>
              </w:rPr>
            </w:pPr>
            <w:r w:rsidRPr="00A311C4">
              <w:rPr>
                <w:rFonts w:ascii="Times New Roman" w:hAnsi="Times New Roman"/>
                <w:sz w:val="28"/>
                <w:szCs w:val="28"/>
                <w:lang w:val="en-US"/>
              </w:rPr>
              <w:t>(</w:t>
            </w:r>
            <w:r w:rsidRPr="00A311C4">
              <w:rPr>
                <w:rFonts w:ascii="Times New Roman" w:hAnsi="Times New Roman"/>
                <w:sz w:val="28"/>
                <w:szCs w:val="28"/>
              </w:rPr>
              <w:t>9</w:t>
            </w:r>
            <w:r w:rsidRPr="00A311C4">
              <w:rPr>
                <w:rFonts w:ascii="Times New Roman" w:hAnsi="Times New Roman"/>
                <w:sz w:val="28"/>
                <w:szCs w:val="28"/>
                <w:lang w:val="en-US"/>
              </w:rPr>
              <w:t>)</w:t>
            </w:r>
          </w:p>
        </w:tc>
      </w:tr>
    </w:tbl>
    <w:p w:rsidR="008C343D" w:rsidRPr="007B592B" w:rsidRDefault="008C343D" w:rsidP="007B592B">
      <w:pPr>
        <w:pStyle w:val="aff3"/>
        <w:spacing w:after="0" w:line="240" w:lineRule="auto"/>
        <w:ind w:left="0"/>
        <w:jc w:val="both"/>
        <w:rPr>
          <w:rFonts w:ascii="Times New Roman" w:hAnsi="Times New Roman"/>
          <w:sz w:val="20"/>
          <w:szCs w:val="20"/>
          <w:lang w:val="en-US"/>
        </w:rPr>
      </w:pPr>
    </w:p>
    <w:p w:rsidR="008C343D" w:rsidRDefault="008C343D" w:rsidP="007B592B">
      <w:pPr>
        <w:pStyle w:val="aff3"/>
        <w:spacing w:after="0" w:line="240" w:lineRule="auto"/>
        <w:ind w:left="0"/>
        <w:jc w:val="both"/>
        <w:rPr>
          <w:rFonts w:ascii="Times New Roman" w:hAnsi="Times New Roman"/>
          <w:sz w:val="28"/>
          <w:szCs w:val="28"/>
        </w:rPr>
      </w:pPr>
      <w:r w:rsidRPr="00F10CF0">
        <w:rPr>
          <w:rFonts w:ascii="Times New Roman" w:hAnsi="Times New Roman"/>
          <w:sz w:val="28"/>
          <w:szCs w:val="28"/>
        </w:rPr>
        <w:t>где</w:t>
      </w:r>
      <w:r>
        <w:rPr>
          <w:rFonts w:ascii="Times New Roman" w:hAnsi="Times New Roman"/>
          <w:sz w:val="28"/>
          <w:szCs w:val="28"/>
        </w:rPr>
        <w:t xml:space="preserve"> </w:t>
      </w:r>
      <w:r w:rsidRPr="00F10CF0">
        <w:rPr>
          <w:rFonts w:ascii="Times New Roman" w:hAnsi="Times New Roman"/>
          <w:i/>
          <w:sz w:val="28"/>
          <w:szCs w:val="28"/>
        </w:rPr>
        <w:t>В</w:t>
      </w:r>
      <w:r>
        <w:rPr>
          <w:rFonts w:ascii="Times New Roman" w:hAnsi="Times New Roman"/>
          <w:i/>
          <w:sz w:val="28"/>
          <w:szCs w:val="28"/>
        </w:rPr>
        <w:t xml:space="preserve"> </w:t>
      </w:r>
      <w:r w:rsidRPr="00F10CF0">
        <w:rPr>
          <w:rFonts w:ascii="Times New Roman" w:hAnsi="Times New Roman"/>
          <w:sz w:val="28"/>
          <w:szCs w:val="28"/>
        </w:rPr>
        <w:t>– матрица монтажа магнитометров в блоке</w:t>
      </w:r>
      <w:r w:rsidR="007B592B">
        <w:rPr>
          <w:rFonts w:ascii="Times New Roman" w:hAnsi="Times New Roman"/>
          <w:sz w:val="28"/>
          <w:szCs w:val="28"/>
        </w:rPr>
        <w:t>:</w:t>
      </w:r>
    </w:p>
    <w:tbl>
      <w:tblPr>
        <w:tblW w:w="0" w:type="auto"/>
        <w:tblInd w:w="108" w:type="dxa"/>
        <w:tblLook w:val="04A0"/>
      </w:tblPr>
      <w:tblGrid>
        <w:gridCol w:w="8554"/>
        <w:gridCol w:w="683"/>
      </w:tblGrid>
      <w:tr w:rsidR="008C343D" w:rsidRPr="00A311C4" w:rsidTr="00DD4ACD">
        <w:tc>
          <w:tcPr>
            <w:tcW w:w="8554" w:type="dxa"/>
          </w:tcPr>
          <w:p w:rsidR="008C343D" w:rsidRPr="00A311C4" w:rsidRDefault="008C343D" w:rsidP="00671FBD">
            <w:pPr>
              <w:pStyle w:val="aff3"/>
              <w:spacing w:after="0" w:line="240" w:lineRule="auto"/>
              <w:ind w:left="0" w:firstLine="743"/>
              <w:jc w:val="center"/>
              <w:rPr>
                <w:rFonts w:ascii="Times New Roman" w:hAnsi="Times New Roman"/>
                <w:sz w:val="28"/>
                <w:szCs w:val="28"/>
                <w:vertAlign w:val="subscript"/>
                <w:lang w:val="en-US"/>
              </w:rPr>
            </w:pPr>
            <w:r w:rsidRPr="00A311C4">
              <w:rPr>
                <w:rFonts w:ascii="Times New Roman" w:hAnsi="Times New Roman"/>
                <w:position w:val="-56"/>
                <w:sz w:val="28"/>
                <w:szCs w:val="28"/>
              </w:rPr>
              <w:object w:dxaOrig="5760" w:dyaOrig="1240">
                <v:shape id="_x0000_i1376" type="#_x0000_t75" style="width:325.5pt;height:1in" o:ole="">
                  <v:imagedata r:id="rId620" o:title=""/>
                </v:shape>
                <o:OLEObject Type="Embed" ProgID="Equation.3" ShapeID="_x0000_i1376" DrawAspect="Content" ObjectID="_1504353614" r:id="rId621"/>
              </w:object>
            </w:r>
            <w:r w:rsidRPr="00A311C4">
              <w:rPr>
                <w:rFonts w:ascii="Times New Roman" w:hAnsi="Times New Roman"/>
                <w:sz w:val="28"/>
                <w:szCs w:val="28"/>
              </w:rPr>
              <w:t>;</w:t>
            </w:r>
          </w:p>
        </w:tc>
        <w:tc>
          <w:tcPr>
            <w:tcW w:w="683" w:type="dxa"/>
            <w:vAlign w:val="center"/>
          </w:tcPr>
          <w:p w:rsidR="008C343D" w:rsidRPr="00A311C4" w:rsidRDefault="008C343D" w:rsidP="00671FBD">
            <w:pPr>
              <w:pStyle w:val="aff3"/>
              <w:spacing w:after="0" w:line="240" w:lineRule="auto"/>
              <w:ind w:left="0"/>
              <w:jc w:val="right"/>
              <w:rPr>
                <w:rFonts w:ascii="Times New Roman" w:hAnsi="Times New Roman"/>
                <w:sz w:val="28"/>
                <w:szCs w:val="28"/>
              </w:rPr>
            </w:pPr>
            <w:r w:rsidRPr="00A311C4">
              <w:rPr>
                <w:rFonts w:ascii="Times New Roman" w:hAnsi="Times New Roman"/>
                <w:sz w:val="28"/>
                <w:szCs w:val="28"/>
              </w:rPr>
              <w:t>(10)</w:t>
            </w:r>
          </w:p>
        </w:tc>
      </w:tr>
    </w:tbl>
    <w:p w:rsidR="008C343D" w:rsidRPr="00FE0F00" w:rsidRDefault="008C343D" w:rsidP="00671FBD">
      <w:pPr>
        <w:pStyle w:val="aff3"/>
        <w:spacing w:after="0" w:line="240" w:lineRule="auto"/>
        <w:ind w:left="0"/>
        <w:jc w:val="both"/>
        <w:rPr>
          <w:rFonts w:ascii="Times New Roman" w:hAnsi="Times New Roman"/>
          <w:sz w:val="28"/>
          <w:szCs w:val="28"/>
        </w:rPr>
      </w:pPr>
    </w:p>
    <w:p w:rsidR="008C343D" w:rsidRDefault="008C343D" w:rsidP="00671FBD">
      <w:pPr>
        <w:pStyle w:val="aff3"/>
        <w:spacing w:after="0" w:line="240" w:lineRule="auto"/>
        <w:ind w:left="0"/>
        <w:jc w:val="both"/>
        <w:rPr>
          <w:rFonts w:ascii="Times New Roman" w:hAnsi="Times New Roman"/>
          <w:sz w:val="28"/>
          <w:szCs w:val="28"/>
        </w:rPr>
      </w:pPr>
      <w:r w:rsidRPr="001B1EC8">
        <w:rPr>
          <w:rFonts w:ascii="Times New Roman" w:hAnsi="Times New Roman"/>
          <w:i/>
          <w:sz w:val="28"/>
          <w:szCs w:val="28"/>
        </w:rPr>
        <w:t>Е</w:t>
      </w:r>
      <w:r>
        <w:rPr>
          <w:rFonts w:ascii="Times New Roman" w:hAnsi="Times New Roman"/>
          <w:sz w:val="28"/>
          <w:szCs w:val="28"/>
        </w:rPr>
        <w:t xml:space="preserve"> – единичная матрица 3</w:t>
      </w:r>
      <w:r>
        <w:rPr>
          <w:rFonts w:ascii="Times New Roman" w:hAnsi="Times New Roman"/>
          <w:position w:val="-4"/>
          <w:sz w:val="28"/>
          <w:szCs w:val="28"/>
        </w:rPr>
        <w:t>×</w:t>
      </w:r>
      <w:r>
        <w:rPr>
          <w:rFonts w:ascii="Times New Roman" w:hAnsi="Times New Roman"/>
          <w:sz w:val="28"/>
          <w:szCs w:val="28"/>
        </w:rPr>
        <w:t xml:space="preserve">3; </w:t>
      </w:r>
      <w:r w:rsidRPr="001B1EC8">
        <w:rPr>
          <w:rFonts w:ascii="Times New Roman" w:hAnsi="Times New Roman"/>
          <w:i/>
          <w:sz w:val="28"/>
          <w:szCs w:val="28"/>
          <w:lang w:val="en-US"/>
        </w:rPr>
        <w:t>A</w:t>
      </w:r>
      <w:r w:rsidRPr="001B1EC8">
        <w:rPr>
          <w:rFonts w:ascii="Times New Roman" w:hAnsi="Times New Roman"/>
          <w:sz w:val="28"/>
          <w:szCs w:val="28"/>
        </w:rPr>
        <w:t>– матрица ориентации</w:t>
      </w:r>
      <w:r>
        <w:rPr>
          <w:rFonts w:ascii="Times New Roman" w:hAnsi="Times New Roman"/>
          <w:sz w:val="28"/>
          <w:szCs w:val="28"/>
        </w:rPr>
        <w:t xml:space="preserve"> основания БММ в пр</w:t>
      </w:r>
      <w:r>
        <w:rPr>
          <w:rFonts w:ascii="Times New Roman" w:hAnsi="Times New Roman"/>
          <w:sz w:val="28"/>
          <w:szCs w:val="28"/>
        </w:rPr>
        <w:t>о</w:t>
      </w:r>
      <w:r w:rsidRPr="00F10CF0">
        <w:rPr>
          <w:rFonts w:ascii="Times New Roman" w:hAnsi="Times New Roman"/>
          <w:sz w:val="28"/>
          <w:szCs w:val="28"/>
        </w:rPr>
        <w:t>странстве;</w:t>
      </w:r>
      <w:r w:rsidRPr="00F10CF0">
        <w:rPr>
          <w:rFonts w:ascii="Times New Roman" w:hAnsi="Times New Roman"/>
          <w:position w:val="-12"/>
          <w:sz w:val="28"/>
          <w:szCs w:val="28"/>
        </w:rPr>
        <w:object w:dxaOrig="560" w:dyaOrig="360">
          <v:shape id="_x0000_i1377" type="#_x0000_t75" style="width:30pt;height:16.5pt" o:ole="">
            <v:imagedata r:id="rId622" o:title=""/>
          </v:shape>
          <o:OLEObject Type="Embed" ProgID="Equation.3" ShapeID="_x0000_i1377" DrawAspect="Content" ObjectID="_1504353615" r:id="rId623"/>
        </w:object>
      </w:r>
      <w:r w:rsidRPr="00F10CF0">
        <w:rPr>
          <w:rFonts w:ascii="Times New Roman" w:hAnsi="Times New Roman"/>
          <w:sz w:val="28"/>
          <w:szCs w:val="28"/>
        </w:rPr>
        <w:t xml:space="preserve"> − вектор напряженности МПЗ в точке установки БММ</w:t>
      </w:r>
      <w:r w:rsidR="00441AD8">
        <w:rPr>
          <w:rFonts w:ascii="Times New Roman" w:hAnsi="Times New Roman"/>
          <w:sz w:val="28"/>
          <w:szCs w:val="28"/>
        </w:rPr>
        <w:t>:</w:t>
      </w:r>
    </w:p>
    <w:p w:rsidR="008C343D" w:rsidRPr="00FE0F00" w:rsidRDefault="008C343D" w:rsidP="00671FBD">
      <w:pPr>
        <w:pStyle w:val="aff3"/>
        <w:spacing w:after="0" w:line="240" w:lineRule="auto"/>
        <w:ind w:left="0"/>
        <w:jc w:val="both"/>
        <w:rPr>
          <w:rFonts w:ascii="Times New Roman" w:hAnsi="Times New Roman"/>
          <w:sz w:val="28"/>
          <w:szCs w:val="28"/>
        </w:rPr>
      </w:pPr>
    </w:p>
    <w:tbl>
      <w:tblPr>
        <w:tblW w:w="0" w:type="auto"/>
        <w:tblInd w:w="108" w:type="dxa"/>
        <w:tblLook w:val="04A0"/>
      </w:tblPr>
      <w:tblGrid>
        <w:gridCol w:w="8554"/>
        <w:gridCol w:w="683"/>
      </w:tblGrid>
      <w:tr w:rsidR="008C343D" w:rsidRPr="00A311C4" w:rsidTr="008C343D">
        <w:tc>
          <w:tcPr>
            <w:tcW w:w="8789" w:type="dxa"/>
          </w:tcPr>
          <w:p w:rsidR="008C343D" w:rsidRPr="00A311C4" w:rsidRDefault="008C343D" w:rsidP="00671FBD">
            <w:pPr>
              <w:pStyle w:val="aff3"/>
              <w:spacing w:after="0" w:line="240" w:lineRule="auto"/>
              <w:ind w:left="709"/>
              <w:jc w:val="center"/>
              <w:rPr>
                <w:rFonts w:ascii="Times New Roman" w:hAnsi="Times New Roman"/>
                <w:sz w:val="28"/>
                <w:szCs w:val="28"/>
              </w:rPr>
            </w:pPr>
            <w:r w:rsidRPr="00A311C4">
              <w:rPr>
                <w:rFonts w:ascii="Times New Roman" w:hAnsi="Times New Roman"/>
                <w:position w:val="-14"/>
                <w:sz w:val="28"/>
                <w:szCs w:val="28"/>
              </w:rPr>
              <w:object w:dxaOrig="2220" w:dyaOrig="420">
                <v:shape id="_x0000_i1378" type="#_x0000_t75" style="width:135pt;height:24pt" o:ole="">
                  <v:imagedata r:id="rId624" o:title=""/>
                </v:shape>
                <o:OLEObject Type="Embed" ProgID="Equation.3" ShapeID="_x0000_i1378" DrawAspect="Content" ObjectID="_1504353616" r:id="rId625"/>
              </w:object>
            </w:r>
            <w:r w:rsidRPr="00A311C4">
              <w:rPr>
                <w:rFonts w:ascii="Times New Roman" w:hAnsi="Times New Roman"/>
                <w:sz w:val="28"/>
                <w:szCs w:val="28"/>
              </w:rPr>
              <w:t>;</w:t>
            </w:r>
          </w:p>
        </w:tc>
        <w:tc>
          <w:tcPr>
            <w:tcW w:w="567" w:type="dxa"/>
            <w:vAlign w:val="center"/>
          </w:tcPr>
          <w:p w:rsidR="008C343D" w:rsidRPr="00A311C4" w:rsidRDefault="008C343D" w:rsidP="00671FBD">
            <w:pPr>
              <w:pStyle w:val="aff3"/>
              <w:spacing w:after="0" w:line="240" w:lineRule="auto"/>
              <w:ind w:left="0"/>
              <w:jc w:val="right"/>
              <w:rPr>
                <w:rFonts w:ascii="Times New Roman" w:hAnsi="Times New Roman"/>
                <w:sz w:val="28"/>
                <w:szCs w:val="28"/>
              </w:rPr>
            </w:pPr>
            <w:r w:rsidRPr="00A311C4">
              <w:rPr>
                <w:rFonts w:ascii="Times New Roman" w:hAnsi="Times New Roman"/>
                <w:sz w:val="28"/>
                <w:szCs w:val="28"/>
              </w:rPr>
              <w:t>(11)</w:t>
            </w:r>
          </w:p>
        </w:tc>
      </w:tr>
    </w:tbl>
    <w:p w:rsidR="008C343D" w:rsidRPr="00FE0F00" w:rsidRDefault="008C343D" w:rsidP="00671FBD">
      <w:pPr>
        <w:pStyle w:val="aff3"/>
        <w:spacing w:after="0" w:line="240" w:lineRule="auto"/>
        <w:ind w:left="0"/>
        <w:jc w:val="both"/>
        <w:rPr>
          <w:rFonts w:ascii="Times New Roman" w:hAnsi="Times New Roman"/>
          <w:sz w:val="28"/>
          <w:szCs w:val="28"/>
        </w:rPr>
      </w:pPr>
    </w:p>
    <w:p w:rsidR="008C343D" w:rsidRPr="00CC2BA2" w:rsidRDefault="008C343D" w:rsidP="00671FBD">
      <w:pPr>
        <w:pStyle w:val="aff3"/>
        <w:spacing w:after="0" w:line="240" w:lineRule="auto"/>
        <w:ind w:left="0"/>
        <w:jc w:val="both"/>
        <w:rPr>
          <w:rFonts w:ascii="Times New Roman" w:hAnsi="Times New Roman"/>
          <w:color w:val="FF0000"/>
          <w:sz w:val="28"/>
          <w:szCs w:val="28"/>
        </w:rPr>
      </w:pPr>
      <w:r w:rsidRPr="001C3652">
        <w:rPr>
          <w:position w:val="-12"/>
        </w:rPr>
        <w:object w:dxaOrig="1900" w:dyaOrig="400">
          <v:shape id="_x0000_i1379" type="#_x0000_t75" style="width:106.5pt;height:22.5pt" o:ole="">
            <v:imagedata r:id="rId626" o:title=""/>
          </v:shape>
          <o:OLEObject Type="Embed" ProgID="Equation.3" ShapeID="_x0000_i1379" DrawAspect="Content" ObjectID="_1504353617" r:id="rId627"/>
        </w:object>
      </w:r>
      <w:r w:rsidRPr="00CC2BA2">
        <w:rPr>
          <w:rFonts w:ascii="Times New Roman" w:hAnsi="Times New Roman"/>
          <w:sz w:val="28"/>
          <w:szCs w:val="28"/>
        </w:rPr>
        <w:t xml:space="preserve"> − вектор постоянной составляющей магнитного поля о</w:t>
      </w:r>
      <w:r w:rsidRPr="00CC2BA2">
        <w:rPr>
          <w:rFonts w:ascii="Times New Roman" w:hAnsi="Times New Roman"/>
          <w:sz w:val="28"/>
          <w:szCs w:val="28"/>
        </w:rPr>
        <w:t>с</w:t>
      </w:r>
      <w:r w:rsidRPr="00CC2BA2">
        <w:rPr>
          <w:rFonts w:ascii="Times New Roman" w:hAnsi="Times New Roman"/>
          <w:sz w:val="28"/>
          <w:szCs w:val="28"/>
        </w:rPr>
        <w:t>нования</w:t>
      </w:r>
      <w:r>
        <w:rPr>
          <w:rFonts w:ascii="Times New Roman" w:hAnsi="Times New Roman"/>
          <w:sz w:val="28"/>
          <w:szCs w:val="28"/>
        </w:rPr>
        <w:t>.</w:t>
      </w:r>
    </w:p>
    <w:p w:rsidR="008C343D" w:rsidRPr="00FE0F00" w:rsidRDefault="008C343D" w:rsidP="00671FBD">
      <w:pPr>
        <w:pStyle w:val="aff3"/>
        <w:spacing w:after="0" w:line="240" w:lineRule="auto"/>
        <w:ind w:left="0" w:firstLine="709"/>
        <w:jc w:val="both"/>
        <w:rPr>
          <w:rFonts w:ascii="Times New Roman" w:hAnsi="Times New Roman"/>
          <w:spacing w:val="-2"/>
          <w:sz w:val="28"/>
          <w:szCs w:val="28"/>
        </w:rPr>
      </w:pPr>
      <w:r w:rsidRPr="00FE0F00">
        <w:rPr>
          <w:rFonts w:ascii="Times New Roman" w:hAnsi="Times New Roman"/>
          <w:spacing w:val="-2"/>
          <w:sz w:val="28"/>
          <w:szCs w:val="28"/>
        </w:rPr>
        <w:t>Если принять геометрическую схему Эйлера–Крылова для отсчета у</w:t>
      </w:r>
      <w:r w:rsidRPr="00FE0F00">
        <w:rPr>
          <w:rFonts w:ascii="Times New Roman" w:hAnsi="Times New Roman"/>
          <w:spacing w:val="-2"/>
          <w:sz w:val="28"/>
          <w:szCs w:val="28"/>
        </w:rPr>
        <w:t>г</w:t>
      </w:r>
      <w:r w:rsidRPr="00FE0F00">
        <w:rPr>
          <w:rFonts w:ascii="Times New Roman" w:hAnsi="Times New Roman"/>
          <w:spacing w:val="-2"/>
          <w:sz w:val="28"/>
          <w:szCs w:val="28"/>
        </w:rPr>
        <w:t xml:space="preserve">лов ориентации (ψ; </w:t>
      </w:r>
      <w:r w:rsidRPr="00FE0F00">
        <w:rPr>
          <w:rFonts w:ascii="Times New Roman" w:hAnsi="Times New Roman"/>
          <w:spacing w:val="-2"/>
          <w:position w:val="-6"/>
          <w:sz w:val="28"/>
          <w:szCs w:val="28"/>
        </w:rPr>
        <w:object w:dxaOrig="220" w:dyaOrig="279">
          <v:shape id="_x0000_i1380" type="#_x0000_t75" style="width:9pt;height:15pt" o:ole="">
            <v:imagedata r:id="rId614" o:title=""/>
          </v:shape>
          <o:OLEObject Type="Embed" ProgID="Equation.3" ShapeID="_x0000_i1380" DrawAspect="Content" ObjectID="_1504353618" r:id="rId628"/>
        </w:object>
      </w:r>
      <w:r w:rsidRPr="00FE0F00">
        <w:rPr>
          <w:rFonts w:ascii="Times New Roman" w:hAnsi="Times New Roman"/>
          <w:spacing w:val="-2"/>
          <w:sz w:val="28"/>
          <w:szCs w:val="28"/>
        </w:rPr>
        <w:t>; γ) основания и углов монтажа магнитометров в блоке (α</w:t>
      </w:r>
      <w:r w:rsidRPr="00FE0F00">
        <w:rPr>
          <w:rFonts w:ascii="Times New Roman" w:hAnsi="Times New Roman"/>
          <w:i/>
          <w:spacing w:val="-2"/>
          <w:sz w:val="28"/>
          <w:szCs w:val="28"/>
          <w:vertAlign w:val="subscript"/>
          <w:lang w:val="en-US"/>
        </w:rPr>
        <w:t>x</w:t>
      </w:r>
      <w:r w:rsidRPr="00FE0F00">
        <w:rPr>
          <w:rFonts w:ascii="Times New Roman" w:hAnsi="Times New Roman"/>
          <w:spacing w:val="-2"/>
          <w:sz w:val="28"/>
          <w:szCs w:val="28"/>
        </w:rPr>
        <w:t>; β</w:t>
      </w:r>
      <w:r w:rsidRPr="00FE0F00">
        <w:rPr>
          <w:rFonts w:ascii="Times New Roman" w:hAnsi="Times New Roman"/>
          <w:i/>
          <w:spacing w:val="-2"/>
          <w:sz w:val="28"/>
          <w:szCs w:val="28"/>
          <w:vertAlign w:val="subscript"/>
          <w:lang w:val="en-US"/>
        </w:rPr>
        <w:t>x</w:t>
      </w:r>
      <w:r w:rsidRPr="00FE0F00">
        <w:rPr>
          <w:rFonts w:ascii="Times New Roman" w:hAnsi="Times New Roman"/>
          <w:spacing w:val="-2"/>
          <w:sz w:val="28"/>
          <w:szCs w:val="28"/>
        </w:rPr>
        <w:t>; α</w:t>
      </w:r>
      <w:r w:rsidRPr="00FE0F00">
        <w:rPr>
          <w:rFonts w:ascii="Times New Roman" w:hAnsi="Times New Roman"/>
          <w:i/>
          <w:spacing w:val="-2"/>
          <w:sz w:val="28"/>
          <w:szCs w:val="28"/>
          <w:vertAlign w:val="subscript"/>
          <w:lang w:val="en-US"/>
        </w:rPr>
        <w:t>y</w:t>
      </w:r>
      <w:r w:rsidRPr="00FE0F00">
        <w:rPr>
          <w:rFonts w:ascii="Times New Roman" w:hAnsi="Times New Roman"/>
          <w:spacing w:val="-2"/>
          <w:sz w:val="28"/>
          <w:szCs w:val="28"/>
        </w:rPr>
        <w:t>; β</w:t>
      </w:r>
      <w:r w:rsidRPr="00FE0F00">
        <w:rPr>
          <w:rFonts w:ascii="Times New Roman" w:hAnsi="Times New Roman"/>
          <w:i/>
          <w:spacing w:val="-2"/>
          <w:sz w:val="28"/>
          <w:szCs w:val="28"/>
          <w:vertAlign w:val="subscript"/>
          <w:lang w:val="en-US"/>
        </w:rPr>
        <w:t>y</w:t>
      </w:r>
      <w:r w:rsidRPr="00FE0F00">
        <w:rPr>
          <w:rFonts w:ascii="Times New Roman" w:hAnsi="Times New Roman"/>
          <w:spacing w:val="-2"/>
          <w:sz w:val="28"/>
          <w:szCs w:val="28"/>
        </w:rPr>
        <w:t>; α</w:t>
      </w:r>
      <w:r w:rsidRPr="00FE0F00">
        <w:rPr>
          <w:rFonts w:ascii="Times New Roman" w:hAnsi="Times New Roman"/>
          <w:i/>
          <w:spacing w:val="-2"/>
          <w:sz w:val="28"/>
          <w:szCs w:val="28"/>
          <w:vertAlign w:val="subscript"/>
          <w:lang w:val="en-US"/>
        </w:rPr>
        <w:t>z</w:t>
      </w:r>
      <w:r w:rsidRPr="00FE0F00">
        <w:rPr>
          <w:rFonts w:ascii="Times New Roman" w:hAnsi="Times New Roman"/>
          <w:spacing w:val="-2"/>
          <w:sz w:val="28"/>
          <w:szCs w:val="28"/>
        </w:rPr>
        <w:t>; β</w:t>
      </w:r>
      <w:r w:rsidRPr="00FE0F00">
        <w:rPr>
          <w:rFonts w:ascii="Times New Roman" w:hAnsi="Times New Roman"/>
          <w:i/>
          <w:spacing w:val="-2"/>
          <w:sz w:val="28"/>
          <w:szCs w:val="28"/>
          <w:vertAlign w:val="subscript"/>
          <w:lang w:val="en-US"/>
        </w:rPr>
        <w:t>z</w:t>
      </w:r>
      <w:r w:rsidRPr="00FE0F00">
        <w:rPr>
          <w:rFonts w:ascii="Times New Roman" w:hAnsi="Times New Roman"/>
          <w:spacing w:val="-2"/>
          <w:sz w:val="28"/>
          <w:szCs w:val="28"/>
        </w:rPr>
        <w:t xml:space="preserve">), то для матрицы ориентации </w:t>
      </w:r>
      <w:r w:rsidRPr="00FE0F00">
        <w:rPr>
          <w:rFonts w:ascii="Times New Roman" w:hAnsi="Times New Roman"/>
          <w:i/>
          <w:spacing w:val="-2"/>
          <w:sz w:val="28"/>
          <w:szCs w:val="28"/>
        </w:rPr>
        <w:t>А</w:t>
      </w:r>
      <w:r w:rsidRPr="00FE0F00">
        <w:rPr>
          <w:rFonts w:ascii="Times New Roman" w:hAnsi="Times New Roman"/>
          <w:spacing w:val="-2"/>
          <w:sz w:val="28"/>
          <w:szCs w:val="28"/>
        </w:rPr>
        <w:t xml:space="preserve"> можно записать [</w:t>
      </w:r>
      <w:r w:rsidR="00564094" w:rsidRPr="00FE0F00">
        <w:rPr>
          <w:rFonts w:ascii="Times New Roman" w:hAnsi="Times New Roman"/>
          <w:spacing w:val="-2"/>
          <w:sz w:val="28"/>
          <w:szCs w:val="28"/>
        </w:rPr>
        <w:t xml:space="preserve">9, </w:t>
      </w:r>
      <w:r w:rsidRPr="00FE0F00">
        <w:rPr>
          <w:rFonts w:ascii="Times New Roman" w:hAnsi="Times New Roman"/>
          <w:spacing w:val="-2"/>
          <w:sz w:val="28"/>
          <w:szCs w:val="28"/>
        </w:rPr>
        <w:t>10]</w:t>
      </w:r>
    </w:p>
    <w:p w:rsidR="008C343D" w:rsidRPr="00441AD8" w:rsidRDefault="008C343D" w:rsidP="00671FBD">
      <w:pPr>
        <w:pStyle w:val="aff3"/>
        <w:spacing w:after="0" w:line="240" w:lineRule="auto"/>
        <w:ind w:left="0" w:firstLine="709"/>
        <w:jc w:val="both"/>
        <w:rPr>
          <w:rFonts w:ascii="Times New Roman" w:hAnsi="Times New Roman"/>
          <w:sz w:val="24"/>
          <w:szCs w:val="24"/>
        </w:rPr>
      </w:pPr>
    </w:p>
    <w:tbl>
      <w:tblPr>
        <w:tblW w:w="0" w:type="auto"/>
        <w:tblInd w:w="108" w:type="dxa"/>
        <w:tblLook w:val="04A0"/>
      </w:tblPr>
      <w:tblGrid>
        <w:gridCol w:w="8554"/>
        <w:gridCol w:w="683"/>
      </w:tblGrid>
      <w:tr w:rsidR="008C343D" w:rsidRPr="00A311C4" w:rsidTr="008C343D">
        <w:tc>
          <w:tcPr>
            <w:tcW w:w="8780" w:type="dxa"/>
          </w:tcPr>
          <w:p w:rsidR="008C343D" w:rsidRPr="00A311C4" w:rsidRDefault="008C343D" w:rsidP="00FE0F00">
            <w:pPr>
              <w:pStyle w:val="aff3"/>
              <w:spacing w:after="0" w:line="240" w:lineRule="auto"/>
              <w:ind w:left="0" w:firstLine="743"/>
              <w:jc w:val="center"/>
              <w:rPr>
                <w:rFonts w:ascii="Times New Roman" w:hAnsi="Times New Roman"/>
                <w:sz w:val="28"/>
                <w:szCs w:val="28"/>
              </w:rPr>
            </w:pPr>
            <w:r w:rsidRPr="00A311C4">
              <w:rPr>
                <w:rFonts w:ascii="Times New Roman" w:hAnsi="Times New Roman"/>
                <w:i/>
                <w:sz w:val="28"/>
                <w:szCs w:val="28"/>
                <w:lang w:val="en-US"/>
              </w:rPr>
              <w:t>A = A</w:t>
            </w:r>
            <w:r w:rsidRPr="00A311C4">
              <w:rPr>
                <w:rFonts w:ascii="Times New Roman" w:hAnsi="Times New Roman"/>
                <w:sz w:val="28"/>
                <w:szCs w:val="28"/>
                <w:vertAlign w:val="subscript"/>
                <w:lang w:val="en-US"/>
              </w:rPr>
              <w:t>γ</w:t>
            </w:r>
            <w:r w:rsidRPr="00A311C4">
              <w:rPr>
                <w:rFonts w:ascii="Times New Roman" w:hAnsi="Times New Roman"/>
                <w:sz w:val="28"/>
                <w:szCs w:val="28"/>
                <w:lang w:val="en-US"/>
              </w:rPr>
              <w:t>·</w:t>
            </w:r>
            <w:r w:rsidRPr="00A311C4">
              <w:rPr>
                <w:rFonts w:ascii="Times New Roman" w:hAnsi="Times New Roman"/>
                <w:i/>
                <w:sz w:val="28"/>
                <w:szCs w:val="28"/>
                <w:lang w:val="en-US"/>
              </w:rPr>
              <w:t>A</w:t>
            </w:r>
            <w:r w:rsidRPr="00A311C4">
              <w:rPr>
                <w:rFonts w:ascii="Times New Roman" w:hAnsi="Times New Roman"/>
                <w:sz w:val="28"/>
                <w:szCs w:val="28"/>
                <w:vertAlign w:val="subscript"/>
                <w:lang w:val="en-US"/>
              </w:rPr>
              <w:sym w:font="Symbol" w:char="F04A"/>
            </w:r>
            <w:r w:rsidRPr="00A311C4">
              <w:rPr>
                <w:rFonts w:ascii="Times New Roman" w:hAnsi="Times New Roman"/>
                <w:sz w:val="28"/>
                <w:szCs w:val="28"/>
                <w:lang w:val="en-US"/>
              </w:rPr>
              <w:t>·</w:t>
            </w:r>
            <w:r w:rsidRPr="00A311C4">
              <w:rPr>
                <w:rFonts w:ascii="Times New Roman" w:hAnsi="Times New Roman"/>
                <w:i/>
                <w:sz w:val="28"/>
                <w:szCs w:val="28"/>
                <w:lang w:val="en-US"/>
              </w:rPr>
              <w:t>A</w:t>
            </w:r>
            <w:r w:rsidRPr="00A311C4">
              <w:rPr>
                <w:rFonts w:ascii="Times New Roman" w:hAnsi="Times New Roman"/>
                <w:sz w:val="28"/>
                <w:szCs w:val="28"/>
                <w:vertAlign w:val="subscript"/>
                <w:lang w:val="en-US"/>
              </w:rPr>
              <w:t>ψ</w:t>
            </w:r>
            <w:r>
              <w:rPr>
                <w:rFonts w:ascii="Times New Roman" w:hAnsi="Times New Roman"/>
                <w:sz w:val="28"/>
                <w:szCs w:val="28"/>
              </w:rPr>
              <w:t>.</w:t>
            </w:r>
          </w:p>
        </w:tc>
        <w:tc>
          <w:tcPr>
            <w:tcW w:w="683" w:type="dxa"/>
          </w:tcPr>
          <w:p w:rsidR="008C343D" w:rsidRPr="00A311C4" w:rsidRDefault="008C343D" w:rsidP="00671FBD">
            <w:pPr>
              <w:pStyle w:val="aff3"/>
              <w:spacing w:after="0" w:line="240" w:lineRule="auto"/>
              <w:ind w:left="0"/>
              <w:jc w:val="both"/>
              <w:rPr>
                <w:rFonts w:ascii="Times New Roman" w:hAnsi="Times New Roman"/>
                <w:sz w:val="28"/>
                <w:szCs w:val="28"/>
              </w:rPr>
            </w:pPr>
            <w:r w:rsidRPr="00A311C4">
              <w:rPr>
                <w:rFonts w:ascii="Times New Roman" w:hAnsi="Times New Roman"/>
                <w:sz w:val="28"/>
                <w:szCs w:val="28"/>
              </w:rPr>
              <w:t>(12)</w:t>
            </w:r>
          </w:p>
        </w:tc>
      </w:tr>
    </w:tbl>
    <w:p w:rsidR="008C343D" w:rsidRPr="00FE0F00" w:rsidRDefault="008C343D" w:rsidP="00671FBD">
      <w:pPr>
        <w:pStyle w:val="aff3"/>
        <w:spacing w:after="0" w:line="240" w:lineRule="auto"/>
        <w:ind w:left="0"/>
        <w:jc w:val="both"/>
        <w:rPr>
          <w:rFonts w:ascii="Times New Roman" w:hAnsi="Times New Roman"/>
          <w:sz w:val="28"/>
          <w:szCs w:val="28"/>
          <w:lang w:val="en-US"/>
        </w:rPr>
      </w:pP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 учетом малости углов монтажа, характеризующих перекосы осей чувствительностей ММ относительно осей ортогонального приборного трехгранника </w:t>
      </w:r>
      <w:r w:rsidRPr="000253BE">
        <w:rPr>
          <w:rFonts w:ascii="Times New Roman" w:hAnsi="Times New Roman"/>
          <w:i/>
          <w:sz w:val="28"/>
          <w:szCs w:val="28"/>
          <w:lang w:val="en-US"/>
        </w:rPr>
        <w:t>XYZ</w:t>
      </w:r>
      <w:r>
        <w:rPr>
          <w:rFonts w:ascii="Times New Roman" w:hAnsi="Times New Roman"/>
          <w:sz w:val="28"/>
          <w:szCs w:val="28"/>
        </w:rPr>
        <w:t xml:space="preserve">, матрицу монтажа </w:t>
      </w:r>
      <w:r w:rsidRPr="008502A2">
        <w:rPr>
          <w:rFonts w:ascii="Times New Roman" w:hAnsi="Times New Roman"/>
          <w:i/>
          <w:sz w:val="28"/>
          <w:szCs w:val="28"/>
        </w:rPr>
        <w:t>В</w:t>
      </w:r>
      <w:r>
        <w:rPr>
          <w:rFonts w:ascii="Times New Roman" w:hAnsi="Times New Roman"/>
          <w:sz w:val="28"/>
          <w:szCs w:val="28"/>
        </w:rPr>
        <w:t xml:space="preserve"> можно линеаризовать и упростить</w:t>
      </w:r>
      <w:r w:rsidR="00441AD8">
        <w:rPr>
          <w:rFonts w:ascii="Times New Roman" w:hAnsi="Times New Roman"/>
          <w:sz w:val="28"/>
          <w:szCs w:val="28"/>
        </w:rPr>
        <w:t>:</w:t>
      </w:r>
    </w:p>
    <w:p w:rsidR="008C343D" w:rsidRPr="00441AD8" w:rsidRDefault="008C343D" w:rsidP="00671FBD">
      <w:pPr>
        <w:pStyle w:val="aff3"/>
        <w:spacing w:after="0" w:line="240" w:lineRule="auto"/>
        <w:ind w:left="0"/>
        <w:jc w:val="both"/>
        <w:rPr>
          <w:rFonts w:ascii="Times New Roman" w:hAnsi="Times New Roman"/>
          <w:sz w:val="24"/>
          <w:szCs w:val="24"/>
        </w:rPr>
      </w:pPr>
    </w:p>
    <w:tbl>
      <w:tblPr>
        <w:tblW w:w="0" w:type="auto"/>
        <w:tblInd w:w="108" w:type="dxa"/>
        <w:tblLook w:val="04A0"/>
      </w:tblPr>
      <w:tblGrid>
        <w:gridCol w:w="8554"/>
        <w:gridCol w:w="683"/>
      </w:tblGrid>
      <w:tr w:rsidR="008C343D" w:rsidRPr="00A311C4" w:rsidTr="008C343D">
        <w:tc>
          <w:tcPr>
            <w:tcW w:w="8780" w:type="dxa"/>
          </w:tcPr>
          <w:p w:rsidR="008C343D" w:rsidRPr="00A311C4" w:rsidRDefault="008C343D" w:rsidP="00FE0F00">
            <w:pPr>
              <w:pStyle w:val="aff3"/>
              <w:spacing w:after="0" w:line="240" w:lineRule="auto"/>
              <w:ind w:left="34" w:firstLine="709"/>
              <w:jc w:val="center"/>
              <w:rPr>
                <w:rFonts w:ascii="Times New Roman" w:hAnsi="Times New Roman"/>
                <w:sz w:val="28"/>
                <w:szCs w:val="28"/>
              </w:rPr>
            </w:pPr>
            <w:r w:rsidRPr="00A311C4">
              <w:rPr>
                <w:rFonts w:ascii="Times New Roman" w:hAnsi="Times New Roman"/>
                <w:position w:val="-56"/>
                <w:sz w:val="28"/>
                <w:szCs w:val="28"/>
              </w:rPr>
              <w:object w:dxaOrig="2520" w:dyaOrig="1240">
                <v:shape id="_x0000_i1381" type="#_x0000_t75" style="width:138pt;height:69.75pt" o:ole="">
                  <v:imagedata r:id="rId629" o:title=""/>
                </v:shape>
                <o:OLEObject Type="Embed" ProgID="Equation.3" ShapeID="_x0000_i1381" DrawAspect="Content" ObjectID="_1504353619" r:id="rId630"/>
              </w:object>
            </w:r>
            <w:r w:rsidRPr="00ED4E69">
              <w:rPr>
                <w:rFonts w:ascii="Times New Roman" w:hAnsi="Times New Roman"/>
                <w:position w:val="6"/>
                <w:sz w:val="28"/>
                <w:szCs w:val="28"/>
              </w:rPr>
              <w:t>.</w:t>
            </w:r>
          </w:p>
        </w:tc>
        <w:tc>
          <w:tcPr>
            <w:tcW w:w="683" w:type="dxa"/>
            <w:vAlign w:val="center"/>
          </w:tcPr>
          <w:p w:rsidR="008C343D" w:rsidRPr="00A311C4" w:rsidRDefault="008C343D" w:rsidP="00671FBD">
            <w:pPr>
              <w:pStyle w:val="aff3"/>
              <w:spacing w:after="0" w:line="240" w:lineRule="auto"/>
              <w:ind w:left="0"/>
              <w:jc w:val="right"/>
              <w:rPr>
                <w:rFonts w:ascii="Times New Roman" w:hAnsi="Times New Roman"/>
                <w:sz w:val="28"/>
                <w:szCs w:val="28"/>
              </w:rPr>
            </w:pPr>
            <w:r w:rsidRPr="00A311C4">
              <w:rPr>
                <w:rFonts w:ascii="Times New Roman" w:hAnsi="Times New Roman"/>
                <w:sz w:val="28"/>
                <w:szCs w:val="28"/>
              </w:rPr>
              <w:t>(13)</w:t>
            </w:r>
          </w:p>
        </w:tc>
      </w:tr>
    </w:tbl>
    <w:p w:rsidR="008C343D" w:rsidRPr="00FE0F00" w:rsidRDefault="008C343D" w:rsidP="00671FBD">
      <w:pPr>
        <w:pStyle w:val="aff3"/>
        <w:spacing w:after="0" w:line="240" w:lineRule="auto"/>
        <w:ind w:left="0"/>
        <w:jc w:val="both"/>
        <w:rPr>
          <w:rFonts w:ascii="Times New Roman" w:hAnsi="Times New Roman"/>
          <w:sz w:val="28"/>
          <w:szCs w:val="28"/>
        </w:rPr>
      </w:pPr>
    </w:p>
    <w:p w:rsidR="008C343D" w:rsidRPr="009D5D0C"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Разлагая левую часть уравнения (</w:t>
      </w:r>
      <w:r w:rsidRPr="00FE5A9C">
        <w:rPr>
          <w:rFonts w:ascii="Times New Roman" w:hAnsi="Times New Roman"/>
          <w:sz w:val="28"/>
          <w:szCs w:val="28"/>
        </w:rPr>
        <w:t>9</w:t>
      </w:r>
      <w:r>
        <w:rPr>
          <w:rFonts w:ascii="Times New Roman" w:hAnsi="Times New Roman"/>
          <w:sz w:val="28"/>
          <w:szCs w:val="28"/>
        </w:rPr>
        <w:t>) в ряды Тэйлора по степеням в</w:t>
      </w:r>
      <w:r>
        <w:rPr>
          <w:rFonts w:ascii="Times New Roman" w:hAnsi="Times New Roman"/>
          <w:sz w:val="28"/>
          <w:szCs w:val="28"/>
        </w:rPr>
        <w:t>а</w:t>
      </w:r>
      <w:r>
        <w:rPr>
          <w:rFonts w:ascii="Times New Roman" w:hAnsi="Times New Roman"/>
          <w:sz w:val="28"/>
          <w:szCs w:val="28"/>
        </w:rPr>
        <w:t>риаций измеряемых параметров (</w:t>
      </w:r>
      <w:r w:rsidRPr="00C277FB">
        <w:rPr>
          <w:rFonts w:ascii="Times New Roman" w:hAnsi="Times New Roman"/>
          <w:i/>
          <w:sz w:val="28"/>
          <w:szCs w:val="28"/>
          <w:lang w:val="en-US"/>
        </w:rPr>
        <w:t>T</w:t>
      </w:r>
      <w:r w:rsidRPr="00B966BE">
        <w:rPr>
          <w:rFonts w:ascii="Times New Roman" w:hAnsi="Times New Roman"/>
          <w:i/>
          <w:sz w:val="28"/>
          <w:szCs w:val="28"/>
          <w:vertAlign w:val="subscript"/>
          <w:lang w:val="en-US"/>
        </w:rPr>
        <w:t>x</w:t>
      </w:r>
      <w:r w:rsidRPr="00B966BE">
        <w:rPr>
          <w:rFonts w:ascii="Times New Roman" w:hAnsi="Times New Roman"/>
          <w:sz w:val="28"/>
          <w:szCs w:val="28"/>
        </w:rPr>
        <w:t xml:space="preserve">; </w:t>
      </w:r>
      <w:r w:rsidRPr="00C277FB">
        <w:rPr>
          <w:rFonts w:ascii="Times New Roman" w:hAnsi="Times New Roman"/>
          <w:i/>
          <w:sz w:val="28"/>
          <w:szCs w:val="28"/>
          <w:lang w:val="en-US"/>
        </w:rPr>
        <w:t>T</w:t>
      </w:r>
      <w:r w:rsidRPr="00B966BE">
        <w:rPr>
          <w:rFonts w:ascii="Times New Roman" w:hAnsi="Times New Roman"/>
          <w:i/>
          <w:sz w:val="28"/>
          <w:szCs w:val="28"/>
          <w:vertAlign w:val="subscript"/>
          <w:lang w:val="en-US"/>
        </w:rPr>
        <w:t>y</w:t>
      </w:r>
      <w:r w:rsidRPr="00B966BE">
        <w:rPr>
          <w:rFonts w:ascii="Times New Roman" w:hAnsi="Times New Roman"/>
          <w:sz w:val="28"/>
          <w:szCs w:val="28"/>
        </w:rPr>
        <w:t xml:space="preserve">; </w:t>
      </w:r>
      <w:r w:rsidRPr="00C277FB">
        <w:rPr>
          <w:rFonts w:ascii="Times New Roman" w:hAnsi="Times New Roman"/>
          <w:i/>
          <w:sz w:val="28"/>
          <w:szCs w:val="28"/>
          <w:lang w:val="en-US"/>
        </w:rPr>
        <w:t>T</w:t>
      </w:r>
      <w:r w:rsidRPr="00B966BE">
        <w:rPr>
          <w:rFonts w:ascii="Times New Roman" w:hAnsi="Times New Roman"/>
          <w:i/>
          <w:sz w:val="28"/>
          <w:szCs w:val="28"/>
          <w:vertAlign w:val="subscript"/>
          <w:lang w:val="en-US"/>
        </w:rPr>
        <w:t>z</w:t>
      </w:r>
      <w:r>
        <w:rPr>
          <w:rFonts w:ascii="Times New Roman" w:hAnsi="Times New Roman"/>
          <w:sz w:val="28"/>
          <w:szCs w:val="28"/>
        </w:rPr>
        <w:t>) и вариаций дестабилизирую</w:t>
      </w:r>
      <w:r w:rsidRPr="009D5D0C">
        <w:rPr>
          <w:rFonts w:ascii="Times New Roman" w:hAnsi="Times New Roman"/>
          <w:sz w:val="28"/>
          <w:szCs w:val="28"/>
        </w:rPr>
        <w:t>щих параметров (</w:t>
      </w:r>
      <w:r w:rsidRPr="009D5D0C">
        <w:rPr>
          <w:rFonts w:ascii="Times New Roman" w:hAnsi="Times New Roman"/>
          <w:i/>
          <w:sz w:val="28"/>
          <w:szCs w:val="28"/>
          <w:lang w:val="en-US"/>
        </w:rPr>
        <w:t>t</w:t>
      </w:r>
      <w:r w:rsidRPr="009D5D0C">
        <w:rPr>
          <w:rFonts w:ascii="Times New Roman" w:hAnsi="Times New Roman"/>
          <w:sz w:val="28"/>
          <w:szCs w:val="28"/>
        </w:rPr>
        <w:t>; Δ</w:t>
      </w:r>
      <w:r w:rsidRPr="009D5D0C">
        <w:rPr>
          <w:rFonts w:ascii="Times New Roman" w:hAnsi="Times New Roman"/>
          <w:i/>
          <w:sz w:val="28"/>
          <w:szCs w:val="28"/>
          <w:lang w:val="en-US"/>
        </w:rPr>
        <w:t>U</w:t>
      </w:r>
      <w:r w:rsidRPr="009D5D0C">
        <w:rPr>
          <w:rFonts w:ascii="Times New Roman" w:hAnsi="Times New Roman"/>
          <w:sz w:val="28"/>
          <w:szCs w:val="28"/>
        </w:rPr>
        <w:t>), а также приводя правую часть уравнения (</w:t>
      </w:r>
      <w:r w:rsidRPr="00FE5A9C">
        <w:rPr>
          <w:rFonts w:ascii="Times New Roman" w:hAnsi="Times New Roman"/>
          <w:sz w:val="28"/>
          <w:szCs w:val="28"/>
        </w:rPr>
        <w:t>9</w:t>
      </w:r>
      <w:r w:rsidRPr="009D5D0C">
        <w:rPr>
          <w:rFonts w:ascii="Times New Roman" w:hAnsi="Times New Roman"/>
          <w:sz w:val="28"/>
          <w:szCs w:val="28"/>
        </w:rPr>
        <w:t>) с учетом выражений (11) и (12) к векторно-матричной форме, получим:</w:t>
      </w:r>
    </w:p>
    <w:p w:rsidR="008C343D" w:rsidRDefault="008C343D" w:rsidP="00671FBD">
      <w:pPr>
        <w:pStyle w:val="aff3"/>
        <w:spacing w:after="0" w:line="240" w:lineRule="auto"/>
        <w:ind w:left="0"/>
        <w:jc w:val="both"/>
        <w:rPr>
          <w:rFonts w:ascii="Times New Roman" w:hAnsi="Times New Roman"/>
          <w:sz w:val="28"/>
          <w:szCs w:val="28"/>
        </w:rPr>
      </w:pPr>
    </w:p>
    <w:tbl>
      <w:tblPr>
        <w:tblW w:w="9322" w:type="dxa"/>
        <w:tblLayout w:type="fixed"/>
        <w:tblLook w:val="04A0"/>
      </w:tblPr>
      <w:tblGrid>
        <w:gridCol w:w="8613"/>
        <w:gridCol w:w="709"/>
      </w:tblGrid>
      <w:tr w:rsidR="008C343D" w:rsidRPr="00A311C4" w:rsidTr="00441AD8">
        <w:tc>
          <w:tcPr>
            <w:tcW w:w="8613" w:type="dxa"/>
          </w:tcPr>
          <w:p w:rsidR="008C343D" w:rsidRPr="00A311C4" w:rsidRDefault="00441AD8" w:rsidP="00441AD8">
            <w:pPr>
              <w:pStyle w:val="aff3"/>
              <w:spacing w:after="0" w:line="240" w:lineRule="auto"/>
              <w:ind w:left="0"/>
              <w:jc w:val="center"/>
              <w:rPr>
                <w:rFonts w:ascii="Times New Roman" w:hAnsi="Times New Roman"/>
                <w:sz w:val="28"/>
                <w:szCs w:val="28"/>
              </w:rPr>
            </w:pPr>
            <w:r w:rsidRPr="008502A2">
              <w:rPr>
                <w:rFonts w:ascii="Times New Roman" w:hAnsi="Times New Roman"/>
                <w:position w:val="-158"/>
                <w:sz w:val="28"/>
                <w:szCs w:val="28"/>
              </w:rPr>
              <w:object w:dxaOrig="7760" w:dyaOrig="3280">
                <v:shape id="_x0000_i1382" type="#_x0000_t75" style="width:417pt;height:183pt" o:ole="">
                  <v:imagedata r:id="rId631" o:title=""/>
                </v:shape>
                <o:OLEObject Type="Embed" ProgID="Equation.3" ShapeID="_x0000_i1382" DrawAspect="Content" ObjectID="_1504353620" r:id="rId632"/>
              </w:object>
            </w:r>
          </w:p>
        </w:tc>
        <w:tc>
          <w:tcPr>
            <w:tcW w:w="709" w:type="dxa"/>
            <w:vAlign w:val="center"/>
          </w:tcPr>
          <w:p w:rsidR="008C343D" w:rsidRPr="00FE5A9C" w:rsidRDefault="008C343D" w:rsidP="00671FBD">
            <w:pPr>
              <w:pStyle w:val="aff3"/>
              <w:spacing w:after="0" w:line="240" w:lineRule="auto"/>
              <w:ind w:left="0"/>
              <w:jc w:val="right"/>
              <w:rPr>
                <w:rFonts w:ascii="Times New Roman" w:hAnsi="Times New Roman"/>
                <w:sz w:val="28"/>
                <w:szCs w:val="28"/>
              </w:rPr>
            </w:pPr>
            <w:r w:rsidRPr="00FE5A9C">
              <w:rPr>
                <w:rFonts w:ascii="Times New Roman" w:hAnsi="Times New Roman"/>
                <w:sz w:val="28"/>
                <w:szCs w:val="28"/>
              </w:rPr>
              <w:t>(14)</w:t>
            </w:r>
          </w:p>
        </w:tc>
      </w:tr>
    </w:tbl>
    <w:p w:rsidR="008C343D" w:rsidRDefault="008C343D" w:rsidP="00FE0F00">
      <w:pPr>
        <w:pStyle w:val="aff3"/>
        <w:pageBreakBefore/>
        <w:spacing w:after="0" w:line="235" w:lineRule="auto"/>
        <w:ind w:left="0" w:firstLine="709"/>
        <w:jc w:val="both"/>
        <w:rPr>
          <w:rFonts w:ascii="Times New Roman" w:hAnsi="Times New Roman"/>
          <w:sz w:val="28"/>
          <w:szCs w:val="28"/>
        </w:rPr>
      </w:pPr>
      <w:r>
        <w:rPr>
          <w:rFonts w:ascii="Times New Roman" w:hAnsi="Times New Roman"/>
          <w:sz w:val="28"/>
          <w:szCs w:val="28"/>
        </w:rPr>
        <w:lastRenderedPageBreak/>
        <w:t xml:space="preserve">Из анализа уравнения (14) с учетом соотношений </w:t>
      </w:r>
      <w:r w:rsidRPr="00FE5A9C">
        <w:rPr>
          <w:rFonts w:ascii="Times New Roman" w:hAnsi="Times New Roman"/>
          <w:sz w:val="28"/>
          <w:szCs w:val="28"/>
        </w:rPr>
        <w:t>(8), (11) и (12)</w:t>
      </w:r>
      <w:r>
        <w:rPr>
          <w:rFonts w:ascii="Times New Roman" w:hAnsi="Times New Roman"/>
          <w:sz w:val="28"/>
          <w:szCs w:val="28"/>
        </w:rPr>
        <w:t xml:space="preserve"> ви</w:t>
      </w:r>
      <w:r>
        <w:rPr>
          <w:rFonts w:ascii="Times New Roman" w:hAnsi="Times New Roman"/>
          <w:sz w:val="28"/>
          <w:szCs w:val="28"/>
        </w:rPr>
        <w:t>д</w:t>
      </w:r>
      <w:r>
        <w:rPr>
          <w:rFonts w:ascii="Times New Roman" w:hAnsi="Times New Roman"/>
          <w:sz w:val="28"/>
          <w:szCs w:val="28"/>
        </w:rPr>
        <w:t>но, что любой блок БММ, установленный на подвижное основание (ПО), является трехкомпонентным (</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xg</w:t>
      </w:r>
      <w:r w:rsidRPr="00EF5B69">
        <w:rPr>
          <w:rFonts w:ascii="Times New Roman" w:hAnsi="Times New Roman"/>
          <w:sz w:val="28"/>
          <w:szCs w:val="28"/>
        </w:rPr>
        <w:t xml:space="preserve">; </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yg</w:t>
      </w:r>
      <w:r w:rsidRPr="00EF5B69">
        <w:rPr>
          <w:rFonts w:ascii="Times New Roman" w:hAnsi="Times New Roman"/>
          <w:sz w:val="28"/>
          <w:szCs w:val="28"/>
        </w:rPr>
        <w:t xml:space="preserve">; </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zg</w:t>
      </w:r>
      <w:r>
        <w:rPr>
          <w:rFonts w:ascii="Times New Roman" w:hAnsi="Times New Roman"/>
          <w:sz w:val="28"/>
          <w:szCs w:val="28"/>
        </w:rPr>
        <w:t xml:space="preserve">) многомерным (φ; λ; </w:t>
      </w:r>
      <w:r w:rsidRPr="00EF5B69">
        <w:rPr>
          <w:rFonts w:ascii="Times New Roman" w:hAnsi="Times New Roman"/>
          <w:i/>
          <w:sz w:val="28"/>
          <w:szCs w:val="28"/>
          <w:lang w:val="en-US"/>
        </w:rPr>
        <w:t>r</w:t>
      </w:r>
      <w:r>
        <w:rPr>
          <w:rFonts w:ascii="Times New Roman" w:hAnsi="Times New Roman"/>
          <w:sz w:val="28"/>
          <w:szCs w:val="28"/>
        </w:rPr>
        <w:t xml:space="preserve">; ψ; </w:t>
      </w:r>
      <w:r w:rsidRPr="00EF5B69">
        <w:rPr>
          <w:rFonts w:ascii="Times New Roman" w:hAnsi="Times New Roman"/>
          <w:position w:val="-6"/>
          <w:sz w:val="28"/>
          <w:szCs w:val="28"/>
        </w:rPr>
        <w:object w:dxaOrig="220" w:dyaOrig="279">
          <v:shape id="_x0000_i1383" type="#_x0000_t75" style="width:9pt;height:15pt" o:ole="">
            <v:imagedata r:id="rId633" o:title=""/>
          </v:shape>
          <o:OLEObject Type="Embed" ProgID="Equation.3" ShapeID="_x0000_i1383" DrawAspect="Content" ObjectID="_1504353621" r:id="rId634"/>
        </w:object>
      </w:r>
      <w:r>
        <w:rPr>
          <w:rFonts w:ascii="Times New Roman" w:hAnsi="Times New Roman"/>
          <w:sz w:val="28"/>
          <w:szCs w:val="28"/>
        </w:rPr>
        <w:t>; γ) и</w:t>
      </w:r>
      <w:r>
        <w:rPr>
          <w:rFonts w:ascii="Times New Roman" w:hAnsi="Times New Roman"/>
          <w:sz w:val="28"/>
          <w:szCs w:val="28"/>
        </w:rPr>
        <w:t>з</w:t>
      </w:r>
      <w:r>
        <w:rPr>
          <w:rFonts w:ascii="Times New Roman" w:hAnsi="Times New Roman"/>
          <w:sz w:val="28"/>
          <w:szCs w:val="28"/>
        </w:rPr>
        <w:t>мерителем магнитного поля, подверженным действию температурных (</w:t>
      </w:r>
      <w:r w:rsidRPr="00C277FB">
        <w:rPr>
          <w:rFonts w:ascii="Times New Roman" w:hAnsi="Times New Roman"/>
          <w:i/>
          <w:sz w:val="28"/>
          <w:szCs w:val="28"/>
          <w:lang w:val="en-US"/>
        </w:rPr>
        <w:t>t</w:t>
      </w:r>
      <w:r>
        <w:rPr>
          <w:rFonts w:ascii="Times New Roman" w:hAnsi="Times New Roman"/>
          <w:sz w:val="28"/>
          <w:szCs w:val="28"/>
        </w:rPr>
        <w:t>), режимных (Δ</w:t>
      </w:r>
      <w:r w:rsidRPr="00C277FB">
        <w:rPr>
          <w:rFonts w:ascii="Times New Roman" w:hAnsi="Times New Roman"/>
          <w:i/>
          <w:sz w:val="28"/>
          <w:szCs w:val="28"/>
          <w:lang w:val="en-US"/>
        </w:rPr>
        <w:t>U</w:t>
      </w:r>
      <w:r>
        <w:rPr>
          <w:rFonts w:ascii="Times New Roman" w:hAnsi="Times New Roman"/>
          <w:sz w:val="28"/>
          <w:szCs w:val="28"/>
        </w:rPr>
        <w:t>), технологических (α</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z</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z</w:t>
      </w:r>
      <w:r>
        <w:rPr>
          <w:rFonts w:ascii="Times New Roman" w:hAnsi="Times New Roman"/>
          <w:sz w:val="28"/>
          <w:szCs w:val="28"/>
        </w:rPr>
        <w:t>) и магнитных (</w:t>
      </w:r>
      <w:r w:rsidRPr="00C277FB">
        <w:rPr>
          <w:rFonts w:ascii="Times New Roman" w:hAnsi="Times New Roman"/>
          <w:i/>
          <w:sz w:val="28"/>
          <w:szCs w:val="28"/>
          <w:lang w:val="en-US"/>
        </w:rPr>
        <w:t>s</w:t>
      </w:r>
      <w:r>
        <w:rPr>
          <w:rFonts w:ascii="Times New Roman" w:hAnsi="Times New Roman"/>
          <w:sz w:val="28"/>
          <w:szCs w:val="28"/>
        </w:rPr>
        <w:t>;</w:t>
      </w:r>
      <w:r w:rsidRPr="000B513A">
        <w:rPr>
          <w:rFonts w:ascii="Times New Roman" w:hAnsi="Times New Roman"/>
          <w:position w:val="-12"/>
          <w:sz w:val="28"/>
          <w:szCs w:val="28"/>
        </w:rPr>
        <w:object w:dxaOrig="580" w:dyaOrig="380">
          <v:shape id="_x0000_i1384" type="#_x0000_t75" style="width:34.5pt;height:22.5pt" o:ole="">
            <v:imagedata r:id="rId616" o:title=""/>
          </v:shape>
          <o:OLEObject Type="Embed" ProgID="Equation.3" ShapeID="_x0000_i1384" DrawAspect="Content" ObjectID="_1504353622" r:id="rId635"/>
        </w:object>
      </w:r>
      <w:r>
        <w:rPr>
          <w:rFonts w:ascii="Times New Roman" w:hAnsi="Times New Roman"/>
          <w:sz w:val="28"/>
          <w:szCs w:val="28"/>
        </w:rPr>
        <w:t>) дестабилизирующих факторов, т. е. является многомерным изм</w:t>
      </w:r>
      <w:r>
        <w:rPr>
          <w:rFonts w:ascii="Times New Roman" w:hAnsi="Times New Roman"/>
          <w:sz w:val="28"/>
          <w:szCs w:val="28"/>
        </w:rPr>
        <w:t>е</w:t>
      </w:r>
      <w:r>
        <w:rPr>
          <w:rFonts w:ascii="Times New Roman" w:hAnsi="Times New Roman"/>
          <w:sz w:val="28"/>
          <w:szCs w:val="28"/>
        </w:rPr>
        <w:t>рителем, реагирующим на параметры магнитного поля (</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xg</w:t>
      </w:r>
      <w:r w:rsidRPr="00EF5B69">
        <w:rPr>
          <w:rFonts w:ascii="Times New Roman" w:hAnsi="Times New Roman"/>
          <w:sz w:val="28"/>
          <w:szCs w:val="28"/>
        </w:rPr>
        <w:t>;</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yg</w:t>
      </w:r>
      <w:r w:rsidRPr="00EF5B69">
        <w:rPr>
          <w:rFonts w:ascii="Times New Roman" w:hAnsi="Times New Roman"/>
          <w:sz w:val="28"/>
          <w:szCs w:val="28"/>
        </w:rPr>
        <w:t xml:space="preserve">; </w:t>
      </w:r>
      <w:r w:rsidRPr="00C277FB">
        <w:rPr>
          <w:rFonts w:ascii="Times New Roman" w:hAnsi="Times New Roman"/>
          <w:i/>
          <w:sz w:val="28"/>
          <w:szCs w:val="28"/>
          <w:lang w:val="en-US"/>
        </w:rPr>
        <w:t>T</w:t>
      </w:r>
      <w:r w:rsidRPr="00EF5B69">
        <w:rPr>
          <w:rFonts w:ascii="Times New Roman" w:hAnsi="Times New Roman"/>
          <w:i/>
          <w:sz w:val="28"/>
          <w:szCs w:val="28"/>
          <w:vertAlign w:val="subscript"/>
          <w:lang w:val="en-US"/>
        </w:rPr>
        <w:t>zg</w:t>
      </w:r>
      <w:r>
        <w:rPr>
          <w:rFonts w:ascii="Times New Roman" w:hAnsi="Times New Roman"/>
          <w:sz w:val="28"/>
          <w:szCs w:val="28"/>
        </w:rPr>
        <w:t>), орие</w:t>
      </w:r>
      <w:r>
        <w:rPr>
          <w:rFonts w:ascii="Times New Roman" w:hAnsi="Times New Roman"/>
          <w:sz w:val="28"/>
          <w:szCs w:val="28"/>
        </w:rPr>
        <w:t>н</w:t>
      </w:r>
      <w:r>
        <w:rPr>
          <w:rFonts w:ascii="Times New Roman" w:hAnsi="Times New Roman"/>
          <w:sz w:val="28"/>
          <w:szCs w:val="28"/>
        </w:rPr>
        <w:t xml:space="preserve">тации (ψ; </w:t>
      </w:r>
      <w:r w:rsidRPr="00EF5B69">
        <w:rPr>
          <w:rFonts w:ascii="Times New Roman" w:hAnsi="Times New Roman"/>
          <w:position w:val="-6"/>
          <w:sz w:val="28"/>
          <w:szCs w:val="28"/>
        </w:rPr>
        <w:object w:dxaOrig="220" w:dyaOrig="279">
          <v:shape id="_x0000_i1385" type="#_x0000_t75" style="width:9pt;height:15pt" o:ole="">
            <v:imagedata r:id="rId633" o:title=""/>
          </v:shape>
          <o:OLEObject Type="Embed" ProgID="Equation.3" ShapeID="_x0000_i1385" DrawAspect="Content" ObjectID="_1504353623" r:id="rId636"/>
        </w:object>
      </w:r>
      <w:r>
        <w:rPr>
          <w:rFonts w:ascii="Times New Roman" w:hAnsi="Times New Roman"/>
          <w:sz w:val="28"/>
          <w:szCs w:val="28"/>
        </w:rPr>
        <w:t xml:space="preserve">; γ) и навигации (φ; λ; </w:t>
      </w:r>
      <w:r w:rsidRPr="00EF5B69">
        <w:rPr>
          <w:rFonts w:ascii="Times New Roman" w:hAnsi="Times New Roman"/>
          <w:i/>
          <w:sz w:val="28"/>
          <w:szCs w:val="28"/>
          <w:lang w:val="en-US"/>
        </w:rPr>
        <w:t>r</w:t>
      </w:r>
      <w:r>
        <w:rPr>
          <w:rFonts w:ascii="Times New Roman" w:hAnsi="Times New Roman"/>
          <w:sz w:val="28"/>
          <w:szCs w:val="28"/>
        </w:rPr>
        <w:t>) с учетом дестабилизирующих факторов (гетеромагнитометрия).</w:t>
      </w:r>
    </w:p>
    <w:p w:rsidR="008C343D" w:rsidRPr="003F470A" w:rsidRDefault="008C343D" w:rsidP="00FE0F00">
      <w:pPr>
        <w:pStyle w:val="aff3"/>
        <w:spacing w:after="0" w:line="235" w:lineRule="auto"/>
        <w:ind w:left="0" w:firstLine="709"/>
        <w:jc w:val="both"/>
        <w:rPr>
          <w:rFonts w:ascii="Times New Roman" w:hAnsi="Times New Roman"/>
          <w:sz w:val="28"/>
          <w:szCs w:val="28"/>
        </w:rPr>
      </w:pPr>
      <w:r>
        <w:rPr>
          <w:rFonts w:ascii="Times New Roman" w:hAnsi="Times New Roman"/>
          <w:sz w:val="28"/>
          <w:szCs w:val="28"/>
        </w:rPr>
        <w:t>Решение вопроса о том, функцию измерения</w:t>
      </w:r>
      <w:r w:rsidR="0075132E">
        <w:rPr>
          <w:rFonts w:ascii="Times New Roman" w:hAnsi="Times New Roman"/>
          <w:sz w:val="28"/>
          <w:szCs w:val="28"/>
        </w:rPr>
        <w:t xml:space="preserve"> </w:t>
      </w:r>
      <w:r>
        <w:rPr>
          <w:rFonts w:ascii="Times New Roman" w:hAnsi="Times New Roman"/>
          <w:sz w:val="28"/>
          <w:szCs w:val="28"/>
        </w:rPr>
        <w:t>каких параметров (</w:t>
      </w:r>
      <w:r w:rsidRPr="003F470A">
        <w:rPr>
          <w:rFonts w:ascii="Times New Roman" w:hAnsi="Times New Roman"/>
          <w:sz w:val="28"/>
          <w:szCs w:val="28"/>
        </w:rPr>
        <w:t>нав</w:t>
      </w:r>
      <w:r w:rsidRPr="003F470A">
        <w:rPr>
          <w:rFonts w:ascii="Times New Roman" w:hAnsi="Times New Roman"/>
          <w:sz w:val="28"/>
          <w:szCs w:val="28"/>
        </w:rPr>
        <w:t>и</w:t>
      </w:r>
      <w:r w:rsidRPr="003F470A">
        <w:rPr>
          <w:rFonts w:ascii="Times New Roman" w:hAnsi="Times New Roman"/>
          <w:sz w:val="28"/>
          <w:szCs w:val="28"/>
        </w:rPr>
        <w:t xml:space="preserve">гационных (φ; λ; </w:t>
      </w:r>
      <w:r w:rsidRPr="003F470A">
        <w:rPr>
          <w:rFonts w:ascii="Times New Roman" w:hAnsi="Times New Roman"/>
          <w:i/>
          <w:sz w:val="28"/>
          <w:szCs w:val="28"/>
          <w:lang w:val="en-US"/>
        </w:rPr>
        <w:t>r</w:t>
      </w:r>
      <w:r>
        <w:rPr>
          <w:rFonts w:ascii="Times New Roman" w:hAnsi="Times New Roman"/>
          <w:sz w:val="28"/>
          <w:szCs w:val="28"/>
        </w:rPr>
        <w:t xml:space="preserve">), </w:t>
      </w:r>
      <w:r w:rsidRPr="003F470A">
        <w:rPr>
          <w:rFonts w:ascii="Times New Roman" w:hAnsi="Times New Roman"/>
          <w:sz w:val="28"/>
          <w:szCs w:val="28"/>
        </w:rPr>
        <w:t>геофизических (</w:t>
      </w:r>
      <w:r w:rsidRPr="003F470A">
        <w:rPr>
          <w:rFonts w:ascii="Times New Roman" w:hAnsi="Times New Roman"/>
          <w:i/>
          <w:sz w:val="28"/>
          <w:szCs w:val="28"/>
          <w:lang w:val="en-US"/>
        </w:rPr>
        <w:t>T</w:t>
      </w:r>
      <w:r w:rsidRPr="003F470A">
        <w:rPr>
          <w:rFonts w:ascii="Times New Roman" w:hAnsi="Times New Roman"/>
          <w:i/>
          <w:sz w:val="28"/>
          <w:szCs w:val="28"/>
          <w:vertAlign w:val="subscript"/>
          <w:lang w:val="en-US"/>
        </w:rPr>
        <w:t>xg</w:t>
      </w:r>
      <w:r w:rsidRPr="003F470A">
        <w:rPr>
          <w:rFonts w:ascii="Times New Roman" w:hAnsi="Times New Roman"/>
          <w:sz w:val="28"/>
          <w:szCs w:val="28"/>
        </w:rPr>
        <w:t xml:space="preserve">; </w:t>
      </w:r>
      <w:r w:rsidRPr="003F470A">
        <w:rPr>
          <w:rFonts w:ascii="Times New Roman" w:hAnsi="Times New Roman"/>
          <w:i/>
          <w:sz w:val="28"/>
          <w:szCs w:val="28"/>
          <w:lang w:val="en-US"/>
        </w:rPr>
        <w:t>T</w:t>
      </w:r>
      <w:r w:rsidRPr="003F470A">
        <w:rPr>
          <w:rFonts w:ascii="Times New Roman" w:hAnsi="Times New Roman"/>
          <w:i/>
          <w:sz w:val="28"/>
          <w:szCs w:val="28"/>
          <w:vertAlign w:val="subscript"/>
          <w:lang w:val="en-US"/>
        </w:rPr>
        <w:t>yg</w:t>
      </w:r>
      <w:r w:rsidRPr="003F470A">
        <w:rPr>
          <w:rFonts w:ascii="Times New Roman" w:hAnsi="Times New Roman"/>
          <w:sz w:val="28"/>
          <w:szCs w:val="28"/>
        </w:rPr>
        <w:t xml:space="preserve">; </w:t>
      </w:r>
      <w:r w:rsidRPr="003F470A">
        <w:rPr>
          <w:rFonts w:ascii="Times New Roman" w:hAnsi="Times New Roman"/>
          <w:i/>
          <w:sz w:val="28"/>
          <w:szCs w:val="28"/>
          <w:lang w:val="en-US"/>
        </w:rPr>
        <w:t>T</w:t>
      </w:r>
      <w:r w:rsidRPr="003F470A">
        <w:rPr>
          <w:rFonts w:ascii="Times New Roman" w:hAnsi="Times New Roman"/>
          <w:i/>
          <w:sz w:val="28"/>
          <w:szCs w:val="28"/>
          <w:vertAlign w:val="subscript"/>
          <w:lang w:val="en-US"/>
        </w:rPr>
        <w:t>zg</w:t>
      </w:r>
      <w:r>
        <w:rPr>
          <w:rFonts w:ascii="Times New Roman" w:hAnsi="Times New Roman"/>
          <w:sz w:val="28"/>
          <w:szCs w:val="28"/>
        </w:rPr>
        <w:t xml:space="preserve">) или </w:t>
      </w:r>
      <w:r w:rsidRPr="003F470A">
        <w:rPr>
          <w:rFonts w:ascii="Times New Roman" w:hAnsi="Times New Roman"/>
          <w:sz w:val="28"/>
          <w:szCs w:val="28"/>
        </w:rPr>
        <w:t>параметров ориент</w:t>
      </w:r>
      <w:r w:rsidRPr="003F470A">
        <w:rPr>
          <w:rFonts w:ascii="Times New Roman" w:hAnsi="Times New Roman"/>
          <w:sz w:val="28"/>
          <w:szCs w:val="28"/>
        </w:rPr>
        <w:t>а</w:t>
      </w:r>
      <w:r w:rsidRPr="003F470A">
        <w:rPr>
          <w:rFonts w:ascii="Times New Roman" w:hAnsi="Times New Roman"/>
          <w:sz w:val="28"/>
          <w:szCs w:val="28"/>
        </w:rPr>
        <w:t xml:space="preserve">ции (ψ; </w:t>
      </w:r>
      <w:r w:rsidRPr="00EF5B69">
        <w:rPr>
          <w:position w:val="-6"/>
        </w:rPr>
        <w:object w:dxaOrig="220" w:dyaOrig="279">
          <v:shape id="_x0000_i1386" type="#_x0000_t75" style="width:9pt;height:15pt" o:ole="">
            <v:imagedata r:id="rId633" o:title=""/>
          </v:shape>
          <o:OLEObject Type="Embed" ProgID="Equation.3" ShapeID="_x0000_i1386" DrawAspect="Content" ObjectID="_1504353624" r:id="rId637"/>
        </w:object>
      </w:r>
      <w:r>
        <w:rPr>
          <w:rFonts w:ascii="Times New Roman" w:hAnsi="Times New Roman"/>
          <w:sz w:val="28"/>
          <w:szCs w:val="28"/>
        </w:rPr>
        <w:t xml:space="preserve">; γ)) </w:t>
      </w:r>
      <w:r w:rsidRPr="003F470A">
        <w:rPr>
          <w:rFonts w:ascii="Times New Roman" w:hAnsi="Times New Roman"/>
          <w:sz w:val="28"/>
          <w:szCs w:val="28"/>
        </w:rPr>
        <w:t>будет выполнять данный БММ в области гетеромагнитоме</w:t>
      </w:r>
      <w:r w:rsidRPr="003F470A">
        <w:rPr>
          <w:rFonts w:ascii="Times New Roman" w:hAnsi="Times New Roman"/>
          <w:sz w:val="28"/>
          <w:szCs w:val="28"/>
        </w:rPr>
        <w:t>т</w:t>
      </w:r>
      <w:r w:rsidRPr="003F470A">
        <w:rPr>
          <w:rFonts w:ascii="Times New Roman" w:hAnsi="Times New Roman"/>
          <w:sz w:val="28"/>
          <w:szCs w:val="28"/>
        </w:rPr>
        <w:t>рии</w:t>
      </w:r>
      <w:r w:rsidR="0075132E">
        <w:rPr>
          <w:rFonts w:ascii="Times New Roman" w:hAnsi="Times New Roman"/>
          <w:sz w:val="28"/>
          <w:szCs w:val="28"/>
        </w:rPr>
        <w:t xml:space="preserve"> </w:t>
      </w:r>
      <w:r w:rsidRPr="003F470A">
        <w:rPr>
          <w:rFonts w:ascii="Times New Roman" w:hAnsi="Times New Roman"/>
          <w:sz w:val="28"/>
          <w:szCs w:val="28"/>
        </w:rPr>
        <w:t>зависит от программно-алгоритмического обеспечения (ПАО) процесса обработки многомерной магнитометрической информации, которое стр</w:t>
      </w:r>
      <w:r w:rsidRPr="003F470A">
        <w:rPr>
          <w:rFonts w:ascii="Times New Roman" w:hAnsi="Times New Roman"/>
          <w:sz w:val="28"/>
          <w:szCs w:val="28"/>
        </w:rPr>
        <w:t>о</w:t>
      </w:r>
      <w:r w:rsidRPr="003F470A">
        <w:rPr>
          <w:rFonts w:ascii="Times New Roman" w:hAnsi="Times New Roman"/>
          <w:sz w:val="28"/>
          <w:szCs w:val="28"/>
        </w:rPr>
        <w:t>ится на основе преобразований уравнения (14) с учетом метрологических свойств (принятых моделей) самих измерителей (ММ).</w:t>
      </w:r>
    </w:p>
    <w:p w:rsidR="0075132E" w:rsidRDefault="008C343D" w:rsidP="00FE0F00">
      <w:pPr>
        <w:pStyle w:val="aff3"/>
        <w:spacing w:after="0" w:line="235" w:lineRule="auto"/>
        <w:ind w:left="0" w:firstLine="709"/>
        <w:jc w:val="both"/>
        <w:rPr>
          <w:rFonts w:ascii="Times New Roman" w:hAnsi="Times New Roman"/>
          <w:sz w:val="28"/>
          <w:szCs w:val="28"/>
        </w:rPr>
      </w:pPr>
      <w:r w:rsidRPr="00D069B6">
        <w:rPr>
          <w:rFonts w:ascii="Times New Roman" w:hAnsi="Times New Roman"/>
          <w:sz w:val="28"/>
          <w:szCs w:val="28"/>
        </w:rPr>
        <w:t>В области гетеромагнитометрии практическое значение уравнения Пу</w:t>
      </w:r>
      <w:r>
        <w:rPr>
          <w:rFonts w:ascii="Times New Roman" w:hAnsi="Times New Roman"/>
          <w:sz w:val="28"/>
          <w:szCs w:val="28"/>
        </w:rPr>
        <w:t>ассона, приведенного к форме (14) с учетом соотношений (</w:t>
      </w:r>
      <w:r w:rsidRPr="00FE5A9C">
        <w:rPr>
          <w:rFonts w:ascii="Times New Roman" w:hAnsi="Times New Roman"/>
          <w:sz w:val="28"/>
          <w:szCs w:val="28"/>
        </w:rPr>
        <w:t>8</w:t>
      </w:r>
      <w:r>
        <w:rPr>
          <w:rFonts w:ascii="Times New Roman" w:hAnsi="Times New Roman"/>
          <w:sz w:val="28"/>
          <w:szCs w:val="28"/>
        </w:rPr>
        <w:t>), (11) и (12), заключается в том, что оно отражает характер и механизм влияния изм</w:t>
      </w:r>
      <w:r>
        <w:rPr>
          <w:rFonts w:ascii="Times New Roman" w:hAnsi="Times New Roman"/>
          <w:sz w:val="28"/>
          <w:szCs w:val="28"/>
        </w:rPr>
        <w:t>е</w:t>
      </w:r>
      <w:r>
        <w:rPr>
          <w:rFonts w:ascii="Times New Roman" w:hAnsi="Times New Roman"/>
          <w:sz w:val="28"/>
          <w:szCs w:val="28"/>
        </w:rPr>
        <w:t>ряемых параметров (</w:t>
      </w:r>
      <w:r w:rsidRPr="00705ECD">
        <w:rPr>
          <w:rFonts w:ascii="Times New Roman" w:hAnsi="Times New Roman"/>
          <w:i/>
          <w:sz w:val="28"/>
          <w:szCs w:val="28"/>
          <w:lang w:val="en-US"/>
        </w:rPr>
        <w:t>T</w:t>
      </w:r>
      <w:r w:rsidRPr="00EF5B69">
        <w:rPr>
          <w:rFonts w:ascii="Times New Roman" w:hAnsi="Times New Roman"/>
          <w:i/>
          <w:sz w:val="28"/>
          <w:szCs w:val="28"/>
          <w:vertAlign w:val="subscript"/>
          <w:lang w:val="en-US"/>
        </w:rPr>
        <w:t>xg</w:t>
      </w:r>
      <w:r w:rsidRPr="00EF5B69">
        <w:rPr>
          <w:rFonts w:ascii="Times New Roman" w:hAnsi="Times New Roman"/>
          <w:sz w:val="28"/>
          <w:szCs w:val="28"/>
        </w:rPr>
        <w:t xml:space="preserve">; </w:t>
      </w:r>
      <w:r w:rsidRPr="00705ECD">
        <w:rPr>
          <w:rFonts w:ascii="Times New Roman" w:hAnsi="Times New Roman"/>
          <w:i/>
          <w:sz w:val="28"/>
          <w:szCs w:val="28"/>
          <w:lang w:val="en-US"/>
        </w:rPr>
        <w:t>T</w:t>
      </w:r>
      <w:r w:rsidRPr="00EF5B69">
        <w:rPr>
          <w:rFonts w:ascii="Times New Roman" w:hAnsi="Times New Roman"/>
          <w:i/>
          <w:sz w:val="28"/>
          <w:szCs w:val="28"/>
          <w:vertAlign w:val="subscript"/>
          <w:lang w:val="en-US"/>
        </w:rPr>
        <w:t>yg</w:t>
      </w:r>
      <w:r w:rsidRPr="00EF5B69">
        <w:rPr>
          <w:rFonts w:ascii="Times New Roman" w:hAnsi="Times New Roman"/>
          <w:sz w:val="28"/>
          <w:szCs w:val="28"/>
        </w:rPr>
        <w:t xml:space="preserve">; </w:t>
      </w:r>
      <w:r w:rsidRPr="00705ECD">
        <w:rPr>
          <w:rFonts w:ascii="Times New Roman" w:hAnsi="Times New Roman"/>
          <w:i/>
          <w:sz w:val="28"/>
          <w:szCs w:val="28"/>
          <w:lang w:val="en-US"/>
        </w:rPr>
        <w:t>T</w:t>
      </w:r>
      <w:r w:rsidRPr="00EF5B69">
        <w:rPr>
          <w:rFonts w:ascii="Times New Roman" w:hAnsi="Times New Roman"/>
          <w:i/>
          <w:sz w:val="28"/>
          <w:szCs w:val="28"/>
          <w:vertAlign w:val="subscript"/>
          <w:lang w:val="en-US"/>
        </w:rPr>
        <w:t>zg</w:t>
      </w:r>
      <w:r>
        <w:rPr>
          <w:rFonts w:ascii="Times New Roman" w:hAnsi="Times New Roman"/>
          <w:sz w:val="28"/>
          <w:szCs w:val="28"/>
        </w:rPr>
        <w:t xml:space="preserve">; φ; λ; </w:t>
      </w:r>
      <w:r w:rsidRPr="00EF5B69">
        <w:rPr>
          <w:rFonts w:ascii="Times New Roman" w:hAnsi="Times New Roman"/>
          <w:i/>
          <w:sz w:val="28"/>
          <w:szCs w:val="28"/>
          <w:lang w:val="en-US"/>
        </w:rPr>
        <w:t>r</w:t>
      </w:r>
      <w:r w:rsidRPr="00C30587">
        <w:rPr>
          <w:rFonts w:ascii="Times New Roman" w:hAnsi="Times New Roman"/>
          <w:sz w:val="28"/>
          <w:szCs w:val="28"/>
        </w:rPr>
        <w:t>;</w:t>
      </w:r>
      <w:r>
        <w:rPr>
          <w:rFonts w:ascii="Times New Roman" w:hAnsi="Times New Roman"/>
          <w:sz w:val="28"/>
          <w:szCs w:val="28"/>
        </w:rPr>
        <w:t xml:space="preserve"> ψ; </w:t>
      </w:r>
      <w:r w:rsidRPr="00EF5B69">
        <w:rPr>
          <w:rFonts w:ascii="Times New Roman" w:hAnsi="Times New Roman"/>
          <w:position w:val="-6"/>
          <w:sz w:val="28"/>
          <w:szCs w:val="28"/>
        </w:rPr>
        <w:object w:dxaOrig="220" w:dyaOrig="279">
          <v:shape id="_x0000_i1387" type="#_x0000_t75" style="width:9pt;height:15pt" o:ole="">
            <v:imagedata r:id="rId633" o:title=""/>
          </v:shape>
          <o:OLEObject Type="Embed" ProgID="Equation.3" ShapeID="_x0000_i1387" DrawAspect="Content" ObjectID="_1504353625" r:id="rId638"/>
        </w:object>
      </w:r>
      <w:r>
        <w:rPr>
          <w:rFonts w:ascii="Times New Roman" w:hAnsi="Times New Roman"/>
          <w:sz w:val="28"/>
          <w:szCs w:val="28"/>
        </w:rPr>
        <w:t>; γ) и дестабилизирующих фа</w:t>
      </w:r>
      <w:r>
        <w:rPr>
          <w:rFonts w:ascii="Times New Roman" w:hAnsi="Times New Roman"/>
          <w:sz w:val="28"/>
          <w:szCs w:val="28"/>
        </w:rPr>
        <w:t>к</w:t>
      </w:r>
      <w:r>
        <w:rPr>
          <w:rFonts w:ascii="Times New Roman" w:hAnsi="Times New Roman"/>
          <w:sz w:val="28"/>
          <w:szCs w:val="28"/>
        </w:rPr>
        <w:t>торов (</w:t>
      </w:r>
      <w:r w:rsidRPr="00705ECD">
        <w:rPr>
          <w:rFonts w:ascii="Times New Roman" w:hAnsi="Times New Roman"/>
          <w:i/>
          <w:sz w:val="28"/>
          <w:szCs w:val="28"/>
          <w:lang w:val="en-US"/>
        </w:rPr>
        <w:t>t</w:t>
      </w:r>
      <w:r>
        <w:rPr>
          <w:rFonts w:ascii="Times New Roman" w:hAnsi="Times New Roman"/>
          <w:sz w:val="28"/>
          <w:szCs w:val="28"/>
        </w:rPr>
        <w:t>; Δ</w:t>
      </w:r>
      <w:r w:rsidRPr="00705ECD">
        <w:rPr>
          <w:rFonts w:ascii="Times New Roman" w:hAnsi="Times New Roman"/>
          <w:i/>
          <w:sz w:val="28"/>
          <w:szCs w:val="28"/>
          <w:lang w:val="en-US"/>
        </w:rPr>
        <w:t>U</w:t>
      </w:r>
      <w:r>
        <w:rPr>
          <w:rFonts w:ascii="Times New Roman" w:hAnsi="Times New Roman"/>
          <w:sz w:val="28"/>
          <w:szCs w:val="28"/>
        </w:rPr>
        <w:t>; α</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z</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z</w:t>
      </w:r>
      <w:r>
        <w:rPr>
          <w:rFonts w:ascii="Times New Roman" w:hAnsi="Times New Roman"/>
          <w:sz w:val="28"/>
          <w:szCs w:val="28"/>
        </w:rPr>
        <w:t xml:space="preserve">; </w:t>
      </w:r>
      <w:r>
        <w:rPr>
          <w:rFonts w:ascii="Times New Roman" w:hAnsi="Times New Roman"/>
          <w:i/>
          <w:sz w:val="28"/>
          <w:szCs w:val="28"/>
          <w:lang w:val="en-US"/>
        </w:rPr>
        <w:t>s</w:t>
      </w:r>
      <w:r>
        <w:rPr>
          <w:rFonts w:ascii="Times New Roman" w:hAnsi="Times New Roman"/>
          <w:sz w:val="28"/>
          <w:szCs w:val="28"/>
        </w:rPr>
        <w:t xml:space="preserve">; </w:t>
      </w:r>
      <w:r w:rsidRPr="000B513A">
        <w:rPr>
          <w:rFonts w:ascii="Times New Roman" w:hAnsi="Times New Roman"/>
          <w:position w:val="-12"/>
          <w:sz w:val="28"/>
          <w:szCs w:val="28"/>
        </w:rPr>
        <w:object w:dxaOrig="580" w:dyaOrig="380">
          <v:shape id="_x0000_i1388" type="#_x0000_t75" style="width:30pt;height:19.5pt" o:ole="">
            <v:imagedata r:id="rId639" o:title=""/>
          </v:shape>
          <o:OLEObject Type="Embed" ProgID="Equation.3" ShapeID="_x0000_i1388" DrawAspect="Content" ObjectID="_1504353626" r:id="rId640"/>
        </w:object>
      </w:r>
      <w:r w:rsidR="0075132E">
        <w:rPr>
          <w:rFonts w:ascii="Times New Roman" w:hAnsi="Times New Roman"/>
          <w:sz w:val="28"/>
          <w:szCs w:val="28"/>
        </w:rPr>
        <w:t>) на показания конкретного БММ.</w:t>
      </w:r>
    </w:p>
    <w:p w:rsidR="0075132E" w:rsidRDefault="0075132E" w:rsidP="00FE0F00">
      <w:pPr>
        <w:pStyle w:val="aff3"/>
        <w:spacing w:after="0" w:line="235" w:lineRule="auto"/>
        <w:ind w:left="0" w:firstLine="709"/>
        <w:jc w:val="both"/>
        <w:rPr>
          <w:rFonts w:ascii="Times New Roman" w:hAnsi="Times New Roman"/>
          <w:sz w:val="28"/>
          <w:szCs w:val="28"/>
        </w:rPr>
      </w:pPr>
      <w:r>
        <w:rPr>
          <w:rFonts w:ascii="Times New Roman" w:hAnsi="Times New Roman"/>
          <w:sz w:val="28"/>
          <w:szCs w:val="28"/>
        </w:rPr>
        <w:t>И</w:t>
      </w:r>
      <w:r w:rsidR="008C343D">
        <w:rPr>
          <w:rFonts w:ascii="Times New Roman" w:hAnsi="Times New Roman"/>
          <w:sz w:val="28"/>
          <w:szCs w:val="28"/>
        </w:rPr>
        <w:t>змеряемые параметры (</w:t>
      </w:r>
      <w:r w:rsidR="008C343D" w:rsidRPr="00705ECD">
        <w:rPr>
          <w:rFonts w:ascii="Times New Roman" w:hAnsi="Times New Roman"/>
          <w:i/>
          <w:sz w:val="28"/>
          <w:szCs w:val="28"/>
          <w:lang w:val="en-US"/>
        </w:rPr>
        <w:t>T</w:t>
      </w:r>
      <w:r w:rsidR="008C343D" w:rsidRPr="00EF5B69">
        <w:rPr>
          <w:rFonts w:ascii="Times New Roman" w:hAnsi="Times New Roman"/>
          <w:i/>
          <w:sz w:val="28"/>
          <w:szCs w:val="28"/>
          <w:vertAlign w:val="subscript"/>
          <w:lang w:val="en-US"/>
        </w:rPr>
        <w:t>xg</w:t>
      </w:r>
      <w:r w:rsidR="008C343D" w:rsidRPr="00EF5B69">
        <w:rPr>
          <w:rFonts w:ascii="Times New Roman" w:hAnsi="Times New Roman"/>
          <w:sz w:val="28"/>
          <w:szCs w:val="28"/>
        </w:rPr>
        <w:t xml:space="preserve">; </w:t>
      </w:r>
      <w:r w:rsidR="008C343D" w:rsidRPr="00705ECD">
        <w:rPr>
          <w:rFonts w:ascii="Times New Roman" w:hAnsi="Times New Roman"/>
          <w:i/>
          <w:sz w:val="28"/>
          <w:szCs w:val="28"/>
          <w:lang w:val="en-US"/>
        </w:rPr>
        <w:t>T</w:t>
      </w:r>
      <w:r w:rsidR="008C343D" w:rsidRPr="00EF5B69">
        <w:rPr>
          <w:rFonts w:ascii="Times New Roman" w:hAnsi="Times New Roman"/>
          <w:i/>
          <w:sz w:val="28"/>
          <w:szCs w:val="28"/>
          <w:vertAlign w:val="subscript"/>
          <w:lang w:val="en-US"/>
        </w:rPr>
        <w:t>yg</w:t>
      </w:r>
      <w:r w:rsidR="008C343D" w:rsidRPr="00EF5B69">
        <w:rPr>
          <w:rFonts w:ascii="Times New Roman" w:hAnsi="Times New Roman"/>
          <w:sz w:val="28"/>
          <w:szCs w:val="28"/>
        </w:rPr>
        <w:t xml:space="preserve">; </w:t>
      </w:r>
      <w:r w:rsidR="008C343D" w:rsidRPr="00705ECD">
        <w:rPr>
          <w:rFonts w:ascii="Times New Roman" w:hAnsi="Times New Roman"/>
          <w:i/>
          <w:sz w:val="28"/>
          <w:szCs w:val="28"/>
          <w:lang w:val="en-US"/>
        </w:rPr>
        <w:t>T</w:t>
      </w:r>
      <w:r w:rsidR="008C343D" w:rsidRPr="00EF5B69">
        <w:rPr>
          <w:rFonts w:ascii="Times New Roman" w:hAnsi="Times New Roman"/>
          <w:i/>
          <w:sz w:val="28"/>
          <w:szCs w:val="28"/>
          <w:vertAlign w:val="subscript"/>
          <w:lang w:val="en-US"/>
        </w:rPr>
        <w:t>zg</w:t>
      </w:r>
      <w:r w:rsidR="008C343D">
        <w:rPr>
          <w:rFonts w:ascii="Times New Roman" w:hAnsi="Times New Roman"/>
          <w:sz w:val="28"/>
          <w:szCs w:val="28"/>
        </w:rPr>
        <w:t>), а также технологические (ге</w:t>
      </w:r>
      <w:r w:rsidR="008C343D">
        <w:rPr>
          <w:rFonts w:ascii="Times New Roman" w:hAnsi="Times New Roman"/>
          <w:sz w:val="28"/>
          <w:szCs w:val="28"/>
        </w:rPr>
        <w:t>о</w:t>
      </w:r>
      <w:r w:rsidR="008C343D">
        <w:rPr>
          <w:rFonts w:ascii="Times New Roman" w:hAnsi="Times New Roman"/>
          <w:sz w:val="28"/>
          <w:szCs w:val="28"/>
        </w:rPr>
        <w:t>метрические) погрешности (α</w:t>
      </w:r>
      <w:r w:rsidR="008C343D" w:rsidRPr="000B513A">
        <w:rPr>
          <w:rFonts w:ascii="Times New Roman" w:hAnsi="Times New Roman"/>
          <w:i/>
          <w:sz w:val="28"/>
          <w:szCs w:val="28"/>
          <w:vertAlign w:val="subscript"/>
          <w:lang w:val="en-US"/>
        </w:rPr>
        <w:t>x</w:t>
      </w:r>
      <w:r w:rsidR="008C343D" w:rsidRPr="000B513A">
        <w:rPr>
          <w:rFonts w:ascii="Times New Roman" w:hAnsi="Times New Roman"/>
          <w:sz w:val="28"/>
          <w:szCs w:val="28"/>
        </w:rPr>
        <w:t xml:space="preserve">; </w:t>
      </w:r>
      <w:r w:rsidR="008C343D">
        <w:rPr>
          <w:rFonts w:ascii="Times New Roman" w:hAnsi="Times New Roman"/>
          <w:sz w:val="28"/>
          <w:szCs w:val="28"/>
        </w:rPr>
        <w:t>β</w:t>
      </w:r>
      <w:r w:rsidR="008C343D" w:rsidRPr="000B513A">
        <w:rPr>
          <w:rFonts w:ascii="Times New Roman" w:hAnsi="Times New Roman"/>
          <w:i/>
          <w:sz w:val="28"/>
          <w:szCs w:val="28"/>
          <w:vertAlign w:val="subscript"/>
          <w:lang w:val="en-US"/>
        </w:rPr>
        <w:t>x</w:t>
      </w:r>
      <w:r w:rsidR="008C343D" w:rsidRPr="000B513A">
        <w:rPr>
          <w:rFonts w:ascii="Times New Roman" w:hAnsi="Times New Roman"/>
          <w:sz w:val="28"/>
          <w:szCs w:val="28"/>
        </w:rPr>
        <w:t xml:space="preserve">; </w:t>
      </w:r>
      <w:r w:rsidR="008C343D">
        <w:rPr>
          <w:rFonts w:ascii="Times New Roman" w:hAnsi="Times New Roman"/>
          <w:sz w:val="28"/>
          <w:szCs w:val="28"/>
        </w:rPr>
        <w:t>α</w:t>
      </w:r>
      <w:r w:rsidR="008C343D" w:rsidRPr="000B513A">
        <w:rPr>
          <w:rFonts w:ascii="Times New Roman" w:hAnsi="Times New Roman"/>
          <w:i/>
          <w:sz w:val="28"/>
          <w:szCs w:val="28"/>
          <w:vertAlign w:val="subscript"/>
          <w:lang w:val="en-US"/>
        </w:rPr>
        <w:t>y</w:t>
      </w:r>
      <w:r w:rsidR="008C343D" w:rsidRPr="000B513A">
        <w:rPr>
          <w:rFonts w:ascii="Times New Roman" w:hAnsi="Times New Roman"/>
          <w:sz w:val="28"/>
          <w:szCs w:val="28"/>
        </w:rPr>
        <w:t xml:space="preserve">; </w:t>
      </w:r>
      <w:r w:rsidR="008C343D">
        <w:rPr>
          <w:rFonts w:ascii="Times New Roman" w:hAnsi="Times New Roman"/>
          <w:sz w:val="28"/>
          <w:szCs w:val="28"/>
        </w:rPr>
        <w:t>β</w:t>
      </w:r>
      <w:r w:rsidR="008C343D" w:rsidRPr="000B513A">
        <w:rPr>
          <w:rFonts w:ascii="Times New Roman" w:hAnsi="Times New Roman"/>
          <w:i/>
          <w:sz w:val="28"/>
          <w:szCs w:val="28"/>
          <w:vertAlign w:val="subscript"/>
          <w:lang w:val="en-US"/>
        </w:rPr>
        <w:t>y</w:t>
      </w:r>
      <w:r w:rsidR="008C343D" w:rsidRPr="000B513A">
        <w:rPr>
          <w:rFonts w:ascii="Times New Roman" w:hAnsi="Times New Roman"/>
          <w:sz w:val="28"/>
          <w:szCs w:val="28"/>
        </w:rPr>
        <w:t xml:space="preserve">; </w:t>
      </w:r>
      <w:r w:rsidR="008C343D">
        <w:rPr>
          <w:rFonts w:ascii="Times New Roman" w:hAnsi="Times New Roman"/>
          <w:sz w:val="28"/>
          <w:szCs w:val="28"/>
        </w:rPr>
        <w:t>α</w:t>
      </w:r>
      <w:r w:rsidR="008C343D" w:rsidRPr="000B513A">
        <w:rPr>
          <w:rFonts w:ascii="Times New Roman" w:hAnsi="Times New Roman"/>
          <w:i/>
          <w:sz w:val="28"/>
          <w:szCs w:val="28"/>
          <w:vertAlign w:val="subscript"/>
          <w:lang w:val="en-US"/>
        </w:rPr>
        <w:t>z</w:t>
      </w:r>
      <w:r w:rsidR="008C343D" w:rsidRPr="000B513A">
        <w:rPr>
          <w:rFonts w:ascii="Times New Roman" w:hAnsi="Times New Roman"/>
          <w:sz w:val="28"/>
          <w:szCs w:val="28"/>
        </w:rPr>
        <w:t xml:space="preserve">; </w:t>
      </w:r>
      <w:r w:rsidR="008C343D">
        <w:rPr>
          <w:rFonts w:ascii="Times New Roman" w:hAnsi="Times New Roman"/>
          <w:sz w:val="28"/>
          <w:szCs w:val="28"/>
        </w:rPr>
        <w:t>β</w:t>
      </w:r>
      <w:r w:rsidR="008C343D" w:rsidRPr="000B513A">
        <w:rPr>
          <w:rFonts w:ascii="Times New Roman" w:hAnsi="Times New Roman"/>
          <w:i/>
          <w:sz w:val="28"/>
          <w:szCs w:val="28"/>
          <w:vertAlign w:val="subscript"/>
          <w:lang w:val="en-US"/>
        </w:rPr>
        <w:t>z</w:t>
      </w:r>
      <w:r w:rsidR="008C343D">
        <w:rPr>
          <w:rFonts w:ascii="Times New Roman" w:hAnsi="Times New Roman"/>
          <w:sz w:val="28"/>
          <w:szCs w:val="28"/>
        </w:rPr>
        <w:t>) и параметры магнитных свойств основания (</w:t>
      </w:r>
      <w:r w:rsidR="008C343D" w:rsidRPr="00705ECD">
        <w:rPr>
          <w:rFonts w:ascii="Times New Roman" w:hAnsi="Times New Roman"/>
          <w:i/>
          <w:sz w:val="28"/>
          <w:szCs w:val="28"/>
          <w:lang w:val="en-US"/>
        </w:rPr>
        <w:t>S</w:t>
      </w:r>
      <w:r w:rsidR="008C343D">
        <w:rPr>
          <w:rFonts w:ascii="Times New Roman" w:hAnsi="Times New Roman"/>
          <w:sz w:val="28"/>
          <w:szCs w:val="28"/>
        </w:rPr>
        <w:t>;</w:t>
      </w:r>
      <w:r w:rsidR="00CE059D" w:rsidRPr="000B513A">
        <w:rPr>
          <w:rFonts w:ascii="Times New Roman" w:hAnsi="Times New Roman"/>
          <w:position w:val="-12"/>
          <w:sz w:val="28"/>
          <w:szCs w:val="28"/>
        </w:rPr>
        <w:object w:dxaOrig="540" w:dyaOrig="380">
          <v:shape id="_x0000_i1389" type="#_x0000_t75" style="width:30pt;height:21.75pt" o:ole="">
            <v:imagedata r:id="rId641" o:title=""/>
          </v:shape>
          <o:OLEObject Type="Embed" ProgID="Equation.3" ShapeID="_x0000_i1389" DrawAspect="Content" ObjectID="_1504353627" r:id="rId642"/>
        </w:object>
      </w:r>
      <w:r w:rsidR="008C343D">
        <w:rPr>
          <w:rFonts w:ascii="Times New Roman" w:hAnsi="Times New Roman"/>
          <w:sz w:val="28"/>
          <w:szCs w:val="28"/>
        </w:rPr>
        <w:t xml:space="preserve">) с учетом эволюции основания в пространстве </w:t>
      </w:r>
      <w:r w:rsidR="008C343D" w:rsidRPr="00242643">
        <w:rPr>
          <w:rFonts w:ascii="Times New Roman" w:hAnsi="Times New Roman"/>
          <w:sz w:val="28"/>
          <w:szCs w:val="28"/>
        </w:rPr>
        <w:t>(</w:t>
      </w:r>
      <w:r w:rsidR="008C343D" w:rsidRPr="00242643">
        <w:rPr>
          <w:rFonts w:ascii="Times New Roman" w:hAnsi="Times New Roman"/>
          <w:i/>
          <w:sz w:val="28"/>
          <w:szCs w:val="28"/>
        </w:rPr>
        <w:t>А</w:t>
      </w:r>
      <w:r w:rsidR="008C343D" w:rsidRPr="00242643">
        <w:rPr>
          <w:rFonts w:ascii="Times New Roman" w:hAnsi="Times New Roman"/>
          <w:sz w:val="28"/>
          <w:szCs w:val="28"/>
        </w:rPr>
        <w:t xml:space="preserve">) оказывают влияние на показания БММ </w:t>
      </w:r>
      <w:r w:rsidR="008C343D" w:rsidRPr="00242643">
        <w:rPr>
          <w:rFonts w:ascii="Times New Roman" w:hAnsi="Times New Roman"/>
          <w:b/>
          <w:sz w:val="28"/>
          <w:szCs w:val="28"/>
        </w:rPr>
        <w:t>универсальным образом</w:t>
      </w:r>
      <w:r w:rsidR="008C343D" w:rsidRPr="00242643">
        <w:rPr>
          <w:rFonts w:ascii="Times New Roman" w:hAnsi="Times New Roman"/>
          <w:sz w:val="28"/>
          <w:szCs w:val="28"/>
        </w:rPr>
        <w:t>, о</w:t>
      </w:r>
      <w:r w:rsidR="008C343D" w:rsidRPr="00242643">
        <w:rPr>
          <w:rFonts w:ascii="Times New Roman" w:hAnsi="Times New Roman"/>
          <w:sz w:val="28"/>
          <w:szCs w:val="28"/>
        </w:rPr>
        <w:t>т</w:t>
      </w:r>
      <w:r w:rsidR="008C343D" w:rsidRPr="00242643">
        <w:rPr>
          <w:rFonts w:ascii="Times New Roman" w:hAnsi="Times New Roman"/>
          <w:sz w:val="28"/>
          <w:szCs w:val="28"/>
        </w:rPr>
        <w:t>ра</w:t>
      </w:r>
      <w:r w:rsidR="008C343D">
        <w:rPr>
          <w:rFonts w:ascii="Times New Roman" w:hAnsi="Times New Roman"/>
          <w:sz w:val="28"/>
          <w:szCs w:val="28"/>
        </w:rPr>
        <w:t>жаемым правой частью у</w:t>
      </w:r>
      <w:r>
        <w:rPr>
          <w:rFonts w:ascii="Times New Roman" w:hAnsi="Times New Roman"/>
          <w:sz w:val="28"/>
          <w:szCs w:val="28"/>
        </w:rPr>
        <w:t>равнения, независимо от типа ММ.</w:t>
      </w:r>
    </w:p>
    <w:p w:rsidR="008C343D" w:rsidRDefault="0075132E" w:rsidP="00FE0F00">
      <w:pPr>
        <w:pStyle w:val="aff3"/>
        <w:spacing w:after="0" w:line="235" w:lineRule="auto"/>
        <w:ind w:left="0" w:firstLine="709"/>
        <w:jc w:val="both"/>
        <w:rPr>
          <w:rFonts w:ascii="Times New Roman" w:hAnsi="Times New Roman"/>
          <w:sz w:val="28"/>
          <w:szCs w:val="28"/>
        </w:rPr>
      </w:pPr>
      <w:r>
        <w:rPr>
          <w:rFonts w:ascii="Times New Roman" w:hAnsi="Times New Roman"/>
          <w:sz w:val="28"/>
          <w:szCs w:val="28"/>
        </w:rPr>
        <w:t>М</w:t>
      </w:r>
      <w:r w:rsidR="008C343D">
        <w:rPr>
          <w:rFonts w:ascii="Times New Roman" w:hAnsi="Times New Roman"/>
          <w:sz w:val="28"/>
          <w:szCs w:val="28"/>
        </w:rPr>
        <w:t>етрологические свойства измерителей (ММ), а также дестабилиз</w:t>
      </w:r>
      <w:r w:rsidR="008C343D">
        <w:rPr>
          <w:rFonts w:ascii="Times New Roman" w:hAnsi="Times New Roman"/>
          <w:sz w:val="28"/>
          <w:szCs w:val="28"/>
        </w:rPr>
        <w:t>и</w:t>
      </w:r>
      <w:r w:rsidR="008C343D">
        <w:rPr>
          <w:rFonts w:ascii="Times New Roman" w:hAnsi="Times New Roman"/>
          <w:sz w:val="28"/>
          <w:szCs w:val="28"/>
        </w:rPr>
        <w:t xml:space="preserve">рующие факторы, определяемые изменением температуры </w:t>
      </w:r>
      <w:r w:rsidR="008C343D" w:rsidRPr="00127D26">
        <w:rPr>
          <w:rFonts w:ascii="Times New Roman" w:hAnsi="Times New Roman"/>
          <w:i/>
          <w:sz w:val="28"/>
          <w:szCs w:val="28"/>
          <w:lang w:val="en-US"/>
        </w:rPr>
        <w:t>t</w:t>
      </w:r>
      <w:r w:rsidR="008C343D" w:rsidRPr="00A95A9F">
        <w:rPr>
          <w:rFonts w:ascii="Times New Roman" w:hAnsi="Times New Roman"/>
          <w:sz w:val="28"/>
          <w:szCs w:val="28"/>
        </w:rPr>
        <w:t>º</w:t>
      </w:r>
      <w:r w:rsidR="008C343D">
        <w:rPr>
          <w:rFonts w:ascii="Times New Roman" w:hAnsi="Times New Roman"/>
          <w:sz w:val="28"/>
          <w:szCs w:val="28"/>
        </w:rPr>
        <w:t xml:space="preserve"> и режима п</w:t>
      </w:r>
      <w:r w:rsidR="008C343D">
        <w:rPr>
          <w:rFonts w:ascii="Times New Roman" w:hAnsi="Times New Roman"/>
          <w:sz w:val="28"/>
          <w:szCs w:val="28"/>
        </w:rPr>
        <w:t>и</w:t>
      </w:r>
      <w:r w:rsidR="008C343D">
        <w:rPr>
          <w:rFonts w:ascii="Times New Roman" w:hAnsi="Times New Roman"/>
          <w:sz w:val="28"/>
          <w:szCs w:val="28"/>
        </w:rPr>
        <w:t>тания Δ</w:t>
      </w:r>
      <w:r w:rsidR="008C343D" w:rsidRPr="00705ECD">
        <w:rPr>
          <w:rFonts w:ascii="Times New Roman" w:hAnsi="Times New Roman"/>
          <w:i/>
          <w:sz w:val="28"/>
          <w:szCs w:val="28"/>
          <w:lang w:val="en-US"/>
        </w:rPr>
        <w:t>U</w:t>
      </w:r>
      <w:r w:rsidR="008C343D">
        <w:rPr>
          <w:rFonts w:ascii="Times New Roman" w:hAnsi="Times New Roman"/>
          <w:sz w:val="28"/>
          <w:szCs w:val="28"/>
        </w:rPr>
        <w:t xml:space="preserve">, оказывают влияние на показания БММ </w:t>
      </w:r>
      <w:r w:rsidR="008C343D" w:rsidRPr="002E50EF">
        <w:rPr>
          <w:rFonts w:ascii="Times New Roman" w:hAnsi="Times New Roman"/>
          <w:b/>
          <w:sz w:val="28"/>
          <w:szCs w:val="28"/>
        </w:rPr>
        <w:t>индивидуальным обр</w:t>
      </w:r>
      <w:r w:rsidR="008C343D" w:rsidRPr="002E50EF">
        <w:rPr>
          <w:rFonts w:ascii="Times New Roman" w:hAnsi="Times New Roman"/>
          <w:b/>
          <w:sz w:val="28"/>
          <w:szCs w:val="28"/>
        </w:rPr>
        <w:t>а</w:t>
      </w:r>
      <w:r w:rsidR="008C343D" w:rsidRPr="002E50EF">
        <w:rPr>
          <w:rFonts w:ascii="Times New Roman" w:hAnsi="Times New Roman"/>
          <w:b/>
          <w:sz w:val="28"/>
          <w:szCs w:val="28"/>
        </w:rPr>
        <w:t>зом</w:t>
      </w:r>
      <w:r w:rsidR="008C343D">
        <w:rPr>
          <w:rFonts w:ascii="Times New Roman" w:hAnsi="Times New Roman"/>
          <w:sz w:val="28"/>
          <w:szCs w:val="28"/>
        </w:rPr>
        <w:t>, отражаемым левой частью уравнения (14) и принятой моделью изм</w:t>
      </w:r>
      <w:r w:rsidR="008C343D">
        <w:rPr>
          <w:rFonts w:ascii="Times New Roman" w:hAnsi="Times New Roman"/>
          <w:sz w:val="28"/>
          <w:szCs w:val="28"/>
        </w:rPr>
        <w:t>е</w:t>
      </w:r>
      <w:r w:rsidR="008C343D">
        <w:rPr>
          <w:rFonts w:ascii="Times New Roman" w:hAnsi="Times New Roman"/>
          <w:sz w:val="28"/>
          <w:szCs w:val="28"/>
        </w:rPr>
        <w:t>рения магнитного поля магнитометром.</w:t>
      </w:r>
    </w:p>
    <w:p w:rsidR="008C343D" w:rsidRPr="00DD4ACD" w:rsidRDefault="008C343D" w:rsidP="00FE0F00">
      <w:pPr>
        <w:pStyle w:val="aff3"/>
        <w:spacing w:after="0" w:line="240" w:lineRule="auto"/>
        <w:ind w:left="0" w:firstLine="709"/>
        <w:jc w:val="both"/>
        <w:rPr>
          <w:rFonts w:ascii="Times New Roman" w:hAnsi="Times New Roman"/>
          <w:spacing w:val="-4"/>
          <w:sz w:val="28"/>
          <w:szCs w:val="28"/>
        </w:rPr>
      </w:pPr>
      <w:r w:rsidRPr="00DD4ACD">
        <w:rPr>
          <w:rFonts w:ascii="Times New Roman" w:hAnsi="Times New Roman"/>
          <w:spacing w:val="-4"/>
          <w:sz w:val="28"/>
          <w:szCs w:val="28"/>
        </w:rPr>
        <w:t>В уравнении (14) параметры γ</w:t>
      </w:r>
      <w:r w:rsidRPr="00DD4ACD">
        <w:rPr>
          <w:rFonts w:ascii="Times New Roman" w:hAnsi="Times New Roman"/>
          <w:i/>
          <w:spacing w:val="-4"/>
          <w:sz w:val="28"/>
          <w:szCs w:val="28"/>
          <w:vertAlign w:val="subscript"/>
          <w:lang w:val="en-US"/>
        </w:rPr>
        <w:t>x</w:t>
      </w:r>
      <w:r w:rsidRPr="00DD4ACD">
        <w:rPr>
          <w:rFonts w:ascii="Times New Roman" w:hAnsi="Times New Roman"/>
          <w:spacing w:val="-4"/>
          <w:sz w:val="28"/>
          <w:szCs w:val="28"/>
        </w:rPr>
        <w:t xml:space="preserve"> ± Δγ</w:t>
      </w:r>
      <w:r w:rsidRPr="00DD4ACD">
        <w:rPr>
          <w:rFonts w:ascii="Times New Roman" w:hAnsi="Times New Roman"/>
          <w:i/>
          <w:spacing w:val="-4"/>
          <w:sz w:val="28"/>
          <w:szCs w:val="28"/>
          <w:vertAlign w:val="subscript"/>
          <w:lang w:val="en-US"/>
        </w:rPr>
        <w:t>x</w:t>
      </w:r>
      <w:r w:rsidR="0075132E">
        <w:rPr>
          <w:rFonts w:ascii="Times New Roman" w:hAnsi="Times New Roman"/>
          <w:spacing w:val="-4"/>
          <w:sz w:val="28"/>
          <w:szCs w:val="28"/>
        </w:rPr>
        <w:t>,</w:t>
      </w:r>
      <w:r w:rsidRPr="00DD4ACD">
        <w:rPr>
          <w:rFonts w:ascii="Times New Roman" w:hAnsi="Times New Roman"/>
          <w:spacing w:val="-4"/>
          <w:sz w:val="28"/>
          <w:szCs w:val="28"/>
        </w:rPr>
        <w:t xml:space="preserve"> γ</w:t>
      </w:r>
      <w:r w:rsidRPr="00DD4ACD">
        <w:rPr>
          <w:rFonts w:ascii="Times New Roman" w:hAnsi="Times New Roman"/>
          <w:i/>
          <w:spacing w:val="-4"/>
          <w:sz w:val="28"/>
          <w:szCs w:val="28"/>
          <w:vertAlign w:val="subscript"/>
          <w:lang w:val="en-US"/>
        </w:rPr>
        <w:t>y</w:t>
      </w:r>
      <w:r w:rsidRPr="00DD4ACD">
        <w:rPr>
          <w:rFonts w:ascii="Times New Roman" w:hAnsi="Times New Roman"/>
          <w:spacing w:val="-4"/>
          <w:sz w:val="28"/>
          <w:szCs w:val="28"/>
        </w:rPr>
        <w:t xml:space="preserve"> ± Δγ</w:t>
      </w:r>
      <w:r w:rsidRPr="00DD4ACD">
        <w:rPr>
          <w:rFonts w:ascii="Times New Roman" w:hAnsi="Times New Roman"/>
          <w:i/>
          <w:spacing w:val="-4"/>
          <w:sz w:val="28"/>
          <w:szCs w:val="28"/>
          <w:vertAlign w:val="subscript"/>
          <w:lang w:val="en-US"/>
        </w:rPr>
        <w:t>y</w:t>
      </w:r>
      <w:r w:rsidR="0075132E">
        <w:rPr>
          <w:rFonts w:ascii="Times New Roman" w:hAnsi="Times New Roman"/>
          <w:spacing w:val="-4"/>
          <w:sz w:val="28"/>
          <w:szCs w:val="28"/>
        </w:rPr>
        <w:t>,</w:t>
      </w:r>
      <w:r w:rsidRPr="00DD4ACD">
        <w:rPr>
          <w:rFonts w:ascii="Times New Roman" w:hAnsi="Times New Roman"/>
          <w:spacing w:val="-4"/>
          <w:sz w:val="28"/>
          <w:szCs w:val="28"/>
        </w:rPr>
        <w:t xml:space="preserve"> γ</w:t>
      </w:r>
      <w:r w:rsidRPr="00DD4ACD">
        <w:rPr>
          <w:rFonts w:ascii="Times New Roman" w:hAnsi="Times New Roman"/>
          <w:i/>
          <w:spacing w:val="-4"/>
          <w:sz w:val="28"/>
          <w:szCs w:val="28"/>
          <w:vertAlign w:val="subscript"/>
          <w:lang w:val="en-US"/>
        </w:rPr>
        <w:t>z</w:t>
      </w:r>
      <w:r w:rsidRPr="00DD4ACD">
        <w:rPr>
          <w:rFonts w:ascii="Times New Roman" w:hAnsi="Times New Roman"/>
          <w:spacing w:val="-4"/>
          <w:sz w:val="28"/>
          <w:szCs w:val="28"/>
        </w:rPr>
        <w:t xml:space="preserve"> ± Δγ</w:t>
      </w:r>
      <w:r w:rsidRPr="00DD4ACD">
        <w:rPr>
          <w:rFonts w:ascii="Times New Roman" w:hAnsi="Times New Roman"/>
          <w:i/>
          <w:spacing w:val="-4"/>
          <w:sz w:val="28"/>
          <w:szCs w:val="28"/>
          <w:vertAlign w:val="subscript"/>
          <w:lang w:val="en-US"/>
        </w:rPr>
        <w:t>z</w:t>
      </w:r>
      <w:r w:rsidRPr="00DD4ACD">
        <w:rPr>
          <w:rFonts w:ascii="Times New Roman" w:hAnsi="Times New Roman"/>
          <w:spacing w:val="-4"/>
          <w:sz w:val="28"/>
          <w:szCs w:val="28"/>
        </w:rPr>
        <w:t xml:space="preserve">, а также </w:t>
      </w:r>
      <w:r w:rsidRPr="00DD4ACD">
        <w:rPr>
          <w:rFonts w:ascii="Times New Roman" w:hAnsi="Times New Roman"/>
          <w:i/>
          <w:spacing w:val="-4"/>
          <w:sz w:val="28"/>
          <w:szCs w:val="28"/>
        </w:rPr>
        <w:t>Т</w:t>
      </w:r>
      <w:r w:rsidRPr="00DD4ACD">
        <w:rPr>
          <w:rFonts w:ascii="Times New Roman" w:hAnsi="Times New Roman"/>
          <w:i/>
          <w:spacing w:val="-4"/>
          <w:sz w:val="28"/>
          <w:szCs w:val="28"/>
          <w:vertAlign w:val="subscript"/>
          <w:lang w:val="en-US"/>
        </w:rPr>
        <w:t>x</w:t>
      </w:r>
      <w:r w:rsidRPr="00DD4ACD">
        <w:rPr>
          <w:rFonts w:ascii="Times New Roman" w:hAnsi="Times New Roman"/>
          <w:spacing w:val="-4"/>
          <w:sz w:val="28"/>
          <w:szCs w:val="28"/>
          <w:vertAlign w:val="subscript"/>
        </w:rPr>
        <w:t>0</w:t>
      </w:r>
      <w:r w:rsidRPr="00DD4ACD">
        <w:rPr>
          <w:rFonts w:ascii="Times New Roman" w:hAnsi="Times New Roman"/>
          <w:spacing w:val="-4"/>
          <w:sz w:val="28"/>
          <w:szCs w:val="28"/>
        </w:rPr>
        <w:t xml:space="preserve"> ± Δ</w:t>
      </w:r>
      <w:r w:rsidRPr="00DD4ACD">
        <w:rPr>
          <w:rFonts w:ascii="Times New Roman" w:hAnsi="Times New Roman"/>
          <w:i/>
          <w:spacing w:val="-4"/>
          <w:sz w:val="28"/>
          <w:szCs w:val="28"/>
        </w:rPr>
        <w:t>Т</w:t>
      </w:r>
      <w:r w:rsidRPr="00DD4ACD">
        <w:rPr>
          <w:rFonts w:ascii="Times New Roman" w:hAnsi="Times New Roman"/>
          <w:i/>
          <w:spacing w:val="-4"/>
          <w:sz w:val="28"/>
          <w:szCs w:val="28"/>
          <w:vertAlign w:val="subscript"/>
          <w:lang w:val="en-US"/>
        </w:rPr>
        <w:t>x</w:t>
      </w:r>
      <w:r w:rsidRPr="00DD4ACD">
        <w:rPr>
          <w:rFonts w:ascii="Times New Roman" w:hAnsi="Times New Roman"/>
          <w:spacing w:val="-4"/>
          <w:sz w:val="28"/>
          <w:szCs w:val="28"/>
          <w:vertAlign w:val="subscript"/>
        </w:rPr>
        <w:t>0</w:t>
      </w:r>
      <w:r w:rsidR="0075132E">
        <w:rPr>
          <w:rFonts w:ascii="Times New Roman" w:hAnsi="Times New Roman"/>
          <w:spacing w:val="-4"/>
          <w:sz w:val="28"/>
          <w:szCs w:val="28"/>
        </w:rPr>
        <w:t>,</w:t>
      </w:r>
      <w:r w:rsidRPr="00DD4ACD">
        <w:rPr>
          <w:rFonts w:ascii="Times New Roman" w:hAnsi="Times New Roman"/>
          <w:spacing w:val="-4"/>
          <w:sz w:val="28"/>
          <w:szCs w:val="28"/>
        </w:rPr>
        <w:t xml:space="preserve"> </w:t>
      </w:r>
      <w:r w:rsidRPr="00DD4ACD">
        <w:rPr>
          <w:rFonts w:ascii="Times New Roman" w:hAnsi="Times New Roman"/>
          <w:i/>
          <w:spacing w:val="-4"/>
          <w:sz w:val="28"/>
          <w:szCs w:val="28"/>
        </w:rPr>
        <w:t>Т</w:t>
      </w:r>
      <w:r w:rsidRPr="00DD4ACD">
        <w:rPr>
          <w:rFonts w:ascii="Times New Roman" w:hAnsi="Times New Roman"/>
          <w:i/>
          <w:spacing w:val="-4"/>
          <w:sz w:val="28"/>
          <w:szCs w:val="28"/>
          <w:vertAlign w:val="subscript"/>
          <w:lang w:val="en-US"/>
        </w:rPr>
        <w:t>y</w:t>
      </w:r>
      <w:r w:rsidRPr="00DD4ACD">
        <w:rPr>
          <w:rFonts w:ascii="Times New Roman" w:hAnsi="Times New Roman"/>
          <w:spacing w:val="-4"/>
          <w:sz w:val="28"/>
          <w:szCs w:val="28"/>
          <w:vertAlign w:val="subscript"/>
        </w:rPr>
        <w:t>0</w:t>
      </w:r>
      <w:r w:rsidRPr="00DD4ACD">
        <w:rPr>
          <w:rFonts w:ascii="Times New Roman" w:hAnsi="Times New Roman"/>
          <w:spacing w:val="-4"/>
          <w:sz w:val="28"/>
          <w:szCs w:val="28"/>
        </w:rPr>
        <w:t xml:space="preserve"> ± Δ</w:t>
      </w:r>
      <w:r w:rsidRPr="00DD4ACD">
        <w:rPr>
          <w:rFonts w:ascii="Times New Roman" w:hAnsi="Times New Roman"/>
          <w:i/>
          <w:spacing w:val="-4"/>
          <w:sz w:val="28"/>
          <w:szCs w:val="28"/>
        </w:rPr>
        <w:t>Т</w:t>
      </w:r>
      <w:r w:rsidRPr="00DD4ACD">
        <w:rPr>
          <w:rFonts w:ascii="Times New Roman" w:hAnsi="Times New Roman"/>
          <w:i/>
          <w:spacing w:val="-4"/>
          <w:sz w:val="28"/>
          <w:szCs w:val="28"/>
          <w:vertAlign w:val="subscript"/>
          <w:lang w:val="en-US"/>
        </w:rPr>
        <w:t>y</w:t>
      </w:r>
      <w:r w:rsidRPr="00DD4ACD">
        <w:rPr>
          <w:rFonts w:ascii="Times New Roman" w:hAnsi="Times New Roman"/>
          <w:spacing w:val="-4"/>
          <w:sz w:val="28"/>
          <w:szCs w:val="28"/>
          <w:vertAlign w:val="subscript"/>
        </w:rPr>
        <w:t>0</w:t>
      </w:r>
      <w:r w:rsidR="0075132E">
        <w:rPr>
          <w:rFonts w:ascii="Times New Roman" w:hAnsi="Times New Roman"/>
          <w:spacing w:val="-4"/>
          <w:sz w:val="28"/>
          <w:szCs w:val="28"/>
        </w:rPr>
        <w:t>,</w:t>
      </w:r>
      <w:r w:rsidRPr="00DD4ACD">
        <w:rPr>
          <w:rFonts w:ascii="Times New Roman" w:hAnsi="Times New Roman"/>
          <w:i/>
          <w:spacing w:val="-4"/>
          <w:sz w:val="28"/>
          <w:szCs w:val="28"/>
        </w:rPr>
        <w:t xml:space="preserve"> Т</w:t>
      </w:r>
      <w:r w:rsidRPr="00DD4ACD">
        <w:rPr>
          <w:rFonts w:ascii="Times New Roman" w:hAnsi="Times New Roman"/>
          <w:i/>
          <w:spacing w:val="-4"/>
          <w:sz w:val="28"/>
          <w:szCs w:val="28"/>
          <w:vertAlign w:val="subscript"/>
          <w:lang w:val="en-US"/>
        </w:rPr>
        <w:t>z</w:t>
      </w:r>
      <w:r w:rsidRPr="00DD4ACD">
        <w:rPr>
          <w:rFonts w:ascii="Times New Roman" w:hAnsi="Times New Roman"/>
          <w:spacing w:val="-4"/>
          <w:sz w:val="28"/>
          <w:szCs w:val="28"/>
          <w:vertAlign w:val="subscript"/>
        </w:rPr>
        <w:t>0</w:t>
      </w:r>
      <w:r w:rsidRPr="00DD4ACD">
        <w:rPr>
          <w:rFonts w:ascii="Times New Roman" w:hAnsi="Times New Roman"/>
          <w:spacing w:val="-4"/>
          <w:sz w:val="28"/>
          <w:szCs w:val="28"/>
        </w:rPr>
        <w:t xml:space="preserve"> ± Δ</w:t>
      </w:r>
      <w:r w:rsidRPr="00DD4ACD">
        <w:rPr>
          <w:rFonts w:ascii="Times New Roman" w:hAnsi="Times New Roman"/>
          <w:i/>
          <w:spacing w:val="-4"/>
          <w:sz w:val="28"/>
          <w:szCs w:val="28"/>
        </w:rPr>
        <w:t>Т</w:t>
      </w:r>
      <w:r w:rsidRPr="00DD4ACD">
        <w:rPr>
          <w:rFonts w:ascii="Times New Roman" w:hAnsi="Times New Roman"/>
          <w:i/>
          <w:spacing w:val="-4"/>
          <w:sz w:val="28"/>
          <w:szCs w:val="28"/>
          <w:vertAlign w:val="subscript"/>
          <w:lang w:val="en-US"/>
        </w:rPr>
        <w:t>z</w:t>
      </w:r>
      <w:r w:rsidRPr="00DD4ACD">
        <w:rPr>
          <w:rFonts w:ascii="Times New Roman" w:hAnsi="Times New Roman"/>
          <w:spacing w:val="-4"/>
          <w:sz w:val="28"/>
          <w:szCs w:val="28"/>
          <w:vertAlign w:val="subscript"/>
        </w:rPr>
        <w:t>0</w:t>
      </w:r>
      <w:r w:rsidRPr="00DD4ACD">
        <w:rPr>
          <w:rFonts w:ascii="Times New Roman" w:hAnsi="Times New Roman"/>
          <w:spacing w:val="-4"/>
          <w:sz w:val="28"/>
          <w:szCs w:val="28"/>
        </w:rPr>
        <w:t xml:space="preserve"> представляют собой масштабные коэффициенты каналов измерений (</w:t>
      </w:r>
      <w:r w:rsidRPr="00DD4ACD">
        <w:rPr>
          <w:rFonts w:ascii="Times New Roman" w:hAnsi="Times New Roman"/>
          <w:i/>
          <w:spacing w:val="-4"/>
          <w:sz w:val="28"/>
          <w:szCs w:val="28"/>
          <w:lang w:val="en-US"/>
        </w:rPr>
        <w:t>X</w:t>
      </w:r>
      <w:r w:rsidRPr="00DD4ACD">
        <w:rPr>
          <w:rFonts w:ascii="Times New Roman" w:hAnsi="Times New Roman"/>
          <w:spacing w:val="-4"/>
          <w:sz w:val="28"/>
          <w:szCs w:val="28"/>
        </w:rPr>
        <w:t xml:space="preserve">, </w:t>
      </w:r>
      <w:r w:rsidRPr="00DD4ACD">
        <w:rPr>
          <w:rFonts w:ascii="Times New Roman" w:hAnsi="Times New Roman"/>
          <w:i/>
          <w:spacing w:val="-4"/>
          <w:sz w:val="28"/>
          <w:szCs w:val="28"/>
          <w:lang w:val="en-US"/>
        </w:rPr>
        <w:t>Y</w:t>
      </w:r>
      <w:r w:rsidRPr="00DD4ACD">
        <w:rPr>
          <w:rFonts w:ascii="Times New Roman" w:hAnsi="Times New Roman"/>
          <w:spacing w:val="-4"/>
          <w:sz w:val="28"/>
          <w:szCs w:val="28"/>
        </w:rPr>
        <w:t xml:space="preserve">, </w:t>
      </w:r>
      <w:r w:rsidRPr="00DD4ACD">
        <w:rPr>
          <w:rFonts w:ascii="Times New Roman" w:hAnsi="Times New Roman"/>
          <w:i/>
          <w:spacing w:val="-4"/>
          <w:sz w:val="28"/>
          <w:szCs w:val="28"/>
          <w:lang w:val="en-US"/>
        </w:rPr>
        <w:t>Z</w:t>
      </w:r>
      <w:r w:rsidRPr="00DD4ACD">
        <w:rPr>
          <w:rFonts w:ascii="Times New Roman" w:hAnsi="Times New Roman"/>
          <w:spacing w:val="-4"/>
          <w:sz w:val="28"/>
          <w:szCs w:val="28"/>
        </w:rPr>
        <w:t>) или чувствительности каналов с мультипликативными п</w:t>
      </w:r>
      <w:r w:rsidRPr="00DD4ACD">
        <w:rPr>
          <w:rFonts w:ascii="Times New Roman" w:hAnsi="Times New Roman"/>
          <w:spacing w:val="-4"/>
          <w:sz w:val="28"/>
          <w:szCs w:val="28"/>
        </w:rPr>
        <w:t>о</w:t>
      </w:r>
      <w:r w:rsidRPr="00DD4ACD">
        <w:rPr>
          <w:rFonts w:ascii="Times New Roman" w:hAnsi="Times New Roman"/>
          <w:spacing w:val="-4"/>
          <w:sz w:val="28"/>
          <w:szCs w:val="28"/>
        </w:rPr>
        <w:t>грешностями и аддитивные погрешности (смещения нулей с их нестабильн</w:t>
      </w:r>
      <w:r w:rsidRPr="00DD4ACD">
        <w:rPr>
          <w:rFonts w:ascii="Times New Roman" w:hAnsi="Times New Roman"/>
          <w:spacing w:val="-4"/>
          <w:sz w:val="28"/>
          <w:szCs w:val="28"/>
        </w:rPr>
        <w:t>о</w:t>
      </w:r>
      <w:r w:rsidRPr="00DD4ACD">
        <w:rPr>
          <w:rFonts w:ascii="Times New Roman" w:hAnsi="Times New Roman"/>
          <w:spacing w:val="-4"/>
          <w:sz w:val="28"/>
          <w:szCs w:val="28"/>
        </w:rPr>
        <w:t xml:space="preserve">стями), а коэффициенты рядов разложения </w:t>
      </w:r>
      <w:r w:rsidRPr="00DD4ACD">
        <w:rPr>
          <w:rFonts w:ascii="Times New Roman" w:hAnsi="Times New Roman"/>
          <w:i/>
          <w:spacing w:val="-4"/>
          <w:sz w:val="28"/>
          <w:szCs w:val="28"/>
          <w:lang w:val="en-US"/>
        </w:rPr>
        <w:t>a</w:t>
      </w:r>
      <w:r w:rsidRPr="00DD4ACD">
        <w:rPr>
          <w:rFonts w:ascii="Times New Roman" w:hAnsi="Times New Roman"/>
          <w:i/>
          <w:spacing w:val="-4"/>
          <w:sz w:val="28"/>
          <w:szCs w:val="28"/>
          <w:vertAlign w:val="subscript"/>
          <w:lang w:val="en-US"/>
        </w:rPr>
        <w:t>xi</w:t>
      </w:r>
      <w:r w:rsidRPr="00DD4ACD">
        <w:rPr>
          <w:rFonts w:ascii="Times New Roman" w:hAnsi="Times New Roman"/>
          <w:spacing w:val="-4"/>
          <w:sz w:val="28"/>
          <w:szCs w:val="28"/>
        </w:rPr>
        <w:t xml:space="preserve">; </w:t>
      </w:r>
      <w:r w:rsidRPr="00DD4ACD">
        <w:rPr>
          <w:rFonts w:ascii="Times New Roman" w:hAnsi="Times New Roman"/>
          <w:i/>
          <w:spacing w:val="-4"/>
          <w:sz w:val="28"/>
          <w:szCs w:val="28"/>
          <w:lang w:val="en-US"/>
        </w:rPr>
        <w:t>a</w:t>
      </w:r>
      <w:r w:rsidRPr="00DD4ACD">
        <w:rPr>
          <w:rFonts w:ascii="Times New Roman" w:hAnsi="Times New Roman"/>
          <w:i/>
          <w:spacing w:val="-4"/>
          <w:sz w:val="28"/>
          <w:szCs w:val="28"/>
          <w:vertAlign w:val="subscript"/>
          <w:lang w:val="en-US"/>
        </w:rPr>
        <w:t>yi</w:t>
      </w:r>
      <w:r w:rsidRPr="00DD4ACD">
        <w:rPr>
          <w:rFonts w:ascii="Times New Roman" w:hAnsi="Times New Roman"/>
          <w:spacing w:val="-4"/>
          <w:sz w:val="28"/>
          <w:szCs w:val="28"/>
        </w:rPr>
        <w:t xml:space="preserve">; </w:t>
      </w:r>
      <w:r w:rsidRPr="00DD4ACD">
        <w:rPr>
          <w:rFonts w:ascii="Times New Roman" w:hAnsi="Times New Roman"/>
          <w:i/>
          <w:spacing w:val="-4"/>
          <w:sz w:val="28"/>
          <w:szCs w:val="28"/>
          <w:lang w:val="en-US"/>
        </w:rPr>
        <w:t>a</w:t>
      </w:r>
      <w:r w:rsidRPr="00DD4ACD">
        <w:rPr>
          <w:rFonts w:ascii="Times New Roman" w:hAnsi="Times New Roman"/>
          <w:i/>
          <w:spacing w:val="-4"/>
          <w:sz w:val="28"/>
          <w:szCs w:val="28"/>
          <w:vertAlign w:val="subscript"/>
          <w:lang w:val="en-US"/>
        </w:rPr>
        <w:t>zi</w:t>
      </w:r>
      <w:r w:rsidRPr="00DD4ACD">
        <w:rPr>
          <w:rFonts w:ascii="Times New Roman" w:hAnsi="Times New Roman"/>
          <w:spacing w:val="-4"/>
          <w:sz w:val="28"/>
          <w:szCs w:val="28"/>
        </w:rPr>
        <w:t>(</w:t>
      </w:r>
      <w:r w:rsidRPr="00DD4ACD">
        <w:rPr>
          <w:rFonts w:ascii="Times New Roman" w:hAnsi="Times New Roman"/>
          <w:i/>
          <w:spacing w:val="-4"/>
          <w:sz w:val="28"/>
          <w:szCs w:val="28"/>
          <w:lang w:val="en-US"/>
        </w:rPr>
        <w:t>i</w:t>
      </w:r>
      <w:r w:rsidRPr="00DD4ACD">
        <w:rPr>
          <w:rFonts w:ascii="Times New Roman" w:hAnsi="Times New Roman"/>
          <w:spacing w:val="-4"/>
          <w:sz w:val="28"/>
          <w:szCs w:val="28"/>
        </w:rPr>
        <w:t xml:space="preserve"> = </w:t>
      </w:r>
      <w:r w:rsidRPr="00DD4ACD">
        <w:rPr>
          <w:rFonts w:ascii="Times New Roman" w:hAnsi="Times New Roman"/>
          <w:spacing w:val="-4"/>
          <w:position w:val="-10"/>
          <w:sz w:val="28"/>
          <w:szCs w:val="28"/>
        </w:rPr>
        <w:object w:dxaOrig="360" w:dyaOrig="380">
          <v:shape id="_x0000_i1390" type="#_x0000_t75" style="width:16.5pt;height:19.5pt" o:ole="">
            <v:imagedata r:id="rId643" o:title=""/>
          </v:shape>
          <o:OLEObject Type="Embed" ProgID="Equation.3" ShapeID="_x0000_i1390" DrawAspect="Content" ObjectID="_1504353628" r:id="rId644"/>
        </w:object>
      </w:r>
      <w:r w:rsidRPr="00DD4ACD">
        <w:rPr>
          <w:rFonts w:ascii="Times New Roman" w:hAnsi="Times New Roman"/>
          <w:spacing w:val="-4"/>
          <w:sz w:val="28"/>
          <w:szCs w:val="28"/>
        </w:rPr>
        <w:t xml:space="preserve">) и </w:t>
      </w:r>
      <w:r w:rsidRPr="00DD4ACD">
        <w:rPr>
          <w:rFonts w:ascii="Times New Roman" w:hAnsi="Times New Roman"/>
          <w:i/>
          <w:spacing w:val="-4"/>
          <w:sz w:val="28"/>
          <w:szCs w:val="28"/>
          <w:lang w:val="en-US"/>
        </w:rPr>
        <w:t>b</w:t>
      </w:r>
      <w:r w:rsidRPr="00DD4ACD">
        <w:rPr>
          <w:rFonts w:ascii="Times New Roman" w:hAnsi="Times New Roman"/>
          <w:i/>
          <w:spacing w:val="-4"/>
          <w:sz w:val="28"/>
          <w:szCs w:val="28"/>
          <w:vertAlign w:val="subscript"/>
          <w:lang w:val="en-US"/>
        </w:rPr>
        <w:t>xj</w:t>
      </w:r>
      <w:r w:rsidRPr="00DD4ACD">
        <w:rPr>
          <w:rFonts w:ascii="Times New Roman" w:hAnsi="Times New Roman"/>
          <w:spacing w:val="-4"/>
          <w:sz w:val="28"/>
          <w:szCs w:val="28"/>
        </w:rPr>
        <w:t>;</w:t>
      </w:r>
      <w:r w:rsidR="00DD4ACD">
        <w:rPr>
          <w:rFonts w:ascii="Times New Roman" w:hAnsi="Times New Roman"/>
          <w:spacing w:val="-4"/>
          <w:sz w:val="28"/>
          <w:szCs w:val="28"/>
        </w:rPr>
        <w:t xml:space="preserve"> </w:t>
      </w:r>
      <w:r w:rsidRPr="00DD4ACD">
        <w:rPr>
          <w:rFonts w:ascii="Times New Roman" w:hAnsi="Times New Roman"/>
          <w:i/>
          <w:spacing w:val="-4"/>
          <w:sz w:val="28"/>
          <w:szCs w:val="28"/>
          <w:lang w:val="en-US"/>
        </w:rPr>
        <w:t>b</w:t>
      </w:r>
      <w:r w:rsidRPr="00DD4ACD">
        <w:rPr>
          <w:rFonts w:ascii="Times New Roman" w:hAnsi="Times New Roman"/>
          <w:i/>
          <w:spacing w:val="-4"/>
          <w:sz w:val="28"/>
          <w:szCs w:val="28"/>
          <w:vertAlign w:val="subscript"/>
          <w:lang w:val="en-US"/>
        </w:rPr>
        <w:t>yj</w:t>
      </w:r>
      <w:r w:rsidRPr="00DD4ACD">
        <w:rPr>
          <w:rFonts w:ascii="Times New Roman" w:hAnsi="Times New Roman"/>
          <w:spacing w:val="-4"/>
          <w:sz w:val="28"/>
          <w:szCs w:val="28"/>
        </w:rPr>
        <w:t xml:space="preserve">; </w:t>
      </w:r>
      <w:r w:rsidRPr="00DD4ACD">
        <w:rPr>
          <w:rFonts w:ascii="Times New Roman" w:hAnsi="Times New Roman"/>
          <w:i/>
          <w:spacing w:val="-4"/>
          <w:sz w:val="28"/>
          <w:szCs w:val="28"/>
          <w:lang w:val="en-US"/>
        </w:rPr>
        <w:t>b</w:t>
      </w:r>
      <w:r w:rsidRPr="00DD4ACD">
        <w:rPr>
          <w:rFonts w:ascii="Times New Roman" w:hAnsi="Times New Roman"/>
          <w:i/>
          <w:spacing w:val="-4"/>
          <w:sz w:val="28"/>
          <w:szCs w:val="28"/>
          <w:vertAlign w:val="subscript"/>
          <w:lang w:val="en-US"/>
        </w:rPr>
        <w:t>zj</w:t>
      </w:r>
      <w:r w:rsidR="00DD4ACD">
        <w:rPr>
          <w:rFonts w:ascii="Times New Roman" w:hAnsi="Times New Roman"/>
          <w:i/>
          <w:spacing w:val="-4"/>
          <w:sz w:val="28"/>
          <w:szCs w:val="28"/>
          <w:vertAlign w:val="subscript"/>
        </w:rPr>
        <w:t xml:space="preserve">                  </w:t>
      </w:r>
      <w:r w:rsidRPr="00DD4ACD">
        <w:rPr>
          <w:rFonts w:ascii="Times New Roman" w:hAnsi="Times New Roman"/>
          <w:spacing w:val="-4"/>
          <w:sz w:val="28"/>
          <w:szCs w:val="28"/>
        </w:rPr>
        <w:t>(</w:t>
      </w:r>
      <w:r w:rsidRPr="00DD4ACD">
        <w:rPr>
          <w:rFonts w:ascii="Times New Roman" w:hAnsi="Times New Roman"/>
          <w:i/>
          <w:spacing w:val="-4"/>
          <w:sz w:val="28"/>
          <w:szCs w:val="28"/>
          <w:lang w:val="en-US"/>
        </w:rPr>
        <w:t>j</w:t>
      </w:r>
      <w:r w:rsidRPr="00DD4ACD">
        <w:rPr>
          <w:rFonts w:ascii="Times New Roman" w:hAnsi="Times New Roman"/>
          <w:spacing w:val="-4"/>
          <w:sz w:val="28"/>
          <w:szCs w:val="28"/>
        </w:rPr>
        <w:t xml:space="preserve"> = </w:t>
      </w:r>
      <w:r w:rsidRPr="00DD4ACD">
        <w:rPr>
          <w:rFonts w:ascii="Times New Roman" w:hAnsi="Times New Roman"/>
          <w:spacing w:val="-4"/>
          <w:position w:val="-10"/>
          <w:sz w:val="28"/>
          <w:szCs w:val="28"/>
        </w:rPr>
        <w:object w:dxaOrig="400" w:dyaOrig="380">
          <v:shape id="_x0000_i1391" type="#_x0000_t75" style="width:19.5pt;height:19.5pt" o:ole="">
            <v:imagedata r:id="rId645" o:title=""/>
          </v:shape>
          <o:OLEObject Type="Embed" ProgID="Equation.3" ShapeID="_x0000_i1391" DrawAspect="Content" ObjectID="_1504353629" r:id="rId646"/>
        </w:object>
      </w:r>
      <w:r w:rsidRPr="00DD4ACD">
        <w:rPr>
          <w:rFonts w:ascii="Times New Roman" w:hAnsi="Times New Roman"/>
          <w:spacing w:val="-4"/>
          <w:sz w:val="28"/>
          <w:szCs w:val="28"/>
        </w:rPr>
        <w:t>) представляют собой функции чувствительностей каналов измерений к изменениям температуры (Δ</w:t>
      </w:r>
      <w:r w:rsidRPr="00DD4ACD">
        <w:rPr>
          <w:rFonts w:ascii="Times New Roman" w:hAnsi="Times New Roman"/>
          <w:i/>
          <w:spacing w:val="-4"/>
          <w:sz w:val="28"/>
          <w:szCs w:val="28"/>
          <w:lang w:val="en-US"/>
        </w:rPr>
        <w:t>t</w:t>
      </w:r>
      <w:r w:rsidRPr="00DD4ACD">
        <w:rPr>
          <w:rFonts w:ascii="Times New Roman" w:hAnsi="Times New Roman"/>
          <w:spacing w:val="-4"/>
          <w:sz w:val="28"/>
          <w:szCs w:val="28"/>
        </w:rPr>
        <w:t>) и параметров режима питания (Δ</w:t>
      </w:r>
      <w:r w:rsidRPr="00DD4ACD">
        <w:rPr>
          <w:rFonts w:ascii="Times New Roman" w:hAnsi="Times New Roman"/>
          <w:i/>
          <w:spacing w:val="-4"/>
          <w:sz w:val="28"/>
          <w:szCs w:val="28"/>
          <w:lang w:val="en-US"/>
        </w:rPr>
        <w:t>U</w:t>
      </w:r>
      <w:r w:rsidRPr="00DD4ACD">
        <w:rPr>
          <w:rFonts w:ascii="Times New Roman" w:hAnsi="Times New Roman"/>
          <w:spacing w:val="-4"/>
          <w:sz w:val="28"/>
          <w:szCs w:val="28"/>
        </w:rPr>
        <w:t>).</w:t>
      </w:r>
    </w:p>
    <w:p w:rsidR="008C343D" w:rsidRDefault="008C343D" w:rsidP="00FE0F00">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Исходя из уравнения Пуассона (14) и принятой модели измерения магнитного поля блоком прецизионных ММ с учетом влияния дестабил</w:t>
      </w:r>
      <w:r>
        <w:rPr>
          <w:rFonts w:ascii="Times New Roman" w:hAnsi="Times New Roman"/>
          <w:sz w:val="28"/>
          <w:szCs w:val="28"/>
        </w:rPr>
        <w:t>и</w:t>
      </w:r>
      <w:r>
        <w:rPr>
          <w:rFonts w:ascii="Times New Roman" w:hAnsi="Times New Roman"/>
          <w:sz w:val="28"/>
          <w:szCs w:val="28"/>
        </w:rPr>
        <w:t>зирующих факторов разработаны алгоритмы и методика калибровки БММ:</w:t>
      </w:r>
    </w:p>
    <w:p w:rsidR="008C343D" w:rsidRDefault="008C343D" w:rsidP="00FE0F00">
      <w:pPr>
        <w:pStyle w:val="aff3"/>
        <w:numPr>
          <w:ilvl w:val="0"/>
          <w:numId w:val="3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метрологическая (</w:t>
      </w:r>
      <w:r>
        <w:rPr>
          <w:rFonts w:ascii="Times New Roman" w:hAnsi="Times New Roman"/>
          <w:sz w:val="24"/>
          <w:szCs w:val="24"/>
        </w:rPr>
        <w:t>γ ± Δγ</w:t>
      </w:r>
      <w:r>
        <w:rPr>
          <w:rFonts w:ascii="Times New Roman" w:hAnsi="Times New Roman"/>
          <w:sz w:val="28"/>
          <w:szCs w:val="28"/>
        </w:rPr>
        <w:t>;</w:t>
      </w:r>
      <w:r w:rsidRPr="00127D26">
        <w:rPr>
          <w:rFonts w:ascii="Times New Roman" w:hAnsi="Times New Roman"/>
          <w:i/>
          <w:sz w:val="24"/>
          <w:szCs w:val="24"/>
        </w:rPr>
        <w:t>Т</w:t>
      </w:r>
      <w:r>
        <w:rPr>
          <w:rFonts w:ascii="Times New Roman" w:hAnsi="Times New Roman"/>
          <w:sz w:val="24"/>
          <w:szCs w:val="24"/>
          <w:vertAlign w:val="subscript"/>
        </w:rPr>
        <w:t>0</w:t>
      </w:r>
      <w:r>
        <w:rPr>
          <w:rFonts w:ascii="Times New Roman" w:hAnsi="Times New Roman"/>
          <w:sz w:val="24"/>
          <w:szCs w:val="24"/>
        </w:rPr>
        <w:t xml:space="preserve"> ± Δ</w:t>
      </w:r>
      <w:r w:rsidRPr="00127D26">
        <w:rPr>
          <w:rFonts w:ascii="Times New Roman" w:hAnsi="Times New Roman"/>
          <w:i/>
          <w:sz w:val="24"/>
          <w:szCs w:val="24"/>
        </w:rPr>
        <w:t>Т</w:t>
      </w:r>
      <w:r>
        <w:rPr>
          <w:rFonts w:ascii="Times New Roman" w:hAnsi="Times New Roman"/>
          <w:sz w:val="24"/>
          <w:szCs w:val="24"/>
          <w:vertAlign w:val="subscript"/>
        </w:rPr>
        <w:t>0</w:t>
      </w:r>
      <w:r>
        <w:rPr>
          <w:rFonts w:ascii="Times New Roman" w:hAnsi="Times New Roman"/>
          <w:sz w:val="28"/>
          <w:szCs w:val="28"/>
        </w:rPr>
        <w:t>);</w:t>
      </w:r>
    </w:p>
    <w:p w:rsidR="008C343D" w:rsidRDefault="008C343D" w:rsidP="00FE0F00">
      <w:pPr>
        <w:pStyle w:val="aff3"/>
        <w:numPr>
          <w:ilvl w:val="0"/>
          <w:numId w:val="3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температурная (</w:t>
      </w:r>
      <w:r w:rsidRPr="00127D26">
        <w:rPr>
          <w:rFonts w:ascii="Times New Roman" w:hAnsi="Times New Roman"/>
          <w:i/>
          <w:sz w:val="28"/>
          <w:szCs w:val="28"/>
          <w:lang w:val="en-US"/>
        </w:rPr>
        <w:t>t</w:t>
      </w:r>
      <w:r>
        <w:rPr>
          <w:rFonts w:ascii="Times New Roman" w:hAnsi="Times New Roman"/>
          <w:sz w:val="28"/>
          <w:szCs w:val="28"/>
        </w:rPr>
        <w:t>);</w:t>
      </w:r>
    </w:p>
    <w:p w:rsidR="008C343D" w:rsidRDefault="008C343D" w:rsidP="00FE0F00">
      <w:pPr>
        <w:pStyle w:val="aff3"/>
        <w:numPr>
          <w:ilvl w:val="0"/>
          <w:numId w:val="3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режимная (Δ</w:t>
      </w:r>
      <w:r w:rsidRPr="00127D26">
        <w:rPr>
          <w:rFonts w:ascii="Times New Roman" w:hAnsi="Times New Roman"/>
          <w:i/>
          <w:sz w:val="28"/>
          <w:szCs w:val="28"/>
          <w:lang w:val="en-US"/>
        </w:rPr>
        <w:t>U</w:t>
      </w:r>
      <w:r>
        <w:rPr>
          <w:rFonts w:ascii="Times New Roman" w:hAnsi="Times New Roman"/>
          <w:sz w:val="28"/>
          <w:szCs w:val="28"/>
        </w:rPr>
        <w:t>);</w:t>
      </w:r>
    </w:p>
    <w:p w:rsidR="008C343D" w:rsidRDefault="008C343D" w:rsidP="005B3AA7">
      <w:pPr>
        <w:pStyle w:val="aff3"/>
        <w:numPr>
          <w:ilvl w:val="0"/>
          <w:numId w:val="3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геометрическая (α</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x</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y</w:t>
      </w:r>
      <w:r w:rsidRPr="000B513A">
        <w:rPr>
          <w:rFonts w:ascii="Times New Roman" w:hAnsi="Times New Roman"/>
          <w:sz w:val="28"/>
          <w:szCs w:val="28"/>
        </w:rPr>
        <w:t xml:space="preserve">; </w:t>
      </w:r>
      <w:r>
        <w:rPr>
          <w:rFonts w:ascii="Times New Roman" w:hAnsi="Times New Roman"/>
          <w:sz w:val="28"/>
          <w:szCs w:val="28"/>
        </w:rPr>
        <w:t>α</w:t>
      </w:r>
      <w:r w:rsidRPr="000B513A">
        <w:rPr>
          <w:rFonts w:ascii="Times New Roman" w:hAnsi="Times New Roman"/>
          <w:i/>
          <w:sz w:val="28"/>
          <w:szCs w:val="28"/>
          <w:vertAlign w:val="subscript"/>
          <w:lang w:val="en-US"/>
        </w:rPr>
        <w:t>z</w:t>
      </w:r>
      <w:r w:rsidRPr="000B513A">
        <w:rPr>
          <w:rFonts w:ascii="Times New Roman" w:hAnsi="Times New Roman"/>
          <w:sz w:val="28"/>
          <w:szCs w:val="28"/>
        </w:rPr>
        <w:t xml:space="preserve">; </w:t>
      </w:r>
      <w:r>
        <w:rPr>
          <w:rFonts w:ascii="Times New Roman" w:hAnsi="Times New Roman"/>
          <w:sz w:val="28"/>
          <w:szCs w:val="28"/>
        </w:rPr>
        <w:t>β</w:t>
      </w:r>
      <w:r w:rsidRPr="000B513A">
        <w:rPr>
          <w:rFonts w:ascii="Times New Roman" w:hAnsi="Times New Roman"/>
          <w:i/>
          <w:sz w:val="28"/>
          <w:szCs w:val="28"/>
          <w:vertAlign w:val="subscript"/>
          <w:lang w:val="en-US"/>
        </w:rPr>
        <w:t>z</w:t>
      </w:r>
      <w:r>
        <w:rPr>
          <w:rFonts w:ascii="Times New Roman" w:hAnsi="Times New Roman"/>
          <w:sz w:val="28"/>
          <w:szCs w:val="28"/>
        </w:rPr>
        <w:t>);</w:t>
      </w:r>
    </w:p>
    <w:p w:rsidR="008C343D" w:rsidRDefault="008C343D" w:rsidP="005B3AA7">
      <w:pPr>
        <w:pStyle w:val="aff3"/>
        <w:numPr>
          <w:ilvl w:val="0"/>
          <w:numId w:val="3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магнитная (</w:t>
      </w:r>
      <w:r w:rsidRPr="00705ECD">
        <w:rPr>
          <w:rFonts w:ascii="Times New Roman" w:hAnsi="Times New Roman"/>
          <w:i/>
          <w:sz w:val="28"/>
          <w:szCs w:val="28"/>
          <w:lang w:val="en-US"/>
        </w:rPr>
        <w:t>S</w:t>
      </w:r>
      <w:r>
        <w:rPr>
          <w:rFonts w:ascii="Times New Roman" w:hAnsi="Times New Roman"/>
          <w:sz w:val="28"/>
          <w:szCs w:val="28"/>
        </w:rPr>
        <w:t>;</w:t>
      </w:r>
      <w:r w:rsidRPr="000B513A">
        <w:rPr>
          <w:rFonts w:ascii="Times New Roman" w:hAnsi="Times New Roman"/>
          <w:position w:val="-12"/>
          <w:sz w:val="28"/>
          <w:szCs w:val="28"/>
        </w:rPr>
        <w:object w:dxaOrig="540" w:dyaOrig="380">
          <v:shape id="_x0000_i1392" type="#_x0000_t75" style="width:34.5pt;height:22.5pt" o:ole="">
            <v:imagedata r:id="rId647" o:title=""/>
          </v:shape>
          <o:OLEObject Type="Embed" ProgID="Equation.3" ShapeID="_x0000_i1392" DrawAspect="Content" ObjectID="_1504353630" r:id="rId648"/>
        </w:object>
      </w:r>
      <w:r>
        <w:rPr>
          <w:rFonts w:ascii="Times New Roman" w:hAnsi="Times New Roman"/>
          <w:sz w:val="28"/>
          <w:szCs w:val="28"/>
        </w:rPr>
        <w:t>).</w:t>
      </w: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Алгоритмы выполнения метрологической, температурной и режи</w:t>
      </w:r>
      <w:r>
        <w:rPr>
          <w:rFonts w:ascii="Times New Roman" w:hAnsi="Times New Roman"/>
          <w:sz w:val="28"/>
          <w:szCs w:val="28"/>
        </w:rPr>
        <w:t>м</w:t>
      </w:r>
      <w:r>
        <w:rPr>
          <w:rFonts w:ascii="Times New Roman" w:hAnsi="Times New Roman"/>
          <w:sz w:val="28"/>
          <w:szCs w:val="28"/>
        </w:rPr>
        <w:t>ной калибровок БММ получены на основе метода многомерной полином</w:t>
      </w:r>
      <w:r>
        <w:rPr>
          <w:rFonts w:ascii="Times New Roman" w:hAnsi="Times New Roman"/>
          <w:sz w:val="28"/>
          <w:szCs w:val="28"/>
        </w:rPr>
        <w:t>и</w:t>
      </w:r>
      <w:r>
        <w:rPr>
          <w:rFonts w:ascii="Times New Roman" w:hAnsi="Times New Roman"/>
          <w:sz w:val="28"/>
          <w:szCs w:val="28"/>
        </w:rPr>
        <w:t>нальной аппроксимации показаний блока. Алгоритмы же геометрической и магнитной калибровок БММ получены в соответствии с уравнением (14) на основе решения обратных задач бортовой магнитометрии. В задачу метр</w:t>
      </w:r>
      <w:r>
        <w:rPr>
          <w:rFonts w:ascii="Times New Roman" w:hAnsi="Times New Roman"/>
          <w:sz w:val="28"/>
          <w:szCs w:val="28"/>
        </w:rPr>
        <w:t>о</w:t>
      </w:r>
      <w:r>
        <w:rPr>
          <w:rFonts w:ascii="Times New Roman" w:hAnsi="Times New Roman"/>
          <w:sz w:val="28"/>
          <w:szCs w:val="28"/>
        </w:rPr>
        <w:t>логической, те</w:t>
      </w:r>
      <w:r w:rsidR="0075132E">
        <w:rPr>
          <w:rFonts w:ascii="Times New Roman" w:hAnsi="Times New Roman"/>
          <w:sz w:val="28"/>
          <w:szCs w:val="28"/>
        </w:rPr>
        <w:t>мпературной и режимной калибров</w:t>
      </w:r>
      <w:r>
        <w:rPr>
          <w:rFonts w:ascii="Times New Roman" w:hAnsi="Times New Roman"/>
          <w:sz w:val="28"/>
          <w:szCs w:val="28"/>
        </w:rPr>
        <w:t>к</w:t>
      </w:r>
      <w:r w:rsidR="0075132E">
        <w:rPr>
          <w:rFonts w:ascii="Times New Roman" w:hAnsi="Times New Roman"/>
          <w:sz w:val="28"/>
          <w:szCs w:val="28"/>
        </w:rPr>
        <w:t>и</w:t>
      </w:r>
      <w:r>
        <w:rPr>
          <w:rFonts w:ascii="Times New Roman" w:hAnsi="Times New Roman"/>
          <w:sz w:val="28"/>
          <w:szCs w:val="28"/>
        </w:rPr>
        <w:t xml:space="preserve"> БММ входит опред</w:t>
      </w:r>
      <w:r>
        <w:rPr>
          <w:rFonts w:ascii="Times New Roman" w:hAnsi="Times New Roman"/>
          <w:sz w:val="28"/>
          <w:szCs w:val="28"/>
        </w:rPr>
        <w:t>е</w:t>
      </w:r>
      <w:r>
        <w:rPr>
          <w:rFonts w:ascii="Times New Roman" w:hAnsi="Times New Roman"/>
          <w:sz w:val="28"/>
          <w:szCs w:val="28"/>
        </w:rPr>
        <w:t>ление параметров полиноминальной аппроксимации (γ</w:t>
      </w:r>
      <w:r w:rsidRPr="009D0810">
        <w:rPr>
          <w:rFonts w:ascii="Times New Roman" w:hAnsi="Times New Roman"/>
          <w:i/>
          <w:sz w:val="28"/>
          <w:szCs w:val="28"/>
          <w:vertAlign w:val="subscript"/>
          <w:lang w:val="en-US"/>
        </w:rPr>
        <w:t>x</w:t>
      </w:r>
      <w:r w:rsidRPr="007A7980">
        <w:rPr>
          <w:rFonts w:ascii="Times New Roman" w:hAnsi="Times New Roman"/>
          <w:sz w:val="28"/>
          <w:szCs w:val="28"/>
        </w:rPr>
        <w:t xml:space="preserve">; </w:t>
      </w:r>
      <w:r>
        <w:rPr>
          <w:rFonts w:ascii="Times New Roman" w:hAnsi="Times New Roman"/>
          <w:sz w:val="28"/>
          <w:szCs w:val="28"/>
        </w:rPr>
        <w:t>γ</w:t>
      </w:r>
      <w:r w:rsidRPr="009D0810">
        <w:rPr>
          <w:rFonts w:ascii="Times New Roman" w:hAnsi="Times New Roman"/>
          <w:i/>
          <w:sz w:val="28"/>
          <w:szCs w:val="28"/>
          <w:vertAlign w:val="subscript"/>
          <w:lang w:val="en-US"/>
        </w:rPr>
        <w:t>y</w:t>
      </w:r>
      <w:r w:rsidRPr="007A7980">
        <w:rPr>
          <w:rFonts w:ascii="Times New Roman" w:hAnsi="Times New Roman"/>
          <w:sz w:val="28"/>
          <w:szCs w:val="28"/>
        </w:rPr>
        <w:t xml:space="preserve">; </w:t>
      </w:r>
      <w:r>
        <w:rPr>
          <w:rFonts w:ascii="Times New Roman" w:hAnsi="Times New Roman"/>
          <w:sz w:val="28"/>
          <w:szCs w:val="28"/>
        </w:rPr>
        <w:t>γ</w:t>
      </w:r>
      <w:r w:rsidRPr="009D0810">
        <w:rPr>
          <w:rFonts w:ascii="Times New Roman" w:hAnsi="Times New Roman"/>
          <w:i/>
          <w:sz w:val="28"/>
          <w:szCs w:val="28"/>
          <w:vertAlign w:val="subscript"/>
          <w:lang w:val="en-US"/>
        </w:rPr>
        <w:t>z</w:t>
      </w:r>
      <w:r w:rsidRPr="007A7980">
        <w:rPr>
          <w:rFonts w:ascii="Times New Roman" w:hAnsi="Times New Roman"/>
          <w:sz w:val="28"/>
          <w:szCs w:val="28"/>
        </w:rPr>
        <w:t xml:space="preserve">; </w:t>
      </w:r>
      <w:r w:rsidRPr="00AC111A">
        <w:rPr>
          <w:rFonts w:ascii="Times New Roman" w:hAnsi="Times New Roman"/>
          <w:i/>
          <w:sz w:val="28"/>
          <w:szCs w:val="28"/>
          <w:lang w:val="en-US"/>
        </w:rPr>
        <w:t>T</w:t>
      </w:r>
      <w:r w:rsidRPr="009D0810">
        <w:rPr>
          <w:rFonts w:ascii="Times New Roman" w:hAnsi="Times New Roman"/>
          <w:i/>
          <w:sz w:val="28"/>
          <w:szCs w:val="28"/>
          <w:vertAlign w:val="subscript"/>
          <w:lang w:val="en-US"/>
        </w:rPr>
        <w:t>x</w:t>
      </w:r>
      <w:r w:rsidRPr="00127D26">
        <w:rPr>
          <w:rFonts w:ascii="Times New Roman" w:hAnsi="Times New Roman"/>
          <w:sz w:val="28"/>
          <w:szCs w:val="28"/>
          <w:vertAlign w:val="subscript"/>
        </w:rPr>
        <w:t>0</w:t>
      </w:r>
      <w:r w:rsidRPr="007A7980">
        <w:rPr>
          <w:rFonts w:ascii="Times New Roman" w:hAnsi="Times New Roman"/>
          <w:sz w:val="28"/>
          <w:szCs w:val="28"/>
        </w:rPr>
        <w:t xml:space="preserve">; </w:t>
      </w:r>
      <w:r w:rsidRPr="00AC111A">
        <w:rPr>
          <w:rFonts w:ascii="Times New Roman" w:hAnsi="Times New Roman"/>
          <w:i/>
          <w:sz w:val="28"/>
          <w:szCs w:val="28"/>
          <w:lang w:val="en-US"/>
        </w:rPr>
        <w:t>T</w:t>
      </w:r>
      <w:r w:rsidRPr="009D0810">
        <w:rPr>
          <w:rFonts w:ascii="Times New Roman" w:hAnsi="Times New Roman"/>
          <w:i/>
          <w:sz w:val="28"/>
          <w:szCs w:val="28"/>
          <w:vertAlign w:val="subscript"/>
          <w:lang w:val="en-US"/>
        </w:rPr>
        <w:t>y</w:t>
      </w:r>
      <w:r w:rsidRPr="00705ECD">
        <w:rPr>
          <w:rFonts w:ascii="Times New Roman" w:hAnsi="Times New Roman"/>
          <w:sz w:val="28"/>
          <w:szCs w:val="28"/>
          <w:vertAlign w:val="subscript"/>
        </w:rPr>
        <w:t>0</w:t>
      </w:r>
      <w:r w:rsidRPr="007A7980">
        <w:rPr>
          <w:rFonts w:ascii="Times New Roman" w:hAnsi="Times New Roman"/>
          <w:sz w:val="28"/>
          <w:szCs w:val="28"/>
        </w:rPr>
        <w:t xml:space="preserve">; </w:t>
      </w:r>
      <w:r w:rsidRPr="00AC111A">
        <w:rPr>
          <w:rFonts w:ascii="Times New Roman" w:hAnsi="Times New Roman"/>
          <w:i/>
          <w:sz w:val="28"/>
          <w:szCs w:val="28"/>
          <w:lang w:val="en-US"/>
        </w:rPr>
        <w:t>T</w:t>
      </w:r>
      <w:r w:rsidRPr="009D0810">
        <w:rPr>
          <w:rFonts w:ascii="Times New Roman" w:hAnsi="Times New Roman"/>
          <w:i/>
          <w:sz w:val="28"/>
          <w:szCs w:val="28"/>
          <w:vertAlign w:val="subscript"/>
          <w:lang w:val="en-US"/>
        </w:rPr>
        <w:t>z</w:t>
      </w:r>
      <w:r w:rsidRPr="00127D26">
        <w:rPr>
          <w:rFonts w:ascii="Times New Roman" w:hAnsi="Times New Roman"/>
          <w:sz w:val="28"/>
          <w:szCs w:val="28"/>
          <w:vertAlign w:val="subscript"/>
        </w:rPr>
        <w:t>0</w:t>
      </w:r>
      <w:r w:rsidRPr="007A7980">
        <w:rPr>
          <w:rFonts w:ascii="Times New Roman" w:hAnsi="Times New Roman"/>
          <w:sz w:val="28"/>
          <w:szCs w:val="28"/>
        </w:rPr>
        <w:t xml:space="preserve">; </w:t>
      </w:r>
      <w:r w:rsidRPr="001F5F91">
        <w:rPr>
          <w:rFonts w:ascii="Times New Roman" w:hAnsi="Times New Roman"/>
          <w:i/>
          <w:sz w:val="28"/>
          <w:szCs w:val="28"/>
          <w:lang w:val="en-US"/>
        </w:rPr>
        <w:t>a</w:t>
      </w:r>
      <w:r w:rsidRPr="001F5F91">
        <w:rPr>
          <w:rFonts w:ascii="Times New Roman" w:hAnsi="Times New Roman"/>
          <w:i/>
          <w:sz w:val="28"/>
          <w:szCs w:val="28"/>
          <w:vertAlign w:val="subscript"/>
          <w:lang w:val="en-US"/>
        </w:rPr>
        <w:t>xi</w:t>
      </w:r>
      <w:r w:rsidRPr="001F5F91">
        <w:rPr>
          <w:rFonts w:ascii="Times New Roman" w:hAnsi="Times New Roman"/>
          <w:sz w:val="28"/>
          <w:szCs w:val="28"/>
        </w:rPr>
        <w:t xml:space="preserve">; </w:t>
      </w:r>
      <w:r w:rsidRPr="001F5F91">
        <w:rPr>
          <w:rFonts w:ascii="Times New Roman" w:hAnsi="Times New Roman"/>
          <w:i/>
          <w:sz w:val="28"/>
          <w:szCs w:val="28"/>
          <w:lang w:val="en-US"/>
        </w:rPr>
        <w:t>a</w:t>
      </w:r>
      <w:r w:rsidRPr="001F5F91">
        <w:rPr>
          <w:rFonts w:ascii="Times New Roman" w:hAnsi="Times New Roman"/>
          <w:i/>
          <w:sz w:val="28"/>
          <w:szCs w:val="28"/>
          <w:vertAlign w:val="subscript"/>
          <w:lang w:val="en-US"/>
        </w:rPr>
        <w:t>yi</w:t>
      </w:r>
      <w:r w:rsidRPr="001F5F91">
        <w:rPr>
          <w:rFonts w:ascii="Times New Roman" w:hAnsi="Times New Roman"/>
          <w:sz w:val="28"/>
          <w:szCs w:val="28"/>
        </w:rPr>
        <w:t xml:space="preserve">; </w:t>
      </w:r>
      <w:r w:rsidRPr="001F5F91">
        <w:rPr>
          <w:rFonts w:ascii="Times New Roman" w:hAnsi="Times New Roman"/>
          <w:i/>
          <w:sz w:val="28"/>
          <w:szCs w:val="28"/>
          <w:lang w:val="en-US"/>
        </w:rPr>
        <w:t>a</w:t>
      </w:r>
      <w:r w:rsidRPr="001F5F91">
        <w:rPr>
          <w:rFonts w:ascii="Times New Roman" w:hAnsi="Times New Roman"/>
          <w:i/>
          <w:sz w:val="28"/>
          <w:szCs w:val="28"/>
          <w:vertAlign w:val="subscript"/>
          <w:lang w:val="en-US"/>
        </w:rPr>
        <w:t>zi</w:t>
      </w:r>
      <w:r w:rsidRPr="00242643">
        <w:rPr>
          <w:rFonts w:ascii="Times New Roman" w:hAnsi="Times New Roman"/>
          <w:sz w:val="28"/>
          <w:szCs w:val="28"/>
        </w:rPr>
        <w:t>(</w:t>
      </w:r>
      <w:r w:rsidRPr="00242643">
        <w:rPr>
          <w:rFonts w:ascii="Times New Roman" w:hAnsi="Times New Roman"/>
          <w:i/>
          <w:sz w:val="28"/>
          <w:szCs w:val="28"/>
          <w:lang w:val="en-US"/>
        </w:rPr>
        <w:t>i</w:t>
      </w:r>
      <w:r w:rsidRPr="00242643">
        <w:rPr>
          <w:rFonts w:ascii="Times New Roman" w:hAnsi="Times New Roman"/>
          <w:sz w:val="28"/>
          <w:szCs w:val="28"/>
        </w:rPr>
        <w:t xml:space="preserve"> = </w:t>
      </w:r>
      <w:r w:rsidRPr="00242643">
        <w:rPr>
          <w:rFonts w:ascii="Times New Roman" w:hAnsi="Times New Roman"/>
          <w:position w:val="-10"/>
          <w:sz w:val="28"/>
          <w:szCs w:val="28"/>
        </w:rPr>
        <w:object w:dxaOrig="360" w:dyaOrig="380">
          <v:shape id="_x0000_i1393" type="#_x0000_t75" style="width:16.5pt;height:19.5pt" o:ole="">
            <v:imagedata r:id="rId643" o:title=""/>
          </v:shape>
          <o:OLEObject Type="Embed" ProgID="Equation.3" ShapeID="_x0000_i1393" DrawAspect="Content" ObjectID="_1504353631" r:id="rId649"/>
        </w:object>
      </w:r>
      <w:r w:rsidRPr="00242643">
        <w:rPr>
          <w:rFonts w:ascii="Times New Roman" w:hAnsi="Times New Roman"/>
          <w:sz w:val="28"/>
          <w:szCs w:val="28"/>
        </w:rPr>
        <w:t>)</w:t>
      </w:r>
      <w:r w:rsidRPr="009D0810">
        <w:rPr>
          <w:rFonts w:ascii="Times New Roman" w:hAnsi="Times New Roman"/>
          <w:sz w:val="28"/>
          <w:szCs w:val="28"/>
        </w:rPr>
        <w:t>;</w:t>
      </w:r>
      <w:r>
        <w:rPr>
          <w:rFonts w:ascii="Times New Roman" w:hAnsi="Times New Roman"/>
          <w:i/>
          <w:sz w:val="28"/>
          <w:szCs w:val="28"/>
          <w:lang w:val="en-US"/>
        </w:rPr>
        <w:t>b</w:t>
      </w:r>
      <w:r w:rsidRPr="001F5F91">
        <w:rPr>
          <w:rFonts w:ascii="Times New Roman" w:hAnsi="Times New Roman"/>
          <w:i/>
          <w:sz w:val="28"/>
          <w:szCs w:val="28"/>
          <w:vertAlign w:val="subscript"/>
          <w:lang w:val="en-US"/>
        </w:rPr>
        <w:t>x</w:t>
      </w:r>
      <w:r>
        <w:rPr>
          <w:rFonts w:ascii="Times New Roman" w:hAnsi="Times New Roman"/>
          <w:i/>
          <w:sz w:val="28"/>
          <w:szCs w:val="28"/>
          <w:vertAlign w:val="subscript"/>
          <w:lang w:val="en-US"/>
        </w:rPr>
        <w:t>j</w:t>
      </w:r>
      <w:r w:rsidRPr="001F5F91">
        <w:rPr>
          <w:rFonts w:ascii="Times New Roman" w:hAnsi="Times New Roman"/>
          <w:sz w:val="28"/>
          <w:szCs w:val="28"/>
        </w:rPr>
        <w:t xml:space="preserve">; </w:t>
      </w:r>
      <w:r>
        <w:rPr>
          <w:rFonts w:ascii="Times New Roman" w:hAnsi="Times New Roman"/>
          <w:i/>
          <w:sz w:val="28"/>
          <w:szCs w:val="28"/>
          <w:lang w:val="en-US"/>
        </w:rPr>
        <w:t>b</w:t>
      </w:r>
      <w:r w:rsidRPr="001F5F91">
        <w:rPr>
          <w:rFonts w:ascii="Times New Roman" w:hAnsi="Times New Roman"/>
          <w:i/>
          <w:sz w:val="28"/>
          <w:szCs w:val="28"/>
          <w:vertAlign w:val="subscript"/>
          <w:lang w:val="en-US"/>
        </w:rPr>
        <w:t>y</w:t>
      </w:r>
      <w:r>
        <w:rPr>
          <w:rFonts w:ascii="Times New Roman" w:hAnsi="Times New Roman"/>
          <w:i/>
          <w:sz w:val="28"/>
          <w:szCs w:val="28"/>
          <w:vertAlign w:val="subscript"/>
          <w:lang w:val="en-US"/>
        </w:rPr>
        <w:t>j</w:t>
      </w:r>
      <w:r w:rsidRPr="001F5F91">
        <w:rPr>
          <w:rFonts w:ascii="Times New Roman" w:hAnsi="Times New Roman"/>
          <w:sz w:val="28"/>
          <w:szCs w:val="28"/>
        </w:rPr>
        <w:t xml:space="preserve">; </w:t>
      </w:r>
      <w:r w:rsidRPr="00705ECD">
        <w:rPr>
          <w:rFonts w:ascii="Times New Roman" w:hAnsi="Times New Roman"/>
          <w:i/>
          <w:sz w:val="28"/>
          <w:szCs w:val="28"/>
          <w:lang w:val="en-US"/>
        </w:rPr>
        <w:t>b</w:t>
      </w:r>
      <w:r w:rsidRPr="001F5F91">
        <w:rPr>
          <w:rFonts w:ascii="Times New Roman" w:hAnsi="Times New Roman"/>
          <w:i/>
          <w:sz w:val="28"/>
          <w:szCs w:val="28"/>
          <w:vertAlign w:val="subscript"/>
          <w:lang w:val="en-US"/>
        </w:rPr>
        <w:t>z</w:t>
      </w:r>
      <w:r>
        <w:rPr>
          <w:rFonts w:ascii="Times New Roman" w:hAnsi="Times New Roman"/>
          <w:i/>
          <w:sz w:val="28"/>
          <w:szCs w:val="28"/>
          <w:vertAlign w:val="subscript"/>
          <w:lang w:val="en-US"/>
        </w:rPr>
        <w:t>j</w:t>
      </w:r>
      <w:r w:rsidRPr="00242643">
        <w:rPr>
          <w:rFonts w:ascii="Times New Roman" w:hAnsi="Times New Roman"/>
          <w:sz w:val="28"/>
          <w:szCs w:val="28"/>
        </w:rPr>
        <w:t>(</w:t>
      </w:r>
      <w:r w:rsidRPr="00242643">
        <w:rPr>
          <w:rFonts w:ascii="Times New Roman" w:hAnsi="Times New Roman"/>
          <w:i/>
          <w:sz w:val="28"/>
          <w:szCs w:val="28"/>
          <w:lang w:val="en-US"/>
        </w:rPr>
        <w:t>j</w:t>
      </w:r>
      <w:r w:rsidRPr="00242643">
        <w:rPr>
          <w:rFonts w:ascii="Times New Roman" w:hAnsi="Times New Roman"/>
          <w:sz w:val="28"/>
          <w:szCs w:val="28"/>
        </w:rPr>
        <w:t xml:space="preserve"> = </w:t>
      </w:r>
      <w:r w:rsidRPr="00242643">
        <w:rPr>
          <w:rFonts w:ascii="Times New Roman" w:hAnsi="Times New Roman"/>
          <w:position w:val="-10"/>
          <w:sz w:val="28"/>
          <w:szCs w:val="28"/>
        </w:rPr>
        <w:object w:dxaOrig="400" w:dyaOrig="380">
          <v:shape id="_x0000_i1394" type="#_x0000_t75" style="width:19.5pt;height:19.5pt" o:ole="">
            <v:imagedata r:id="rId645" o:title=""/>
          </v:shape>
          <o:OLEObject Type="Embed" ProgID="Equation.3" ShapeID="_x0000_i1394" DrawAspect="Content" ObjectID="_1504353632" r:id="rId650"/>
        </w:object>
      </w:r>
      <w:r w:rsidRPr="00242643">
        <w:rPr>
          <w:rFonts w:ascii="Times New Roman" w:hAnsi="Times New Roman"/>
          <w:sz w:val="28"/>
          <w:szCs w:val="28"/>
        </w:rPr>
        <w:t>)</w:t>
      </w:r>
      <w:r>
        <w:rPr>
          <w:rFonts w:ascii="Times New Roman" w:hAnsi="Times New Roman"/>
          <w:sz w:val="28"/>
          <w:szCs w:val="28"/>
        </w:rPr>
        <w:t>).</w:t>
      </w: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Таким образом, процесс современной и перспективной калибровки БММ представляет собой измерительно-вычислительный процесс, выпо</w:t>
      </w:r>
      <w:r>
        <w:rPr>
          <w:rFonts w:ascii="Times New Roman" w:hAnsi="Times New Roman"/>
          <w:sz w:val="28"/>
          <w:szCs w:val="28"/>
        </w:rPr>
        <w:t>л</w:t>
      </w:r>
      <w:r>
        <w:rPr>
          <w:rFonts w:ascii="Times New Roman" w:hAnsi="Times New Roman"/>
          <w:sz w:val="28"/>
          <w:szCs w:val="28"/>
        </w:rPr>
        <w:t>няемый на основе реализации универсальных и индивидуальных алгори</w:t>
      </w:r>
      <w:r>
        <w:rPr>
          <w:rFonts w:ascii="Times New Roman" w:hAnsi="Times New Roman"/>
          <w:sz w:val="28"/>
          <w:szCs w:val="28"/>
        </w:rPr>
        <w:t>т</w:t>
      </w:r>
      <w:r>
        <w:rPr>
          <w:rFonts w:ascii="Times New Roman" w:hAnsi="Times New Roman"/>
          <w:sz w:val="28"/>
          <w:szCs w:val="28"/>
        </w:rPr>
        <w:t>мов калибровки и основанный на принципах многомерных измерений и программно-алгоритмической обработки многомерной информации.</w:t>
      </w: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Более глубокий сравнительный анализ различных типов ММ показ</w:t>
      </w:r>
      <w:r>
        <w:rPr>
          <w:rFonts w:ascii="Times New Roman" w:hAnsi="Times New Roman"/>
          <w:sz w:val="28"/>
          <w:szCs w:val="28"/>
        </w:rPr>
        <w:t>ы</w:t>
      </w:r>
      <w:r>
        <w:rPr>
          <w:rFonts w:ascii="Times New Roman" w:hAnsi="Times New Roman"/>
          <w:sz w:val="28"/>
          <w:szCs w:val="28"/>
        </w:rPr>
        <w:t xml:space="preserve">вает, что </w:t>
      </w:r>
      <w:r w:rsidR="0075132E">
        <w:rPr>
          <w:rFonts w:ascii="Times New Roman" w:hAnsi="Times New Roman"/>
          <w:sz w:val="28"/>
          <w:szCs w:val="28"/>
        </w:rPr>
        <w:t xml:space="preserve">особенно </w:t>
      </w:r>
      <w:r>
        <w:rPr>
          <w:rFonts w:ascii="Times New Roman" w:hAnsi="Times New Roman"/>
          <w:sz w:val="28"/>
          <w:szCs w:val="28"/>
        </w:rPr>
        <w:t>перспективными с точки зрения возможности сущес</w:t>
      </w:r>
      <w:r>
        <w:rPr>
          <w:rFonts w:ascii="Times New Roman" w:hAnsi="Times New Roman"/>
          <w:sz w:val="28"/>
          <w:szCs w:val="28"/>
        </w:rPr>
        <w:t>т</w:t>
      </w:r>
      <w:r>
        <w:rPr>
          <w:rFonts w:ascii="Times New Roman" w:hAnsi="Times New Roman"/>
          <w:sz w:val="28"/>
          <w:szCs w:val="28"/>
        </w:rPr>
        <w:t xml:space="preserve">венного повышения чувствительности и разрешающей способности ММ, снижения </w:t>
      </w:r>
      <w:r w:rsidRPr="00D069B6">
        <w:rPr>
          <w:rFonts w:ascii="Times New Roman" w:hAnsi="Times New Roman"/>
          <w:sz w:val="28"/>
          <w:szCs w:val="28"/>
        </w:rPr>
        <w:t>на 1–3 порядка погрешностей измерения магнитного поля явл</w:t>
      </w:r>
      <w:r w:rsidRPr="00D069B6">
        <w:rPr>
          <w:rFonts w:ascii="Times New Roman" w:hAnsi="Times New Roman"/>
          <w:sz w:val="28"/>
          <w:szCs w:val="28"/>
        </w:rPr>
        <w:t>я</w:t>
      </w:r>
      <w:r w:rsidRPr="00D069B6">
        <w:rPr>
          <w:rFonts w:ascii="Times New Roman" w:hAnsi="Times New Roman"/>
          <w:sz w:val="28"/>
          <w:szCs w:val="28"/>
        </w:rPr>
        <w:t>ются ММ, ос</w:t>
      </w:r>
      <w:r>
        <w:rPr>
          <w:rFonts w:ascii="Times New Roman" w:hAnsi="Times New Roman"/>
          <w:sz w:val="28"/>
          <w:szCs w:val="28"/>
        </w:rPr>
        <w:t xml:space="preserve">нованные на принципах </w:t>
      </w:r>
      <w:r w:rsidRPr="009D0810">
        <w:rPr>
          <w:rFonts w:ascii="Times New Roman" w:hAnsi="Times New Roman"/>
          <w:b/>
          <w:sz w:val="28"/>
          <w:szCs w:val="28"/>
        </w:rPr>
        <w:t>квантовой магнитометрии</w:t>
      </w:r>
      <w:r>
        <w:rPr>
          <w:rFonts w:ascii="Times New Roman" w:hAnsi="Times New Roman"/>
          <w:b/>
          <w:sz w:val="28"/>
          <w:szCs w:val="28"/>
        </w:rPr>
        <w:t>,</w:t>
      </w:r>
      <w:r w:rsidR="0075132E">
        <w:rPr>
          <w:rFonts w:ascii="Times New Roman" w:hAnsi="Times New Roman"/>
          <w:b/>
          <w:sz w:val="28"/>
          <w:szCs w:val="28"/>
        </w:rPr>
        <w:t xml:space="preserve"> </w:t>
      </w:r>
      <w:r w:rsidRPr="009D0810">
        <w:rPr>
          <w:rFonts w:ascii="Times New Roman" w:hAnsi="Times New Roman"/>
          <w:b/>
          <w:sz w:val="28"/>
          <w:szCs w:val="28"/>
        </w:rPr>
        <w:t>явлен</w:t>
      </w:r>
      <w:r w:rsidRPr="009D0810">
        <w:rPr>
          <w:rFonts w:ascii="Times New Roman" w:hAnsi="Times New Roman"/>
          <w:b/>
          <w:sz w:val="28"/>
          <w:szCs w:val="28"/>
        </w:rPr>
        <w:t>и</w:t>
      </w:r>
      <w:r w:rsidRPr="009D0810">
        <w:rPr>
          <w:rFonts w:ascii="Times New Roman" w:hAnsi="Times New Roman"/>
          <w:b/>
          <w:sz w:val="28"/>
          <w:szCs w:val="28"/>
        </w:rPr>
        <w:t>ях ФМР</w:t>
      </w:r>
      <w:r w:rsidR="0075132E">
        <w:rPr>
          <w:rFonts w:ascii="Times New Roman" w:hAnsi="Times New Roman"/>
          <w:b/>
          <w:sz w:val="28"/>
          <w:szCs w:val="28"/>
        </w:rPr>
        <w:t xml:space="preserve"> </w:t>
      </w:r>
      <w:r w:rsidRPr="001A52AE">
        <w:rPr>
          <w:rFonts w:ascii="Times New Roman" w:hAnsi="Times New Roman"/>
          <w:sz w:val="28"/>
          <w:szCs w:val="28"/>
        </w:rPr>
        <w:t>и</w:t>
      </w:r>
      <w:r w:rsidR="0075132E">
        <w:rPr>
          <w:rFonts w:ascii="Times New Roman" w:hAnsi="Times New Roman"/>
          <w:sz w:val="28"/>
          <w:szCs w:val="28"/>
        </w:rPr>
        <w:t xml:space="preserve"> </w:t>
      </w:r>
      <w:r>
        <w:rPr>
          <w:rFonts w:ascii="Times New Roman" w:hAnsi="Times New Roman"/>
          <w:b/>
          <w:sz w:val="28"/>
          <w:szCs w:val="28"/>
        </w:rPr>
        <w:t>гетеромагнитной микроэлектроники</w:t>
      </w:r>
      <w:r w:rsidR="0075132E">
        <w:rPr>
          <w:rFonts w:ascii="Times New Roman" w:hAnsi="Times New Roman"/>
          <w:b/>
          <w:sz w:val="28"/>
          <w:szCs w:val="28"/>
        </w:rPr>
        <w:t xml:space="preserve"> </w:t>
      </w:r>
      <w:r w:rsidRPr="009D0810">
        <w:rPr>
          <w:rFonts w:ascii="Times New Roman" w:hAnsi="Times New Roman"/>
          <w:sz w:val="28"/>
          <w:szCs w:val="28"/>
        </w:rPr>
        <w:t>[</w:t>
      </w:r>
      <w:r>
        <w:rPr>
          <w:rFonts w:ascii="Times New Roman" w:hAnsi="Times New Roman"/>
          <w:sz w:val="28"/>
          <w:szCs w:val="28"/>
        </w:rPr>
        <w:t xml:space="preserve">3, </w:t>
      </w:r>
      <w:r w:rsidR="00DD4ACD">
        <w:rPr>
          <w:rFonts w:ascii="Times New Roman" w:hAnsi="Times New Roman"/>
          <w:sz w:val="28"/>
          <w:szCs w:val="28"/>
        </w:rPr>
        <w:t>4</w:t>
      </w:r>
      <w:r>
        <w:rPr>
          <w:rFonts w:ascii="Times New Roman" w:hAnsi="Times New Roman"/>
          <w:sz w:val="28"/>
          <w:szCs w:val="28"/>
        </w:rPr>
        <w:t>,</w:t>
      </w:r>
      <w:r w:rsidR="00DD4ACD">
        <w:rPr>
          <w:rFonts w:ascii="Times New Roman" w:hAnsi="Times New Roman"/>
          <w:sz w:val="28"/>
          <w:szCs w:val="28"/>
        </w:rPr>
        <w:t xml:space="preserve"> </w:t>
      </w:r>
      <w:r w:rsidRPr="00677F23">
        <w:rPr>
          <w:rFonts w:ascii="Times New Roman" w:hAnsi="Times New Roman"/>
          <w:sz w:val="28"/>
          <w:szCs w:val="28"/>
        </w:rPr>
        <w:t>8</w:t>
      </w:r>
      <w:r w:rsidRPr="009D0810">
        <w:rPr>
          <w:rFonts w:ascii="Times New Roman" w:hAnsi="Times New Roman"/>
          <w:sz w:val="28"/>
          <w:szCs w:val="28"/>
        </w:rPr>
        <w:t>]</w:t>
      </w:r>
      <w:r>
        <w:rPr>
          <w:rFonts w:ascii="Times New Roman" w:hAnsi="Times New Roman"/>
          <w:sz w:val="28"/>
          <w:szCs w:val="28"/>
        </w:rPr>
        <w:t>.</w:t>
      </w: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 КБ критических технологий ОАО «Института критических техн</w:t>
      </w:r>
      <w:r>
        <w:rPr>
          <w:rFonts w:ascii="Times New Roman" w:hAnsi="Times New Roman"/>
          <w:sz w:val="28"/>
          <w:szCs w:val="28"/>
        </w:rPr>
        <w:t>о</w:t>
      </w:r>
      <w:r>
        <w:rPr>
          <w:rFonts w:ascii="Times New Roman" w:hAnsi="Times New Roman"/>
          <w:sz w:val="28"/>
          <w:szCs w:val="28"/>
        </w:rPr>
        <w:t>логий» (г. Саратов) разработан трехосный блок магнитометров в виде ци</w:t>
      </w:r>
      <w:r>
        <w:rPr>
          <w:rFonts w:ascii="Times New Roman" w:hAnsi="Times New Roman"/>
          <w:sz w:val="28"/>
          <w:szCs w:val="28"/>
        </w:rPr>
        <w:t>ф</w:t>
      </w:r>
      <w:r>
        <w:rPr>
          <w:rFonts w:ascii="Times New Roman" w:hAnsi="Times New Roman"/>
          <w:sz w:val="28"/>
          <w:szCs w:val="28"/>
        </w:rPr>
        <w:t>рового магниточувствительного электронного модуля (МЭМ) с тремя кан</w:t>
      </w:r>
      <w:r>
        <w:rPr>
          <w:rFonts w:ascii="Times New Roman" w:hAnsi="Times New Roman"/>
          <w:sz w:val="28"/>
          <w:szCs w:val="28"/>
        </w:rPr>
        <w:t>а</w:t>
      </w:r>
      <w:r>
        <w:rPr>
          <w:rFonts w:ascii="Times New Roman" w:hAnsi="Times New Roman"/>
          <w:sz w:val="28"/>
          <w:szCs w:val="28"/>
        </w:rPr>
        <w:t>лами дифференциальных измерений магнитного поля, работа которого о</w:t>
      </w:r>
      <w:r>
        <w:rPr>
          <w:rFonts w:ascii="Times New Roman" w:hAnsi="Times New Roman"/>
          <w:sz w:val="28"/>
          <w:szCs w:val="28"/>
        </w:rPr>
        <w:t>с</w:t>
      </w:r>
      <w:r>
        <w:rPr>
          <w:rFonts w:ascii="Times New Roman" w:hAnsi="Times New Roman"/>
          <w:sz w:val="28"/>
          <w:szCs w:val="28"/>
        </w:rPr>
        <w:t>нована на реализации принципов гетеромагнитной микроэлектроники. О</w:t>
      </w:r>
      <w:r>
        <w:rPr>
          <w:rFonts w:ascii="Times New Roman" w:hAnsi="Times New Roman"/>
          <w:sz w:val="28"/>
          <w:szCs w:val="28"/>
        </w:rPr>
        <w:t>б</w:t>
      </w:r>
      <w:r>
        <w:rPr>
          <w:rFonts w:ascii="Times New Roman" w:hAnsi="Times New Roman"/>
          <w:sz w:val="28"/>
          <w:szCs w:val="28"/>
        </w:rPr>
        <w:t xml:space="preserve">разцы </w:t>
      </w:r>
      <w:r w:rsidRPr="00242643">
        <w:rPr>
          <w:rFonts w:ascii="Times New Roman" w:hAnsi="Times New Roman"/>
          <w:sz w:val="28"/>
          <w:szCs w:val="28"/>
        </w:rPr>
        <w:t>трехосных блоков ГМЭ-магнитометров, разработанные в КБ КТ за последние</w:t>
      </w:r>
      <w:r>
        <w:rPr>
          <w:rFonts w:ascii="Times New Roman" w:hAnsi="Times New Roman"/>
          <w:sz w:val="28"/>
          <w:szCs w:val="28"/>
        </w:rPr>
        <w:t xml:space="preserve"> 2 года и выполненные в виде цифровых магниточувствительных электронных модулей (МЭМ), </w:t>
      </w:r>
      <w:r w:rsidRPr="00044938">
        <w:rPr>
          <w:rFonts w:ascii="Times New Roman" w:hAnsi="Times New Roman"/>
          <w:color w:val="000000" w:themeColor="text1"/>
          <w:sz w:val="28"/>
          <w:szCs w:val="28"/>
        </w:rPr>
        <w:t>при испытаниях показали метрологические характеристики</w:t>
      </w:r>
      <w:r>
        <w:rPr>
          <w:rFonts w:ascii="Times New Roman" w:hAnsi="Times New Roman"/>
          <w:sz w:val="28"/>
          <w:szCs w:val="28"/>
        </w:rPr>
        <w:t xml:space="preserve"> по чувствительности и разрешающей способности, прево</w:t>
      </w:r>
      <w:r>
        <w:rPr>
          <w:rFonts w:ascii="Times New Roman" w:hAnsi="Times New Roman"/>
          <w:sz w:val="28"/>
          <w:szCs w:val="28"/>
        </w:rPr>
        <w:t>с</w:t>
      </w:r>
      <w:r>
        <w:rPr>
          <w:rFonts w:ascii="Times New Roman" w:hAnsi="Times New Roman"/>
          <w:sz w:val="28"/>
          <w:szCs w:val="28"/>
        </w:rPr>
        <w:t>ходящие соответствующие характеристики зарубежных прецизионных магнитометров аналогичных классов применения.</w:t>
      </w:r>
    </w:p>
    <w:p w:rsidR="008C343D" w:rsidRPr="00044938" w:rsidRDefault="008C343D" w:rsidP="00671FBD">
      <w:pPr>
        <w:pStyle w:val="aff3"/>
        <w:spacing w:after="0" w:line="240" w:lineRule="auto"/>
        <w:ind w:left="0" w:firstLine="708"/>
        <w:jc w:val="both"/>
        <w:rPr>
          <w:rFonts w:ascii="Times New Roman" w:hAnsi="Times New Roman"/>
          <w:sz w:val="28"/>
          <w:szCs w:val="28"/>
        </w:rPr>
      </w:pPr>
      <w:r w:rsidRPr="00044938">
        <w:rPr>
          <w:rFonts w:ascii="Times New Roman" w:hAnsi="Times New Roman"/>
          <w:sz w:val="28"/>
          <w:szCs w:val="28"/>
        </w:rPr>
        <w:t>При проведении лабораторных испытаний двух образцов МЭМ по разработанной методике калибровки были установлены параметры, ук</w:t>
      </w:r>
      <w:r w:rsidRPr="00044938">
        <w:rPr>
          <w:rFonts w:ascii="Times New Roman" w:hAnsi="Times New Roman"/>
          <w:sz w:val="28"/>
          <w:szCs w:val="28"/>
        </w:rPr>
        <w:t>а</w:t>
      </w:r>
      <w:r w:rsidRPr="00044938">
        <w:rPr>
          <w:rFonts w:ascii="Times New Roman" w:hAnsi="Times New Roman"/>
          <w:sz w:val="28"/>
          <w:szCs w:val="28"/>
        </w:rPr>
        <w:t>занные в табл. 1.</w:t>
      </w:r>
    </w:p>
    <w:p w:rsidR="000A1310" w:rsidRDefault="000A1310" w:rsidP="00671FBD">
      <w:pPr>
        <w:pStyle w:val="aff3"/>
        <w:spacing w:after="0" w:line="240" w:lineRule="auto"/>
        <w:ind w:left="0" w:firstLine="709"/>
        <w:jc w:val="both"/>
        <w:rPr>
          <w:rFonts w:ascii="Times New Roman" w:hAnsi="Times New Roman"/>
          <w:sz w:val="28"/>
          <w:szCs w:val="28"/>
        </w:rPr>
      </w:pPr>
      <w:r w:rsidRPr="00B54712">
        <w:rPr>
          <w:rFonts w:ascii="Times New Roman" w:hAnsi="Times New Roman"/>
          <w:sz w:val="28"/>
          <w:szCs w:val="28"/>
        </w:rPr>
        <w:t>В соответствии с теорией ФМР теоретическое значение масштабного</w:t>
      </w:r>
      <w:r>
        <w:rPr>
          <w:rFonts w:ascii="Times New Roman" w:hAnsi="Times New Roman"/>
          <w:sz w:val="28"/>
          <w:szCs w:val="28"/>
        </w:rPr>
        <w:t xml:space="preserve"> коэффициента каждого измерительного канала с учетом реализации ди</w:t>
      </w:r>
      <w:r>
        <w:rPr>
          <w:rFonts w:ascii="Times New Roman" w:hAnsi="Times New Roman"/>
          <w:sz w:val="28"/>
          <w:szCs w:val="28"/>
        </w:rPr>
        <w:t>ф</w:t>
      </w:r>
      <w:r>
        <w:rPr>
          <w:rFonts w:ascii="Times New Roman" w:hAnsi="Times New Roman"/>
          <w:sz w:val="28"/>
          <w:szCs w:val="28"/>
        </w:rPr>
        <w:t xml:space="preserve">ференциальной схемы измерений определяется по формуле </w:t>
      </w:r>
      <w:r w:rsidRPr="00D54C63">
        <w:rPr>
          <w:rFonts w:ascii="Times New Roman" w:hAnsi="Times New Roman"/>
          <w:sz w:val="28"/>
          <w:szCs w:val="28"/>
        </w:rPr>
        <w:t>[</w:t>
      </w:r>
      <w:r>
        <w:rPr>
          <w:rFonts w:ascii="Times New Roman" w:hAnsi="Times New Roman"/>
          <w:sz w:val="28"/>
          <w:szCs w:val="28"/>
        </w:rPr>
        <w:t>3, 4</w:t>
      </w:r>
      <w:r w:rsidRPr="00D54C63">
        <w:rPr>
          <w:rFonts w:ascii="Times New Roman" w:hAnsi="Times New Roman"/>
          <w:sz w:val="28"/>
          <w:szCs w:val="28"/>
        </w:rPr>
        <w:t>]</w:t>
      </w:r>
    </w:p>
    <w:p w:rsidR="000A1310" w:rsidRPr="000A1310" w:rsidRDefault="000A1310" w:rsidP="00671FBD">
      <w:pPr>
        <w:pStyle w:val="aff3"/>
        <w:spacing w:after="0" w:line="240" w:lineRule="auto"/>
        <w:ind w:left="0"/>
        <w:jc w:val="both"/>
        <w:rPr>
          <w:rFonts w:ascii="Times New Roman" w:hAnsi="Times New Roman"/>
          <w:sz w:val="28"/>
          <w:szCs w:val="28"/>
        </w:rPr>
      </w:pPr>
    </w:p>
    <w:tbl>
      <w:tblPr>
        <w:tblW w:w="0" w:type="auto"/>
        <w:tblInd w:w="108" w:type="dxa"/>
        <w:tblLook w:val="04A0"/>
      </w:tblPr>
      <w:tblGrid>
        <w:gridCol w:w="8529"/>
        <w:gridCol w:w="708"/>
      </w:tblGrid>
      <w:tr w:rsidR="000A1310" w:rsidRPr="000A1310" w:rsidTr="00717AD4">
        <w:tc>
          <w:tcPr>
            <w:tcW w:w="8647" w:type="dxa"/>
          </w:tcPr>
          <w:p w:rsidR="000A1310" w:rsidRPr="000A1310" w:rsidRDefault="000A1310" w:rsidP="00671FBD">
            <w:pPr>
              <w:pStyle w:val="aff3"/>
              <w:spacing w:after="0" w:line="240" w:lineRule="auto"/>
              <w:ind w:left="709"/>
              <w:jc w:val="center"/>
              <w:rPr>
                <w:rFonts w:ascii="Times New Roman" w:hAnsi="Times New Roman"/>
                <w:sz w:val="28"/>
                <w:szCs w:val="28"/>
              </w:rPr>
            </w:pPr>
            <w:r w:rsidRPr="000A1310">
              <w:rPr>
                <w:rFonts w:ascii="Times New Roman" w:hAnsi="Times New Roman"/>
                <w:position w:val="-30"/>
                <w:sz w:val="28"/>
                <w:szCs w:val="28"/>
              </w:rPr>
              <w:object w:dxaOrig="2500" w:dyaOrig="680">
                <v:shape id="_x0000_i1395" type="#_x0000_t75" style="width:145.5pt;height:40.5pt" o:ole="">
                  <v:imagedata r:id="rId651" o:title=""/>
                </v:shape>
                <o:OLEObject Type="Embed" ProgID="Equation.3" ShapeID="_x0000_i1395" DrawAspect="Content" ObjectID="_1504353633" r:id="rId652"/>
              </w:object>
            </w:r>
            <w:r w:rsidRPr="000A1310">
              <w:rPr>
                <w:rFonts w:ascii="Times New Roman" w:hAnsi="Times New Roman"/>
                <w:position w:val="6"/>
                <w:sz w:val="28"/>
                <w:szCs w:val="28"/>
              </w:rPr>
              <w:t>,</w:t>
            </w:r>
          </w:p>
        </w:tc>
        <w:tc>
          <w:tcPr>
            <w:tcW w:w="709" w:type="dxa"/>
            <w:vAlign w:val="center"/>
          </w:tcPr>
          <w:p w:rsidR="000A1310" w:rsidRPr="000A1310" w:rsidRDefault="000A1310" w:rsidP="00671FBD">
            <w:pPr>
              <w:pStyle w:val="aff3"/>
              <w:spacing w:after="0" w:line="240" w:lineRule="auto"/>
              <w:ind w:left="0"/>
              <w:jc w:val="right"/>
              <w:rPr>
                <w:rFonts w:ascii="Times New Roman" w:hAnsi="Times New Roman"/>
                <w:sz w:val="28"/>
                <w:szCs w:val="28"/>
              </w:rPr>
            </w:pPr>
            <w:r w:rsidRPr="000A1310">
              <w:rPr>
                <w:rFonts w:ascii="Times New Roman" w:hAnsi="Times New Roman"/>
                <w:sz w:val="28"/>
                <w:szCs w:val="28"/>
              </w:rPr>
              <w:t>(15)</w:t>
            </w:r>
          </w:p>
        </w:tc>
      </w:tr>
    </w:tbl>
    <w:p w:rsidR="000A1310" w:rsidRPr="000A1310" w:rsidRDefault="000A1310" w:rsidP="00671FBD">
      <w:pPr>
        <w:pStyle w:val="aff3"/>
        <w:spacing w:after="0" w:line="240" w:lineRule="auto"/>
        <w:ind w:left="0"/>
        <w:jc w:val="both"/>
        <w:rPr>
          <w:rFonts w:ascii="Times New Roman" w:hAnsi="Times New Roman"/>
          <w:sz w:val="28"/>
          <w:szCs w:val="28"/>
        </w:rPr>
      </w:pPr>
    </w:p>
    <w:p w:rsidR="000A1310" w:rsidRPr="00B54712" w:rsidRDefault="000A1310" w:rsidP="00671FBD">
      <w:pPr>
        <w:jc w:val="both"/>
        <w:rPr>
          <w:sz w:val="28"/>
          <w:szCs w:val="28"/>
        </w:rPr>
      </w:pPr>
      <w:r w:rsidRPr="00AF3C8F">
        <w:rPr>
          <w:sz w:val="28"/>
          <w:szCs w:val="28"/>
        </w:rPr>
        <w:t>где γ</w:t>
      </w:r>
      <w:r w:rsidRPr="00AF3C8F">
        <w:rPr>
          <w:sz w:val="28"/>
          <w:szCs w:val="28"/>
          <w:vertAlign w:val="subscript"/>
        </w:rPr>
        <w:t>0</w:t>
      </w:r>
      <w:r w:rsidRPr="00AF3C8F">
        <w:rPr>
          <w:sz w:val="28"/>
          <w:szCs w:val="28"/>
        </w:rPr>
        <w:t xml:space="preserve"> – гиромагнитное отношение для электрона</w:t>
      </w:r>
      <w:r>
        <w:rPr>
          <w:sz w:val="28"/>
          <w:szCs w:val="28"/>
        </w:rPr>
        <w:t xml:space="preserve">; </w:t>
      </w:r>
      <w:r w:rsidRPr="00AF3C8F">
        <w:rPr>
          <w:i/>
          <w:sz w:val="28"/>
          <w:szCs w:val="28"/>
          <w:lang w:val="en-US"/>
        </w:rPr>
        <w:t>e</w:t>
      </w:r>
      <w:r>
        <w:rPr>
          <w:sz w:val="28"/>
          <w:szCs w:val="28"/>
        </w:rPr>
        <w:t>,</w:t>
      </w:r>
      <w:r w:rsidR="0075132E">
        <w:rPr>
          <w:sz w:val="28"/>
          <w:szCs w:val="28"/>
        </w:rPr>
        <w:t xml:space="preserve"> </w:t>
      </w:r>
      <w:r w:rsidRPr="00AF3C8F">
        <w:rPr>
          <w:i/>
          <w:sz w:val="28"/>
          <w:szCs w:val="28"/>
          <w:lang w:val="en-US"/>
        </w:rPr>
        <w:t>m</w:t>
      </w:r>
      <w:r w:rsidRPr="00AF3C8F">
        <w:rPr>
          <w:i/>
          <w:sz w:val="28"/>
          <w:szCs w:val="28"/>
          <w:vertAlign w:val="subscript"/>
          <w:lang w:val="en-US"/>
        </w:rPr>
        <w:t>e</w:t>
      </w:r>
      <w:r>
        <w:rPr>
          <w:sz w:val="28"/>
          <w:szCs w:val="28"/>
        </w:rPr>
        <w:t xml:space="preserve"> – заряд и масса п</w:t>
      </w:r>
      <w:r>
        <w:rPr>
          <w:sz w:val="28"/>
          <w:szCs w:val="28"/>
        </w:rPr>
        <w:t>о</w:t>
      </w:r>
      <w:r>
        <w:rPr>
          <w:sz w:val="28"/>
          <w:szCs w:val="28"/>
        </w:rPr>
        <w:t xml:space="preserve">коя </w:t>
      </w:r>
      <w:r w:rsidRPr="00B54712">
        <w:rPr>
          <w:sz w:val="28"/>
          <w:szCs w:val="28"/>
        </w:rPr>
        <w:t xml:space="preserve">электрона; </w:t>
      </w:r>
      <w:r w:rsidRPr="00B54712">
        <w:rPr>
          <w:i/>
          <w:sz w:val="28"/>
          <w:szCs w:val="28"/>
          <w:lang w:val="en-US"/>
        </w:rPr>
        <w:t>g</w:t>
      </w:r>
      <w:r w:rsidRPr="00677F23">
        <w:rPr>
          <w:sz w:val="28"/>
          <w:szCs w:val="28"/>
          <w:vertAlign w:val="subscript"/>
        </w:rPr>
        <w:t>1</w:t>
      </w:r>
      <w:r w:rsidRPr="00B54712">
        <w:rPr>
          <w:sz w:val="28"/>
          <w:szCs w:val="28"/>
        </w:rPr>
        <w:t xml:space="preserve"> – </w:t>
      </w:r>
      <w:r w:rsidRPr="00B54712">
        <w:rPr>
          <w:i/>
          <w:sz w:val="28"/>
          <w:szCs w:val="28"/>
          <w:lang w:val="en-US"/>
        </w:rPr>
        <w:t>g</w:t>
      </w:r>
      <w:r w:rsidRPr="00B54712">
        <w:rPr>
          <w:sz w:val="28"/>
          <w:szCs w:val="28"/>
        </w:rPr>
        <w:t>-фактор.</w:t>
      </w:r>
    </w:p>
    <w:p w:rsidR="008C343D" w:rsidRDefault="008C343D" w:rsidP="00671FBD">
      <w:pPr>
        <w:pStyle w:val="aff3"/>
        <w:pageBreakBefore/>
        <w:spacing w:after="0" w:line="240" w:lineRule="auto"/>
        <w:ind w:left="0"/>
        <w:jc w:val="right"/>
        <w:rPr>
          <w:rFonts w:ascii="Times New Roman" w:hAnsi="Times New Roman"/>
          <w:sz w:val="24"/>
          <w:szCs w:val="24"/>
        </w:rPr>
      </w:pPr>
      <w:r w:rsidRPr="00AC2FCE">
        <w:rPr>
          <w:rFonts w:ascii="Times New Roman" w:hAnsi="Times New Roman"/>
          <w:i/>
          <w:sz w:val="24"/>
          <w:szCs w:val="24"/>
        </w:rPr>
        <w:lastRenderedPageBreak/>
        <w:t>Таблица</w:t>
      </w:r>
      <w:r w:rsidRPr="00723AFE">
        <w:rPr>
          <w:rFonts w:ascii="Times New Roman" w:hAnsi="Times New Roman"/>
          <w:sz w:val="24"/>
          <w:szCs w:val="24"/>
        </w:rPr>
        <w:t xml:space="preserve"> 1</w:t>
      </w:r>
    </w:p>
    <w:p w:rsidR="0075132E" w:rsidRPr="00DA2EDA" w:rsidRDefault="0075132E" w:rsidP="0075132E">
      <w:pPr>
        <w:pStyle w:val="aff3"/>
        <w:spacing w:after="0" w:line="240" w:lineRule="auto"/>
        <w:ind w:left="0"/>
        <w:jc w:val="right"/>
        <w:rPr>
          <w:rFonts w:ascii="Times New Roman" w:hAnsi="Times New Roman"/>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93"/>
        <w:gridCol w:w="1701"/>
        <w:gridCol w:w="1701"/>
        <w:gridCol w:w="1134"/>
        <w:gridCol w:w="1275"/>
        <w:gridCol w:w="1276"/>
      </w:tblGrid>
      <w:tr w:rsidR="008C343D" w:rsidRPr="008C343D" w:rsidTr="00DA2EDA">
        <w:trPr>
          <w:trHeight w:val="185"/>
        </w:trPr>
        <w:tc>
          <w:tcPr>
            <w:tcW w:w="1134" w:type="dxa"/>
            <w:vMerge w:val="restart"/>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БММ</w:t>
            </w:r>
          </w:p>
        </w:tc>
        <w:tc>
          <w:tcPr>
            <w:tcW w:w="993" w:type="dxa"/>
            <w:vMerge w:val="restart"/>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Канал изм</w:t>
            </w:r>
            <w:r w:rsidRPr="008C343D">
              <w:rPr>
                <w:rFonts w:ascii="Times New Roman" w:hAnsi="Times New Roman"/>
                <w:sz w:val="24"/>
                <w:szCs w:val="24"/>
              </w:rPr>
              <w:t>е</w:t>
            </w:r>
            <w:r w:rsidRPr="008C343D">
              <w:rPr>
                <w:rFonts w:ascii="Times New Roman" w:hAnsi="Times New Roman"/>
                <w:sz w:val="24"/>
                <w:szCs w:val="24"/>
              </w:rPr>
              <w:t>рений</w:t>
            </w:r>
          </w:p>
        </w:tc>
        <w:tc>
          <w:tcPr>
            <w:tcW w:w="3402" w:type="dxa"/>
            <w:gridSpan w:val="2"/>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Метрологические параметры</w:t>
            </w:r>
          </w:p>
        </w:tc>
        <w:tc>
          <w:tcPr>
            <w:tcW w:w="2409" w:type="dxa"/>
            <w:gridSpan w:val="2"/>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 xml:space="preserve">Углы </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неортогональностей</w:t>
            </w:r>
          </w:p>
        </w:tc>
        <w:tc>
          <w:tcPr>
            <w:tcW w:w="1276" w:type="dxa"/>
            <w:vMerge w:val="restart"/>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rPr>
              <w:t>Погре</w:t>
            </w:r>
            <w:r w:rsidRPr="008C343D">
              <w:rPr>
                <w:rFonts w:ascii="Times New Roman" w:hAnsi="Times New Roman"/>
                <w:sz w:val="24"/>
                <w:szCs w:val="24"/>
              </w:rPr>
              <w:t>ш</w:t>
            </w:r>
            <w:r w:rsidRPr="008C343D">
              <w:rPr>
                <w:rFonts w:ascii="Times New Roman" w:hAnsi="Times New Roman"/>
                <w:sz w:val="24"/>
                <w:szCs w:val="24"/>
              </w:rPr>
              <w:t>ность и</w:t>
            </w:r>
            <w:r w:rsidRPr="008C343D">
              <w:rPr>
                <w:rFonts w:ascii="Times New Roman" w:hAnsi="Times New Roman"/>
                <w:sz w:val="24"/>
                <w:szCs w:val="24"/>
              </w:rPr>
              <w:t>з</w:t>
            </w:r>
            <w:r w:rsidRPr="008C343D">
              <w:rPr>
                <w:rFonts w:ascii="Times New Roman" w:hAnsi="Times New Roman"/>
                <w:sz w:val="24"/>
                <w:szCs w:val="24"/>
              </w:rPr>
              <w:t xml:space="preserve">мерений </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sym w:font="Symbol" w:char="F073"/>
            </w:r>
            <w:r w:rsidRPr="008C343D">
              <w:rPr>
                <w:rFonts w:ascii="Times New Roman" w:hAnsi="Times New Roman"/>
                <w:i/>
                <w:sz w:val="24"/>
                <w:szCs w:val="24"/>
                <w:vertAlign w:val="subscript"/>
              </w:rPr>
              <w:t>Т</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(нТл)</w:t>
            </w:r>
          </w:p>
        </w:tc>
      </w:tr>
      <w:tr w:rsidR="008C343D" w:rsidRPr="008C343D" w:rsidTr="00DA2EDA">
        <w:trPr>
          <w:trHeight w:val="138"/>
        </w:trPr>
        <w:tc>
          <w:tcPr>
            <w:tcW w:w="1134"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993"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1701" w:type="dxa"/>
            <w:vAlign w:val="center"/>
          </w:tcPr>
          <w:p w:rsidR="008C343D" w:rsidRPr="008C343D" w:rsidRDefault="0075132E" w:rsidP="005354C1">
            <w:pPr>
              <w:pStyle w:val="aff3"/>
              <w:spacing w:after="0" w:line="245" w:lineRule="auto"/>
              <w:ind w:left="0"/>
              <w:jc w:val="center"/>
              <w:rPr>
                <w:rFonts w:ascii="Times New Roman" w:hAnsi="Times New Roman"/>
                <w:sz w:val="24"/>
                <w:szCs w:val="24"/>
              </w:rPr>
            </w:pPr>
            <w:r>
              <w:rPr>
                <w:rFonts w:ascii="Times New Roman" w:hAnsi="Times New Roman"/>
                <w:sz w:val="24"/>
                <w:szCs w:val="24"/>
              </w:rPr>
              <w:t>м</w:t>
            </w:r>
            <w:r w:rsidR="008C343D" w:rsidRPr="008C343D">
              <w:rPr>
                <w:rFonts w:ascii="Times New Roman" w:hAnsi="Times New Roman"/>
                <w:sz w:val="24"/>
                <w:szCs w:val="24"/>
              </w:rPr>
              <w:t>асштабный коэффициент</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 xml:space="preserve"> γ ± Δγ</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(Гц/нТл)</w:t>
            </w:r>
          </w:p>
        </w:tc>
        <w:tc>
          <w:tcPr>
            <w:tcW w:w="1701" w:type="dxa"/>
            <w:vAlign w:val="center"/>
          </w:tcPr>
          <w:p w:rsidR="00DA2EDA" w:rsidRDefault="0075132E" w:rsidP="005354C1">
            <w:pPr>
              <w:pStyle w:val="aff3"/>
              <w:spacing w:after="0" w:line="245" w:lineRule="auto"/>
              <w:ind w:left="0"/>
              <w:jc w:val="center"/>
              <w:rPr>
                <w:rFonts w:ascii="Times New Roman" w:hAnsi="Times New Roman"/>
                <w:sz w:val="24"/>
                <w:szCs w:val="24"/>
              </w:rPr>
            </w:pPr>
            <w:r>
              <w:rPr>
                <w:rFonts w:ascii="Times New Roman" w:hAnsi="Times New Roman"/>
                <w:sz w:val="24"/>
                <w:szCs w:val="24"/>
              </w:rPr>
              <w:t>с</w:t>
            </w:r>
            <w:r w:rsidR="008C343D" w:rsidRPr="008C343D">
              <w:rPr>
                <w:rFonts w:ascii="Times New Roman" w:hAnsi="Times New Roman"/>
                <w:sz w:val="24"/>
                <w:szCs w:val="24"/>
              </w:rPr>
              <w:t xml:space="preserve">мещение </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 xml:space="preserve">нуля </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i/>
                <w:sz w:val="24"/>
                <w:szCs w:val="24"/>
              </w:rPr>
              <w:t>Т</w:t>
            </w:r>
            <w:r w:rsidRPr="008C343D">
              <w:rPr>
                <w:rFonts w:ascii="Times New Roman" w:hAnsi="Times New Roman"/>
                <w:sz w:val="24"/>
                <w:szCs w:val="24"/>
                <w:vertAlign w:val="subscript"/>
              </w:rPr>
              <w:t>0</w:t>
            </w:r>
            <w:r w:rsidRPr="008C343D">
              <w:rPr>
                <w:rFonts w:ascii="Times New Roman" w:hAnsi="Times New Roman"/>
                <w:sz w:val="24"/>
                <w:szCs w:val="24"/>
              </w:rPr>
              <w:t xml:space="preserve"> ± Δ</w:t>
            </w:r>
            <w:r w:rsidRPr="008C343D">
              <w:rPr>
                <w:rFonts w:ascii="Times New Roman" w:hAnsi="Times New Roman"/>
                <w:i/>
                <w:sz w:val="24"/>
                <w:szCs w:val="24"/>
              </w:rPr>
              <w:t>Т</w:t>
            </w:r>
            <w:r w:rsidRPr="008C343D">
              <w:rPr>
                <w:rFonts w:ascii="Times New Roman" w:hAnsi="Times New Roman"/>
                <w:sz w:val="24"/>
                <w:szCs w:val="24"/>
                <w:vertAlign w:val="subscript"/>
              </w:rPr>
              <w:t>0</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(нТл)</w:t>
            </w:r>
          </w:p>
        </w:tc>
        <w:tc>
          <w:tcPr>
            <w:tcW w:w="1134"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α</w:t>
            </w:r>
            <w:r w:rsidR="00043AA1">
              <w:rPr>
                <w:rFonts w:ascii="Times New Roman" w:hAnsi="Times New Roman"/>
                <w:sz w:val="24"/>
                <w:szCs w:val="24"/>
              </w:rPr>
              <w:t>*</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(град)</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β</w:t>
            </w:r>
            <w:r w:rsidR="00043AA1" w:rsidRPr="00043AA1">
              <w:rPr>
                <w:rFonts w:ascii="Times New Roman" w:hAnsi="Times New Roman"/>
                <w:sz w:val="24"/>
                <w:szCs w:val="24"/>
              </w:rPr>
              <w:t>*</w:t>
            </w:r>
          </w:p>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(град)</w:t>
            </w:r>
          </w:p>
        </w:tc>
        <w:tc>
          <w:tcPr>
            <w:tcW w:w="1276"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r>
      <w:tr w:rsidR="008C343D" w:rsidRPr="008C343D" w:rsidTr="00DA2EDA">
        <w:trPr>
          <w:trHeight w:val="207"/>
        </w:trPr>
        <w:tc>
          <w:tcPr>
            <w:tcW w:w="1134" w:type="dxa"/>
            <w:vMerge w:val="restart"/>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МЭМ-01</w:t>
            </w: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X</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41,0±0,5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19331±10</w:t>
            </w:r>
          </w:p>
        </w:tc>
        <w:tc>
          <w:tcPr>
            <w:tcW w:w="1134" w:type="dxa"/>
            <w:vAlign w:val="center"/>
          </w:tcPr>
          <w:p w:rsidR="008C343D" w:rsidRPr="00DA2EDA"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w:t>
            </w:r>
            <w:r w:rsidR="00DA2EDA">
              <w:rPr>
                <w:rFonts w:ascii="Times New Roman" w:hAnsi="Times New Roman"/>
                <w:sz w:val="24"/>
                <w:szCs w:val="24"/>
                <w:lang w:val="en-US"/>
              </w:rPr>
              <w:t>7,5</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r w:rsidR="008C343D" w:rsidRPr="008C343D" w:rsidTr="00DA2EDA">
        <w:trPr>
          <w:trHeight w:val="241"/>
        </w:trPr>
        <w:tc>
          <w:tcPr>
            <w:tcW w:w="1134"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Y</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40</w:t>
            </w:r>
            <w:r w:rsidRPr="008C343D">
              <w:rPr>
                <w:rFonts w:ascii="Times New Roman" w:hAnsi="Times New Roman"/>
                <w:sz w:val="24"/>
                <w:szCs w:val="24"/>
              </w:rPr>
              <w:t>,7</w:t>
            </w:r>
            <w:r w:rsidRPr="008C343D">
              <w:rPr>
                <w:rFonts w:ascii="Times New Roman" w:hAnsi="Times New Roman"/>
                <w:sz w:val="24"/>
                <w:szCs w:val="24"/>
                <w:lang w:val="en-US"/>
              </w:rPr>
              <w:t>±</w:t>
            </w:r>
            <w:r w:rsidRPr="008C343D">
              <w:rPr>
                <w:rFonts w:ascii="Times New Roman" w:hAnsi="Times New Roman"/>
                <w:sz w:val="24"/>
                <w:szCs w:val="24"/>
              </w:rPr>
              <w:t>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16894±10</w:t>
            </w:r>
          </w:p>
        </w:tc>
        <w:tc>
          <w:tcPr>
            <w:tcW w:w="1134"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5" w:type="dxa"/>
            <w:vAlign w:val="center"/>
          </w:tcPr>
          <w:p w:rsidR="008C343D" w:rsidRPr="00DA2EDA" w:rsidRDefault="00DA2EDA" w:rsidP="005354C1">
            <w:pPr>
              <w:pStyle w:val="aff3"/>
              <w:spacing w:after="0" w:line="245" w:lineRule="auto"/>
              <w:ind w:left="0"/>
              <w:jc w:val="center"/>
              <w:rPr>
                <w:rFonts w:ascii="Times New Roman" w:hAnsi="Times New Roman"/>
                <w:sz w:val="24"/>
                <w:szCs w:val="24"/>
              </w:rPr>
            </w:pPr>
            <w:r>
              <w:rPr>
                <w:rFonts w:ascii="Times New Roman" w:hAnsi="Times New Roman"/>
                <w:sz w:val="24"/>
                <w:szCs w:val="24"/>
                <w:lang w:val="en-US"/>
              </w:rPr>
              <w:t>+1</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r w:rsidR="008C343D" w:rsidRPr="008C343D" w:rsidTr="00DA2EDA">
        <w:trPr>
          <w:trHeight w:val="104"/>
        </w:trPr>
        <w:tc>
          <w:tcPr>
            <w:tcW w:w="1134"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Z</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42,0</w:t>
            </w:r>
            <w:r w:rsidRPr="008C343D">
              <w:rPr>
                <w:rFonts w:ascii="Times New Roman" w:hAnsi="Times New Roman"/>
                <w:sz w:val="24"/>
                <w:szCs w:val="24"/>
                <w:lang w:val="en-US"/>
              </w:rPr>
              <w:t>±</w:t>
            </w:r>
            <w:r w:rsidRPr="008C343D">
              <w:rPr>
                <w:rFonts w:ascii="Times New Roman" w:hAnsi="Times New Roman"/>
                <w:sz w:val="24"/>
                <w:szCs w:val="24"/>
              </w:rPr>
              <w:t>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16506±10</w:t>
            </w:r>
          </w:p>
        </w:tc>
        <w:tc>
          <w:tcPr>
            <w:tcW w:w="1134" w:type="dxa"/>
            <w:vAlign w:val="center"/>
          </w:tcPr>
          <w:p w:rsidR="008C343D" w:rsidRPr="00DA2EDA"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w:t>
            </w:r>
            <w:r w:rsidR="00DA2EDA">
              <w:rPr>
                <w:rFonts w:ascii="Times New Roman" w:hAnsi="Times New Roman"/>
                <w:sz w:val="24"/>
                <w:szCs w:val="24"/>
                <w:lang w:val="en-US"/>
              </w:rPr>
              <w:t>2</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r w:rsidR="008C343D" w:rsidRPr="008C343D" w:rsidTr="00DA2EDA">
        <w:trPr>
          <w:trHeight w:val="242"/>
        </w:trPr>
        <w:tc>
          <w:tcPr>
            <w:tcW w:w="1134" w:type="dxa"/>
            <w:vMerge w:val="restart"/>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МЭМ-02</w:t>
            </w: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X</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40,7</w:t>
            </w:r>
            <w:r w:rsidRPr="008C343D">
              <w:rPr>
                <w:rFonts w:ascii="Times New Roman" w:hAnsi="Times New Roman"/>
                <w:sz w:val="24"/>
                <w:szCs w:val="24"/>
                <w:lang w:val="en-US"/>
              </w:rPr>
              <w:t>±</w:t>
            </w:r>
            <w:r w:rsidRPr="008C343D">
              <w:rPr>
                <w:rFonts w:ascii="Times New Roman" w:hAnsi="Times New Roman"/>
                <w:sz w:val="24"/>
                <w:szCs w:val="24"/>
              </w:rPr>
              <w:t>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17151±10</w:t>
            </w:r>
          </w:p>
        </w:tc>
        <w:tc>
          <w:tcPr>
            <w:tcW w:w="1134" w:type="dxa"/>
            <w:vAlign w:val="center"/>
          </w:tcPr>
          <w:p w:rsidR="008C343D" w:rsidRPr="00DA2EDA" w:rsidRDefault="00DA2EDA" w:rsidP="005354C1">
            <w:pPr>
              <w:pStyle w:val="aff3"/>
              <w:spacing w:after="0" w:line="245" w:lineRule="auto"/>
              <w:ind w:left="0"/>
              <w:jc w:val="center"/>
              <w:rPr>
                <w:rFonts w:ascii="Times New Roman" w:hAnsi="Times New Roman"/>
                <w:sz w:val="24"/>
                <w:szCs w:val="24"/>
              </w:rPr>
            </w:pPr>
            <w:r>
              <w:rPr>
                <w:rFonts w:ascii="Times New Roman" w:hAnsi="Times New Roman"/>
                <w:sz w:val="24"/>
                <w:szCs w:val="24"/>
                <w:lang w:val="en-US"/>
              </w:rPr>
              <w:t>+3</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r w:rsidR="008C343D" w:rsidRPr="008C343D" w:rsidTr="00DA2EDA">
        <w:trPr>
          <w:trHeight w:val="218"/>
        </w:trPr>
        <w:tc>
          <w:tcPr>
            <w:tcW w:w="1134"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Y</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41,1</w:t>
            </w:r>
            <w:r w:rsidRPr="008C343D">
              <w:rPr>
                <w:rFonts w:ascii="Times New Roman" w:hAnsi="Times New Roman"/>
                <w:sz w:val="24"/>
                <w:szCs w:val="24"/>
                <w:lang w:val="en-US"/>
              </w:rPr>
              <w:t>±</w:t>
            </w:r>
            <w:r w:rsidRPr="008C343D">
              <w:rPr>
                <w:rFonts w:ascii="Times New Roman" w:hAnsi="Times New Roman"/>
                <w:sz w:val="24"/>
                <w:szCs w:val="24"/>
              </w:rPr>
              <w:t>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17199±10</w:t>
            </w:r>
          </w:p>
        </w:tc>
        <w:tc>
          <w:tcPr>
            <w:tcW w:w="1134" w:type="dxa"/>
            <w:vAlign w:val="center"/>
          </w:tcPr>
          <w:p w:rsidR="008C343D" w:rsidRPr="00DA2EDA"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w:t>
            </w:r>
            <w:r w:rsidR="00DA2EDA">
              <w:rPr>
                <w:rFonts w:ascii="Times New Roman" w:hAnsi="Times New Roman"/>
                <w:sz w:val="24"/>
                <w:szCs w:val="24"/>
                <w:lang w:val="en-US"/>
              </w:rPr>
              <w:t>3</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r w:rsidR="008C343D" w:rsidRPr="008C343D" w:rsidTr="00DA2EDA">
        <w:trPr>
          <w:trHeight w:val="104"/>
        </w:trPr>
        <w:tc>
          <w:tcPr>
            <w:tcW w:w="1134" w:type="dxa"/>
            <w:vMerge/>
            <w:vAlign w:val="center"/>
          </w:tcPr>
          <w:p w:rsidR="008C343D" w:rsidRPr="008C343D" w:rsidRDefault="008C343D" w:rsidP="005354C1">
            <w:pPr>
              <w:pStyle w:val="aff3"/>
              <w:spacing w:after="0" w:line="245" w:lineRule="auto"/>
              <w:ind w:left="0"/>
              <w:jc w:val="center"/>
              <w:rPr>
                <w:rFonts w:ascii="Times New Roman" w:hAnsi="Times New Roman"/>
                <w:sz w:val="24"/>
                <w:szCs w:val="24"/>
              </w:rPr>
            </w:pPr>
          </w:p>
        </w:tc>
        <w:tc>
          <w:tcPr>
            <w:tcW w:w="993" w:type="dxa"/>
            <w:vAlign w:val="center"/>
          </w:tcPr>
          <w:p w:rsidR="008C343D" w:rsidRPr="008C343D" w:rsidRDefault="008C343D" w:rsidP="005354C1">
            <w:pPr>
              <w:pStyle w:val="aff3"/>
              <w:spacing w:after="0" w:line="245" w:lineRule="auto"/>
              <w:ind w:left="0"/>
              <w:jc w:val="center"/>
              <w:rPr>
                <w:rFonts w:ascii="Times New Roman" w:hAnsi="Times New Roman"/>
                <w:i/>
                <w:sz w:val="24"/>
                <w:szCs w:val="24"/>
              </w:rPr>
            </w:pPr>
            <w:r w:rsidRPr="008C343D">
              <w:rPr>
                <w:rFonts w:ascii="Times New Roman" w:hAnsi="Times New Roman"/>
                <w:i/>
                <w:sz w:val="24"/>
                <w:szCs w:val="24"/>
                <w:lang w:val="en-US"/>
              </w:rPr>
              <w:t>Z</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rPr>
              <w:t>38,9</w:t>
            </w:r>
            <w:r w:rsidRPr="008C343D">
              <w:rPr>
                <w:rFonts w:ascii="Times New Roman" w:hAnsi="Times New Roman"/>
                <w:sz w:val="24"/>
                <w:szCs w:val="24"/>
                <w:lang w:val="en-US"/>
              </w:rPr>
              <w:t>±</w:t>
            </w:r>
            <w:r w:rsidRPr="008C343D">
              <w:rPr>
                <w:rFonts w:ascii="Times New Roman" w:hAnsi="Times New Roman"/>
                <w:sz w:val="24"/>
                <w:szCs w:val="24"/>
              </w:rPr>
              <w:t>0,5</w:t>
            </w:r>
          </w:p>
        </w:tc>
        <w:tc>
          <w:tcPr>
            <w:tcW w:w="1701"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sz w:val="24"/>
                <w:szCs w:val="24"/>
                <w:lang w:val="en-US"/>
              </w:rPr>
              <w:t>15540±10</w:t>
            </w:r>
          </w:p>
        </w:tc>
        <w:tc>
          <w:tcPr>
            <w:tcW w:w="1134"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5" w:type="dxa"/>
            <w:vAlign w:val="center"/>
          </w:tcPr>
          <w:p w:rsidR="008C343D" w:rsidRPr="008C343D" w:rsidRDefault="008C343D" w:rsidP="005354C1">
            <w:pPr>
              <w:pStyle w:val="aff3"/>
              <w:spacing w:after="0" w:line="245" w:lineRule="auto"/>
              <w:ind w:left="0"/>
              <w:jc w:val="center"/>
              <w:rPr>
                <w:rFonts w:ascii="Times New Roman" w:hAnsi="Times New Roman"/>
                <w:sz w:val="24"/>
                <w:szCs w:val="24"/>
                <w:lang w:val="en-US"/>
              </w:rPr>
            </w:pPr>
            <w:r w:rsidRPr="008C343D">
              <w:rPr>
                <w:rFonts w:ascii="Times New Roman" w:hAnsi="Times New Roman"/>
                <w:sz w:val="24"/>
                <w:szCs w:val="24"/>
                <w:lang w:val="en-US"/>
              </w:rPr>
              <w:t>0</w:t>
            </w:r>
          </w:p>
        </w:tc>
        <w:tc>
          <w:tcPr>
            <w:tcW w:w="1276" w:type="dxa"/>
            <w:vAlign w:val="center"/>
          </w:tcPr>
          <w:p w:rsidR="008C343D" w:rsidRPr="008C343D" w:rsidRDefault="008C343D" w:rsidP="005354C1">
            <w:pPr>
              <w:pStyle w:val="aff3"/>
              <w:spacing w:after="0" w:line="245" w:lineRule="auto"/>
              <w:ind w:left="0"/>
              <w:jc w:val="center"/>
              <w:rPr>
                <w:rFonts w:ascii="Times New Roman" w:hAnsi="Times New Roman"/>
                <w:sz w:val="24"/>
                <w:szCs w:val="24"/>
              </w:rPr>
            </w:pPr>
            <w:r w:rsidRPr="008C343D">
              <w:rPr>
                <w:rFonts w:ascii="Times New Roman" w:hAnsi="Times New Roman"/>
                <w:position w:val="-4"/>
                <w:sz w:val="24"/>
                <w:szCs w:val="24"/>
              </w:rPr>
              <w:t>≤ 1</w:t>
            </w:r>
          </w:p>
        </w:tc>
      </w:tr>
    </w:tbl>
    <w:p w:rsidR="00043AA1" w:rsidRDefault="00043AA1" w:rsidP="00671FBD">
      <w:pPr>
        <w:pStyle w:val="aff3"/>
        <w:spacing w:after="0" w:line="240" w:lineRule="auto"/>
        <w:ind w:left="0"/>
        <w:jc w:val="both"/>
        <w:rPr>
          <w:rFonts w:ascii="Times New Roman" w:hAnsi="Times New Roman"/>
          <w:sz w:val="24"/>
          <w:szCs w:val="24"/>
        </w:rPr>
      </w:pPr>
    </w:p>
    <w:p w:rsidR="008C343D" w:rsidRPr="00043AA1" w:rsidRDefault="00043AA1" w:rsidP="00043AA1">
      <w:pPr>
        <w:pStyle w:val="aff3"/>
        <w:spacing w:after="0" w:line="240" w:lineRule="auto"/>
        <w:ind w:left="0" w:firstLine="709"/>
        <w:jc w:val="both"/>
        <w:rPr>
          <w:rFonts w:ascii="Times New Roman" w:hAnsi="Times New Roman"/>
          <w:sz w:val="16"/>
          <w:szCs w:val="16"/>
        </w:rPr>
      </w:pPr>
      <w:r>
        <w:rPr>
          <w:rFonts w:ascii="Times New Roman" w:hAnsi="Times New Roman"/>
          <w:sz w:val="24"/>
          <w:szCs w:val="24"/>
        </w:rPr>
        <w:t>*</w:t>
      </w:r>
      <w:r w:rsidRPr="00043AA1">
        <w:rPr>
          <w:rFonts w:ascii="Times New Roman" w:hAnsi="Times New Roman"/>
          <w:sz w:val="24"/>
          <w:szCs w:val="24"/>
        </w:rPr>
        <w:t>Измерение углов α и β проводилось с погрешностью, не превышающей ±6 угл</w:t>
      </w:r>
      <w:r w:rsidRPr="00043AA1">
        <w:rPr>
          <w:rFonts w:ascii="Times New Roman" w:hAnsi="Times New Roman"/>
          <w:sz w:val="24"/>
          <w:szCs w:val="24"/>
        </w:rPr>
        <w:t>о</w:t>
      </w:r>
      <w:r w:rsidRPr="00043AA1">
        <w:rPr>
          <w:rFonts w:ascii="Times New Roman" w:hAnsi="Times New Roman"/>
          <w:sz w:val="24"/>
          <w:szCs w:val="24"/>
        </w:rPr>
        <w:t>вых минут.</w:t>
      </w:r>
    </w:p>
    <w:p w:rsidR="00043AA1" w:rsidRDefault="00043AA1" w:rsidP="00DA2EDA">
      <w:pPr>
        <w:pStyle w:val="aff3"/>
        <w:spacing w:after="0" w:line="235" w:lineRule="auto"/>
        <w:ind w:left="0" w:firstLine="709"/>
        <w:jc w:val="both"/>
        <w:rPr>
          <w:rFonts w:ascii="Times New Roman" w:hAnsi="Times New Roman"/>
          <w:sz w:val="28"/>
          <w:szCs w:val="28"/>
        </w:rPr>
      </w:pPr>
    </w:p>
    <w:p w:rsidR="008C343D" w:rsidRDefault="008C343D" w:rsidP="00DA2EDA">
      <w:pPr>
        <w:pStyle w:val="aff3"/>
        <w:spacing w:after="0" w:line="235" w:lineRule="auto"/>
        <w:ind w:left="0" w:firstLine="709"/>
        <w:jc w:val="both"/>
        <w:rPr>
          <w:rFonts w:ascii="Times New Roman" w:hAnsi="Times New Roman"/>
          <w:sz w:val="28"/>
          <w:szCs w:val="28"/>
        </w:rPr>
      </w:pPr>
      <w:r w:rsidRPr="00B54712">
        <w:rPr>
          <w:rFonts w:ascii="Times New Roman" w:hAnsi="Times New Roman"/>
          <w:sz w:val="28"/>
          <w:szCs w:val="28"/>
        </w:rPr>
        <w:t>Различие значений γ</w:t>
      </w:r>
      <w:r w:rsidRPr="00B54712">
        <w:rPr>
          <w:rFonts w:ascii="Times New Roman" w:hAnsi="Times New Roman"/>
          <w:sz w:val="28"/>
          <w:szCs w:val="28"/>
          <w:vertAlign w:val="subscript"/>
        </w:rPr>
        <w:t>эксп</w:t>
      </w:r>
      <w:r w:rsidRPr="00B54712">
        <w:rPr>
          <w:rFonts w:ascii="Times New Roman" w:hAnsi="Times New Roman"/>
          <w:sz w:val="28"/>
          <w:szCs w:val="28"/>
        </w:rPr>
        <w:t xml:space="preserve"> и γ</w:t>
      </w:r>
      <w:r w:rsidRPr="00B54712">
        <w:rPr>
          <w:rFonts w:ascii="Times New Roman" w:hAnsi="Times New Roman"/>
          <w:sz w:val="28"/>
          <w:szCs w:val="28"/>
          <w:vertAlign w:val="subscript"/>
        </w:rPr>
        <w:t>теор</w:t>
      </w:r>
      <w:r w:rsidRPr="00B54712">
        <w:rPr>
          <w:rFonts w:ascii="Times New Roman" w:hAnsi="Times New Roman"/>
          <w:sz w:val="28"/>
          <w:szCs w:val="28"/>
        </w:rPr>
        <w:t xml:space="preserve"> (не более 20%) обусловлено </w:t>
      </w:r>
      <w:r>
        <w:rPr>
          <w:rFonts w:ascii="Times New Roman" w:hAnsi="Times New Roman"/>
          <w:sz w:val="28"/>
          <w:szCs w:val="28"/>
        </w:rPr>
        <w:t>не</w:t>
      </w:r>
      <w:r w:rsidRPr="00B54712">
        <w:rPr>
          <w:rFonts w:ascii="Times New Roman" w:hAnsi="Times New Roman"/>
          <w:sz w:val="28"/>
          <w:szCs w:val="28"/>
        </w:rPr>
        <w:t>точн</w:t>
      </w:r>
      <w:r w:rsidRPr="00B54712">
        <w:rPr>
          <w:rFonts w:ascii="Times New Roman" w:hAnsi="Times New Roman"/>
          <w:sz w:val="28"/>
          <w:szCs w:val="28"/>
        </w:rPr>
        <w:t>о</w:t>
      </w:r>
      <w:r w:rsidRPr="00B54712">
        <w:rPr>
          <w:rFonts w:ascii="Times New Roman" w:hAnsi="Times New Roman"/>
          <w:sz w:val="28"/>
          <w:szCs w:val="28"/>
        </w:rPr>
        <w:t>стью</w:t>
      </w:r>
      <w:r>
        <w:rPr>
          <w:rFonts w:ascii="Times New Roman" w:hAnsi="Times New Roman"/>
          <w:sz w:val="28"/>
          <w:szCs w:val="28"/>
        </w:rPr>
        <w:t xml:space="preserve"> выполнения условия настройки измерительных преобразователей на частоту ФМР и влиянием дестабилизирующих факторов (Δ</w:t>
      </w:r>
      <w:r w:rsidRPr="00AF3C8F">
        <w:rPr>
          <w:rFonts w:ascii="Times New Roman" w:hAnsi="Times New Roman"/>
          <w:i/>
          <w:sz w:val="28"/>
          <w:szCs w:val="28"/>
          <w:lang w:val="en-US"/>
        </w:rPr>
        <w:t>t</w:t>
      </w:r>
      <w:r>
        <w:rPr>
          <w:rFonts w:ascii="Times New Roman" w:hAnsi="Times New Roman"/>
          <w:sz w:val="28"/>
          <w:szCs w:val="28"/>
        </w:rPr>
        <w:t>; Δ</w:t>
      </w:r>
      <w:r w:rsidRPr="00AF3C8F">
        <w:rPr>
          <w:rFonts w:ascii="Times New Roman" w:hAnsi="Times New Roman"/>
          <w:i/>
          <w:sz w:val="28"/>
          <w:szCs w:val="28"/>
          <w:lang w:val="en-US"/>
        </w:rPr>
        <w:t>U</w:t>
      </w:r>
      <w:r>
        <w:rPr>
          <w:rFonts w:ascii="Times New Roman" w:hAnsi="Times New Roman"/>
          <w:sz w:val="28"/>
          <w:szCs w:val="28"/>
        </w:rPr>
        <w:t>).</w:t>
      </w:r>
    </w:p>
    <w:p w:rsidR="008C343D" w:rsidRDefault="008C343D" w:rsidP="00DA2EDA">
      <w:pPr>
        <w:pStyle w:val="aff3"/>
        <w:spacing w:after="0" w:line="235" w:lineRule="auto"/>
        <w:ind w:left="0" w:firstLine="709"/>
        <w:jc w:val="both"/>
        <w:rPr>
          <w:rFonts w:ascii="Times New Roman" w:hAnsi="Times New Roman"/>
          <w:sz w:val="28"/>
          <w:szCs w:val="28"/>
        </w:rPr>
      </w:pPr>
      <w:r>
        <w:rPr>
          <w:rFonts w:ascii="Times New Roman" w:hAnsi="Times New Roman"/>
          <w:sz w:val="28"/>
          <w:szCs w:val="28"/>
        </w:rPr>
        <w:t xml:space="preserve">В перспективе (в ближайшие 2–3 года) следует ожидать повышения </w:t>
      </w:r>
      <w:r w:rsidRPr="00B54712">
        <w:rPr>
          <w:rFonts w:ascii="Times New Roman" w:hAnsi="Times New Roman"/>
          <w:sz w:val="28"/>
          <w:szCs w:val="28"/>
        </w:rPr>
        <w:t>требований к точности измерений и разрешающей способности прецизио</w:t>
      </w:r>
      <w:r w:rsidRPr="00B54712">
        <w:rPr>
          <w:rFonts w:ascii="Times New Roman" w:hAnsi="Times New Roman"/>
          <w:sz w:val="28"/>
          <w:szCs w:val="28"/>
        </w:rPr>
        <w:t>н</w:t>
      </w:r>
      <w:r>
        <w:rPr>
          <w:rFonts w:ascii="Times New Roman" w:hAnsi="Times New Roman"/>
          <w:sz w:val="28"/>
          <w:szCs w:val="28"/>
        </w:rPr>
        <w:t xml:space="preserve">ных (геофизических и навигационных) ММ на 1–2 порядка без снижения показателей надежности и долговечности их работы </w:t>
      </w:r>
      <w:r w:rsidRPr="007674C0">
        <w:rPr>
          <w:rFonts w:ascii="Times New Roman" w:hAnsi="Times New Roman"/>
          <w:sz w:val="28"/>
          <w:szCs w:val="28"/>
        </w:rPr>
        <w:t xml:space="preserve">при </w:t>
      </w:r>
      <w:r>
        <w:rPr>
          <w:rFonts w:ascii="Times New Roman" w:hAnsi="Times New Roman"/>
          <w:sz w:val="28"/>
          <w:szCs w:val="28"/>
        </w:rPr>
        <w:t xml:space="preserve">эксплуатации (а желательно даже с одновременным повышением этих показателей). </w:t>
      </w:r>
      <w:r w:rsidRPr="00352CF5">
        <w:rPr>
          <w:rFonts w:ascii="Times New Roman" w:hAnsi="Times New Roman"/>
          <w:sz w:val="28"/>
          <w:szCs w:val="28"/>
        </w:rPr>
        <w:t>Таким жестким и противоречивым требованиям можно удовлетворить, если и</w:t>
      </w:r>
      <w:r w:rsidRPr="00352CF5">
        <w:rPr>
          <w:rFonts w:ascii="Times New Roman" w:hAnsi="Times New Roman"/>
          <w:sz w:val="28"/>
          <w:szCs w:val="28"/>
        </w:rPr>
        <w:t>с</w:t>
      </w:r>
      <w:r w:rsidRPr="00352CF5">
        <w:rPr>
          <w:rFonts w:ascii="Times New Roman" w:hAnsi="Times New Roman"/>
          <w:sz w:val="28"/>
          <w:szCs w:val="28"/>
        </w:rPr>
        <w:t>пользовать</w:t>
      </w:r>
      <w:r w:rsidR="00DA2EDA">
        <w:rPr>
          <w:rFonts w:ascii="Times New Roman" w:hAnsi="Times New Roman"/>
          <w:sz w:val="28"/>
          <w:szCs w:val="28"/>
        </w:rPr>
        <w:t xml:space="preserve"> </w:t>
      </w:r>
      <w:r w:rsidRPr="00352CF5">
        <w:rPr>
          <w:rFonts w:ascii="Times New Roman" w:hAnsi="Times New Roman"/>
          <w:b/>
          <w:sz w:val="28"/>
          <w:szCs w:val="28"/>
        </w:rPr>
        <w:t>концепцию</w:t>
      </w:r>
      <w:r w:rsidRPr="00352CF5">
        <w:rPr>
          <w:rFonts w:ascii="Times New Roman" w:hAnsi="Times New Roman"/>
          <w:sz w:val="28"/>
          <w:szCs w:val="28"/>
        </w:rPr>
        <w:t xml:space="preserve"> и соответствующую</w:t>
      </w:r>
      <w:r w:rsidR="00DA2EDA">
        <w:rPr>
          <w:rFonts w:ascii="Times New Roman" w:hAnsi="Times New Roman"/>
          <w:sz w:val="28"/>
          <w:szCs w:val="28"/>
        </w:rPr>
        <w:t xml:space="preserve"> </w:t>
      </w:r>
      <w:r w:rsidRPr="00352CF5">
        <w:rPr>
          <w:rFonts w:ascii="Times New Roman" w:hAnsi="Times New Roman"/>
          <w:b/>
          <w:sz w:val="28"/>
          <w:szCs w:val="28"/>
        </w:rPr>
        <w:t>теорию многомерных изм</w:t>
      </w:r>
      <w:r w:rsidRPr="00352CF5">
        <w:rPr>
          <w:rFonts w:ascii="Times New Roman" w:hAnsi="Times New Roman"/>
          <w:b/>
          <w:sz w:val="28"/>
          <w:szCs w:val="28"/>
        </w:rPr>
        <w:t>е</w:t>
      </w:r>
      <w:r w:rsidRPr="00352CF5">
        <w:rPr>
          <w:rFonts w:ascii="Times New Roman" w:hAnsi="Times New Roman"/>
          <w:b/>
          <w:sz w:val="28"/>
          <w:szCs w:val="28"/>
        </w:rPr>
        <w:t>рений</w:t>
      </w:r>
      <w:r>
        <w:rPr>
          <w:rFonts w:ascii="Times New Roman" w:hAnsi="Times New Roman"/>
          <w:sz w:val="28"/>
          <w:szCs w:val="28"/>
        </w:rPr>
        <w:t>, основанные на принципах функциональной избыточности инфо</w:t>
      </w:r>
      <w:r>
        <w:rPr>
          <w:rFonts w:ascii="Times New Roman" w:hAnsi="Times New Roman"/>
          <w:sz w:val="28"/>
          <w:szCs w:val="28"/>
        </w:rPr>
        <w:t>р</w:t>
      </w:r>
      <w:r>
        <w:rPr>
          <w:rFonts w:ascii="Times New Roman" w:hAnsi="Times New Roman"/>
          <w:sz w:val="28"/>
          <w:szCs w:val="28"/>
        </w:rPr>
        <w:t>мации и имеющие пока ограниченное применение в метрологической пра</w:t>
      </w:r>
      <w:r>
        <w:rPr>
          <w:rFonts w:ascii="Times New Roman" w:hAnsi="Times New Roman"/>
          <w:sz w:val="28"/>
          <w:szCs w:val="28"/>
        </w:rPr>
        <w:t>к</w:t>
      </w:r>
      <w:r>
        <w:rPr>
          <w:rFonts w:ascii="Times New Roman" w:hAnsi="Times New Roman"/>
          <w:sz w:val="28"/>
          <w:szCs w:val="28"/>
        </w:rPr>
        <w:t>тике (это не метод резервирования, основанный на принципах структурной избыточности информации).</w:t>
      </w:r>
    </w:p>
    <w:p w:rsidR="008C343D" w:rsidRPr="007674C0" w:rsidRDefault="008C343D" w:rsidP="00DA2EDA">
      <w:pPr>
        <w:pStyle w:val="aff3"/>
        <w:spacing w:after="0" w:line="235" w:lineRule="auto"/>
        <w:ind w:left="0" w:firstLine="709"/>
        <w:jc w:val="both"/>
        <w:rPr>
          <w:rFonts w:ascii="Times New Roman" w:hAnsi="Times New Roman"/>
          <w:sz w:val="28"/>
          <w:szCs w:val="28"/>
        </w:rPr>
      </w:pPr>
      <w:r w:rsidRPr="007674C0">
        <w:rPr>
          <w:rFonts w:ascii="Times New Roman" w:hAnsi="Times New Roman"/>
          <w:sz w:val="28"/>
          <w:szCs w:val="28"/>
        </w:rPr>
        <w:t>Применительно к блокам ММ принципы функциональной избыто</w:t>
      </w:r>
      <w:r w:rsidRPr="007674C0">
        <w:rPr>
          <w:rFonts w:ascii="Times New Roman" w:hAnsi="Times New Roman"/>
          <w:sz w:val="28"/>
          <w:szCs w:val="28"/>
        </w:rPr>
        <w:t>ч</w:t>
      </w:r>
      <w:r w:rsidRPr="007674C0">
        <w:rPr>
          <w:rFonts w:ascii="Times New Roman" w:hAnsi="Times New Roman"/>
          <w:sz w:val="28"/>
          <w:szCs w:val="28"/>
        </w:rPr>
        <w:t>ности информации и организации многомерных измерений озна</w:t>
      </w:r>
      <w:r w:rsidR="00DA2EDA">
        <w:rPr>
          <w:rFonts w:ascii="Times New Roman" w:hAnsi="Times New Roman"/>
          <w:sz w:val="28"/>
          <w:szCs w:val="28"/>
        </w:rPr>
        <w:t>чают, что в соответствии с выше</w:t>
      </w:r>
      <w:r w:rsidRPr="007674C0">
        <w:rPr>
          <w:rFonts w:ascii="Times New Roman" w:hAnsi="Times New Roman"/>
          <w:sz w:val="28"/>
          <w:szCs w:val="28"/>
        </w:rPr>
        <w:t xml:space="preserve">названной концепцией можно создать высокоточный, высоконадежный многоканальный БММ на основе использования в одном блоке </w:t>
      </w:r>
      <w:r w:rsidRPr="007674C0">
        <w:rPr>
          <w:rFonts w:ascii="Times New Roman" w:hAnsi="Times New Roman"/>
          <w:i/>
          <w:sz w:val="28"/>
          <w:szCs w:val="28"/>
          <w:lang w:val="en-US"/>
        </w:rPr>
        <w:t>n</w:t>
      </w:r>
      <w:r w:rsidRPr="007674C0">
        <w:rPr>
          <w:rFonts w:ascii="Times New Roman" w:hAnsi="Times New Roman"/>
          <w:sz w:val="28"/>
          <w:szCs w:val="28"/>
        </w:rPr>
        <w:t xml:space="preserve"> (</w:t>
      </w:r>
      <w:r w:rsidRPr="007674C0">
        <w:rPr>
          <w:rFonts w:ascii="Times New Roman" w:hAnsi="Times New Roman"/>
          <w:i/>
          <w:sz w:val="28"/>
          <w:szCs w:val="28"/>
          <w:lang w:val="en-US"/>
        </w:rPr>
        <w:t>n</w:t>
      </w:r>
      <w:r w:rsidRPr="007674C0">
        <w:rPr>
          <w:rFonts w:ascii="Times New Roman" w:hAnsi="Times New Roman"/>
          <w:sz w:val="28"/>
          <w:szCs w:val="28"/>
        </w:rPr>
        <w:t> ≥ 4, 5, 6, …) магнитометров, причем ось чувствительности ка</w:t>
      </w:r>
      <w:r w:rsidRPr="007674C0">
        <w:rPr>
          <w:rFonts w:ascii="Times New Roman" w:hAnsi="Times New Roman"/>
          <w:sz w:val="28"/>
          <w:szCs w:val="28"/>
        </w:rPr>
        <w:t>ж</w:t>
      </w:r>
      <w:r w:rsidRPr="007674C0">
        <w:rPr>
          <w:rFonts w:ascii="Times New Roman" w:hAnsi="Times New Roman"/>
          <w:sz w:val="28"/>
          <w:szCs w:val="28"/>
        </w:rPr>
        <w:t xml:space="preserve">дого из них не совпадает ни с одной осью приборного трехгранника </w:t>
      </w:r>
      <w:r w:rsidRPr="007674C0">
        <w:rPr>
          <w:rFonts w:ascii="Times New Roman" w:hAnsi="Times New Roman"/>
          <w:i/>
          <w:sz w:val="28"/>
          <w:szCs w:val="28"/>
          <w:lang w:val="en-US"/>
        </w:rPr>
        <w:t>XYZ</w:t>
      </w:r>
      <w:r w:rsidRPr="007674C0">
        <w:rPr>
          <w:rFonts w:ascii="Times New Roman" w:hAnsi="Times New Roman"/>
          <w:sz w:val="28"/>
          <w:szCs w:val="28"/>
        </w:rPr>
        <w:t>.</w:t>
      </w:r>
    </w:p>
    <w:p w:rsidR="008C343D" w:rsidRDefault="008C343D" w:rsidP="00DA2EDA">
      <w:pPr>
        <w:pStyle w:val="aff3"/>
        <w:spacing w:after="0" w:line="235" w:lineRule="auto"/>
        <w:ind w:left="0" w:firstLine="709"/>
        <w:jc w:val="both"/>
        <w:rPr>
          <w:rFonts w:ascii="Times New Roman" w:hAnsi="Times New Roman"/>
          <w:sz w:val="28"/>
          <w:szCs w:val="28"/>
        </w:rPr>
      </w:pPr>
      <w:r w:rsidRPr="00D173B4">
        <w:rPr>
          <w:rFonts w:ascii="Times New Roman" w:hAnsi="Times New Roman"/>
          <w:sz w:val="28"/>
          <w:szCs w:val="28"/>
        </w:rPr>
        <w:t>При неортогональной ориентации осей чувствительности каждый ММ</w:t>
      </w:r>
      <w:r w:rsidR="00DA2EDA">
        <w:rPr>
          <w:rFonts w:ascii="Times New Roman" w:hAnsi="Times New Roman"/>
          <w:sz w:val="28"/>
          <w:szCs w:val="28"/>
        </w:rPr>
        <w:t xml:space="preserve"> </w:t>
      </w:r>
      <w:r w:rsidRPr="00044938">
        <w:rPr>
          <w:rFonts w:ascii="Times New Roman" w:hAnsi="Times New Roman"/>
          <w:sz w:val="28"/>
          <w:szCs w:val="28"/>
        </w:rPr>
        <w:t xml:space="preserve">в блоке </w:t>
      </w:r>
      <w:r w:rsidRPr="00044938">
        <w:rPr>
          <w:rFonts w:ascii="Times New Roman" w:hAnsi="Times New Roman"/>
          <w:color w:val="000000" w:themeColor="text1"/>
          <w:sz w:val="28"/>
          <w:szCs w:val="28"/>
        </w:rPr>
        <w:t>становится</w:t>
      </w:r>
      <w:r w:rsidRPr="00044938">
        <w:rPr>
          <w:rFonts w:ascii="Times New Roman" w:hAnsi="Times New Roman"/>
          <w:sz w:val="28"/>
          <w:szCs w:val="28"/>
        </w:rPr>
        <w:t xml:space="preserve"> чувствительным элементом, реагирующим одн</w:t>
      </w:r>
      <w:r w:rsidRPr="00044938">
        <w:rPr>
          <w:rFonts w:ascii="Times New Roman" w:hAnsi="Times New Roman"/>
          <w:sz w:val="28"/>
          <w:szCs w:val="28"/>
        </w:rPr>
        <w:t>о</w:t>
      </w:r>
      <w:r w:rsidRPr="00044938">
        <w:rPr>
          <w:rFonts w:ascii="Times New Roman" w:hAnsi="Times New Roman"/>
          <w:sz w:val="28"/>
          <w:szCs w:val="28"/>
        </w:rPr>
        <w:t>временно на все три компоненты внешнего магнитного поля (</w:t>
      </w:r>
      <w:r w:rsidRPr="00044938">
        <w:rPr>
          <w:rFonts w:ascii="Times New Roman" w:hAnsi="Times New Roman"/>
          <w:i/>
          <w:sz w:val="28"/>
          <w:szCs w:val="28"/>
          <w:lang w:val="en-US"/>
        </w:rPr>
        <w:t>T</w:t>
      </w:r>
      <w:r w:rsidRPr="00044938">
        <w:rPr>
          <w:rFonts w:ascii="Times New Roman" w:hAnsi="Times New Roman"/>
          <w:i/>
          <w:sz w:val="28"/>
          <w:szCs w:val="28"/>
          <w:vertAlign w:val="subscript"/>
          <w:lang w:val="en-US"/>
        </w:rPr>
        <w:t>xg</w:t>
      </w:r>
      <w:r w:rsidRPr="00044938">
        <w:rPr>
          <w:rFonts w:ascii="Times New Roman" w:hAnsi="Times New Roman"/>
          <w:sz w:val="28"/>
          <w:szCs w:val="28"/>
        </w:rPr>
        <w:t xml:space="preserve">; </w:t>
      </w:r>
      <w:r w:rsidRPr="00044938">
        <w:rPr>
          <w:rFonts w:ascii="Times New Roman" w:hAnsi="Times New Roman"/>
          <w:i/>
          <w:sz w:val="28"/>
          <w:szCs w:val="28"/>
          <w:lang w:val="en-US"/>
        </w:rPr>
        <w:t>T</w:t>
      </w:r>
      <w:r w:rsidRPr="00044938">
        <w:rPr>
          <w:rFonts w:ascii="Times New Roman" w:hAnsi="Times New Roman"/>
          <w:i/>
          <w:sz w:val="28"/>
          <w:szCs w:val="28"/>
          <w:vertAlign w:val="subscript"/>
          <w:lang w:val="en-US"/>
        </w:rPr>
        <w:t>yg</w:t>
      </w:r>
      <w:r w:rsidRPr="00044938">
        <w:rPr>
          <w:rFonts w:ascii="Times New Roman" w:hAnsi="Times New Roman"/>
          <w:sz w:val="28"/>
          <w:szCs w:val="28"/>
        </w:rPr>
        <w:t xml:space="preserve">; </w:t>
      </w:r>
      <w:r w:rsidRPr="00044938">
        <w:rPr>
          <w:rFonts w:ascii="Times New Roman" w:hAnsi="Times New Roman"/>
          <w:i/>
          <w:sz w:val="28"/>
          <w:szCs w:val="28"/>
          <w:lang w:val="en-US"/>
        </w:rPr>
        <w:t>T</w:t>
      </w:r>
      <w:r w:rsidRPr="00044938">
        <w:rPr>
          <w:rFonts w:ascii="Times New Roman" w:hAnsi="Times New Roman"/>
          <w:i/>
          <w:sz w:val="28"/>
          <w:szCs w:val="28"/>
          <w:vertAlign w:val="subscript"/>
          <w:lang w:val="en-US"/>
        </w:rPr>
        <w:t>zg</w:t>
      </w:r>
      <w:r w:rsidR="00DA2EDA">
        <w:rPr>
          <w:rFonts w:ascii="Times New Roman" w:hAnsi="Times New Roman"/>
          <w:sz w:val="28"/>
          <w:szCs w:val="28"/>
        </w:rPr>
        <w:t xml:space="preserve">), </w:t>
      </w:r>
      <w:r w:rsidR="00DA2EDA" w:rsidRPr="005354C1">
        <w:rPr>
          <w:rFonts w:ascii="Times New Roman" w:hAnsi="Times New Roman"/>
          <w:spacing w:val="-2"/>
          <w:sz w:val="28"/>
          <w:szCs w:val="28"/>
        </w:rPr>
        <w:t>т. </w:t>
      </w:r>
      <w:r w:rsidRPr="005354C1">
        <w:rPr>
          <w:rFonts w:ascii="Times New Roman" w:hAnsi="Times New Roman"/>
          <w:spacing w:val="-2"/>
          <w:sz w:val="28"/>
          <w:szCs w:val="28"/>
        </w:rPr>
        <w:t>е. трехмерным измерительным преобразователем. На основе последующей совместной обработки многомерной информации, получаемой от любой</w:t>
      </w:r>
      <w:r w:rsidR="00DA2EDA" w:rsidRPr="005354C1">
        <w:rPr>
          <w:rFonts w:ascii="Times New Roman" w:hAnsi="Times New Roman"/>
          <w:spacing w:val="-2"/>
          <w:sz w:val="28"/>
          <w:szCs w:val="28"/>
        </w:rPr>
        <w:t xml:space="preserve"> </w:t>
      </w:r>
      <w:r w:rsidRPr="005354C1">
        <w:rPr>
          <w:rFonts w:ascii="Times New Roman" w:hAnsi="Times New Roman"/>
          <w:spacing w:val="-2"/>
          <w:sz w:val="28"/>
          <w:szCs w:val="28"/>
        </w:rPr>
        <w:t>тройки ММ блока с неортогональными осями чувствительности (БММ-Н),</w:t>
      </w:r>
      <w:r>
        <w:rPr>
          <w:rFonts w:ascii="Times New Roman" w:hAnsi="Times New Roman"/>
          <w:sz w:val="28"/>
          <w:szCs w:val="28"/>
        </w:rPr>
        <w:t xml:space="preserve"> можно программно-алгоритмическим путем организовать несколько (μ) параллельно работающих трехконтурных каналов измерений, формиру</w:t>
      </w:r>
      <w:r>
        <w:rPr>
          <w:rFonts w:ascii="Times New Roman" w:hAnsi="Times New Roman"/>
          <w:sz w:val="28"/>
          <w:szCs w:val="28"/>
        </w:rPr>
        <w:t>ю</w:t>
      </w:r>
      <w:r>
        <w:rPr>
          <w:rFonts w:ascii="Times New Roman" w:hAnsi="Times New Roman"/>
          <w:sz w:val="28"/>
          <w:szCs w:val="28"/>
        </w:rPr>
        <w:t xml:space="preserve">щих на выходе сигналы </w:t>
      </w:r>
      <w:r w:rsidRPr="00AF3C8F">
        <w:rPr>
          <w:rFonts w:ascii="Times New Roman" w:hAnsi="Times New Roman"/>
          <w:i/>
          <w:sz w:val="28"/>
          <w:szCs w:val="28"/>
          <w:lang w:val="en-US"/>
        </w:rPr>
        <w:t>T</w:t>
      </w:r>
      <w:r w:rsidRPr="00885B81">
        <w:rPr>
          <w:rFonts w:ascii="Times New Roman" w:hAnsi="Times New Roman"/>
          <w:i/>
          <w:sz w:val="28"/>
          <w:szCs w:val="28"/>
          <w:vertAlign w:val="subscript"/>
          <w:lang w:val="en-US"/>
        </w:rPr>
        <w:t>x</w:t>
      </w:r>
      <w:r>
        <w:rPr>
          <w:rFonts w:ascii="Times New Roman" w:hAnsi="Times New Roman"/>
          <w:sz w:val="28"/>
          <w:szCs w:val="28"/>
        </w:rPr>
        <w:t>,</w:t>
      </w:r>
      <w:r w:rsidRPr="00AF3C8F">
        <w:rPr>
          <w:rFonts w:ascii="Times New Roman" w:hAnsi="Times New Roman"/>
          <w:i/>
          <w:sz w:val="28"/>
          <w:szCs w:val="28"/>
          <w:lang w:val="en-US"/>
        </w:rPr>
        <w:t>T</w:t>
      </w:r>
      <w:r w:rsidRPr="00885B81">
        <w:rPr>
          <w:rFonts w:ascii="Times New Roman" w:hAnsi="Times New Roman"/>
          <w:i/>
          <w:sz w:val="28"/>
          <w:szCs w:val="28"/>
          <w:vertAlign w:val="subscript"/>
          <w:lang w:val="en-US"/>
        </w:rPr>
        <w:t>y</w:t>
      </w:r>
      <w:r>
        <w:rPr>
          <w:rFonts w:ascii="Times New Roman" w:hAnsi="Times New Roman"/>
          <w:sz w:val="28"/>
          <w:szCs w:val="28"/>
        </w:rPr>
        <w:t>,</w:t>
      </w:r>
      <w:r w:rsidRPr="00AF3C8F">
        <w:rPr>
          <w:rFonts w:ascii="Times New Roman" w:hAnsi="Times New Roman"/>
          <w:i/>
          <w:sz w:val="28"/>
          <w:szCs w:val="28"/>
          <w:lang w:val="en-US"/>
        </w:rPr>
        <w:t>T</w:t>
      </w:r>
      <w:r w:rsidRPr="00885B81">
        <w:rPr>
          <w:rFonts w:ascii="Times New Roman" w:hAnsi="Times New Roman"/>
          <w:i/>
          <w:sz w:val="28"/>
          <w:szCs w:val="28"/>
          <w:vertAlign w:val="subscript"/>
          <w:lang w:val="en-US"/>
        </w:rPr>
        <w:t>z</w:t>
      </w:r>
      <w:r>
        <w:rPr>
          <w:rFonts w:ascii="Times New Roman" w:hAnsi="Times New Roman"/>
          <w:sz w:val="28"/>
          <w:szCs w:val="28"/>
        </w:rPr>
        <w:t>, приведенные к ортогональному приборн</w:t>
      </w:r>
      <w:r>
        <w:rPr>
          <w:rFonts w:ascii="Times New Roman" w:hAnsi="Times New Roman"/>
          <w:sz w:val="28"/>
          <w:szCs w:val="28"/>
        </w:rPr>
        <w:t>о</w:t>
      </w:r>
      <w:r>
        <w:rPr>
          <w:rFonts w:ascii="Times New Roman" w:hAnsi="Times New Roman"/>
          <w:sz w:val="28"/>
          <w:szCs w:val="28"/>
        </w:rPr>
        <w:t>му трехграннику</w:t>
      </w:r>
      <w:r w:rsidR="00DA2EDA">
        <w:rPr>
          <w:rFonts w:ascii="Times New Roman" w:hAnsi="Times New Roman"/>
          <w:sz w:val="28"/>
          <w:szCs w:val="28"/>
        </w:rPr>
        <w:t>:</w:t>
      </w:r>
    </w:p>
    <w:tbl>
      <w:tblPr>
        <w:tblW w:w="0" w:type="auto"/>
        <w:tblInd w:w="108" w:type="dxa"/>
        <w:tblLook w:val="04A0"/>
      </w:tblPr>
      <w:tblGrid>
        <w:gridCol w:w="8364"/>
        <w:gridCol w:w="850"/>
      </w:tblGrid>
      <w:tr w:rsidR="008C343D" w:rsidRPr="008C343D" w:rsidTr="00676A62">
        <w:tc>
          <w:tcPr>
            <w:tcW w:w="8364" w:type="dxa"/>
          </w:tcPr>
          <w:p w:rsidR="008C343D" w:rsidRPr="008C343D" w:rsidRDefault="008C343D" w:rsidP="00A92C43">
            <w:pPr>
              <w:pStyle w:val="aff3"/>
              <w:spacing w:after="0" w:line="230" w:lineRule="auto"/>
              <w:ind w:left="709"/>
              <w:jc w:val="center"/>
              <w:rPr>
                <w:rFonts w:ascii="Times New Roman" w:hAnsi="Times New Roman"/>
                <w:sz w:val="28"/>
                <w:szCs w:val="28"/>
              </w:rPr>
            </w:pPr>
            <w:r w:rsidRPr="008C343D">
              <w:rPr>
                <w:rFonts w:ascii="Times New Roman" w:hAnsi="Times New Roman"/>
                <w:position w:val="-28"/>
                <w:sz w:val="28"/>
                <w:szCs w:val="28"/>
              </w:rPr>
              <w:object w:dxaOrig="2380" w:dyaOrig="700">
                <v:shape id="_x0000_i1396" type="#_x0000_t75" style="width:131.25pt;height:40.5pt" o:ole="">
                  <v:imagedata r:id="rId653" o:title=""/>
                </v:shape>
                <o:OLEObject Type="Embed" ProgID="Equation.3" ShapeID="_x0000_i1396" DrawAspect="Content" ObjectID="_1504353634" r:id="rId654"/>
              </w:object>
            </w:r>
            <w:r w:rsidRPr="008C343D">
              <w:rPr>
                <w:rFonts w:ascii="Times New Roman" w:hAnsi="Times New Roman"/>
                <w:sz w:val="28"/>
                <w:szCs w:val="28"/>
              </w:rPr>
              <w:t>,</w:t>
            </w:r>
          </w:p>
        </w:tc>
        <w:tc>
          <w:tcPr>
            <w:tcW w:w="850" w:type="dxa"/>
            <w:vAlign w:val="center"/>
          </w:tcPr>
          <w:p w:rsidR="008C343D" w:rsidRPr="008C343D" w:rsidRDefault="008C343D" w:rsidP="00A92C43">
            <w:pPr>
              <w:pStyle w:val="aff3"/>
              <w:spacing w:after="0" w:line="230" w:lineRule="auto"/>
              <w:ind w:left="0"/>
              <w:jc w:val="right"/>
              <w:rPr>
                <w:rFonts w:ascii="Times New Roman" w:hAnsi="Times New Roman"/>
                <w:sz w:val="28"/>
                <w:szCs w:val="28"/>
              </w:rPr>
            </w:pPr>
            <w:r w:rsidRPr="008C343D">
              <w:rPr>
                <w:rFonts w:ascii="Times New Roman" w:hAnsi="Times New Roman"/>
                <w:sz w:val="28"/>
                <w:szCs w:val="28"/>
              </w:rPr>
              <w:t>(16)</w:t>
            </w:r>
          </w:p>
        </w:tc>
      </w:tr>
    </w:tbl>
    <w:p w:rsidR="008C343D" w:rsidRPr="0090534A" w:rsidRDefault="008C343D" w:rsidP="00A92C43">
      <w:pPr>
        <w:spacing w:line="230" w:lineRule="auto"/>
        <w:jc w:val="both"/>
        <w:rPr>
          <w:sz w:val="28"/>
          <w:szCs w:val="28"/>
        </w:rPr>
      </w:pPr>
      <w:r w:rsidRPr="0090534A">
        <w:rPr>
          <w:sz w:val="28"/>
          <w:szCs w:val="28"/>
        </w:rPr>
        <w:t xml:space="preserve">где </w:t>
      </w:r>
      <w:r w:rsidR="00B16A75" w:rsidRPr="00D173B4">
        <w:rPr>
          <w:position w:val="-18"/>
        </w:rPr>
        <w:object w:dxaOrig="720" w:dyaOrig="520">
          <v:shape id="_x0000_i1397" type="#_x0000_t75" style="width:40.5pt;height:30pt" o:ole="">
            <v:imagedata r:id="rId655" o:title=""/>
          </v:shape>
          <o:OLEObject Type="Embed" ProgID="Equation.3" ShapeID="_x0000_i1397" DrawAspect="Content" ObjectID="_1504353635" r:id="rId656"/>
        </w:object>
      </w:r>
      <w:r w:rsidRPr="0090534A">
        <w:rPr>
          <w:sz w:val="28"/>
          <w:szCs w:val="28"/>
        </w:rPr>
        <w:t>−</w:t>
      </w:r>
      <w:r w:rsidR="00B16A75">
        <w:rPr>
          <w:sz w:val="28"/>
          <w:szCs w:val="28"/>
        </w:rPr>
        <w:t xml:space="preserve"> </w:t>
      </w:r>
      <w:r w:rsidRPr="0090534A">
        <w:rPr>
          <w:sz w:val="28"/>
          <w:szCs w:val="28"/>
        </w:rPr>
        <w:t xml:space="preserve">число сочетаний и перестановок из </w:t>
      </w:r>
      <w:r w:rsidRPr="00D173B4">
        <w:rPr>
          <w:i/>
          <w:sz w:val="28"/>
          <w:szCs w:val="28"/>
          <w:lang w:val="en-US"/>
        </w:rPr>
        <w:t>n</w:t>
      </w:r>
      <w:r w:rsidR="00B16A75">
        <w:rPr>
          <w:i/>
          <w:sz w:val="28"/>
          <w:szCs w:val="28"/>
        </w:rPr>
        <w:t xml:space="preserve"> </w:t>
      </w:r>
      <w:r w:rsidRPr="0090534A">
        <w:rPr>
          <w:sz w:val="28"/>
          <w:szCs w:val="28"/>
        </w:rPr>
        <w:t xml:space="preserve">элементов по </w:t>
      </w:r>
      <w:r w:rsidRPr="00D173B4">
        <w:rPr>
          <w:sz w:val="28"/>
          <w:szCs w:val="28"/>
        </w:rPr>
        <w:t>3</w:t>
      </w:r>
      <w:r w:rsidRPr="0090534A">
        <w:rPr>
          <w:sz w:val="28"/>
          <w:szCs w:val="28"/>
        </w:rPr>
        <w:t>.</w:t>
      </w:r>
    </w:p>
    <w:p w:rsidR="008C343D" w:rsidRPr="0073167B" w:rsidRDefault="008C343D" w:rsidP="00A92C43">
      <w:pPr>
        <w:pStyle w:val="aff3"/>
        <w:spacing w:after="0" w:line="230" w:lineRule="auto"/>
        <w:ind w:left="0" w:firstLine="709"/>
        <w:jc w:val="both"/>
        <w:rPr>
          <w:rFonts w:ascii="Times New Roman" w:hAnsi="Times New Roman"/>
          <w:sz w:val="28"/>
          <w:szCs w:val="28"/>
        </w:rPr>
      </w:pPr>
      <w:r>
        <w:rPr>
          <w:rFonts w:ascii="Times New Roman" w:hAnsi="Times New Roman"/>
          <w:sz w:val="28"/>
          <w:szCs w:val="28"/>
        </w:rPr>
        <w:t>В соответствии с прикладной теорией надежности комбинированных невосстанавливаемых систем для результирующей вероятности безотка</w:t>
      </w:r>
      <w:r>
        <w:rPr>
          <w:rFonts w:ascii="Times New Roman" w:hAnsi="Times New Roman"/>
          <w:sz w:val="28"/>
          <w:szCs w:val="28"/>
        </w:rPr>
        <w:t>з</w:t>
      </w:r>
      <w:r>
        <w:rPr>
          <w:rFonts w:ascii="Times New Roman" w:hAnsi="Times New Roman"/>
          <w:sz w:val="28"/>
          <w:szCs w:val="28"/>
        </w:rPr>
        <w:t xml:space="preserve">ной работы всего блока </w:t>
      </w:r>
      <w:r w:rsidRPr="0073167B">
        <w:rPr>
          <w:rFonts w:ascii="Times New Roman" w:hAnsi="Times New Roman"/>
          <w:i/>
          <w:sz w:val="28"/>
          <w:szCs w:val="28"/>
        </w:rPr>
        <w:t>Р</w:t>
      </w:r>
      <w:r w:rsidRPr="0073167B">
        <w:rPr>
          <w:rFonts w:ascii="Times New Roman" w:hAnsi="Times New Roman"/>
          <w:sz w:val="28"/>
          <w:szCs w:val="28"/>
        </w:rPr>
        <w:t>(</w:t>
      </w:r>
      <w:r w:rsidRPr="0073167B">
        <w:rPr>
          <w:rFonts w:ascii="Times New Roman" w:hAnsi="Times New Roman"/>
          <w:i/>
          <w:sz w:val="28"/>
          <w:szCs w:val="28"/>
          <w:lang w:val="en-US"/>
        </w:rPr>
        <w:t>t</w:t>
      </w:r>
      <w:r w:rsidRPr="0073167B">
        <w:rPr>
          <w:rFonts w:ascii="Times New Roman" w:hAnsi="Times New Roman"/>
          <w:sz w:val="28"/>
          <w:szCs w:val="28"/>
        </w:rPr>
        <w:t>)</w:t>
      </w:r>
      <w:r w:rsidR="00B16A75">
        <w:rPr>
          <w:rFonts w:ascii="Times New Roman" w:hAnsi="Times New Roman"/>
          <w:sz w:val="28"/>
          <w:szCs w:val="28"/>
        </w:rPr>
        <w:t xml:space="preserve"> </w:t>
      </w:r>
      <w:r>
        <w:rPr>
          <w:rFonts w:ascii="Times New Roman" w:hAnsi="Times New Roman"/>
          <w:sz w:val="28"/>
          <w:szCs w:val="28"/>
        </w:rPr>
        <w:t>(надежности блока с последовательным соед</w:t>
      </w:r>
      <w:r>
        <w:rPr>
          <w:rFonts w:ascii="Times New Roman" w:hAnsi="Times New Roman"/>
          <w:sz w:val="28"/>
          <w:szCs w:val="28"/>
        </w:rPr>
        <w:t>и</w:t>
      </w:r>
      <w:r>
        <w:rPr>
          <w:rFonts w:ascii="Times New Roman" w:hAnsi="Times New Roman"/>
          <w:sz w:val="28"/>
          <w:szCs w:val="28"/>
        </w:rPr>
        <w:t xml:space="preserve">нением </w:t>
      </w:r>
      <w:r w:rsidRPr="0073167B">
        <w:rPr>
          <w:rFonts w:ascii="Times New Roman" w:hAnsi="Times New Roman"/>
          <w:sz w:val="28"/>
          <w:szCs w:val="28"/>
        </w:rPr>
        <w:t xml:space="preserve">контуров магнитных измерений </w:t>
      </w:r>
      <w:r w:rsidRPr="0073167B">
        <w:rPr>
          <w:rFonts w:ascii="Times New Roman" w:hAnsi="Times New Roman"/>
          <w:i/>
          <w:sz w:val="28"/>
          <w:szCs w:val="28"/>
        </w:rPr>
        <w:t>Р</w:t>
      </w:r>
      <w:r w:rsidRPr="0073167B">
        <w:rPr>
          <w:rFonts w:ascii="Times New Roman" w:hAnsi="Times New Roman"/>
          <w:sz w:val="28"/>
          <w:szCs w:val="28"/>
          <w:vertAlign w:val="subscript"/>
        </w:rPr>
        <w:t>КМИ</w:t>
      </w:r>
      <w:r w:rsidRPr="0073167B">
        <w:rPr>
          <w:rFonts w:ascii="Times New Roman" w:hAnsi="Times New Roman"/>
          <w:sz w:val="28"/>
          <w:szCs w:val="28"/>
        </w:rPr>
        <w:t>(</w:t>
      </w:r>
      <w:r w:rsidRPr="0073167B">
        <w:rPr>
          <w:rFonts w:ascii="Times New Roman" w:hAnsi="Times New Roman"/>
          <w:i/>
          <w:sz w:val="28"/>
          <w:szCs w:val="28"/>
          <w:lang w:val="en-US"/>
        </w:rPr>
        <w:t>t</w:t>
      </w:r>
      <w:r w:rsidRPr="0073167B">
        <w:rPr>
          <w:rFonts w:ascii="Times New Roman" w:hAnsi="Times New Roman"/>
          <w:sz w:val="28"/>
          <w:szCs w:val="28"/>
        </w:rPr>
        <w:t>)</w:t>
      </w:r>
      <w:r w:rsidR="00B16A75">
        <w:rPr>
          <w:rFonts w:ascii="Times New Roman" w:hAnsi="Times New Roman"/>
          <w:sz w:val="28"/>
          <w:szCs w:val="28"/>
        </w:rPr>
        <w:t xml:space="preserve"> </w:t>
      </w:r>
      <w:r w:rsidRPr="0073167B">
        <w:rPr>
          <w:rFonts w:ascii="Times New Roman" w:hAnsi="Times New Roman"/>
          <w:sz w:val="28"/>
          <w:szCs w:val="28"/>
        </w:rPr>
        <w:t>и каналов обработки и</w:t>
      </w:r>
      <w:r w:rsidRPr="0073167B">
        <w:rPr>
          <w:rFonts w:ascii="Times New Roman" w:hAnsi="Times New Roman"/>
          <w:sz w:val="28"/>
          <w:szCs w:val="28"/>
        </w:rPr>
        <w:t>н</w:t>
      </w:r>
      <w:r w:rsidRPr="0073167B">
        <w:rPr>
          <w:rFonts w:ascii="Times New Roman" w:hAnsi="Times New Roman"/>
          <w:sz w:val="28"/>
          <w:szCs w:val="28"/>
        </w:rPr>
        <w:t xml:space="preserve">формации </w:t>
      </w:r>
      <w:r w:rsidRPr="0073167B">
        <w:rPr>
          <w:rFonts w:ascii="Times New Roman" w:hAnsi="Times New Roman"/>
          <w:i/>
          <w:sz w:val="28"/>
          <w:szCs w:val="28"/>
        </w:rPr>
        <w:t>Р</w:t>
      </w:r>
      <w:r w:rsidRPr="0073167B">
        <w:rPr>
          <w:rFonts w:ascii="Times New Roman" w:hAnsi="Times New Roman"/>
          <w:sz w:val="28"/>
          <w:szCs w:val="28"/>
          <w:vertAlign w:val="subscript"/>
        </w:rPr>
        <w:t>КОИ</w:t>
      </w:r>
      <w:r w:rsidRPr="0073167B">
        <w:rPr>
          <w:rFonts w:ascii="Times New Roman" w:hAnsi="Times New Roman"/>
          <w:sz w:val="28"/>
          <w:szCs w:val="28"/>
        </w:rPr>
        <w:t>(</w:t>
      </w:r>
      <w:r w:rsidRPr="0073167B">
        <w:rPr>
          <w:rFonts w:ascii="Times New Roman" w:hAnsi="Times New Roman"/>
          <w:i/>
          <w:sz w:val="28"/>
          <w:szCs w:val="28"/>
          <w:lang w:val="en-US"/>
        </w:rPr>
        <w:t>t</w:t>
      </w:r>
      <w:r w:rsidRPr="0073167B">
        <w:rPr>
          <w:rFonts w:ascii="Times New Roman" w:hAnsi="Times New Roman"/>
          <w:sz w:val="28"/>
          <w:szCs w:val="28"/>
        </w:rPr>
        <w:t>)</w:t>
      </w:r>
      <w:r w:rsidR="00B16A75">
        <w:rPr>
          <w:rFonts w:ascii="Times New Roman" w:hAnsi="Times New Roman"/>
          <w:sz w:val="28"/>
          <w:szCs w:val="28"/>
        </w:rPr>
        <w:t>)</w:t>
      </w:r>
      <w:r w:rsidRPr="0073167B">
        <w:rPr>
          <w:rFonts w:ascii="Times New Roman" w:hAnsi="Times New Roman"/>
          <w:sz w:val="28"/>
          <w:szCs w:val="28"/>
        </w:rPr>
        <w:t xml:space="preserve"> можно записать [1</w:t>
      </w:r>
      <w:r>
        <w:rPr>
          <w:rFonts w:ascii="Times New Roman" w:hAnsi="Times New Roman"/>
          <w:sz w:val="28"/>
          <w:szCs w:val="28"/>
        </w:rPr>
        <w:t>0</w:t>
      </w:r>
      <w:r w:rsidRPr="0073167B">
        <w:rPr>
          <w:rFonts w:ascii="Times New Roman" w:hAnsi="Times New Roman"/>
          <w:sz w:val="28"/>
          <w:szCs w:val="28"/>
        </w:rPr>
        <w:t>]:</w:t>
      </w:r>
    </w:p>
    <w:p w:rsidR="008C343D" w:rsidRPr="00B16A75" w:rsidRDefault="008C343D" w:rsidP="00A92C43">
      <w:pPr>
        <w:pStyle w:val="aff3"/>
        <w:spacing w:after="0" w:line="230" w:lineRule="auto"/>
        <w:ind w:left="0"/>
        <w:jc w:val="both"/>
        <w:rPr>
          <w:rFonts w:ascii="Times New Roman" w:hAnsi="Times New Roman"/>
          <w:sz w:val="20"/>
          <w:szCs w:val="20"/>
        </w:rPr>
      </w:pPr>
    </w:p>
    <w:tbl>
      <w:tblPr>
        <w:tblW w:w="0" w:type="auto"/>
        <w:tblInd w:w="108" w:type="dxa"/>
        <w:tblLook w:val="04A0"/>
      </w:tblPr>
      <w:tblGrid>
        <w:gridCol w:w="8545"/>
        <w:gridCol w:w="692"/>
      </w:tblGrid>
      <w:tr w:rsidR="008C343D" w:rsidRPr="000A1310" w:rsidTr="000A1310">
        <w:tc>
          <w:tcPr>
            <w:tcW w:w="8364" w:type="dxa"/>
          </w:tcPr>
          <w:p w:rsidR="008C343D" w:rsidRPr="000A1310" w:rsidRDefault="00B16A75" w:rsidP="00A92C43">
            <w:pPr>
              <w:pStyle w:val="aff3"/>
              <w:spacing w:after="0" w:line="230" w:lineRule="auto"/>
              <w:ind w:left="709" w:hanging="675"/>
              <w:jc w:val="center"/>
              <w:rPr>
                <w:rFonts w:ascii="Times New Roman" w:hAnsi="Times New Roman"/>
                <w:sz w:val="28"/>
                <w:szCs w:val="28"/>
              </w:rPr>
            </w:pPr>
            <w:r w:rsidRPr="00B16A75">
              <w:rPr>
                <w:rFonts w:ascii="Times New Roman" w:hAnsi="Times New Roman"/>
                <w:position w:val="-74"/>
                <w:sz w:val="28"/>
                <w:szCs w:val="28"/>
              </w:rPr>
              <w:object w:dxaOrig="7360" w:dyaOrig="1600">
                <v:shape id="_x0000_i1398" type="#_x0000_t75" style="width:414.75pt;height:91.5pt" o:ole="">
                  <v:imagedata r:id="rId657" o:title=""/>
                </v:shape>
                <o:OLEObject Type="Embed" ProgID="Equation.3" ShapeID="_x0000_i1398" DrawAspect="Content" ObjectID="_1504353636" r:id="rId658"/>
              </w:object>
            </w:r>
          </w:p>
        </w:tc>
        <w:tc>
          <w:tcPr>
            <w:tcW w:w="708" w:type="dxa"/>
            <w:vAlign w:val="center"/>
          </w:tcPr>
          <w:p w:rsidR="008C343D" w:rsidRPr="000A1310" w:rsidRDefault="008C343D" w:rsidP="00A92C43">
            <w:pPr>
              <w:pStyle w:val="aff3"/>
              <w:spacing w:after="0" w:line="230" w:lineRule="auto"/>
              <w:ind w:left="0"/>
              <w:jc w:val="right"/>
              <w:rPr>
                <w:rFonts w:ascii="Times New Roman" w:hAnsi="Times New Roman"/>
                <w:sz w:val="28"/>
                <w:szCs w:val="28"/>
              </w:rPr>
            </w:pPr>
            <w:r w:rsidRPr="000A1310">
              <w:rPr>
                <w:rFonts w:ascii="Times New Roman" w:hAnsi="Times New Roman"/>
                <w:sz w:val="28"/>
                <w:szCs w:val="28"/>
              </w:rPr>
              <w:t>(17)</w:t>
            </w:r>
          </w:p>
        </w:tc>
      </w:tr>
    </w:tbl>
    <w:p w:rsidR="008C343D" w:rsidRPr="00B16A75" w:rsidRDefault="008C343D" w:rsidP="00A92C43">
      <w:pPr>
        <w:pStyle w:val="aff3"/>
        <w:spacing w:after="0" w:line="230" w:lineRule="auto"/>
        <w:ind w:left="0"/>
        <w:jc w:val="both"/>
        <w:rPr>
          <w:rFonts w:ascii="Times New Roman" w:hAnsi="Times New Roman"/>
          <w:sz w:val="20"/>
          <w:szCs w:val="20"/>
        </w:rPr>
      </w:pPr>
    </w:p>
    <w:p w:rsidR="008C343D" w:rsidRPr="00AF3C8F" w:rsidRDefault="008C343D" w:rsidP="00A92C43">
      <w:pPr>
        <w:spacing w:line="230" w:lineRule="auto"/>
        <w:jc w:val="both"/>
        <w:rPr>
          <w:sz w:val="28"/>
          <w:szCs w:val="28"/>
        </w:rPr>
      </w:pPr>
      <w:r>
        <w:rPr>
          <w:sz w:val="28"/>
          <w:szCs w:val="28"/>
        </w:rPr>
        <w:t>г</w:t>
      </w:r>
      <w:r w:rsidRPr="00AF3C8F">
        <w:rPr>
          <w:sz w:val="28"/>
          <w:szCs w:val="28"/>
        </w:rPr>
        <w:t>де</w:t>
      </w:r>
      <w:r>
        <w:rPr>
          <w:sz w:val="28"/>
          <w:szCs w:val="28"/>
        </w:rPr>
        <w:t xml:space="preserve"> </w:t>
      </w:r>
      <w:r>
        <w:rPr>
          <w:i/>
          <w:sz w:val="28"/>
          <w:szCs w:val="28"/>
          <w:lang w:val="en-US"/>
        </w:rPr>
        <w:t>Q</w:t>
      </w:r>
      <w:r w:rsidRPr="00AF3C8F">
        <w:rPr>
          <w:i/>
          <w:sz w:val="28"/>
          <w:szCs w:val="28"/>
          <w:vertAlign w:val="subscript"/>
          <w:lang w:val="en-US"/>
        </w:rPr>
        <w:t>i</w:t>
      </w:r>
      <w:r>
        <w:rPr>
          <w:sz w:val="28"/>
          <w:szCs w:val="28"/>
        </w:rPr>
        <w:t>(</w:t>
      </w:r>
      <w:r w:rsidRPr="00AF3C8F">
        <w:rPr>
          <w:i/>
          <w:sz w:val="28"/>
          <w:szCs w:val="28"/>
          <w:lang w:val="en-US"/>
        </w:rPr>
        <w:t>t</w:t>
      </w:r>
      <w:r w:rsidRPr="00AF3C8F">
        <w:rPr>
          <w:sz w:val="28"/>
          <w:szCs w:val="28"/>
        </w:rPr>
        <w:t>)</w:t>
      </w:r>
      <w:r>
        <w:rPr>
          <w:sz w:val="28"/>
          <w:szCs w:val="28"/>
        </w:rPr>
        <w:t>,</w:t>
      </w:r>
      <w:r w:rsidR="00B16A75">
        <w:rPr>
          <w:sz w:val="28"/>
          <w:szCs w:val="28"/>
        </w:rPr>
        <w:t xml:space="preserve"> </w:t>
      </w:r>
      <w:r>
        <w:rPr>
          <w:i/>
          <w:sz w:val="28"/>
          <w:szCs w:val="28"/>
          <w:lang w:val="en-US"/>
        </w:rPr>
        <w:t>Q</w:t>
      </w:r>
      <w:r w:rsidRPr="00AF3C8F">
        <w:rPr>
          <w:i/>
          <w:sz w:val="28"/>
          <w:szCs w:val="28"/>
          <w:vertAlign w:val="subscript"/>
          <w:lang w:val="en-US"/>
        </w:rPr>
        <w:t>j</w:t>
      </w:r>
      <w:r>
        <w:rPr>
          <w:sz w:val="28"/>
          <w:szCs w:val="28"/>
        </w:rPr>
        <w:t>(</w:t>
      </w:r>
      <w:r w:rsidRPr="00AF3C8F">
        <w:rPr>
          <w:i/>
          <w:sz w:val="28"/>
          <w:szCs w:val="28"/>
          <w:lang w:val="en-US"/>
        </w:rPr>
        <w:t>t</w:t>
      </w:r>
      <w:r w:rsidRPr="00AF3C8F">
        <w:rPr>
          <w:sz w:val="28"/>
          <w:szCs w:val="28"/>
        </w:rPr>
        <w:t>)</w:t>
      </w:r>
      <w:r>
        <w:rPr>
          <w:sz w:val="28"/>
          <w:szCs w:val="28"/>
        </w:rPr>
        <w:t>,</w:t>
      </w:r>
      <w:r w:rsidR="00B16A75">
        <w:rPr>
          <w:sz w:val="28"/>
          <w:szCs w:val="28"/>
        </w:rPr>
        <w:t xml:space="preserve"> </w:t>
      </w:r>
      <w:r w:rsidRPr="00AF3C8F">
        <w:rPr>
          <w:i/>
          <w:sz w:val="28"/>
          <w:szCs w:val="28"/>
        </w:rPr>
        <w:t>Р</w:t>
      </w:r>
      <w:r w:rsidRPr="00AF3C8F">
        <w:rPr>
          <w:i/>
          <w:sz w:val="28"/>
          <w:szCs w:val="28"/>
          <w:vertAlign w:val="subscript"/>
          <w:lang w:val="en-US"/>
        </w:rPr>
        <w:t>i</w:t>
      </w:r>
      <w:r>
        <w:rPr>
          <w:sz w:val="28"/>
          <w:szCs w:val="28"/>
        </w:rPr>
        <w:t>(</w:t>
      </w:r>
      <w:r w:rsidRPr="00AF3C8F">
        <w:rPr>
          <w:i/>
          <w:sz w:val="28"/>
          <w:szCs w:val="28"/>
          <w:lang w:val="en-US"/>
        </w:rPr>
        <w:t>t</w:t>
      </w:r>
      <w:r w:rsidRPr="00AF3C8F">
        <w:rPr>
          <w:sz w:val="28"/>
          <w:szCs w:val="28"/>
        </w:rPr>
        <w:t>)</w:t>
      </w:r>
      <w:r>
        <w:rPr>
          <w:sz w:val="28"/>
          <w:szCs w:val="28"/>
        </w:rPr>
        <w:t xml:space="preserve"> и </w:t>
      </w:r>
      <w:r w:rsidRPr="00AF3C8F">
        <w:rPr>
          <w:i/>
          <w:sz w:val="28"/>
          <w:szCs w:val="28"/>
        </w:rPr>
        <w:t>Р</w:t>
      </w:r>
      <w:r w:rsidRPr="00AF3C8F">
        <w:rPr>
          <w:i/>
          <w:sz w:val="28"/>
          <w:szCs w:val="28"/>
          <w:vertAlign w:val="subscript"/>
          <w:lang w:val="en-US"/>
        </w:rPr>
        <w:t>j</w:t>
      </w:r>
      <w:r>
        <w:rPr>
          <w:sz w:val="28"/>
          <w:szCs w:val="28"/>
        </w:rPr>
        <w:t>(</w:t>
      </w:r>
      <w:r w:rsidRPr="00AF3C8F">
        <w:rPr>
          <w:i/>
          <w:sz w:val="28"/>
          <w:szCs w:val="28"/>
          <w:lang w:val="en-US"/>
        </w:rPr>
        <w:t>t</w:t>
      </w:r>
      <w:r w:rsidRPr="00AF3C8F">
        <w:rPr>
          <w:sz w:val="28"/>
          <w:szCs w:val="28"/>
        </w:rPr>
        <w:t>)</w:t>
      </w:r>
      <w:r w:rsidR="00B16A75">
        <w:rPr>
          <w:sz w:val="28"/>
          <w:szCs w:val="28"/>
        </w:rPr>
        <w:t xml:space="preserve"> </w:t>
      </w:r>
      <w:r w:rsidRPr="00AF3C8F">
        <w:rPr>
          <w:sz w:val="28"/>
          <w:szCs w:val="28"/>
        </w:rPr>
        <w:t xml:space="preserve">− риски в работе </w:t>
      </w:r>
      <w:r>
        <w:rPr>
          <w:sz w:val="28"/>
          <w:szCs w:val="28"/>
        </w:rPr>
        <w:t xml:space="preserve">и </w:t>
      </w:r>
      <w:r w:rsidRPr="00AF3C8F">
        <w:rPr>
          <w:sz w:val="28"/>
          <w:szCs w:val="28"/>
        </w:rPr>
        <w:t>вероятности исправной рабо</w:t>
      </w:r>
      <w:r>
        <w:rPr>
          <w:sz w:val="28"/>
          <w:szCs w:val="28"/>
        </w:rPr>
        <w:t xml:space="preserve">ты </w:t>
      </w:r>
      <w:r w:rsidRPr="00AF3C8F">
        <w:rPr>
          <w:i/>
          <w:sz w:val="28"/>
          <w:szCs w:val="28"/>
          <w:lang w:val="en-US"/>
        </w:rPr>
        <w:t>i</w:t>
      </w:r>
      <w:r>
        <w:rPr>
          <w:sz w:val="28"/>
          <w:szCs w:val="28"/>
        </w:rPr>
        <w:t>-</w:t>
      </w:r>
      <w:r w:rsidRPr="00AF3C8F">
        <w:rPr>
          <w:sz w:val="28"/>
          <w:szCs w:val="28"/>
        </w:rPr>
        <w:t xml:space="preserve">х </w:t>
      </w:r>
      <w:r>
        <w:rPr>
          <w:sz w:val="28"/>
          <w:szCs w:val="28"/>
        </w:rPr>
        <w:t>КМИ</w:t>
      </w:r>
      <w:r w:rsidRPr="00AF3C8F">
        <w:rPr>
          <w:sz w:val="28"/>
          <w:szCs w:val="28"/>
        </w:rPr>
        <w:t xml:space="preserve"> и </w:t>
      </w:r>
      <w:r w:rsidRPr="00AF3C8F">
        <w:rPr>
          <w:i/>
          <w:sz w:val="28"/>
          <w:szCs w:val="28"/>
          <w:lang w:val="en-US"/>
        </w:rPr>
        <w:t>j</w:t>
      </w:r>
      <w:r>
        <w:rPr>
          <w:sz w:val="28"/>
          <w:szCs w:val="28"/>
        </w:rPr>
        <w:t>-</w:t>
      </w:r>
      <w:r w:rsidRPr="00AF3C8F">
        <w:rPr>
          <w:sz w:val="28"/>
          <w:szCs w:val="28"/>
        </w:rPr>
        <w:t>х</w:t>
      </w:r>
      <w:r>
        <w:rPr>
          <w:sz w:val="28"/>
          <w:szCs w:val="28"/>
        </w:rPr>
        <w:t xml:space="preserve"> КОИ</w:t>
      </w:r>
      <w:r w:rsidRPr="00AF3C8F">
        <w:rPr>
          <w:sz w:val="28"/>
          <w:szCs w:val="28"/>
        </w:rPr>
        <w:t>; Λ</w:t>
      </w:r>
      <w:r w:rsidRPr="00AF3C8F">
        <w:rPr>
          <w:sz w:val="28"/>
          <w:szCs w:val="28"/>
          <w:vertAlign w:val="subscript"/>
        </w:rPr>
        <w:t>кми</w:t>
      </w:r>
      <w:r w:rsidR="00B16A75">
        <w:rPr>
          <w:sz w:val="28"/>
          <w:szCs w:val="28"/>
        </w:rPr>
        <w:t xml:space="preserve"> и</w:t>
      </w:r>
      <w:r w:rsidRPr="00AF3C8F">
        <w:rPr>
          <w:sz w:val="28"/>
          <w:szCs w:val="28"/>
        </w:rPr>
        <w:t xml:space="preserve"> Λ</w:t>
      </w:r>
      <w:r w:rsidRPr="00AF3C8F">
        <w:rPr>
          <w:sz w:val="28"/>
          <w:szCs w:val="28"/>
          <w:vertAlign w:val="subscript"/>
        </w:rPr>
        <w:t>кои</w:t>
      </w:r>
      <w:r w:rsidRPr="00AF3C8F">
        <w:rPr>
          <w:sz w:val="28"/>
          <w:szCs w:val="28"/>
        </w:rPr>
        <w:t xml:space="preserve"> – интенсивности отказов КМИ и КОИ.</w:t>
      </w:r>
    </w:p>
    <w:p w:rsidR="008C343D" w:rsidRPr="0073167B" w:rsidRDefault="008C343D" w:rsidP="00A92C43">
      <w:pPr>
        <w:pStyle w:val="aff3"/>
        <w:spacing w:after="0" w:line="230" w:lineRule="auto"/>
        <w:ind w:left="0" w:firstLine="709"/>
        <w:jc w:val="both"/>
        <w:rPr>
          <w:rFonts w:ascii="Times New Roman" w:hAnsi="Times New Roman"/>
          <w:sz w:val="28"/>
          <w:szCs w:val="28"/>
        </w:rPr>
      </w:pPr>
      <w:r w:rsidRPr="0073167B">
        <w:rPr>
          <w:rFonts w:ascii="Times New Roman" w:hAnsi="Times New Roman"/>
          <w:sz w:val="28"/>
          <w:szCs w:val="28"/>
        </w:rPr>
        <w:t>Среднее время наработки на отказ</w:t>
      </w:r>
      <w:r>
        <w:rPr>
          <w:rFonts w:ascii="Times New Roman" w:hAnsi="Times New Roman"/>
          <w:sz w:val="28"/>
          <w:szCs w:val="28"/>
        </w:rPr>
        <w:t xml:space="preserve"> </w:t>
      </w:r>
      <w:r w:rsidRPr="0073167B">
        <w:rPr>
          <w:rFonts w:ascii="Times New Roman" w:hAnsi="Times New Roman"/>
          <w:i/>
          <w:sz w:val="28"/>
          <w:szCs w:val="28"/>
        </w:rPr>
        <w:t>Т</w:t>
      </w:r>
      <w:r w:rsidRPr="0073167B">
        <w:rPr>
          <w:rFonts w:ascii="Times New Roman" w:hAnsi="Times New Roman"/>
          <w:i/>
          <w:sz w:val="28"/>
          <w:szCs w:val="28"/>
          <w:vertAlign w:val="subscript"/>
          <w:lang w:val="en-US"/>
        </w:rPr>
        <w:t>k</w:t>
      </w:r>
      <w:r>
        <w:rPr>
          <w:rFonts w:ascii="Times New Roman" w:hAnsi="Times New Roman"/>
          <w:sz w:val="28"/>
          <w:szCs w:val="28"/>
        </w:rPr>
        <w:t xml:space="preserve"> и </w:t>
      </w:r>
      <w:r w:rsidRPr="0073167B">
        <w:rPr>
          <w:rFonts w:ascii="Times New Roman" w:hAnsi="Times New Roman"/>
          <w:i/>
          <w:sz w:val="28"/>
          <w:szCs w:val="28"/>
        </w:rPr>
        <w:t>Т</w:t>
      </w:r>
      <w:r>
        <w:rPr>
          <w:rFonts w:ascii="Times New Roman" w:hAnsi="Times New Roman"/>
          <w:i/>
          <w:sz w:val="28"/>
          <w:szCs w:val="28"/>
          <w:vertAlign w:val="subscript"/>
          <w:lang w:val="en-US"/>
        </w:rPr>
        <w:t>m</w:t>
      </w:r>
      <w:r w:rsidRPr="00676A62">
        <w:rPr>
          <w:rFonts w:ascii="Times New Roman" w:hAnsi="Times New Roman"/>
          <w:sz w:val="28"/>
          <w:szCs w:val="28"/>
        </w:rPr>
        <w:t xml:space="preserve"> </w:t>
      </w:r>
      <w:r w:rsidRPr="0073167B">
        <w:rPr>
          <w:rFonts w:ascii="Times New Roman" w:hAnsi="Times New Roman"/>
          <w:i/>
          <w:sz w:val="28"/>
          <w:szCs w:val="28"/>
          <w:lang w:val="en-US"/>
        </w:rPr>
        <w:t>k</w:t>
      </w:r>
      <w:r w:rsidRPr="0073167B">
        <w:rPr>
          <w:rFonts w:ascii="Times New Roman" w:hAnsi="Times New Roman"/>
          <w:sz w:val="28"/>
          <w:szCs w:val="28"/>
        </w:rPr>
        <w:t xml:space="preserve"> контуров измерений и </w:t>
      </w:r>
      <w:r w:rsidRPr="0073167B">
        <w:rPr>
          <w:rFonts w:ascii="Times New Roman" w:hAnsi="Times New Roman"/>
          <w:i/>
          <w:sz w:val="28"/>
          <w:szCs w:val="28"/>
          <w:lang w:val="en-US"/>
        </w:rPr>
        <w:t>m</w:t>
      </w:r>
      <w:r w:rsidR="00676A62">
        <w:rPr>
          <w:rFonts w:ascii="Times New Roman" w:hAnsi="Times New Roman"/>
          <w:sz w:val="28"/>
          <w:szCs w:val="28"/>
        </w:rPr>
        <w:t> </w:t>
      </w:r>
      <w:r w:rsidRPr="0073167B">
        <w:rPr>
          <w:rFonts w:ascii="Times New Roman" w:hAnsi="Times New Roman"/>
          <w:sz w:val="28"/>
          <w:szCs w:val="28"/>
        </w:rPr>
        <w:t>каналов</w:t>
      </w:r>
      <w:r w:rsidR="00B16A75">
        <w:rPr>
          <w:rFonts w:ascii="Times New Roman" w:hAnsi="Times New Roman"/>
          <w:sz w:val="28"/>
          <w:szCs w:val="28"/>
        </w:rPr>
        <w:t xml:space="preserve"> обработки информации соответственно составляет:</w:t>
      </w:r>
    </w:p>
    <w:p w:rsidR="008C343D" w:rsidRPr="00B16A75" w:rsidRDefault="008C343D" w:rsidP="00A92C43">
      <w:pPr>
        <w:pStyle w:val="aff3"/>
        <w:spacing w:after="0" w:line="230" w:lineRule="auto"/>
        <w:ind w:left="0"/>
        <w:jc w:val="both"/>
        <w:rPr>
          <w:rFonts w:ascii="Times New Roman" w:hAnsi="Times New Roman"/>
          <w:sz w:val="20"/>
          <w:szCs w:val="20"/>
        </w:rPr>
      </w:pPr>
    </w:p>
    <w:tbl>
      <w:tblPr>
        <w:tblW w:w="9214" w:type="dxa"/>
        <w:tblInd w:w="108" w:type="dxa"/>
        <w:tblLayout w:type="fixed"/>
        <w:tblLook w:val="04A0"/>
      </w:tblPr>
      <w:tblGrid>
        <w:gridCol w:w="8364"/>
        <w:gridCol w:w="850"/>
      </w:tblGrid>
      <w:tr w:rsidR="008C343D" w:rsidRPr="00A311C4" w:rsidTr="00676A62">
        <w:tc>
          <w:tcPr>
            <w:tcW w:w="8364" w:type="dxa"/>
          </w:tcPr>
          <w:p w:rsidR="008C343D" w:rsidRPr="00A311C4" w:rsidRDefault="008C343D" w:rsidP="00A92C43">
            <w:pPr>
              <w:pStyle w:val="aff3"/>
              <w:spacing w:after="0" w:line="230" w:lineRule="auto"/>
              <w:ind w:left="425"/>
              <w:jc w:val="center"/>
              <w:rPr>
                <w:rFonts w:ascii="Times New Roman" w:hAnsi="Times New Roman"/>
                <w:sz w:val="28"/>
                <w:szCs w:val="28"/>
              </w:rPr>
            </w:pPr>
            <w:r w:rsidRPr="00A311C4">
              <w:rPr>
                <w:rFonts w:ascii="Times New Roman" w:hAnsi="Times New Roman"/>
                <w:position w:val="-74"/>
                <w:sz w:val="28"/>
                <w:szCs w:val="28"/>
              </w:rPr>
              <w:object w:dxaOrig="2079" w:dyaOrig="1600">
                <v:shape id="_x0000_i1399" type="#_x0000_t75" style="width:120pt;height:91.5pt" o:ole="">
                  <v:imagedata r:id="rId659" o:title=""/>
                </v:shape>
                <o:OLEObject Type="Embed" ProgID="Equation.3" ShapeID="_x0000_i1399" DrawAspect="Content" ObjectID="_1504353637" r:id="rId660"/>
              </w:object>
            </w:r>
          </w:p>
        </w:tc>
        <w:tc>
          <w:tcPr>
            <w:tcW w:w="850" w:type="dxa"/>
            <w:vAlign w:val="center"/>
          </w:tcPr>
          <w:p w:rsidR="008C343D" w:rsidRPr="00A311C4" w:rsidRDefault="008C343D" w:rsidP="00A92C43">
            <w:pPr>
              <w:pStyle w:val="aff3"/>
              <w:spacing w:after="0" w:line="230" w:lineRule="auto"/>
              <w:ind w:left="0"/>
              <w:jc w:val="right"/>
              <w:rPr>
                <w:rFonts w:ascii="Times New Roman" w:hAnsi="Times New Roman"/>
                <w:sz w:val="28"/>
                <w:szCs w:val="28"/>
              </w:rPr>
            </w:pPr>
            <w:r w:rsidRPr="00A311C4">
              <w:rPr>
                <w:rFonts w:ascii="Times New Roman" w:hAnsi="Times New Roman"/>
                <w:sz w:val="28"/>
                <w:szCs w:val="28"/>
              </w:rPr>
              <w:t>(18)</w:t>
            </w:r>
          </w:p>
        </w:tc>
      </w:tr>
    </w:tbl>
    <w:p w:rsidR="008C343D" w:rsidRPr="00B16A75" w:rsidRDefault="008C343D" w:rsidP="00A92C43">
      <w:pPr>
        <w:pStyle w:val="aff3"/>
        <w:spacing w:after="0" w:line="230" w:lineRule="auto"/>
        <w:ind w:left="284"/>
        <w:jc w:val="both"/>
        <w:rPr>
          <w:rFonts w:ascii="Times New Roman" w:hAnsi="Times New Roman"/>
          <w:sz w:val="20"/>
          <w:szCs w:val="20"/>
        </w:rPr>
      </w:pPr>
    </w:p>
    <w:p w:rsidR="008C343D" w:rsidRPr="000A1310" w:rsidRDefault="008C343D" w:rsidP="00A92C43">
      <w:pPr>
        <w:pStyle w:val="aff3"/>
        <w:spacing w:after="0" w:line="230" w:lineRule="auto"/>
        <w:ind w:left="0" w:firstLine="709"/>
        <w:jc w:val="both"/>
        <w:rPr>
          <w:rFonts w:ascii="Times New Roman" w:hAnsi="Times New Roman"/>
          <w:sz w:val="28"/>
          <w:szCs w:val="28"/>
        </w:rPr>
      </w:pPr>
      <w:r w:rsidRPr="000A1310">
        <w:rPr>
          <w:rFonts w:ascii="Times New Roman" w:hAnsi="Times New Roman"/>
          <w:sz w:val="28"/>
          <w:szCs w:val="28"/>
        </w:rPr>
        <w:t xml:space="preserve">Полное время эксплуатацииБММ-Н определяется сроком гарантии </w:t>
      </w:r>
      <w:r w:rsidRPr="000A1310">
        <w:rPr>
          <w:rFonts w:ascii="Times New Roman" w:hAnsi="Times New Roman"/>
          <w:i/>
          <w:sz w:val="28"/>
          <w:szCs w:val="28"/>
        </w:rPr>
        <w:t>Т</w:t>
      </w:r>
      <w:r w:rsidRPr="000A1310">
        <w:rPr>
          <w:rFonts w:ascii="Times New Roman" w:hAnsi="Times New Roman"/>
          <w:sz w:val="28"/>
          <w:szCs w:val="28"/>
          <w:vertAlign w:val="subscript"/>
        </w:rPr>
        <w:t>гар</w:t>
      </w:r>
      <w:r w:rsidRPr="000A1310">
        <w:rPr>
          <w:rFonts w:ascii="Times New Roman" w:hAnsi="Times New Roman"/>
          <w:sz w:val="28"/>
          <w:szCs w:val="28"/>
        </w:rPr>
        <w:t>, т. е. временем, в течение которого производитель гарантирует испра</w:t>
      </w:r>
      <w:r w:rsidRPr="000A1310">
        <w:rPr>
          <w:rFonts w:ascii="Times New Roman" w:hAnsi="Times New Roman"/>
          <w:sz w:val="28"/>
          <w:szCs w:val="28"/>
        </w:rPr>
        <w:t>в</w:t>
      </w:r>
      <w:r w:rsidRPr="000A1310">
        <w:rPr>
          <w:rFonts w:ascii="Times New Roman" w:hAnsi="Times New Roman"/>
          <w:sz w:val="28"/>
          <w:szCs w:val="28"/>
        </w:rPr>
        <w:t>ную 100% работу блока, в соответствии с неравенством</w:t>
      </w:r>
    </w:p>
    <w:p w:rsidR="008C343D" w:rsidRPr="00B16A75" w:rsidRDefault="008C343D" w:rsidP="00A92C43">
      <w:pPr>
        <w:pStyle w:val="aff3"/>
        <w:spacing w:after="0" w:line="230" w:lineRule="auto"/>
        <w:ind w:left="0"/>
        <w:jc w:val="both"/>
        <w:rPr>
          <w:rFonts w:ascii="Times New Roman" w:hAnsi="Times New Roman"/>
          <w:sz w:val="20"/>
          <w:szCs w:val="20"/>
        </w:rPr>
      </w:pPr>
    </w:p>
    <w:tbl>
      <w:tblPr>
        <w:tblW w:w="0" w:type="auto"/>
        <w:tblLook w:val="04A0"/>
      </w:tblPr>
      <w:tblGrid>
        <w:gridCol w:w="8260"/>
        <w:gridCol w:w="1062"/>
      </w:tblGrid>
      <w:tr w:rsidR="008C343D" w:rsidRPr="000A1310" w:rsidTr="00676A62">
        <w:tc>
          <w:tcPr>
            <w:tcW w:w="8260" w:type="dxa"/>
          </w:tcPr>
          <w:p w:rsidR="008C343D" w:rsidRPr="000A1310" w:rsidRDefault="008C343D" w:rsidP="00A92C43">
            <w:pPr>
              <w:pStyle w:val="aff3"/>
              <w:spacing w:after="0" w:line="230" w:lineRule="auto"/>
              <w:ind w:left="709"/>
              <w:jc w:val="center"/>
              <w:rPr>
                <w:rFonts w:ascii="Times New Roman" w:hAnsi="Times New Roman"/>
                <w:sz w:val="28"/>
                <w:szCs w:val="28"/>
              </w:rPr>
            </w:pPr>
            <w:r w:rsidRPr="000A1310">
              <w:rPr>
                <w:rFonts w:ascii="Times New Roman" w:hAnsi="Times New Roman"/>
                <w:i/>
                <w:sz w:val="28"/>
                <w:szCs w:val="28"/>
                <w:lang w:val="en-US"/>
              </w:rPr>
              <w:t>T</w:t>
            </w:r>
            <w:r w:rsidRPr="000A1310">
              <w:rPr>
                <w:rFonts w:ascii="Times New Roman" w:hAnsi="Times New Roman"/>
                <w:sz w:val="28"/>
                <w:szCs w:val="28"/>
                <w:vertAlign w:val="subscript"/>
              </w:rPr>
              <w:t xml:space="preserve">гар </w:t>
            </w:r>
            <w:r w:rsidRPr="000A1310">
              <w:rPr>
                <w:rFonts w:ascii="Times New Roman" w:hAnsi="Times New Roman"/>
                <w:sz w:val="28"/>
                <w:szCs w:val="28"/>
              </w:rPr>
              <w:t xml:space="preserve">&lt; </w:t>
            </w:r>
            <w:r w:rsidRPr="000A1310">
              <w:rPr>
                <w:rFonts w:ascii="Times New Roman" w:hAnsi="Times New Roman"/>
                <w:sz w:val="28"/>
                <w:szCs w:val="28"/>
                <w:lang w:val="en-US"/>
              </w:rPr>
              <w:t>min</w:t>
            </w:r>
            <w:r w:rsidRPr="000A1310">
              <w:rPr>
                <w:rFonts w:ascii="Times New Roman" w:hAnsi="Times New Roman"/>
                <w:sz w:val="28"/>
                <w:szCs w:val="28"/>
              </w:rPr>
              <w:t>(</w:t>
            </w:r>
            <w:r w:rsidRPr="000A1310">
              <w:rPr>
                <w:rFonts w:ascii="Times New Roman" w:hAnsi="Times New Roman"/>
                <w:i/>
                <w:sz w:val="28"/>
                <w:szCs w:val="28"/>
                <w:lang w:val="en-US"/>
              </w:rPr>
              <w:t>T</w:t>
            </w:r>
            <w:r w:rsidRPr="000A1310">
              <w:rPr>
                <w:rFonts w:ascii="Times New Roman" w:hAnsi="Times New Roman"/>
                <w:i/>
                <w:sz w:val="28"/>
                <w:szCs w:val="28"/>
                <w:vertAlign w:val="subscript"/>
                <w:lang w:val="en-US"/>
              </w:rPr>
              <w:t>k</w:t>
            </w:r>
            <w:r w:rsidRPr="000A1310">
              <w:rPr>
                <w:rFonts w:ascii="Times New Roman" w:hAnsi="Times New Roman"/>
                <w:sz w:val="28"/>
                <w:szCs w:val="28"/>
              </w:rPr>
              <w:t>,</w:t>
            </w:r>
            <w:r w:rsidRPr="000A1310">
              <w:rPr>
                <w:rFonts w:ascii="Times New Roman" w:hAnsi="Times New Roman"/>
                <w:i/>
                <w:sz w:val="28"/>
                <w:szCs w:val="28"/>
                <w:lang w:val="en-US"/>
              </w:rPr>
              <w:t>T</w:t>
            </w:r>
            <w:r w:rsidRPr="000A1310">
              <w:rPr>
                <w:rFonts w:ascii="Times New Roman" w:hAnsi="Times New Roman"/>
                <w:i/>
                <w:sz w:val="28"/>
                <w:szCs w:val="28"/>
                <w:vertAlign w:val="subscript"/>
                <w:lang w:val="en-US"/>
              </w:rPr>
              <w:t>m</w:t>
            </w:r>
            <w:r w:rsidRPr="000A1310">
              <w:rPr>
                <w:rFonts w:ascii="Times New Roman" w:hAnsi="Times New Roman"/>
                <w:sz w:val="28"/>
                <w:szCs w:val="28"/>
              </w:rPr>
              <w:t>).</w:t>
            </w:r>
          </w:p>
        </w:tc>
        <w:tc>
          <w:tcPr>
            <w:tcW w:w="1062" w:type="dxa"/>
          </w:tcPr>
          <w:p w:rsidR="008C343D" w:rsidRPr="000A1310" w:rsidRDefault="008C343D" w:rsidP="00A92C43">
            <w:pPr>
              <w:pStyle w:val="aff3"/>
              <w:spacing w:after="0" w:line="230" w:lineRule="auto"/>
              <w:ind w:left="0"/>
              <w:jc w:val="right"/>
              <w:rPr>
                <w:rFonts w:ascii="Times New Roman" w:hAnsi="Times New Roman"/>
                <w:sz w:val="28"/>
                <w:szCs w:val="28"/>
              </w:rPr>
            </w:pPr>
            <w:r w:rsidRPr="000A1310">
              <w:rPr>
                <w:rFonts w:ascii="Times New Roman" w:hAnsi="Times New Roman"/>
                <w:sz w:val="28"/>
                <w:szCs w:val="28"/>
              </w:rPr>
              <w:t>(19)</w:t>
            </w:r>
          </w:p>
        </w:tc>
      </w:tr>
    </w:tbl>
    <w:p w:rsidR="008C343D" w:rsidRPr="00B16A75" w:rsidRDefault="008C343D" w:rsidP="00A92C43">
      <w:pPr>
        <w:pStyle w:val="aff3"/>
        <w:spacing w:after="0" w:line="230" w:lineRule="auto"/>
        <w:ind w:left="0"/>
        <w:jc w:val="both"/>
        <w:rPr>
          <w:rFonts w:ascii="Times New Roman" w:hAnsi="Times New Roman"/>
          <w:sz w:val="20"/>
          <w:szCs w:val="20"/>
        </w:rPr>
      </w:pPr>
    </w:p>
    <w:p w:rsidR="008C343D" w:rsidRDefault="008C343D" w:rsidP="00A92C43">
      <w:pPr>
        <w:pStyle w:val="aff3"/>
        <w:spacing w:after="0" w:line="230" w:lineRule="auto"/>
        <w:ind w:left="0" w:firstLine="709"/>
        <w:jc w:val="both"/>
        <w:rPr>
          <w:rFonts w:ascii="Times New Roman" w:hAnsi="Times New Roman"/>
          <w:sz w:val="28"/>
          <w:szCs w:val="28"/>
        </w:rPr>
      </w:pPr>
      <w:r>
        <w:rPr>
          <w:rFonts w:ascii="Times New Roman" w:hAnsi="Times New Roman"/>
          <w:sz w:val="28"/>
          <w:szCs w:val="28"/>
        </w:rPr>
        <w:t xml:space="preserve">Коэффициент </w:t>
      </w:r>
      <w:r w:rsidRPr="007306DD">
        <w:rPr>
          <w:rFonts w:ascii="Times New Roman" w:hAnsi="Times New Roman"/>
          <w:i/>
          <w:sz w:val="28"/>
          <w:szCs w:val="28"/>
          <w:lang w:val="en-US"/>
        </w:rPr>
        <w:t>S</w:t>
      </w:r>
      <w:r w:rsidRPr="00D41129">
        <w:rPr>
          <w:rFonts w:ascii="Times New Roman" w:hAnsi="Times New Roman"/>
          <w:sz w:val="28"/>
          <w:szCs w:val="28"/>
          <w:vertAlign w:val="subscript"/>
        </w:rPr>
        <w:t>1</w:t>
      </w:r>
      <w:r>
        <w:rPr>
          <w:rFonts w:ascii="Times New Roman" w:hAnsi="Times New Roman"/>
          <w:sz w:val="28"/>
          <w:szCs w:val="28"/>
        </w:rPr>
        <w:t>масштабирования оценок характеризует степень о</w:t>
      </w:r>
      <w:r>
        <w:rPr>
          <w:rFonts w:ascii="Times New Roman" w:hAnsi="Times New Roman"/>
          <w:sz w:val="28"/>
          <w:szCs w:val="28"/>
        </w:rPr>
        <w:t>с</w:t>
      </w:r>
      <w:r>
        <w:rPr>
          <w:rFonts w:ascii="Times New Roman" w:hAnsi="Times New Roman"/>
          <w:sz w:val="28"/>
          <w:szCs w:val="28"/>
        </w:rPr>
        <w:t>реднения (выравнивания) показаний идентичных КОИ и степень подавл</w:t>
      </w:r>
      <w:r>
        <w:rPr>
          <w:rFonts w:ascii="Times New Roman" w:hAnsi="Times New Roman"/>
          <w:sz w:val="28"/>
          <w:szCs w:val="28"/>
        </w:rPr>
        <w:t>е</w:t>
      </w:r>
      <w:r>
        <w:rPr>
          <w:rFonts w:ascii="Times New Roman" w:hAnsi="Times New Roman"/>
          <w:sz w:val="28"/>
          <w:szCs w:val="28"/>
        </w:rPr>
        <w:t>ния первичных погрешностей</w:t>
      </w:r>
      <w:r w:rsidR="00B16A75">
        <w:rPr>
          <w:rFonts w:ascii="Times New Roman" w:hAnsi="Times New Roman"/>
          <w:sz w:val="28"/>
          <w:szCs w:val="28"/>
        </w:rPr>
        <w:t>:</w:t>
      </w:r>
    </w:p>
    <w:p w:rsidR="008C343D" w:rsidRPr="00A92C43" w:rsidRDefault="008C343D" w:rsidP="00A92C43">
      <w:pPr>
        <w:pStyle w:val="aff3"/>
        <w:spacing w:after="0" w:line="230" w:lineRule="auto"/>
        <w:ind w:left="0"/>
        <w:jc w:val="both"/>
        <w:rPr>
          <w:rFonts w:ascii="Times New Roman" w:hAnsi="Times New Roman"/>
          <w:sz w:val="20"/>
          <w:szCs w:val="20"/>
        </w:rPr>
      </w:pPr>
    </w:p>
    <w:tbl>
      <w:tblPr>
        <w:tblW w:w="0" w:type="auto"/>
        <w:tblLook w:val="04A0"/>
      </w:tblPr>
      <w:tblGrid>
        <w:gridCol w:w="8662"/>
        <w:gridCol w:w="683"/>
      </w:tblGrid>
      <w:tr w:rsidR="008C343D" w:rsidRPr="00A311C4" w:rsidTr="008C343D">
        <w:tc>
          <w:tcPr>
            <w:tcW w:w="8888" w:type="dxa"/>
          </w:tcPr>
          <w:p w:rsidR="008C343D" w:rsidRPr="00A311C4" w:rsidRDefault="000A1310" w:rsidP="00A92C43">
            <w:pPr>
              <w:pStyle w:val="aff3"/>
              <w:spacing w:after="0" w:line="230" w:lineRule="auto"/>
              <w:ind w:left="709"/>
              <w:jc w:val="center"/>
              <w:rPr>
                <w:rFonts w:ascii="Times New Roman" w:hAnsi="Times New Roman"/>
                <w:sz w:val="28"/>
                <w:szCs w:val="28"/>
              </w:rPr>
            </w:pPr>
            <w:r w:rsidRPr="000A1310">
              <w:rPr>
                <w:rFonts w:ascii="Times New Roman" w:hAnsi="Times New Roman"/>
                <w:position w:val="-96"/>
                <w:sz w:val="28"/>
                <w:szCs w:val="28"/>
              </w:rPr>
              <w:object w:dxaOrig="4080" w:dyaOrig="2060">
                <v:shape id="_x0000_i1400" type="#_x0000_t75" style="width:217.5pt;height:112.5pt" o:ole="">
                  <v:imagedata r:id="rId661" o:title=""/>
                </v:shape>
                <o:OLEObject Type="Embed" ProgID="Equation.3" ShapeID="_x0000_i1400" DrawAspect="Content" ObjectID="_1504353638" r:id="rId662"/>
              </w:object>
            </w:r>
          </w:p>
        </w:tc>
        <w:tc>
          <w:tcPr>
            <w:tcW w:w="683" w:type="dxa"/>
            <w:vAlign w:val="center"/>
          </w:tcPr>
          <w:p w:rsidR="008C343D" w:rsidRPr="00D41129" w:rsidRDefault="008C343D" w:rsidP="00A92C43">
            <w:pPr>
              <w:pStyle w:val="aff3"/>
              <w:spacing w:after="0" w:line="230" w:lineRule="auto"/>
              <w:ind w:left="0"/>
              <w:jc w:val="right"/>
              <w:rPr>
                <w:rFonts w:ascii="Times New Roman" w:hAnsi="Times New Roman"/>
                <w:sz w:val="28"/>
                <w:szCs w:val="28"/>
              </w:rPr>
            </w:pPr>
            <w:r w:rsidRPr="00D41129">
              <w:rPr>
                <w:rFonts w:ascii="Times New Roman" w:hAnsi="Times New Roman"/>
                <w:sz w:val="28"/>
                <w:szCs w:val="28"/>
              </w:rPr>
              <w:t>(20)</w:t>
            </w:r>
          </w:p>
        </w:tc>
      </w:tr>
    </w:tbl>
    <w:p w:rsidR="008C343D" w:rsidRPr="00A92C43" w:rsidRDefault="008C343D" w:rsidP="00A92C43">
      <w:pPr>
        <w:pStyle w:val="aff3"/>
        <w:spacing w:after="0" w:line="230" w:lineRule="auto"/>
        <w:ind w:left="0"/>
        <w:jc w:val="both"/>
        <w:rPr>
          <w:rFonts w:ascii="Times New Roman" w:hAnsi="Times New Roman"/>
          <w:sz w:val="20"/>
          <w:szCs w:val="20"/>
        </w:rPr>
      </w:pPr>
    </w:p>
    <w:p w:rsidR="008C343D" w:rsidRDefault="008C343D" w:rsidP="00A92C43">
      <w:pPr>
        <w:pStyle w:val="aff3"/>
        <w:spacing w:after="0" w:line="230" w:lineRule="auto"/>
        <w:ind w:left="0"/>
        <w:jc w:val="both"/>
        <w:rPr>
          <w:rFonts w:ascii="Times New Roman" w:hAnsi="Times New Roman"/>
          <w:sz w:val="28"/>
          <w:szCs w:val="28"/>
        </w:rPr>
      </w:pPr>
      <w:r>
        <w:rPr>
          <w:rFonts w:ascii="Times New Roman" w:hAnsi="Times New Roman"/>
          <w:sz w:val="28"/>
          <w:szCs w:val="28"/>
        </w:rPr>
        <w:t>причем</w:t>
      </w:r>
    </w:p>
    <w:tbl>
      <w:tblPr>
        <w:tblW w:w="0" w:type="auto"/>
        <w:tblLook w:val="04A0"/>
      </w:tblPr>
      <w:tblGrid>
        <w:gridCol w:w="8662"/>
        <w:gridCol w:w="683"/>
      </w:tblGrid>
      <w:tr w:rsidR="008C343D" w:rsidRPr="00A311C4" w:rsidTr="00676A62">
        <w:tc>
          <w:tcPr>
            <w:tcW w:w="8897" w:type="dxa"/>
          </w:tcPr>
          <w:p w:rsidR="008C343D" w:rsidRPr="00A92C43" w:rsidRDefault="008C343D" w:rsidP="00676A62">
            <w:pPr>
              <w:pStyle w:val="aff3"/>
              <w:spacing w:after="0" w:line="230" w:lineRule="auto"/>
              <w:ind w:left="0" w:firstLine="709"/>
              <w:jc w:val="center"/>
              <w:rPr>
                <w:rFonts w:ascii="Times New Roman" w:hAnsi="Times New Roman"/>
                <w:sz w:val="28"/>
                <w:szCs w:val="28"/>
              </w:rPr>
            </w:pPr>
            <w:r w:rsidRPr="00A311C4">
              <w:rPr>
                <w:rFonts w:ascii="Times New Roman" w:hAnsi="Times New Roman"/>
                <w:i/>
                <w:sz w:val="28"/>
                <w:szCs w:val="28"/>
                <w:lang w:val="en-US"/>
              </w:rPr>
              <w:t>S</w:t>
            </w:r>
            <w:r w:rsidRPr="00D41129">
              <w:rPr>
                <w:rFonts w:ascii="Times New Roman" w:hAnsi="Times New Roman"/>
                <w:sz w:val="28"/>
                <w:szCs w:val="28"/>
                <w:vertAlign w:val="subscript"/>
              </w:rPr>
              <w:t>1</w:t>
            </w:r>
            <w:r w:rsidR="000A1310">
              <w:rPr>
                <w:rFonts w:ascii="Times New Roman" w:hAnsi="Times New Roman"/>
                <w:sz w:val="28"/>
                <w:szCs w:val="28"/>
                <w:vertAlign w:val="subscript"/>
              </w:rPr>
              <w:t xml:space="preserve"> </w:t>
            </w:r>
            <w:r w:rsidRPr="00A311C4">
              <w:rPr>
                <w:rFonts w:ascii="Times New Roman" w:hAnsi="Times New Roman"/>
                <w:sz w:val="28"/>
                <w:szCs w:val="28"/>
                <w:lang w:val="en-US"/>
              </w:rPr>
              <w:t>=</w:t>
            </w:r>
            <w:r w:rsidR="000A1310">
              <w:rPr>
                <w:rFonts w:ascii="Times New Roman" w:hAnsi="Times New Roman"/>
                <w:sz w:val="28"/>
                <w:szCs w:val="28"/>
              </w:rPr>
              <w:t xml:space="preserve"> </w:t>
            </w:r>
            <w:r w:rsidRPr="00A311C4">
              <w:rPr>
                <w:rFonts w:ascii="Times New Roman" w:hAnsi="Times New Roman"/>
                <w:sz w:val="28"/>
                <w:szCs w:val="28"/>
                <w:lang w:val="en-US"/>
              </w:rPr>
              <w:t>μ</w:t>
            </w:r>
            <w:r w:rsidRPr="00A311C4">
              <w:rPr>
                <w:rFonts w:ascii="Times New Roman" w:hAnsi="Times New Roman"/>
                <w:sz w:val="28"/>
                <w:szCs w:val="28"/>
                <w:vertAlign w:val="superscript"/>
                <w:lang w:val="en-US"/>
              </w:rPr>
              <w:t>−1</w:t>
            </w:r>
            <w:r w:rsidR="00A92C43">
              <w:rPr>
                <w:rFonts w:ascii="Times New Roman" w:hAnsi="Times New Roman"/>
                <w:sz w:val="28"/>
                <w:szCs w:val="28"/>
              </w:rPr>
              <w:t>.</w:t>
            </w:r>
          </w:p>
        </w:tc>
        <w:tc>
          <w:tcPr>
            <w:tcW w:w="674" w:type="dxa"/>
            <w:vAlign w:val="center"/>
          </w:tcPr>
          <w:p w:rsidR="008C343D" w:rsidRPr="00A311C4" w:rsidRDefault="008C343D" w:rsidP="00676A62">
            <w:pPr>
              <w:pStyle w:val="aff3"/>
              <w:spacing w:after="0" w:line="230" w:lineRule="auto"/>
              <w:ind w:left="0"/>
              <w:jc w:val="right"/>
              <w:rPr>
                <w:rFonts w:ascii="Times New Roman" w:hAnsi="Times New Roman"/>
                <w:sz w:val="28"/>
                <w:szCs w:val="28"/>
              </w:rPr>
            </w:pPr>
            <w:r w:rsidRPr="00A311C4">
              <w:rPr>
                <w:rFonts w:ascii="Times New Roman" w:hAnsi="Times New Roman"/>
                <w:sz w:val="28"/>
                <w:szCs w:val="28"/>
                <w:lang w:val="en-US"/>
              </w:rPr>
              <w:t>(21)</w:t>
            </w:r>
          </w:p>
        </w:tc>
      </w:tr>
    </w:tbl>
    <w:p w:rsidR="008C343D" w:rsidRPr="0084589E" w:rsidRDefault="008C343D" w:rsidP="00671FBD">
      <w:pPr>
        <w:pStyle w:val="aff3"/>
        <w:spacing w:after="0" w:line="240" w:lineRule="auto"/>
        <w:ind w:left="0" w:firstLine="709"/>
        <w:jc w:val="both"/>
        <w:rPr>
          <w:rFonts w:ascii="Times New Roman" w:hAnsi="Times New Roman"/>
          <w:sz w:val="28"/>
          <w:szCs w:val="28"/>
        </w:rPr>
      </w:pPr>
      <w:r w:rsidRPr="0084589E">
        <w:rPr>
          <w:rFonts w:ascii="Times New Roman" w:hAnsi="Times New Roman"/>
          <w:sz w:val="28"/>
          <w:szCs w:val="28"/>
        </w:rPr>
        <w:lastRenderedPageBreak/>
        <w:t>В соответствии с теорией комбинаторики можно получить формулы для показателей отказоустойчивости БММ-Н на этапах ММ-измерений (</w:t>
      </w:r>
      <w:r w:rsidRPr="0084589E">
        <w:rPr>
          <w:rFonts w:ascii="Times New Roman" w:hAnsi="Times New Roman"/>
          <w:i/>
          <w:sz w:val="28"/>
          <w:szCs w:val="28"/>
          <w:lang w:val="en-US"/>
        </w:rPr>
        <w:t>V</w:t>
      </w:r>
      <w:r w:rsidRPr="0084589E">
        <w:rPr>
          <w:rFonts w:ascii="Times New Roman" w:hAnsi="Times New Roman"/>
          <w:sz w:val="28"/>
          <w:szCs w:val="28"/>
          <w:vertAlign w:val="subscript"/>
        </w:rPr>
        <w:t>КМИ</w:t>
      </w:r>
      <w:r w:rsidRPr="0084589E">
        <w:rPr>
          <w:rFonts w:ascii="Times New Roman" w:hAnsi="Times New Roman"/>
          <w:sz w:val="28"/>
          <w:szCs w:val="28"/>
        </w:rPr>
        <w:t>) и на этапах обработки информации (</w:t>
      </w:r>
      <w:r w:rsidRPr="0084589E">
        <w:rPr>
          <w:rFonts w:ascii="Times New Roman" w:hAnsi="Times New Roman"/>
          <w:sz w:val="28"/>
          <w:szCs w:val="28"/>
          <w:lang w:val="en-US"/>
        </w:rPr>
        <w:t>V</w:t>
      </w:r>
      <w:r w:rsidRPr="0084589E">
        <w:rPr>
          <w:rFonts w:ascii="Times New Roman" w:hAnsi="Times New Roman"/>
          <w:sz w:val="28"/>
          <w:szCs w:val="28"/>
          <w:vertAlign w:val="subscript"/>
        </w:rPr>
        <w:t>КОИ</w:t>
      </w:r>
      <w:r w:rsidR="000A1310" w:rsidRPr="0084589E">
        <w:rPr>
          <w:rFonts w:ascii="Times New Roman" w:hAnsi="Times New Roman"/>
          <w:sz w:val="28"/>
          <w:szCs w:val="28"/>
        </w:rPr>
        <w:t>)</w:t>
      </w:r>
      <w:r w:rsidRPr="0084589E">
        <w:rPr>
          <w:rFonts w:ascii="Times New Roman" w:hAnsi="Times New Roman"/>
          <w:sz w:val="28"/>
          <w:szCs w:val="28"/>
        </w:rPr>
        <w:t>:</w:t>
      </w:r>
    </w:p>
    <w:p w:rsidR="008C343D" w:rsidRPr="00557209" w:rsidRDefault="008C343D" w:rsidP="00671FBD">
      <w:pPr>
        <w:pStyle w:val="aff3"/>
        <w:spacing w:after="0" w:line="240" w:lineRule="auto"/>
        <w:ind w:left="0"/>
        <w:jc w:val="both"/>
        <w:rPr>
          <w:rFonts w:ascii="Times New Roman" w:hAnsi="Times New Roman"/>
          <w:sz w:val="16"/>
          <w:szCs w:val="16"/>
        </w:rPr>
      </w:pPr>
    </w:p>
    <w:tbl>
      <w:tblPr>
        <w:tblW w:w="0" w:type="auto"/>
        <w:tblLook w:val="04A0"/>
      </w:tblPr>
      <w:tblGrid>
        <w:gridCol w:w="8662"/>
        <w:gridCol w:w="683"/>
      </w:tblGrid>
      <w:tr w:rsidR="008C343D" w:rsidRPr="0084589E" w:rsidTr="008C343D">
        <w:tc>
          <w:tcPr>
            <w:tcW w:w="8662" w:type="dxa"/>
          </w:tcPr>
          <w:p w:rsidR="008C343D" w:rsidRPr="0084589E" w:rsidRDefault="0084589E" w:rsidP="00671FBD">
            <w:pPr>
              <w:pStyle w:val="aff3"/>
              <w:spacing w:after="0" w:line="240" w:lineRule="auto"/>
              <w:ind w:left="709"/>
              <w:jc w:val="center"/>
              <w:rPr>
                <w:rFonts w:ascii="Times New Roman" w:hAnsi="Times New Roman"/>
                <w:sz w:val="28"/>
                <w:szCs w:val="28"/>
              </w:rPr>
            </w:pPr>
            <w:r w:rsidRPr="0084589E">
              <w:rPr>
                <w:rFonts w:ascii="Times New Roman" w:hAnsi="Times New Roman"/>
                <w:position w:val="-62"/>
                <w:sz w:val="28"/>
                <w:szCs w:val="28"/>
              </w:rPr>
              <w:object w:dxaOrig="1680" w:dyaOrig="1359">
                <v:shape id="_x0000_i1401" type="#_x0000_t75" style="width:91.5pt;height:73.5pt" o:ole="">
                  <v:imagedata r:id="rId663" o:title=""/>
                </v:shape>
                <o:OLEObject Type="Embed" ProgID="Equation.3" ShapeID="_x0000_i1401" DrawAspect="Content" ObjectID="_1504353639" r:id="rId664"/>
              </w:object>
            </w:r>
          </w:p>
        </w:tc>
        <w:tc>
          <w:tcPr>
            <w:tcW w:w="683" w:type="dxa"/>
            <w:vAlign w:val="center"/>
          </w:tcPr>
          <w:p w:rsidR="008C343D" w:rsidRPr="0084589E" w:rsidRDefault="008C343D" w:rsidP="00671FBD">
            <w:pPr>
              <w:pStyle w:val="aff3"/>
              <w:spacing w:after="0" w:line="240" w:lineRule="auto"/>
              <w:ind w:left="0"/>
              <w:jc w:val="right"/>
              <w:rPr>
                <w:rFonts w:ascii="Times New Roman" w:hAnsi="Times New Roman"/>
                <w:sz w:val="28"/>
                <w:szCs w:val="28"/>
              </w:rPr>
            </w:pPr>
            <w:r w:rsidRPr="0084589E">
              <w:rPr>
                <w:rFonts w:ascii="Times New Roman" w:hAnsi="Times New Roman"/>
                <w:sz w:val="28"/>
                <w:szCs w:val="28"/>
              </w:rPr>
              <w:t>(22)</w:t>
            </w:r>
          </w:p>
        </w:tc>
      </w:tr>
    </w:tbl>
    <w:p w:rsidR="008C343D" w:rsidRPr="00557209" w:rsidRDefault="008C343D" w:rsidP="00671FBD">
      <w:pPr>
        <w:pStyle w:val="aff3"/>
        <w:spacing w:after="0" w:line="240" w:lineRule="auto"/>
        <w:ind w:left="0"/>
        <w:jc w:val="both"/>
        <w:rPr>
          <w:rFonts w:ascii="Times New Roman" w:hAnsi="Times New Roman"/>
          <w:sz w:val="16"/>
          <w:szCs w:val="16"/>
        </w:rPr>
      </w:pPr>
    </w:p>
    <w:p w:rsidR="008C343D" w:rsidRDefault="008C343D" w:rsidP="00671FBD">
      <w:pPr>
        <w:pStyle w:val="aff3"/>
        <w:spacing w:after="0" w:line="240" w:lineRule="auto"/>
        <w:ind w:left="0" w:firstLine="709"/>
        <w:jc w:val="both"/>
        <w:rPr>
          <w:rFonts w:ascii="Times New Roman" w:hAnsi="Times New Roman"/>
          <w:sz w:val="28"/>
          <w:szCs w:val="28"/>
        </w:rPr>
      </w:pPr>
      <w:r w:rsidRPr="0084589E">
        <w:rPr>
          <w:rFonts w:ascii="Times New Roman" w:hAnsi="Times New Roman"/>
          <w:sz w:val="28"/>
          <w:szCs w:val="28"/>
        </w:rPr>
        <w:t>Запасы живучести БММ-Н по контурам КМИ и каналам КОИ пок</w:t>
      </w:r>
      <w:r w:rsidRPr="0084589E">
        <w:rPr>
          <w:rFonts w:ascii="Times New Roman" w:hAnsi="Times New Roman"/>
          <w:sz w:val="28"/>
          <w:szCs w:val="28"/>
        </w:rPr>
        <w:t>а</w:t>
      </w:r>
      <w:r>
        <w:rPr>
          <w:rFonts w:ascii="Times New Roman" w:hAnsi="Times New Roman"/>
          <w:sz w:val="28"/>
          <w:szCs w:val="28"/>
        </w:rPr>
        <w:t>зывают</w:t>
      </w:r>
      <w:r w:rsidR="00A92C43">
        <w:rPr>
          <w:rFonts w:ascii="Times New Roman" w:hAnsi="Times New Roman"/>
          <w:sz w:val="28"/>
          <w:szCs w:val="28"/>
        </w:rPr>
        <w:t>,</w:t>
      </w:r>
      <w:r>
        <w:rPr>
          <w:rFonts w:ascii="Times New Roman" w:hAnsi="Times New Roman"/>
          <w:sz w:val="28"/>
          <w:szCs w:val="28"/>
        </w:rPr>
        <w:t xml:space="preserve"> сколько может быть допущено отказов в аварийных КМИ и КОИ без потери работоспособности блока:</w:t>
      </w:r>
    </w:p>
    <w:p w:rsidR="008C343D" w:rsidRPr="0084589E" w:rsidRDefault="008C343D" w:rsidP="00671FBD">
      <w:pPr>
        <w:pStyle w:val="aff3"/>
        <w:spacing w:after="0" w:line="240" w:lineRule="auto"/>
        <w:ind w:left="0"/>
        <w:jc w:val="both"/>
        <w:rPr>
          <w:rFonts w:ascii="Times New Roman" w:hAnsi="Times New Roman"/>
          <w:color w:val="FF0000"/>
          <w:sz w:val="28"/>
          <w:szCs w:val="28"/>
        </w:rPr>
      </w:pPr>
    </w:p>
    <w:tbl>
      <w:tblPr>
        <w:tblW w:w="0" w:type="auto"/>
        <w:tblLook w:val="04A0"/>
      </w:tblPr>
      <w:tblGrid>
        <w:gridCol w:w="8662"/>
        <w:gridCol w:w="683"/>
      </w:tblGrid>
      <w:tr w:rsidR="008C343D" w:rsidRPr="0084589E" w:rsidTr="008C343D">
        <w:tc>
          <w:tcPr>
            <w:tcW w:w="8888" w:type="dxa"/>
          </w:tcPr>
          <w:p w:rsidR="008C343D" w:rsidRPr="0084589E" w:rsidRDefault="0084589E" w:rsidP="00671FBD">
            <w:pPr>
              <w:pStyle w:val="aff3"/>
              <w:spacing w:after="0" w:line="240" w:lineRule="auto"/>
              <w:ind w:left="709"/>
              <w:jc w:val="center"/>
              <w:rPr>
                <w:rFonts w:ascii="Times New Roman" w:hAnsi="Times New Roman"/>
                <w:sz w:val="28"/>
                <w:szCs w:val="28"/>
              </w:rPr>
            </w:pPr>
            <w:r w:rsidRPr="0084589E">
              <w:rPr>
                <w:rFonts w:ascii="Times New Roman" w:hAnsi="Times New Roman"/>
                <w:position w:val="-32"/>
                <w:sz w:val="28"/>
                <w:szCs w:val="28"/>
              </w:rPr>
              <w:object w:dxaOrig="3159" w:dyaOrig="760">
                <v:shape id="_x0000_i1402" type="#_x0000_t75" style="width:174pt;height:42pt" o:ole="">
                  <v:imagedata r:id="rId665" o:title=""/>
                </v:shape>
                <o:OLEObject Type="Embed" ProgID="Equation.3" ShapeID="_x0000_i1402" DrawAspect="Content" ObjectID="_1504353640" r:id="rId666"/>
              </w:object>
            </w:r>
          </w:p>
        </w:tc>
        <w:tc>
          <w:tcPr>
            <w:tcW w:w="683" w:type="dxa"/>
            <w:vAlign w:val="center"/>
          </w:tcPr>
          <w:p w:rsidR="008C343D" w:rsidRPr="0084589E" w:rsidRDefault="008C343D" w:rsidP="00671FBD">
            <w:pPr>
              <w:pStyle w:val="aff3"/>
              <w:spacing w:after="0" w:line="240" w:lineRule="auto"/>
              <w:ind w:left="0"/>
              <w:jc w:val="right"/>
              <w:rPr>
                <w:rFonts w:ascii="Times New Roman" w:hAnsi="Times New Roman"/>
                <w:sz w:val="28"/>
                <w:szCs w:val="28"/>
              </w:rPr>
            </w:pPr>
            <w:r w:rsidRPr="0084589E">
              <w:rPr>
                <w:rFonts w:ascii="Times New Roman" w:hAnsi="Times New Roman"/>
                <w:sz w:val="28"/>
                <w:szCs w:val="28"/>
              </w:rPr>
              <w:t>(23)</w:t>
            </w:r>
          </w:p>
        </w:tc>
      </w:tr>
    </w:tbl>
    <w:p w:rsidR="008C343D" w:rsidRPr="0084589E" w:rsidRDefault="008C343D" w:rsidP="00671FBD">
      <w:pPr>
        <w:pStyle w:val="aff3"/>
        <w:spacing w:after="0" w:line="240" w:lineRule="auto"/>
        <w:ind w:left="0"/>
        <w:jc w:val="both"/>
        <w:rPr>
          <w:rFonts w:ascii="Times New Roman" w:hAnsi="Times New Roman"/>
          <w:sz w:val="28"/>
          <w:szCs w:val="28"/>
        </w:rPr>
      </w:pP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Свойство самопроверяемости (возможности организации внутренн</w:t>
      </w:r>
      <w:r>
        <w:rPr>
          <w:rFonts w:ascii="Times New Roman" w:hAnsi="Times New Roman"/>
          <w:sz w:val="28"/>
          <w:szCs w:val="28"/>
        </w:rPr>
        <w:t>е</w:t>
      </w:r>
      <w:r>
        <w:rPr>
          <w:rFonts w:ascii="Times New Roman" w:hAnsi="Times New Roman"/>
          <w:sz w:val="28"/>
          <w:szCs w:val="28"/>
        </w:rPr>
        <w:t>го самоконтроля) БММ-Н обусловлено наличием избыточного числа КМИ (</w:t>
      </w:r>
      <w:r w:rsidRPr="00692E1B">
        <w:rPr>
          <w:rFonts w:ascii="Times New Roman" w:hAnsi="Times New Roman"/>
          <w:i/>
          <w:sz w:val="28"/>
          <w:szCs w:val="28"/>
          <w:lang w:val="en-US"/>
        </w:rPr>
        <w:t>n</w:t>
      </w:r>
      <w:r>
        <w:rPr>
          <w:rFonts w:ascii="Times New Roman" w:hAnsi="Times New Roman"/>
          <w:sz w:val="28"/>
          <w:szCs w:val="28"/>
        </w:rPr>
        <w:t> </w:t>
      </w:r>
      <w:r w:rsidRPr="005B705C">
        <w:rPr>
          <w:rFonts w:ascii="Times New Roman" w:hAnsi="Times New Roman"/>
          <w:sz w:val="28"/>
          <w:szCs w:val="28"/>
        </w:rPr>
        <w:t>&gt;</w:t>
      </w:r>
      <w:r>
        <w:rPr>
          <w:rFonts w:ascii="Times New Roman" w:hAnsi="Times New Roman"/>
          <w:sz w:val="28"/>
          <w:szCs w:val="28"/>
        </w:rPr>
        <w:t> </w:t>
      </w:r>
      <w:r w:rsidRPr="005B705C">
        <w:rPr>
          <w:rFonts w:ascii="Times New Roman" w:hAnsi="Times New Roman"/>
          <w:sz w:val="28"/>
          <w:szCs w:val="28"/>
        </w:rPr>
        <w:t>3</w:t>
      </w:r>
      <w:r>
        <w:rPr>
          <w:rFonts w:ascii="Times New Roman" w:hAnsi="Times New Roman"/>
          <w:sz w:val="28"/>
          <w:szCs w:val="28"/>
        </w:rPr>
        <w:t>) и КОИ (μ</w:t>
      </w:r>
      <w:r w:rsidR="0084589E">
        <w:rPr>
          <w:rFonts w:ascii="Times New Roman" w:hAnsi="Times New Roman"/>
          <w:sz w:val="28"/>
          <w:szCs w:val="28"/>
        </w:rPr>
        <w:t xml:space="preserve"> </w:t>
      </w:r>
      <w:r w:rsidRPr="005B705C">
        <w:rPr>
          <w:rFonts w:ascii="Times New Roman" w:hAnsi="Times New Roman"/>
          <w:sz w:val="28"/>
          <w:szCs w:val="28"/>
        </w:rPr>
        <w:t>&gt;</w:t>
      </w:r>
      <w:r>
        <w:rPr>
          <w:rFonts w:ascii="Times New Roman" w:hAnsi="Times New Roman"/>
          <w:sz w:val="28"/>
          <w:szCs w:val="28"/>
        </w:rPr>
        <w:t xml:space="preserve"> 1).</w:t>
      </w:r>
    </w:p>
    <w:p w:rsidR="008C343D" w:rsidRDefault="008C343D" w:rsidP="00671FBD">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Результаты численной оценки показателей работоспособности нео</w:t>
      </w:r>
      <w:r>
        <w:rPr>
          <w:rFonts w:ascii="Times New Roman" w:hAnsi="Times New Roman"/>
          <w:sz w:val="28"/>
          <w:szCs w:val="28"/>
        </w:rPr>
        <w:t>р</w:t>
      </w:r>
      <w:r>
        <w:rPr>
          <w:rFonts w:ascii="Times New Roman" w:hAnsi="Times New Roman"/>
          <w:sz w:val="28"/>
          <w:szCs w:val="28"/>
        </w:rPr>
        <w:t>тогональных блоков БММ-Н при</w:t>
      </w:r>
      <w:r w:rsidR="0084589E">
        <w:rPr>
          <w:rFonts w:ascii="Times New Roman" w:hAnsi="Times New Roman"/>
          <w:sz w:val="28"/>
          <w:szCs w:val="28"/>
        </w:rPr>
        <w:t xml:space="preserve"> </w:t>
      </w:r>
      <w:r w:rsidRPr="00FE02CE">
        <w:rPr>
          <w:position w:val="-10"/>
          <w:sz w:val="28"/>
          <w:szCs w:val="28"/>
        </w:rPr>
        <w:object w:dxaOrig="740" w:dyaOrig="380">
          <v:shape id="_x0000_i1403" type="#_x0000_t75" style="width:37.5pt;height:19.5pt" o:ole="">
            <v:imagedata r:id="rId667" o:title=""/>
          </v:shape>
          <o:OLEObject Type="Embed" ProgID="Equation.3" ShapeID="_x0000_i1403" DrawAspect="Content" ObjectID="_1504353641" r:id="rId668"/>
        </w:object>
      </w:r>
      <w:r>
        <w:rPr>
          <w:rFonts w:ascii="Times New Roman" w:hAnsi="Times New Roman"/>
          <w:sz w:val="28"/>
          <w:szCs w:val="28"/>
        </w:rPr>
        <w:t xml:space="preserve">приведены в табл. 2. </w:t>
      </w:r>
    </w:p>
    <w:p w:rsidR="008C343D" w:rsidRDefault="008C343D" w:rsidP="00671FBD">
      <w:pPr>
        <w:pStyle w:val="aff3"/>
        <w:spacing w:after="0" w:line="240" w:lineRule="auto"/>
        <w:ind w:left="0"/>
        <w:jc w:val="right"/>
        <w:rPr>
          <w:rFonts w:ascii="Times New Roman" w:hAnsi="Times New Roman"/>
          <w:sz w:val="24"/>
          <w:szCs w:val="24"/>
        </w:rPr>
      </w:pPr>
      <w:r w:rsidRPr="00191FBC">
        <w:rPr>
          <w:rFonts w:ascii="Times New Roman" w:hAnsi="Times New Roman"/>
          <w:i/>
          <w:sz w:val="24"/>
          <w:szCs w:val="24"/>
        </w:rPr>
        <w:t>Таблица</w:t>
      </w:r>
      <w:r w:rsidRPr="00BD70D4">
        <w:rPr>
          <w:rFonts w:ascii="Times New Roman" w:hAnsi="Times New Roman"/>
          <w:sz w:val="24"/>
          <w:szCs w:val="24"/>
        </w:rPr>
        <w:t xml:space="preserve">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843"/>
        <w:gridCol w:w="1418"/>
        <w:gridCol w:w="1417"/>
        <w:gridCol w:w="1418"/>
        <w:gridCol w:w="1417"/>
      </w:tblGrid>
      <w:tr w:rsidR="008C343D" w:rsidRPr="00A311C4" w:rsidTr="00557209">
        <w:trPr>
          <w:trHeight w:val="299"/>
        </w:trPr>
        <w:tc>
          <w:tcPr>
            <w:tcW w:w="1701" w:type="dxa"/>
            <w:vAlign w:val="center"/>
          </w:tcPr>
          <w:p w:rsidR="008C343D" w:rsidRPr="00A311C4" w:rsidRDefault="00557209" w:rsidP="00671FBD">
            <w:pPr>
              <w:pStyle w:val="aff3"/>
              <w:spacing w:after="0" w:line="240" w:lineRule="auto"/>
              <w:ind w:left="0"/>
              <w:jc w:val="center"/>
              <w:rPr>
                <w:rFonts w:ascii="Times New Roman" w:hAnsi="Times New Roman"/>
                <w:sz w:val="24"/>
                <w:szCs w:val="24"/>
              </w:rPr>
            </w:pPr>
            <w:r>
              <w:rPr>
                <w:rFonts w:ascii="Times New Roman" w:hAnsi="Times New Roman"/>
                <w:sz w:val="24"/>
                <w:szCs w:val="24"/>
              </w:rPr>
              <w:t>Число ММ (КМИ)</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в БММ-Н (</w:t>
            </w:r>
            <w:r w:rsidRPr="00A311C4">
              <w:rPr>
                <w:rFonts w:ascii="Times New Roman" w:hAnsi="Times New Roman"/>
                <w:i/>
                <w:sz w:val="24"/>
                <w:szCs w:val="24"/>
                <w:lang w:val="en-US"/>
              </w:rPr>
              <w:t>n</w:t>
            </w:r>
            <w:r w:rsidRPr="00A311C4">
              <w:rPr>
                <w:rFonts w:ascii="Times New Roman" w:hAnsi="Times New Roman"/>
                <w:sz w:val="24"/>
                <w:szCs w:val="24"/>
              </w:rPr>
              <w:t>)</w:t>
            </w:r>
          </w:p>
        </w:tc>
        <w:tc>
          <w:tcPr>
            <w:tcW w:w="1843" w:type="dxa"/>
            <w:vAlign w:val="center"/>
          </w:tcPr>
          <w:p w:rsidR="008C343D" w:rsidRPr="00A311C4" w:rsidRDefault="00557209" w:rsidP="00557209">
            <w:pPr>
              <w:pStyle w:val="aff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18" w:type="dxa"/>
            <w:vAlign w:val="center"/>
          </w:tcPr>
          <w:p w:rsidR="008C343D" w:rsidRPr="00A311C4" w:rsidRDefault="008C343D" w:rsidP="00557209">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4</w:t>
            </w:r>
          </w:p>
        </w:tc>
        <w:tc>
          <w:tcPr>
            <w:tcW w:w="1417" w:type="dxa"/>
            <w:vAlign w:val="center"/>
          </w:tcPr>
          <w:p w:rsidR="008C343D" w:rsidRPr="00A311C4" w:rsidRDefault="008C343D" w:rsidP="00557209">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5</w:t>
            </w:r>
          </w:p>
        </w:tc>
        <w:tc>
          <w:tcPr>
            <w:tcW w:w="1418" w:type="dxa"/>
            <w:vAlign w:val="center"/>
          </w:tcPr>
          <w:p w:rsidR="008C343D" w:rsidRPr="00A311C4" w:rsidRDefault="008C343D" w:rsidP="00557209">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6</w:t>
            </w:r>
          </w:p>
        </w:tc>
        <w:tc>
          <w:tcPr>
            <w:tcW w:w="1417" w:type="dxa"/>
            <w:vAlign w:val="center"/>
          </w:tcPr>
          <w:p w:rsidR="008C343D" w:rsidRPr="00A311C4" w:rsidRDefault="008C343D" w:rsidP="00557209">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7</w:t>
            </w:r>
          </w:p>
        </w:tc>
      </w:tr>
      <w:tr w:rsidR="008C343D" w:rsidRPr="00A311C4" w:rsidTr="008C343D">
        <w:trPr>
          <w:trHeight w:val="12"/>
        </w:trPr>
        <w:tc>
          <w:tcPr>
            <w:tcW w:w="1701"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Число КОИ (μ)</w:t>
            </w:r>
          </w:p>
        </w:tc>
        <w:tc>
          <w:tcPr>
            <w:tcW w:w="1843"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1</w: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4</w: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10</w: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20</w: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35</w:t>
            </w:r>
          </w:p>
        </w:tc>
      </w:tr>
      <w:tr w:rsidR="008C343D" w:rsidRPr="00A311C4" w:rsidTr="008C343D">
        <w:tc>
          <w:tcPr>
            <w:tcW w:w="1701" w:type="dxa"/>
            <w:vAlign w:val="center"/>
          </w:tcPr>
          <w:p w:rsidR="008C343D" w:rsidRDefault="008C343D" w:rsidP="00671FBD">
            <w:pPr>
              <w:pStyle w:val="aff3"/>
              <w:spacing w:after="0" w:line="240" w:lineRule="auto"/>
              <w:ind w:left="0"/>
              <w:jc w:val="center"/>
              <w:rPr>
                <w:rFonts w:ascii="Times New Roman" w:hAnsi="Times New Roman"/>
                <w:sz w:val="24"/>
                <w:szCs w:val="24"/>
              </w:rPr>
            </w:pPr>
            <w:r>
              <w:rPr>
                <w:rFonts w:ascii="Times New Roman" w:hAnsi="Times New Roman"/>
                <w:sz w:val="24"/>
                <w:szCs w:val="24"/>
              </w:rPr>
              <w:t>Коэффицие</w:t>
            </w:r>
            <w:r w:rsidRPr="00A311C4">
              <w:rPr>
                <w:rFonts w:ascii="Times New Roman" w:hAnsi="Times New Roman"/>
                <w:sz w:val="24"/>
                <w:szCs w:val="24"/>
              </w:rPr>
              <w:t>нт мас</w:t>
            </w:r>
            <w:r>
              <w:rPr>
                <w:rFonts w:ascii="Times New Roman" w:hAnsi="Times New Roman"/>
                <w:sz w:val="24"/>
                <w:szCs w:val="24"/>
              </w:rPr>
              <w:t>штабир</w:t>
            </w:r>
            <w:r>
              <w:rPr>
                <w:rFonts w:ascii="Times New Roman" w:hAnsi="Times New Roman"/>
                <w:sz w:val="24"/>
                <w:szCs w:val="24"/>
              </w:rPr>
              <w:t>о</w:t>
            </w:r>
            <w:r>
              <w:rPr>
                <w:rFonts w:ascii="Times New Roman" w:hAnsi="Times New Roman"/>
                <w:sz w:val="24"/>
                <w:szCs w:val="24"/>
              </w:rPr>
              <w:t>вания</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 xml:space="preserve"> оценок (</w:t>
            </w:r>
            <w:r w:rsidRPr="00A311C4">
              <w:rPr>
                <w:rFonts w:ascii="Times New Roman" w:hAnsi="Times New Roman"/>
                <w:i/>
                <w:sz w:val="24"/>
                <w:szCs w:val="24"/>
                <w:lang w:val="en-US"/>
              </w:rPr>
              <w:t>S</w:t>
            </w:r>
            <w:r w:rsidRPr="009C1D7D">
              <w:rPr>
                <w:rFonts w:ascii="Times New Roman" w:hAnsi="Times New Roman"/>
                <w:sz w:val="24"/>
                <w:szCs w:val="24"/>
                <w:vertAlign w:val="subscript"/>
              </w:rPr>
              <w:t>1</w:t>
            </w:r>
            <w:r w:rsidRPr="00A311C4">
              <w:rPr>
                <w:rFonts w:ascii="Times New Roman" w:hAnsi="Times New Roman"/>
                <w:sz w:val="24"/>
                <w:szCs w:val="24"/>
              </w:rPr>
              <w:t>)</w:t>
            </w:r>
          </w:p>
        </w:tc>
        <w:tc>
          <w:tcPr>
            <w:tcW w:w="1843"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1</w: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position w:val="-24"/>
                <w:sz w:val="24"/>
                <w:szCs w:val="24"/>
              </w:rPr>
              <w:object w:dxaOrig="240" w:dyaOrig="620">
                <v:shape id="_x0000_i1404" type="#_x0000_t75" style="width:12.75pt;height:31.5pt" o:ole="">
                  <v:imagedata r:id="rId669" o:title=""/>
                </v:shape>
                <o:OLEObject Type="Embed" ProgID="Equation.3" ShapeID="_x0000_i1404" DrawAspect="Content" ObjectID="_1504353642" r:id="rId670"/>
              </w:objec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position w:val="-24"/>
                <w:sz w:val="24"/>
                <w:szCs w:val="24"/>
              </w:rPr>
              <w:object w:dxaOrig="320" w:dyaOrig="620">
                <v:shape id="_x0000_i1405" type="#_x0000_t75" style="width:16.5pt;height:31.5pt" o:ole="">
                  <v:imagedata r:id="rId671" o:title=""/>
                </v:shape>
                <o:OLEObject Type="Embed" ProgID="Equation.3" ShapeID="_x0000_i1405" DrawAspect="Content" ObjectID="_1504353643" r:id="rId672"/>
              </w:objec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position w:val="-24"/>
                <w:sz w:val="24"/>
                <w:szCs w:val="24"/>
              </w:rPr>
              <w:object w:dxaOrig="360" w:dyaOrig="620">
                <v:shape id="_x0000_i1406" type="#_x0000_t75" style="width:16.5pt;height:31.5pt" o:ole="">
                  <v:imagedata r:id="rId673" o:title=""/>
                </v:shape>
                <o:OLEObject Type="Embed" ProgID="Equation.3" ShapeID="_x0000_i1406" DrawAspect="Content" ObjectID="_1504353644" r:id="rId674"/>
              </w:objec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b/>
                <w:sz w:val="24"/>
                <w:szCs w:val="24"/>
              </w:rPr>
            </w:pPr>
            <w:r w:rsidRPr="00A311C4">
              <w:rPr>
                <w:rFonts w:ascii="Times New Roman" w:hAnsi="Times New Roman"/>
                <w:position w:val="-24"/>
                <w:sz w:val="24"/>
                <w:szCs w:val="24"/>
              </w:rPr>
              <w:object w:dxaOrig="340" w:dyaOrig="620">
                <v:shape id="_x0000_i1407" type="#_x0000_t75" style="width:16.5pt;height:31.5pt" o:ole="">
                  <v:imagedata r:id="rId675" o:title=""/>
                </v:shape>
                <o:OLEObject Type="Embed" ProgID="Equation.3" ShapeID="_x0000_i1407" DrawAspect="Content" ObjectID="_1504353645" r:id="rId676"/>
              </w:object>
            </w:r>
          </w:p>
        </w:tc>
      </w:tr>
      <w:tr w:rsidR="008C343D" w:rsidRPr="00A311C4" w:rsidTr="008C343D">
        <w:tc>
          <w:tcPr>
            <w:tcW w:w="1701"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Показатели отказоусто</w:t>
            </w:r>
            <w:r w:rsidRPr="00A311C4">
              <w:rPr>
                <w:rFonts w:ascii="Times New Roman" w:hAnsi="Times New Roman"/>
                <w:sz w:val="24"/>
                <w:szCs w:val="24"/>
              </w:rPr>
              <w:t>й</w:t>
            </w:r>
            <w:r w:rsidRPr="00A311C4">
              <w:rPr>
                <w:rFonts w:ascii="Times New Roman" w:hAnsi="Times New Roman"/>
                <w:sz w:val="24"/>
                <w:szCs w:val="24"/>
              </w:rPr>
              <w:t xml:space="preserve">чивости </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 xml:space="preserve">; </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 xml:space="preserve">) </w:t>
            </w:r>
          </w:p>
        </w:tc>
        <w:tc>
          <w:tcPr>
            <w:tcW w:w="1843" w:type="dxa"/>
            <w:vAlign w:val="center"/>
          </w:tcPr>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=1</w: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4/3</w:t>
            </w:r>
          </w:p>
          <w:p w:rsidR="008C343D" w:rsidRPr="00A311C4" w:rsidRDefault="008C343D"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4</w: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5/3</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10</w:t>
            </w:r>
          </w:p>
        </w:tc>
        <w:tc>
          <w:tcPr>
            <w:tcW w:w="1418" w:type="dxa"/>
            <w:vAlign w:val="center"/>
          </w:tcPr>
          <w:p w:rsidR="008C343D" w:rsidRPr="00A311C4" w:rsidRDefault="008C343D"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2</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20</w:t>
            </w:r>
          </w:p>
        </w:tc>
        <w:tc>
          <w:tcPr>
            <w:tcW w:w="1417" w:type="dxa"/>
            <w:vAlign w:val="center"/>
          </w:tcPr>
          <w:p w:rsidR="008C343D" w:rsidRPr="00A311C4" w:rsidRDefault="008C343D"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7/3</w:t>
            </w:r>
          </w:p>
          <w:p w:rsidR="008C343D" w:rsidRPr="00A311C4" w:rsidRDefault="008C343D" w:rsidP="00671FBD">
            <w:pPr>
              <w:pStyle w:val="aff3"/>
              <w:spacing w:after="0" w:line="240" w:lineRule="auto"/>
              <w:ind w:left="0"/>
              <w:jc w:val="center"/>
              <w:rPr>
                <w:rFonts w:ascii="Times New Roman" w:hAnsi="Times New Roman"/>
                <w:sz w:val="24"/>
                <w:szCs w:val="24"/>
              </w:rPr>
            </w:pP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35</w:t>
            </w:r>
          </w:p>
        </w:tc>
      </w:tr>
      <w:tr w:rsidR="00363CBB" w:rsidRPr="00A311C4" w:rsidTr="00363CBB">
        <w:tc>
          <w:tcPr>
            <w:tcW w:w="1701" w:type="dxa"/>
            <w:tcBorders>
              <w:top w:val="single" w:sz="4" w:space="0" w:color="auto"/>
            </w:tcBorders>
            <w:vAlign w:val="center"/>
          </w:tcPr>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 xml:space="preserve">Запасы </w:t>
            </w:r>
          </w:p>
          <w:p w:rsidR="00363CBB" w:rsidRPr="00A311C4" w:rsidRDefault="00363CBB" w:rsidP="00671FBD">
            <w:pPr>
              <w:pStyle w:val="aff3"/>
              <w:spacing w:after="0" w:line="240" w:lineRule="auto"/>
              <w:ind w:left="0" w:right="-108"/>
              <w:jc w:val="center"/>
              <w:rPr>
                <w:rFonts w:ascii="Times New Roman" w:hAnsi="Times New Roman"/>
                <w:sz w:val="24"/>
                <w:szCs w:val="24"/>
              </w:rPr>
            </w:pPr>
            <w:r w:rsidRPr="00A311C4">
              <w:rPr>
                <w:rFonts w:ascii="Times New Roman" w:hAnsi="Times New Roman"/>
                <w:sz w:val="24"/>
                <w:szCs w:val="24"/>
              </w:rPr>
              <w:t>живучести (Δ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p>
        </w:tc>
        <w:tc>
          <w:tcPr>
            <w:tcW w:w="1843" w:type="dxa"/>
            <w:tcBorders>
              <w:top w:val="single" w:sz="4" w:space="0" w:color="auto"/>
            </w:tcBorders>
            <w:vAlign w:val="center"/>
          </w:tcPr>
          <w:p w:rsidR="00363CBB" w:rsidRPr="00A311C4" w:rsidRDefault="00363CBB" w:rsidP="00671FBD">
            <w:pPr>
              <w:pStyle w:val="aff3"/>
              <w:spacing w:after="0" w:line="240" w:lineRule="auto"/>
              <w:ind w:left="0" w:right="-61" w:hanging="108"/>
              <w:jc w:val="center"/>
              <w:rPr>
                <w:rFonts w:ascii="Times New Roman" w:hAnsi="Times New Roman"/>
                <w:sz w:val="24"/>
                <w:szCs w:val="24"/>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=0</w:t>
            </w:r>
          </w:p>
        </w:tc>
        <w:tc>
          <w:tcPr>
            <w:tcW w:w="1418" w:type="dxa"/>
            <w:tcBorders>
              <w:top w:val="single" w:sz="4" w:space="0" w:color="auto"/>
            </w:tcBorders>
            <w:vAlign w:val="center"/>
          </w:tcPr>
          <w:p w:rsidR="00363CBB" w:rsidRPr="00A311C4" w:rsidRDefault="00363CBB"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1/3</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3</w:t>
            </w:r>
          </w:p>
        </w:tc>
        <w:tc>
          <w:tcPr>
            <w:tcW w:w="1417" w:type="dxa"/>
            <w:tcBorders>
              <w:top w:val="single" w:sz="4" w:space="0" w:color="auto"/>
            </w:tcBorders>
            <w:vAlign w:val="center"/>
          </w:tcPr>
          <w:p w:rsidR="00363CBB" w:rsidRPr="00A311C4" w:rsidRDefault="00363CBB"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2/3</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9</w:t>
            </w:r>
          </w:p>
        </w:tc>
        <w:tc>
          <w:tcPr>
            <w:tcW w:w="1418" w:type="dxa"/>
            <w:tcBorders>
              <w:top w:val="single" w:sz="4" w:space="0" w:color="auto"/>
            </w:tcBorders>
            <w:vAlign w:val="center"/>
          </w:tcPr>
          <w:p w:rsidR="00363CBB" w:rsidRPr="00A311C4" w:rsidRDefault="00363CBB"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1</w:t>
            </w:r>
          </w:p>
          <w:p w:rsidR="00363CBB" w:rsidRPr="00A311C4" w:rsidRDefault="00363CBB"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19</w:t>
            </w:r>
          </w:p>
        </w:tc>
        <w:tc>
          <w:tcPr>
            <w:tcW w:w="1417" w:type="dxa"/>
            <w:tcBorders>
              <w:top w:val="single" w:sz="4" w:space="0" w:color="auto"/>
            </w:tcBorders>
            <w:vAlign w:val="center"/>
          </w:tcPr>
          <w:p w:rsidR="00363CBB" w:rsidRPr="00A311C4" w:rsidRDefault="00363CBB" w:rsidP="00671FBD">
            <w:pPr>
              <w:pStyle w:val="aff3"/>
              <w:spacing w:after="0" w:line="240" w:lineRule="auto"/>
              <w:ind w:left="0"/>
              <w:jc w:val="center"/>
              <w:rPr>
                <w:rFonts w:ascii="Times New Roman" w:hAnsi="Times New Roman"/>
                <w:sz w:val="24"/>
                <w:szCs w:val="24"/>
                <w:lang w:val="en-US"/>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КМИ</w:t>
            </w:r>
            <w:r w:rsidRPr="00A311C4">
              <w:rPr>
                <w:rFonts w:ascii="Times New Roman" w:hAnsi="Times New Roman"/>
                <w:sz w:val="24"/>
                <w:szCs w:val="24"/>
              </w:rPr>
              <w:t>=</w:t>
            </w:r>
            <w:r w:rsidRPr="00A311C4">
              <w:rPr>
                <w:rFonts w:ascii="Times New Roman" w:hAnsi="Times New Roman"/>
                <w:sz w:val="24"/>
                <w:szCs w:val="24"/>
                <w:lang w:val="en-US"/>
              </w:rPr>
              <w:t>4/3</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lang w:val="en-US"/>
              </w:rPr>
              <w:t>Δ</w:t>
            </w:r>
            <w:r w:rsidRPr="00A311C4">
              <w:rPr>
                <w:rFonts w:ascii="Times New Roman" w:hAnsi="Times New Roman"/>
                <w:i/>
                <w:sz w:val="24"/>
                <w:szCs w:val="24"/>
                <w:lang w:val="en-US"/>
              </w:rPr>
              <w:t>V</w:t>
            </w:r>
            <w:r w:rsidRPr="00A311C4">
              <w:rPr>
                <w:rFonts w:ascii="Times New Roman" w:hAnsi="Times New Roman"/>
                <w:sz w:val="24"/>
                <w:szCs w:val="24"/>
                <w:vertAlign w:val="subscript"/>
              </w:rPr>
              <w:t>КОИ</w:t>
            </w:r>
            <w:r w:rsidRPr="00A311C4">
              <w:rPr>
                <w:rFonts w:ascii="Times New Roman" w:hAnsi="Times New Roman"/>
                <w:sz w:val="24"/>
                <w:szCs w:val="24"/>
              </w:rPr>
              <w:t>=</w:t>
            </w:r>
            <w:r w:rsidRPr="00A311C4">
              <w:rPr>
                <w:rFonts w:ascii="Times New Roman" w:hAnsi="Times New Roman"/>
                <w:sz w:val="24"/>
                <w:szCs w:val="24"/>
                <w:lang w:val="en-US"/>
              </w:rPr>
              <w:t>34</w:t>
            </w:r>
          </w:p>
        </w:tc>
      </w:tr>
      <w:tr w:rsidR="00363CBB" w:rsidRPr="00A311C4" w:rsidTr="00717AD4">
        <w:tc>
          <w:tcPr>
            <w:tcW w:w="1701" w:type="dxa"/>
            <w:vAlign w:val="center"/>
          </w:tcPr>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 xml:space="preserve">Свойство </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 xml:space="preserve">живучести, </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отказ</w:t>
            </w:r>
            <w:r>
              <w:rPr>
                <w:rFonts w:ascii="Times New Roman" w:hAnsi="Times New Roman"/>
                <w:sz w:val="24"/>
                <w:szCs w:val="24"/>
              </w:rPr>
              <w:t>оусто</w:t>
            </w:r>
            <w:r>
              <w:rPr>
                <w:rFonts w:ascii="Times New Roman" w:hAnsi="Times New Roman"/>
                <w:sz w:val="24"/>
                <w:szCs w:val="24"/>
              </w:rPr>
              <w:t>й</w:t>
            </w:r>
            <w:r>
              <w:rPr>
                <w:rFonts w:ascii="Times New Roman" w:hAnsi="Times New Roman"/>
                <w:sz w:val="24"/>
                <w:szCs w:val="24"/>
              </w:rPr>
              <w:t>чивости</w:t>
            </w:r>
            <w:r w:rsidRPr="00A311C4">
              <w:rPr>
                <w:rFonts w:ascii="Times New Roman" w:hAnsi="Times New Roman"/>
                <w:sz w:val="24"/>
                <w:szCs w:val="24"/>
              </w:rPr>
              <w:t>,</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самопров</w:t>
            </w:r>
            <w:r w:rsidRPr="00A311C4">
              <w:rPr>
                <w:rFonts w:ascii="Times New Roman" w:hAnsi="Times New Roman"/>
                <w:sz w:val="24"/>
                <w:szCs w:val="24"/>
              </w:rPr>
              <w:t>е</w:t>
            </w:r>
            <w:r w:rsidRPr="00A311C4">
              <w:rPr>
                <w:rFonts w:ascii="Times New Roman" w:hAnsi="Times New Roman"/>
                <w:sz w:val="24"/>
                <w:szCs w:val="24"/>
              </w:rPr>
              <w:t>р</w:t>
            </w:r>
            <w:r>
              <w:rPr>
                <w:rFonts w:ascii="Times New Roman" w:hAnsi="Times New Roman"/>
                <w:sz w:val="24"/>
                <w:szCs w:val="24"/>
              </w:rPr>
              <w:t>яемости</w:t>
            </w:r>
          </w:p>
        </w:tc>
        <w:tc>
          <w:tcPr>
            <w:tcW w:w="1843" w:type="dxa"/>
            <w:vAlign w:val="center"/>
          </w:tcPr>
          <w:p w:rsidR="00363CBB" w:rsidRPr="00A311C4" w:rsidRDefault="003528A5"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Отсутствует</w:t>
            </w:r>
          </w:p>
        </w:tc>
        <w:tc>
          <w:tcPr>
            <w:tcW w:w="5670" w:type="dxa"/>
            <w:gridSpan w:val="4"/>
            <w:vAlign w:val="center"/>
          </w:tcPr>
          <w:p w:rsidR="00363CBB" w:rsidRPr="00A311C4" w:rsidRDefault="00F36582" w:rsidP="00671FBD">
            <w:pPr>
              <w:pStyle w:val="aff3"/>
              <w:spacing w:after="0" w:line="240" w:lineRule="auto"/>
              <w:ind w:left="0"/>
              <w:jc w:val="center"/>
              <w:rPr>
                <w:rFonts w:ascii="Times New Roman" w:hAnsi="Times New Roman"/>
                <w:sz w:val="24"/>
                <w:szCs w:val="24"/>
              </w:rPr>
            </w:pPr>
            <w:r>
              <w:rPr>
                <w:rFonts w:ascii="Times New Roman" w:hAnsi="Times New Roman"/>
                <w:sz w:val="24"/>
                <w:szCs w:val="24"/>
              </w:rPr>
              <w:t>Присутствует</w:t>
            </w:r>
          </w:p>
        </w:tc>
      </w:tr>
      <w:tr w:rsidR="00363CBB" w:rsidRPr="00A311C4" w:rsidTr="00717AD4">
        <w:tc>
          <w:tcPr>
            <w:tcW w:w="1701" w:type="dxa"/>
            <w:vAlign w:val="center"/>
          </w:tcPr>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 xml:space="preserve">Показатели надежности </w:t>
            </w:r>
          </w:p>
          <w:p w:rsidR="00363CBB" w:rsidRPr="00A311C4" w:rsidRDefault="00363CBB" w:rsidP="00671FBD">
            <w:pPr>
              <w:pStyle w:val="aff3"/>
              <w:spacing w:after="0" w:line="240" w:lineRule="auto"/>
              <w:ind w:left="0"/>
              <w:jc w:val="center"/>
              <w:rPr>
                <w:rFonts w:ascii="Times New Roman" w:hAnsi="Times New Roman"/>
                <w:sz w:val="24"/>
                <w:szCs w:val="24"/>
              </w:rPr>
            </w:pPr>
            <w:r w:rsidRPr="00A311C4">
              <w:rPr>
                <w:rFonts w:ascii="Times New Roman" w:hAnsi="Times New Roman"/>
                <w:sz w:val="24"/>
                <w:szCs w:val="24"/>
              </w:rPr>
              <w:t>(</w:t>
            </w:r>
            <w:r w:rsidRPr="00A311C4">
              <w:rPr>
                <w:rFonts w:ascii="Times New Roman" w:hAnsi="Times New Roman"/>
                <w:i/>
                <w:sz w:val="24"/>
                <w:szCs w:val="24"/>
                <w:lang w:val="en-US"/>
              </w:rPr>
              <w:t>P</w:t>
            </w:r>
            <w:r w:rsidRPr="00A311C4">
              <w:rPr>
                <w:rFonts w:ascii="Times New Roman" w:hAnsi="Times New Roman"/>
                <w:sz w:val="24"/>
                <w:szCs w:val="24"/>
              </w:rPr>
              <w:t xml:space="preserve">; </w:t>
            </w:r>
            <w:r w:rsidRPr="00A311C4">
              <w:rPr>
                <w:rFonts w:ascii="Times New Roman" w:hAnsi="Times New Roman"/>
                <w:i/>
                <w:sz w:val="24"/>
                <w:szCs w:val="24"/>
              </w:rPr>
              <w:t>Т</w:t>
            </w:r>
            <w:r w:rsidRPr="00A311C4">
              <w:rPr>
                <w:rFonts w:ascii="Times New Roman" w:hAnsi="Times New Roman"/>
                <w:sz w:val="24"/>
                <w:szCs w:val="24"/>
                <w:vertAlign w:val="subscript"/>
              </w:rPr>
              <w:t>гар</w:t>
            </w:r>
            <w:r w:rsidRPr="00A311C4">
              <w:rPr>
                <w:rFonts w:ascii="Times New Roman" w:hAnsi="Times New Roman"/>
                <w:sz w:val="24"/>
                <w:szCs w:val="24"/>
              </w:rPr>
              <w:t>)</w:t>
            </w:r>
          </w:p>
        </w:tc>
        <w:tc>
          <w:tcPr>
            <w:tcW w:w="1843" w:type="dxa"/>
            <w:vAlign w:val="center"/>
          </w:tcPr>
          <w:p w:rsidR="00363CBB" w:rsidRPr="009C1D7D" w:rsidRDefault="003528A5" w:rsidP="00671FBD">
            <w:pPr>
              <w:pStyle w:val="aff3"/>
              <w:spacing w:after="0" w:line="240" w:lineRule="auto"/>
              <w:ind w:left="0"/>
              <w:jc w:val="center"/>
              <w:rPr>
                <w:rFonts w:ascii="Times New Roman" w:hAnsi="Times New Roman"/>
                <w:sz w:val="24"/>
                <w:szCs w:val="24"/>
              </w:rPr>
            </w:pPr>
            <w:r w:rsidRPr="009C1D7D">
              <w:rPr>
                <w:rFonts w:ascii="Times New Roman" w:hAnsi="Times New Roman"/>
                <w:sz w:val="24"/>
                <w:szCs w:val="24"/>
              </w:rPr>
              <w:t xml:space="preserve">Низкие </w:t>
            </w:r>
          </w:p>
          <w:p w:rsidR="00363CBB" w:rsidRPr="009C1D7D" w:rsidRDefault="00363CBB" w:rsidP="00671FBD">
            <w:pPr>
              <w:pStyle w:val="aff3"/>
              <w:spacing w:after="0" w:line="240" w:lineRule="auto"/>
              <w:ind w:left="0"/>
              <w:jc w:val="center"/>
              <w:rPr>
                <w:rFonts w:ascii="Times New Roman" w:hAnsi="Times New Roman"/>
                <w:sz w:val="24"/>
                <w:szCs w:val="24"/>
              </w:rPr>
            </w:pPr>
            <w:r w:rsidRPr="00326786">
              <w:rPr>
                <w:rFonts w:ascii="Times New Roman" w:hAnsi="Times New Roman"/>
                <w:i/>
                <w:sz w:val="24"/>
                <w:szCs w:val="24"/>
              </w:rPr>
              <w:t>Р</w:t>
            </w:r>
            <w:r w:rsidRPr="009C1D7D">
              <w:rPr>
                <w:rFonts w:ascii="Times New Roman" w:hAnsi="Times New Roman"/>
                <w:sz w:val="24"/>
                <w:szCs w:val="24"/>
                <w:vertAlign w:val="subscript"/>
              </w:rPr>
              <w:t>1</w:t>
            </w:r>
            <w:r w:rsidRPr="009C1D7D">
              <w:rPr>
                <w:rFonts w:ascii="Times New Roman" w:hAnsi="Times New Roman"/>
                <w:sz w:val="24"/>
                <w:szCs w:val="24"/>
              </w:rPr>
              <w:t xml:space="preserve">; </w:t>
            </w:r>
            <w:r w:rsidRPr="00326786">
              <w:rPr>
                <w:rFonts w:ascii="Times New Roman" w:hAnsi="Times New Roman"/>
                <w:i/>
                <w:sz w:val="24"/>
                <w:szCs w:val="24"/>
              </w:rPr>
              <w:t>Т</w:t>
            </w:r>
            <w:r w:rsidRPr="008C343D">
              <w:rPr>
                <w:rFonts w:ascii="Times New Roman" w:hAnsi="Times New Roman"/>
                <w:sz w:val="24"/>
                <w:szCs w:val="24"/>
                <w:vertAlign w:val="subscript"/>
              </w:rPr>
              <w:t>гар</w:t>
            </w:r>
            <w:r w:rsidRPr="009C1D7D">
              <w:rPr>
                <w:rFonts w:ascii="Times New Roman" w:hAnsi="Times New Roman"/>
                <w:sz w:val="24"/>
                <w:szCs w:val="24"/>
                <w:vertAlign w:val="subscript"/>
              </w:rPr>
              <w:t>1</w:t>
            </w:r>
          </w:p>
        </w:tc>
        <w:tc>
          <w:tcPr>
            <w:tcW w:w="2835" w:type="dxa"/>
            <w:gridSpan w:val="2"/>
            <w:vAlign w:val="center"/>
          </w:tcPr>
          <w:p w:rsidR="00363CBB" w:rsidRPr="009C1D7D" w:rsidRDefault="003528A5" w:rsidP="00671FBD">
            <w:pPr>
              <w:pStyle w:val="aff3"/>
              <w:spacing w:after="0" w:line="240" w:lineRule="auto"/>
              <w:ind w:left="0"/>
              <w:jc w:val="center"/>
              <w:rPr>
                <w:rFonts w:ascii="Times New Roman" w:hAnsi="Times New Roman"/>
                <w:sz w:val="24"/>
                <w:szCs w:val="24"/>
              </w:rPr>
            </w:pPr>
            <w:r w:rsidRPr="009C1D7D">
              <w:rPr>
                <w:rFonts w:ascii="Times New Roman" w:hAnsi="Times New Roman"/>
                <w:sz w:val="24"/>
                <w:szCs w:val="24"/>
              </w:rPr>
              <w:t xml:space="preserve">Повышенные </w:t>
            </w:r>
          </w:p>
          <w:p w:rsidR="00363CBB" w:rsidRPr="009C1D7D" w:rsidRDefault="00363CBB" w:rsidP="00671FBD">
            <w:pPr>
              <w:pStyle w:val="aff3"/>
              <w:spacing w:after="0" w:line="240" w:lineRule="auto"/>
              <w:ind w:left="0"/>
              <w:jc w:val="center"/>
              <w:rPr>
                <w:rFonts w:ascii="Times New Roman" w:hAnsi="Times New Roman"/>
                <w:sz w:val="24"/>
                <w:szCs w:val="24"/>
              </w:rPr>
            </w:pPr>
            <w:r w:rsidRPr="00326786">
              <w:rPr>
                <w:rFonts w:ascii="Times New Roman" w:hAnsi="Times New Roman"/>
                <w:i/>
                <w:sz w:val="24"/>
                <w:szCs w:val="24"/>
              </w:rPr>
              <w:t>Р</w:t>
            </w:r>
            <w:r w:rsidRPr="009C1D7D">
              <w:rPr>
                <w:rFonts w:ascii="Times New Roman" w:hAnsi="Times New Roman"/>
                <w:sz w:val="24"/>
                <w:szCs w:val="24"/>
                <w:vertAlign w:val="subscript"/>
              </w:rPr>
              <w:t>2</w:t>
            </w:r>
            <w:r w:rsidRPr="009C1D7D">
              <w:rPr>
                <w:rFonts w:ascii="Times New Roman" w:hAnsi="Times New Roman"/>
                <w:sz w:val="24"/>
                <w:szCs w:val="24"/>
              </w:rPr>
              <w:t>&gt;</w:t>
            </w:r>
            <w:r w:rsidRPr="00326786">
              <w:rPr>
                <w:rFonts w:ascii="Times New Roman" w:hAnsi="Times New Roman"/>
                <w:i/>
                <w:sz w:val="24"/>
                <w:szCs w:val="24"/>
              </w:rPr>
              <w:t>Р</w:t>
            </w:r>
            <w:r w:rsidRPr="009C1D7D">
              <w:rPr>
                <w:rFonts w:ascii="Times New Roman" w:hAnsi="Times New Roman"/>
                <w:sz w:val="24"/>
                <w:szCs w:val="24"/>
                <w:vertAlign w:val="subscript"/>
              </w:rPr>
              <w:t>1</w:t>
            </w:r>
            <w:r w:rsidRPr="009C1D7D">
              <w:rPr>
                <w:rFonts w:ascii="Times New Roman" w:hAnsi="Times New Roman"/>
                <w:sz w:val="24"/>
                <w:szCs w:val="24"/>
              </w:rPr>
              <w:t xml:space="preserve">; </w:t>
            </w:r>
            <w:r w:rsidRPr="00326786">
              <w:rPr>
                <w:rFonts w:ascii="Times New Roman" w:hAnsi="Times New Roman"/>
                <w:i/>
                <w:sz w:val="24"/>
                <w:szCs w:val="24"/>
              </w:rPr>
              <w:t>Т</w:t>
            </w:r>
            <w:r w:rsidRPr="008C343D">
              <w:rPr>
                <w:rFonts w:ascii="Times New Roman" w:hAnsi="Times New Roman"/>
                <w:sz w:val="24"/>
                <w:szCs w:val="24"/>
                <w:vertAlign w:val="subscript"/>
              </w:rPr>
              <w:t>гар</w:t>
            </w:r>
            <w:r w:rsidRPr="009C1D7D">
              <w:rPr>
                <w:rFonts w:ascii="Times New Roman" w:hAnsi="Times New Roman"/>
                <w:sz w:val="24"/>
                <w:szCs w:val="24"/>
                <w:vertAlign w:val="subscript"/>
              </w:rPr>
              <w:t>2</w:t>
            </w:r>
            <w:r w:rsidRPr="009C1D7D">
              <w:rPr>
                <w:rFonts w:ascii="Times New Roman" w:hAnsi="Times New Roman"/>
                <w:sz w:val="24"/>
                <w:szCs w:val="24"/>
              </w:rPr>
              <w:t>&gt;</w:t>
            </w:r>
            <w:r w:rsidRPr="00326786">
              <w:rPr>
                <w:rFonts w:ascii="Times New Roman" w:hAnsi="Times New Roman"/>
                <w:i/>
                <w:sz w:val="24"/>
                <w:szCs w:val="24"/>
              </w:rPr>
              <w:t>Т</w:t>
            </w:r>
            <w:r w:rsidRPr="008C343D">
              <w:rPr>
                <w:rFonts w:ascii="Times New Roman" w:hAnsi="Times New Roman"/>
                <w:sz w:val="24"/>
                <w:szCs w:val="24"/>
                <w:vertAlign w:val="subscript"/>
              </w:rPr>
              <w:t>гар</w:t>
            </w:r>
            <w:r w:rsidRPr="009C1D7D">
              <w:rPr>
                <w:rFonts w:ascii="Times New Roman" w:hAnsi="Times New Roman"/>
                <w:sz w:val="24"/>
                <w:szCs w:val="24"/>
                <w:vertAlign w:val="subscript"/>
              </w:rPr>
              <w:t>1</w:t>
            </w:r>
          </w:p>
        </w:tc>
        <w:tc>
          <w:tcPr>
            <w:tcW w:w="2835" w:type="dxa"/>
            <w:gridSpan w:val="2"/>
            <w:vAlign w:val="center"/>
          </w:tcPr>
          <w:p w:rsidR="00363CBB" w:rsidRPr="009C1D7D" w:rsidRDefault="003528A5" w:rsidP="00671FBD">
            <w:pPr>
              <w:pStyle w:val="aff3"/>
              <w:spacing w:after="0" w:line="240" w:lineRule="auto"/>
              <w:ind w:left="0"/>
              <w:jc w:val="center"/>
              <w:rPr>
                <w:rFonts w:ascii="Times New Roman" w:hAnsi="Times New Roman"/>
                <w:sz w:val="24"/>
                <w:szCs w:val="24"/>
              </w:rPr>
            </w:pPr>
            <w:r w:rsidRPr="009C1D7D">
              <w:rPr>
                <w:rFonts w:ascii="Times New Roman" w:hAnsi="Times New Roman"/>
                <w:sz w:val="24"/>
                <w:szCs w:val="24"/>
              </w:rPr>
              <w:t xml:space="preserve">Высокие </w:t>
            </w:r>
          </w:p>
          <w:p w:rsidR="00363CBB" w:rsidRPr="009C1D7D" w:rsidRDefault="00363CBB" w:rsidP="00671FBD">
            <w:pPr>
              <w:pStyle w:val="aff3"/>
              <w:spacing w:after="0" w:line="240" w:lineRule="auto"/>
              <w:ind w:left="0"/>
              <w:jc w:val="center"/>
              <w:rPr>
                <w:rFonts w:ascii="Times New Roman" w:hAnsi="Times New Roman"/>
                <w:sz w:val="24"/>
                <w:szCs w:val="24"/>
              </w:rPr>
            </w:pPr>
            <w:r w:rsidRPr="00326786">
              <w:rPr>
                <w:rFonts w:ascii="Times New Roman" w:hAnsi="Times New Roman"/>
                <w:i/>
                <w:sz w:val="24"/>
                <w:szCs w:val="24"/>
              </w:rPr>
              <w:t>Р</w:t>
            </w:r>
            <w:r w:rsidRPr="009C1D7D">
              <w:rPr>
                <w:rFonts w:ascii="Times New Roman" w:hAnsi="Times New Roman"/>
                <w:sz w:val="24"/>
                <w:szCs w:val="24"/>
                <w:vertAlign w:val="subscript"/>
              </w:rPr>
              <w:t>3</w:t>
            </w:r>
            <w:r w:rsidRPr="009C1D7D">
              <w:rPr>
                <w:rFonts w:ascii="Times New Roman" w:hAnsi="Times New Roman"/>
                <w:sz w:val="24"/>
                <w:szCs w:val="24"/>
              </w:rPr>
              <w:t>&gt;</w:t>
            </w:r>
            <w:r w:rsidRPr="00326786">
              <w:rPr>
                <w:rFonts w:ascii="Times New Roman" w:hAnsi="Times New Roman"/>
                <w:i/>
                <w:sz w:val="24"/>
                <w:szCs w:val="24"/>
              </w:rPr>
              <w:t>Р</w:t>
            </w:r>
            <w:r w:rsidRPr="009C1D7D">
              <w:rPr>
                <w:rFonts w:ascii="Times New Roman" w:hAnsi="Times New Roman"/>
                <w:sz w:val="24"/>
                <w:szCs w:val="24"/>
                <w:vertAlign w:val="subscript"/>
              </w:rPr>
              <w:t>2</w:t>
            </w:r>
            <w:r w:rsidRPr="009C1D7D">
              <w:rPr>
                <w:rFonts w:ascii="Times New Roman" w:hAnsi="Times New Roman"/>
                <w:sz w:val="24"/>
                <w:szCs w:val="24"/>
              </w:rPr>
              <w:t xml:space="preserve">; </w:t>
            </w:r>
            <w:r w:rsidRPr="00326786">
              <w:rPr>
                <w:rFonts w:ascii="Times New Roman" w:hAnsi="Times New Roman"/>
                <w:i/>
                <w:sz w:val="24"/>
                <w:szCs w:val="24"/>
              </w:rPr>
              <w:t>Т</w:t>
            </w:r>
            <w:r w:rsidRPr="008C343D">
              <w:rPr>
                <w:rFonts w:ascii="Times New Roman" w:hAnsi="Times New Roman"/>
                <w:sz w:val="24"/>
                <w:szCs w:val="24"/>
                <w:vertAlign w:val="subscript"/>
              </w:rPr>
              <w:t>гар</w:t>
            </w:r>
            <w:r w:rsidRPr="009C1D7D">
              <w:rPr>
                <w:rFonts w:ascii="Times New Roman" w:hAnsi="Times New Roman"/>
                <w:sz w:val="24"/>
                <w:szCs w:val="24"/>
                <w:vertAlign w:val="subscript"/>
              </w:rPr>
              <w:t>3</w:t>
            </w:r>
            <w:r w:rsidRPr="009C1D7D">
              <w:rPr>
                <w:rFonts w:ascii="Times New Roman" w:hAnsi="Times New Roman"/>
                <w:sz w:val="24"/>
                <w:szCs w:val="24"/>
              </w:rPr>
              <w:t>&gt;</w:t>
            </w:r>
            <w:r w:rsidRPr="00326786">
              <w:rPr>
                <w:rFonts w:ascii="Times New Roman" w:hAnsi="Times New Roman"/>
                <w:i/>
                <w:sz w:val="24"/>
                <w:szCs w:val="24"/>
              </w:rPr>
              <w:t>Т</w:t>
            </w:r>
            <w:r w:rsidRPr="008C343D">
              <w:rPr>
                <w:rFonts w:ascii="Times New Roman" w:hAnsi="Times New Roman"/>
                <w:sz w:val="24"/>
                <w:szCs w:val="24"/>
                <w:vertAlign w:val="subscript"/>
              </w:rPr>
              <w:t>гар</w:t>
            </w:r>
            <w:r w:rsidRPr="009C1D7D">
              <w:rPr>
                <w:rFonts w:ascii="Times New Roman" w:hAnsi="Times New Roman"/>
                <w:sz w:val="24"/>
                <w:szCs w:val="24"/>
                <w:vertAlign w:val="subscript"/>
              </w:rPr>
              <w:t>2</w:t>
            </w:r>
          </w:p>
        </w:tc>
      </w:tr>
    </w:tbl>
    <w:p w:rsidR="00557209" w:rsidRPr="00557209" w:rsidRDefault="00557209" w:rsidP="00557209">
      <w:pPr>
        <w:pStyle w:val="aff3"/>
        <w:spacing w:after="0" w:line="240" w:lineRule="auto"/>
        <w:ind w:left="0"/>
        <w:jc w:val="both"/>
        <w:rPr>
          <w:rFonts w:ascii="Times New Roman" w:hAnsi="Times New Roman"/>
          <w:sz w:val="24"/>
          <w:szCs w:val="24"/>
        </w:rPr>
      </w:pPr>
      <w:r>
        <w:rPr>
          <w:rFonts w:ascii="Times New Roman" w:hAnsi="Times New Roman"/>
          <w:sz w:val="24"/>
          <w:szCs w:val="24"/>
        </w:rPr>
        <w:t>*</w:t>
      </w:r>
      <w:r w:rsidRPr="00A311C4">
        <w:rPr>
          <w:rFonts w:ascii="Times New Roman" w:hAnsi="Times New Roman"/>
          <w:sz w:val="24"/>
          <w:szCs w:val="24"/>
        </w:rPr>
        <w:t>Предельн</w:t>
      </w:r>
      <w:r>
        <w:rPr>
          <w:rFonts w:ascii="Times New Roman" w:hAnsi="Times New Roman"/>
          <w:sz w:val="24"/>
          <w:szCs w:val="24"/>
        </w:rPr>
        <w:t xml:space="preserve">ый </w:t>
      </w:r>
      <w:r w:rsidRPr="00A311C4">
        <w:rPr>
          <w:rFonts w:ascii="Times New Roman" w:hAnsi="Times New Roman"/>
          <w:sz w:val="24"/>
          <w:szCs w:val="24"/>
        </w:rPr>
        <w:t xml:space="preserve">аварийный </w:t>
      </w:r>
      <w:r>
        <w:rPr>
          <w:rFonts w:ascii="Times New Roman" w:hAnsi="Times New Roman"/>
          <w:sz w:val="24"/>
          <w:szCs w:val="24"/>
        </w:rPr>
        <w:t>случай</w:t>
      </w:r>
    </w:p>
    <w:p w:rsidR="008C343D" w:rsidRPr="007306DD" w:rsidRDefault="008C343D" w:rsidP="00557209">
      <w:pPr>
        <w:pStyle w:val="aff3"/>
        <w:pageBreakBefore/>
        <w:spacing w:after="0" w:line="259" w:lineRule="auto"/>
        <w:ind w:left="0" w:firstLine="709"/>
        <w:jc w:val="both"/>
        <w:rPr>
          <w:rFonts w:ascii="Times New Roman" w:hAnsi="Times New Roman"/>
          <w:sz w:val="28"/>
          <w:szCs w:val="28"/>
        </w:rPr>
      </w:pPr>
      <w:r>
        <w:rPr>
          <w:rFonts w:ascii="Times New Roman" w:hAnsi="Times New Roman"/>
          <w:sz w:val="28"/>
          <w:szCs w:val="28"/>
        </w:rPr>
        <w:lastRenderedPageBreak/>
        <w:t xml:space="preserve">За счет принципа функциональной избыточности информации можно существенным образом повысить как показатели точности измерений (см. формулы (20), (21)), так и показатели надежности и долговечности (см. формулы (17), (19)). Кроме того, у неортогонального блока БММ-Н </w:t>
      </w:r>
      <w:r w:rsidRPr="0012532D">
        <w:rPr>
          <w:rFonts w:ascii="Times New Roman" w:hAnsi="Times New Roman"/>
          <w:sz w:val="28"/>
          <w:szCs w:val="28"/>
        </w:rPr>
        <w:t xml:space="preserve">с </w:t>
      </w:r>
      <w:r w:rsidRPr="0012532D">
        <w:rPr>
          <w:rFonts w:ascii="Times New Roman" w:hAnsi="Times New Roman"/>
          <w:i/>
          <w:sz w:val="28"/>
          <w:szCs w:val="28"/>
          <w:lang w:val="en-US"/>
        </w:rPr>
        <w:t>n</w:t>
      </w:r>
      <w:r w:rsidRPr="0012532D">
        <w:rPr>
          <w:rFonts w:ascii="Times New Roman" w:hAnsi="Times New Roman"/>
          <w:sz w:val="28"/>
          <w:szCs w:val="28"/>
        </w:rPr>
        <w:t xml:space="preserve"> ММ</w:t>
      </w:r>
      <w:r>
        <w:rPr>
          <w:rFonts w:ascii="Times New Roman" w:hAnsi="Times New Roman"/>
          <w:sz w:val="28"/>
          <w:szCs w:val="28"/>
        </w:rPr>
        <w:t xml:space="preserve"> (</w:t>
      </w:r>
      <w:r w:rsidRPr="00692E1B">
        <w:rPr>
          <w:rFonts w:ascii="Times New Roman" w:hAnsi="Times New Roman"/>
          <w:i/>
          <w:sz w:val="28"/>
          <w:szCs w:val="28"/>
          <w:lang w:val="en-US"/>
        </w:rPr>
        <w:t>n</w:t>
      </w:r>
      <w:r>
        <w:rPr>
          <w:rFonts w:ascii="Times New Roman" w:hAnsi="Times New Roman"/>
          <w:sz w:val="28"/>
          <w:szCs w:val="28"/>
        </w:rPr>
        <w:t> ≥ </w:t>
      </w:r>
      <w:r w:rsidRPr="00723AFE">
        <w:rPr>
          <w:rFonts w:ascii="Times New Roman" w:hAnsi="Times New Roman"/>
          <w:sz w:val="28"/>
          <w:szCs w:val="28"/>
        </w:rPr>
        <w:t>4</w:t>
      </w:r>
      <w:r>
        <w:rPr>
          <w:rFonts w:ascii="Times New Roman" w:hAnsi="Times New Roman"/>
          <w:sz w:val="28"/>
          <w:szCs w:val="28"/>
        </w:rPr>
        <w:t>, 5, 6, …</w:t>
      </w:r>
      <w:r w:rsidRPr="00F002CC">
        <w:rPr>
          <w:rFonts w:ascii="Times New Roman" w:hAnsi="Times New Roman"/>
          <w:sz w:val="28"/>
          <w:szCs w:val="28"/>
        </w:rPr>
        <w:t>)</w:t>
      </w:r>
      <w:r>
        <w:rPr>
          <w:rFonts w:ascii="Times New Roman" w:hAnsi="Times New Roman"/>
          <w:sz w:val="28"/>
          <w:szCs w:val="28"/>
        </w:rPr>
        <w:t xml:space="preserve"> появляются новые свойства</w:t>
      </w:r>
      <w:r w:rsidR="003528A5">
        <w:rPr>
          <w:rFonts w:ascii="Times New Roman" w:hAnsi="Times New Roman"/>
          <w:sz w:val="28"/>
          <w:szCs w:val="28"/>
        </w:rPr>
        <w:t xml:space="preserve">: </w:t>
      </w:r>
      <w:r w:rsidRPr="00F002CC">
        <w:rPr>
          <w:rFonts w:ascii="Times New Roman" w:hAnsi="Times New Roman"/>
          <w:b/>
          <w:sz w:val="28"/>
          <w:szCs w:val="28"/>
        </w:rPr>
        <w:t>живучесть</w:t>
      </w:r>
      <w:r>
        <w:rPr>
          <w:rFonts w:ascii="Times New Roman" w:hAnsi="Times New Roman"/>
          <w:sz w:val="28"/>
          <w:szCs w:val="28"/>
        </w:rPr>
        <w:t xml:space="preserve">, </w:t>
      </w:r>
      <w:r w:rsidRPr="00F002CC">
        <w:rPr>
          <w:rFonts w:ascii="Times New Roman" w:hAnsi="Times New Roman"/>
          <w:b/>
          <w:sz w:val="28"/>
          <w:szCs w:val="28"/>
        </w:rPr>
        <w:t>отказоустойч</w:t>
      </w:r>
      <w:r w:rsidRPr="00F002CC">
        <w:rPr>
          <w:rFonts w:ascii="Times New Roman" w:hAnsi="Times New Roman"/>
          <w:b/>
          <w:sz w:val="28"/>
          <w:szCs w:val="28"/>
        </w:rPr>
        <w:t>и</w:t>
      </w:r>
      <w:r w:rsidRPr="00F002CC">
        <w:rPr>
          <w:rFonts w:ascii="Times New Roman" w:hAnsi="Times New Roman"/>
          <w:b/>
          <w:sz w:val="28"/>
          <w:szCs w:val="28"/>
        </w:rPr>
        <w:t>вость</w:t>
      </w:r>
      <w:r>
        <w:rPr>
          <w:rFonts w:ascii="Times New Roman" w:hAnsi="Times New Roman"/>
          <w:sz w:val="28"/>
          <w:szCs w:val="28"/>
        </w:rPr>
        <w:t xml:space="preserve">, </w:t>
      </w:r>
      <w:r w:rsidRPr="00F002CC">
        <w:rPr>
          <w:rFonts w:ascii="Times New Roman" w:hAnsi="Times New Roman"/>
          <w:b/>
          <w:sz w:val="28"/>
          <w:szCs w:val="28"/>
        </w:rPr>
        <w:t>самопроверяемость</w:t>
      </w:r>
      <w:r w:rsidR="003528A5">
        <w:rPr>
          <w:rFonts w:ascii="Times New Roman" w:hAnsi="Times New Roman"/>
          <w:sz w:val="28"/>
          <w:szCs w:val="28"/>
        </w:rPr>
        <w:t>,</w:t>
      </w:r>
      <w:r>
        <w:rPr>
          <w:rFonts w:ascii="Times New Roman" w:hAnsi="Times New Roman"/>
          <w:sz w:val="28"/>
          <w:szCs w:val="28"/>
        </w:rPr>
        <w:t xml:space="preserve"> которые отсутствовали у ортогонального трехосного БММ без резервирования (см. формулы (22), (23)). </w:t>
      </w:r>
    </w:p>
    <w:p w:rsidR="008C343D" w:rsidRPr="007306DD" w:rsidRDefault="008C343D" w:rsidP="00727E60">
      <w:pPr>
        <w:pStyle w:val="aff3"/>
        <w:spacing w:after="0" w:line="259" w:lineRule="auto"/>
        <w:ind w:left="0" w:firstLine="709"/>
        <w:jc w:val="both"/>
        <w:rPr>
          <w:sz w:val="28"/>
          <w:szCs w:val="28"/>
        </w:rPr>
      </w:pPr>
      <w:r w:rsidRPr="003528A5">
        <w:rPr>
          <w:rFonts w:ascii="Times New Roman" w:hAnsi="Times New Roman"/>
          <w:spacing w:val="-2"/>
          <w:sz w:val="28"/>
          <w:szCs w:val="28"/>
        </w:rPr>
        <w:t>Таким образом, концепция построения неортогональных блоков ма</w:t>
      </w:r>
      <w:r w:rsidRPr="003528A5">
        <w:rPr>
          <w:rFonts w:ascii="Times New Roman" w:hAnsi="Times New Roman"/>
          <w:spacing w:val="-2"/>
          <w:sz w:val="28"/>
          <w:szCs w:val="28"/>
        </w:rPr>
        <w:t>г</w:t>
      </w:r>
      <w:r w:rsidRPr="003528A5">
        <w:rPr>
          <w:rFonts w:ascii="Times New Roman" w:hAnsi="Times New Roman"/>
          <w:spacing w:val="-2"/>
          <w:sz w:val="28"/>
          <w:szCs w:val="28"/>
        </w:rPr>
        <w:t>нитометров БММ-Н в соответствии с теорией многомерных ММ-измерений и принципом функциональной избыточности информации, а также практ</w:t>
      </w:r>
      <w:r w:rsidRPr="003528A5">
        <w:rPr>
          <w:rFonts w:ascii="Times New Roman" w:hAnsi="Times New Roman"/>
          <w:spacing w:val="-2"/>
          <w:sz w:val="28"/>
          <w:szCs w:val="28"/>
        </w:rPr>
        <w:t>и</w:t>
      </w:r>
      <w:r w:rsidRPr="003528A5">
        <w:rPr>
          <w:rFonts w:ascii="Times New Roman" w:hAnsi="Times New Roman"/>
          <w:spacing w:val="-2"/>
          <w:sz w:val="28"/>
          <w:szCs w:val="28"/>
        </w:rPr>
        <w:t>ческая реализация алгоритмов и методики многорежимной многофакторной калибровки БММ на основе программно-алгоритмического</w:t>
      </w:r>
      <w:r>
        <w:rPr>
          <w:rFonts w:ascii="Times New Roman" w:hAnsi="Times New Roman"/>
          <w:sz w:val="28"/>
          <w:szCs w:val="28"/>
        </w:rPr>
        <w:t xml:space="preserve"> подхода и и</w:t>
      </w:r>
      <w:r>
        <w:rPr>
          <w:rFonts w:ascii="Times New Roman" w:hAnsi="Times New Roman"/>
          <w:sz w:val="28"/>
          <w:szCs w:val="28"/>
        </w:rPr>
        <w:t>н</w:t>
      </w:r>
      <w:r>
        <w:rPr>
          <w:rFonts w:ascii="Times New Roman" w:hAnsi="Times New Roman"/>
          <w:sz w:val="28"/>
          <w:szCs w:val="28"/>
        </w:rPr>
        <w:t>формационно-</w:t>
      </w:r>
      <w:r w:rsidR="003528A5">
        <w:rPr>
          <w:rFonts w:ascii="Times New Roman" w:hAnsi="Times New Roman"/>
          <w:sz w:val="28"/>
          <w:szCs w:val="28"/>
        </w:rPr>
        <w:t>компьютерных технологий позволяе</w:t>
      </w:r>
      <w:r>
        <w:rPr>
          <w:rFonts w:ascii="Times New Roman" w:hAnsi="Times New Roman"/>
          <w:sz w:val="28"/>
          <w:szCs w:val="28"/>
        </w:rPr>
        <w:t>т в ближайшей перспе</w:t>
      </w:r>
      <w:r>
        <w:rPr>
          <w:rFonts w:ascii="Times New Roman" w:hAnsi="Times New Roman"/>
          <w:sz w:val="28"/>
          <w:szCs w:val="28"/>
        </w:rPr>
        <w:t>к</w:t>
      </w:r>
      <w:r w:rsidRPr="007456F0">
        <w:rPr>
          <w:rFonts w:ascii="Times New Roman" w:hAnsi="Times New Roman"/>
          <w:sz w:val="28"/>
          <w:szCs w:val="28"/>
        </w:rPr>
        <w:t>тиве эффективно решить важные проблемы прецизионной магнитометрии и</w:t>
      </w:r>
      <w:r>
        <w:rPr>
          <w:rFonts w:ascii="Times New Roman" w:hAnsi="Times New Roman"/>
          <w:sz w:val="28"/>
          <w:szCs w:val="28"/>
        </w:rPr>
        <w:t xml:space="preserve"> существенно повысить показатели точности, чувствительности, надежн</w:t>
      </w:r>
      <w:r>
        <w:rPr>
          <w:rFonts w:ascii="Times New Roman" w:hAnsi="Times New Roman"/>
          <w:sz w:val="28"/>
          <w:szCs w:val="28"/>
        </w:rPr>
        <w:t>о</w:t>
      </w:r>
      <w:r>
        <w:rPr>
          <w:rFonts w:ascii="Times New Roman" w:hAnsi="Times New Roman"/>
          <w:sz w:val="28"/>
          <w:szCs w:val="28"/>
        </w:rPr>
        <w:t>сти и долговечности измерителей магнитных полей.</w:t>
      </w:r>
    </w:p>
    <w:p w:rsidR="008C343D" w:rsidRDefault="008C343D" w:rsidP="00727E60">
      <w:pPr>
        <w:pStyle w:val="aff3"/>
        <w:spacing w:after="0" w:line="259" w:lineRule="auto"/>
        <w:ind w:left="0"/>
        <w:jc w:val="both"/>
        <w:rPr>
          <w:rFonts w:ascii="Times New Roman" w:hAnsi="Times New Roman"/>
          <w:sz w:val="28"/>
          <w:szCs w:val="28"/>
        </w:rPr>
      </w:pPr>
    </w:p>
    <w:p w:rsidR="008C343D" w:rsidRPr="00067CD9" w:rsidRDefault="008C343D" w:rsidP="00727E60">
      <w:pPr>
        <w:pStyle w:val="aff3"/>
        <w:spacing w:after="0" w:line="259" w:lineRule="auto"/>
        <w:ind w:left="0"/>
        <w:jc w:val="center"/>
        <w:rPr>
          <w:rFonts w:ascii="Times New Roman" w:hAnsi="Times New Roman"/>
          <w:sz w:val="24"/>
          <w:szCs w:val="24"/>
        </w:rPr>
      </w:pPr>
      <w:r w:rsidRPr="00067CD9">
        <w:rPr>
          <w:rFonts w:ascii="Times New Roman" w:hAnsi="Times New Roman"/>
          <w:sz w:val="24"/>
          <w:szCs w:val="24"/>
        </w:rPr>
        <w:t>БИБЛИОГРАФИЧЕСКИЙ СПИСОК</w:t>
      </w:r>
    </w:p>
    <w:p w:rsidR="008C343D" w:rsidRPr="00067CD9" w:rsidRDefault="008C343D" w:rsidP="00727E60">
      <w:pPr>
        <w:pStyle w:val="aff3"/>
        <w:spacing w:after="0" w:line="259" w:lineRule="auto"/>
        <w:ind w:left="0"/>
        <w:jc w:val="both"/>
        <w:rPr>
          <w:rFonts w:ascii="Times New Roman" w:hAnsi="Times New Roman"/>
          <w:sz w:val="24"/>
          <w:szCs w:val="24"/>
        </w:rPr>
      </w:pPr>
    </w:p>
    <w:p w:rsidR="008C343D" w:rsidRPr="00067CD9"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Белоглазов И. И</w:t>
      </w:r>
      <w:r w:rsidRPr="00067CD9">
        <w:rPr>
          <w:rFonts w:ascii="Times New Roman" w:hAnsi="Times New Roman"/>
          <w:sz w:val="24"/>
          <w:szCs w:val="24"/>
        </w:rPr>
        <w:t xml:space="preserve">., </w:t>
      </w:r>
      <w:r w:rsidRPr="00067CD9">
        <w:rPr>
          <w:rFonts w:ascii="Times New Roman" w:hAnsi="Times New Roman"/>
          <w:i/>
          <w:sz w:val="24"/>
          <w:szCs w:val="24"/>
        </w:rPr>
        <w:t>Джанджгава Г. И</w:t>
      </w:r>
      <w:r w:rsidRPr="00067CD9">
        <w:rPr>
          <w:rFonts w:ascii="Times New Roman" w:hAnsi="Times New Roman"/>
          <w:sz w:val="24"/>
          <w:szCs w:val="24"/>
        </w:rPr>
        <w:t xml:space="preserve">., </w:t>
      </w:r>
      <w:r w:rsidRPr="00067CD9">
        <w:rPr>
          <w:rFonts w:ascii="Times New Roman" w:hAnsi="Times New Roman"/>
          <w:i/>
          <w:sz w:val="24"/>
          <w:szCs w:val="24"/>
        </w:rPr>
        <w:t>Чигин Г. П.</w:t>
      </w:r>
      <w:r w:rsidRPr="00067CD9">
        <w:rPr>
          <w:rFonts w:ascii="Times New Roman" w:hAnsi="Times New Roman"/>
          <w:sz w:val="24"/>
          <w:szCs w:val="24"/>
        </w:rPr>
        <w:t xml:space="preserve"> Основы навигации по геоф</w:t>
      </w:r>
      <w:r w:rsidRPr="00067CD9">
        <w:rPr>
          <w:rFonts w:ascii="Times New Roman" w:hAnsi="Times New Roman"/>
          <w:sz w:val="24"/>
          <w:szCs w:val="24"/>
        </w:rPr>
        <w:t>и</w:t>
      </w:r>
      <w:r w:rsidRPr="00067CD9">
        <w:rPr>
          <w:rFonts w:ascii="Times New Roman" w:hAnsi="Times New Roman"/>
          <w:sz w:val="24"/>
          <w:szCs w:val="24"/>
        </w:rPr>
        <w:t>зическим полям. М. : Наука, 1985. 328 с.</w:t>
      </w:r>
    </w:p>
    <w:p w:rsidR="008C343D" w:rsidRPr="00067CD9" w:rsidRDefault="00BF24E7"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Pr>
          <w:rFonts w:ascii="Times New Roman" w:hAnsi="Times New Roman"/>
          <w:sz w:val="24"/>
          <w:szCs w:val="24"/>
        </w:rPr>
        <w:t>Магниторазведка : справочник геофизика.</w:t>
      </w:r>
      <w:r w:rsidR="008C343D" w:rsidRPr="00067CD9">
        <w:rPr>
          <w:rFonts w:ascii="Times New Roman" w:hAnsi="Times New Roman"/>
          <w:sz w:val="24"/>
          <w:szCs w:val="24"/>
        </w:rPr>
        <w:t xml:space="preserve"> 2-е изд. М. : Недра, 1990. 470 с.</w:t>
      </w:r>
    </w:p>
    <w:p w:rsidR="008C343D" w:rsidRPr="00067CD9"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Игнатьев А. А</w:t>
      </w:r>
      <w:r w:rsidRPr="00067CD9">
        <w:rPr>
          <w:rFonts w:ascii="Times New Roman" w:hAnsi="Times New Roman"/>
          <w:sz w:val="24"/>
          <w:szCs w:val="24"/>
        </w:rPr>
        <w:t>.</w:t>
      </w:r>
      <w:r w:rsidR="00F36582">
        <w:rPr>
          <w:rFonts w:ascii="Times New Roman" w:hAnsi="Times New Roman"/>
          <w:sz w:val="24"/>
          <w:szCs w:val="24"/>
        </w:rPr>
        <w:t>,</w:t>
      </w:r>
      <w:r w:rsidRPr="00067CD9">
        <w:rPr>
          <w:rFonts w:ascii="Times New Roman" w:hAnsi="Times New Roman"/>
          <w:sz w:val="24"/>
          <w:szCs w:val="24"/>
        </w:rPr>
        <w:t xml:space="preserve"> </w:t>
      </w:r>
      <w:r w:rsidRPr="0012532D">
        <w:rPr>
          <w:rFonts w:ascii="Times New Roman" w:hAnsi="Times New Roman"/>
          <w:i/>
          <w:sz w:val="24"/>
          <w:szCs w:val="24"/>
        </w:rPr>
        <w:t>Ляшенко А. В.</w:t>
      </w:r>
      <w:r w:rsidR="00BF24E7">
        <w:rPr>
          <w:rFonts w:ascii="Times New Roman" w:hAnsi="Times New Roman"/>
          <w:i/>
          <w:sz w:val="24"/>
          <w:szCs w:val="24"/>
        </w:rPr>
        <w:t xml:space="preserve"> </w:t>
      </w:r>
      <w:r w:rsidRPr="00067CD9">
        <w:rPr>
          <w:rFonts w:ascii="Times New Roman" w:hAnsi="Times New Roman"/>
          <w:sz w:val="24"/>
          <w:szCs w:val="24"/>
        </w:rPr>
        <w:t xml:space="preserve">Магнитоэлектроника СВЧ-, КВЧ-диапазонов в пленках ферритов. М. : Наука, 2005. 380 с. </w:t>
      </w:r>
    </w:p>
    <w:p w:rsidR="008C343D" w:rsidRPr="00067CD9"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Игнатьев А. А</w:t>
      </w:r>
      <w:r w:rsidRPr="00067CD9">
        <w:rPr>
          <w:rFonts w:ascii="Times New Roman" w:hAnsi="Times New Roman"/>
          <w:sz w:val="24"/>
          <w:szCs w:val="24"/>
        </w:rPr>
        <w:t xml:space="preserve">., </w:t>
      </w:r>
      <w:r w:rsidRPr="00067CD9">
        <w:rPr>
          <w:rFonts w:ascii="Times New Roman" w:hAnsi="Times New Roman"/>
          <w:i/>
          <w:sz w:val="24"/>
          <w:szCs w:val="24"/>
        </w:rPr>
        <w:t>Ляшенко А. В</w:t>
      </w:r>
      <w:r w:rsidRPr="00067CD9">
        <w:rPr>
          <w:rFonts w:ascii="Times New Roman" w:hAnsi="Times New Roman"/>
          <w:sz w:val="24"/>
          <w:szCs w:val="24"/>
        </w:rPr>
        <w:t>. Гетеромагнитная микроэлектроника : Микр</w:t>
      </w:r>
      <w:r w:rsidRPr="00067CD9">
        <w:rPr>
          <w:rFonts w:ascii="Times New Roman" w:hAnsi="Times New Roman"/>
          <w:sz w:val="24"/>
          <w:szCs w:val="24"/>
        </w:rPr>
        <w:t>о</w:t>
      </w:r>
      <w:r w:rsidRPr="00067CD9">
        <w:rPr>
          <w:rFonts w:ascii="Times New Roman" w:hAnsi="Times New Roman"/>
          <w:sz w:val="24"/>
          <w:szCs w:val="24"/>
        </w:rPr>
        <w:t>системы активного типа. М. : Наука, 2007. 612с.</w:t>
      </w:r>
    </w:p>
    <w:p w:rsidR="008C343D" w:rsidRPr="00067CD9"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Павлов Б. В</w:t>
      </w:r>
      <w:r w:rsidRPr="00067CD9">
        <w:rPr>
          <w:rFonts w:ascii="Times New Roman" w:hAnsi="Times New Roman"/>
          <w:sz w:val="24"/>
          <w:szCs w:val="24"/>
        </w:rPr>
        <w:t xml:space="preserve">., </w:t>
      </w:r>
      <w:r w:rsidRPr="00067CD9">
        <w:rPr>
          <w:rFonts w:ascii="Times New Roman" w:hAnsi="Times New Roman"/>
          <w:i/>
          <w:sz w:val="24"/>
          <w:szCs w:val="24"/>
        </w:rPr>
        <w:t>Волковицкий А. К</w:t>
      </w:r>
      <w:r w:rsidRPr="00067CD9">
        <w:rPr>
          <w:rFonts w:ascii="Times New Roman" w:hAnsi="Times New Roman"/>
          <w:sz w:val="24"/>
          <w:szCs w:val="24"/>
        </w:rPr>
        <w:t xml:space="preserve">., </w:t>
      </w:r>
      <w:r w:rsidRPr="00067CD9">
        <w:rPr>
          <w:rFonts w:ascii="Times New Roman" w:hAnsi="Times New Roman"/>
          <w:i/>
          <w:sz w:val="24"/>
          <w:szCs w:val="24"/>
        </w:rPr>
        <w:t>Каршаков Е. В</w:t>
      </w:r>
      <w:r w:rsidRPr="00067CD9">
        <w:rPr>
          <w:rFonts w:ascii="Times New Roman" w:hAnsi="Times New Roman"/>
          <w:sz w:val="24"/>
          <w:szCs w:val="24"/>
        </w:rPr>
        <w:t>. Низкочастотная электрома</w:t>
      </w:r>
      <w:r w:rsidRPr="00067CD9">
        <w:rPr>
          <w:rFonts w:ascii="Times New Roman" w:hAnsi="Times New Roman"/>
          <w:sz w:val="24"/>
          <w:szCs w:val="24"/>
        </w:rPr>
        <w:t>г</w:t>
      </w:r>
      <w:r w:rsidRPr="00067CD9">
        <w:rPr>
          <w:rFonts w:ascii="Times New Roman" w:hAnsi="Times New Roman"/>
          <w:sz w:val="24"/>
          <w:szCs w:val="24"/>
        </w:rPr>
        <w:t>нитная система относительной навигации и ориен</w:t>
      </w:r>
      <w:r w:rsidR="00BF24E7">
        <w:rPr>
          <w:rFonts w:ascii="Times New Roman" w:hAnsi="Times New Roman"/>
          <w:sz w:val="24"/>
          <w:szCs w:val="24"/>
        </w:rPr>
        <w:t>тации // Гироскопия и навигация.</w:t>
      </w:r>
      <w:r w:rsidRPr="00067CD9">
        <w:rPr>
          <w:rFonts w:ascii="Times New Roman" w:hAnsi="Times New Roman"/>
          <w:sz w:val="24"/>
          <w:szCs w:val="24"/>
        </w:rPr>
        <w:t xml:space="preserve"> 2010. № 1 (68). С. 3–14.</w:t>
      </w:r>
    </w:p>
    <w:p w:rsidR="00727E60"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Проскуряков Г. М</w:t>
      </w:r>
      <w:r w:rsidRPr="00067CD9">
        <w:rPr>
          <w:rFonts w:ascii="Times New Roman" w:hAnsi="Times New Roman"/>
          <w:sz w:val="24"/>
          <w:szCs w:val="24"/>
        </w:rPr>
        <w:t xml:space="preserve">., </w:t>
      </w:r>
      <w:r w:rsidRPr="00067CD9">
        <w:rPr>
          <w:rFonts w:ascii="Times New Roman" w:hAnsi="Times New Roman"/>
          <w:i/>
          <w:sz w:val="24"/>
          <w:szCs w:val="24"/>
        </w:rPr>
        <w:t>Буров А. С</w:t>
      </w:r>
      <w:r w:rsidRPr="00067CD9">
        <w:rPr>
          <w:rFonts w:ascii="Times New Roman" w:hAnsi="Times New Roman"/>
          <w:sz w:val="24"/>
          <w:szCs w:val="24"/>
        </w:rPr>
        <w:t>. Исследование функций чувствительностей и погрешностей алгоритмов дифференциальной г</w:t>
      </w:r>
      <w:r w:rsidR="00BF24E7">
        <w:rPr>
          <w:rFonts w:ascii="Times New Roman" w:hAnsi="Times New Roman"/>
          <w:sz w:val="24"/>
          <w:szCs w:val="24"/>
        </w:rPr>
        <w:t>еомагнитной навигации // Вестн. СГТУ.</w:t>
      </w:r>
      <w:r w:rsidRPr="00067CD9">
        <w:rPr>
          <w:rFonts w:ascii="Times New Roman" w:hAnsi="Times New Roman"/>
          <w:sz w:val="24"/>
          <w:szCs w:val="24"/>
        </w:rPr>
        <w:t xml:space="preserve"> 2013. № 1 (69). С. 153–155.</w:t>
      </w:r>
    </w:p>
    <w:p w:rsidR="008C343D" w:rsidRPr="00727E60" w:rsidRDefault="00D868E1"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727E60">
        <w:rPr>
          <w:rFonts w:ascii="Times New Roman" w:hAnsi="Times New Roman"/>
          <w:sz w:val="24"/>
          <w:szCs w:val="24"/>
        </w:rPr>
        <w:t>Пат</w:t>
      </w:r>
      <w:r w:rsidR="008C343D" w:rsidRPr="00727E60">
        <w:rPr>
          <w:rFonts w:ascii="Times New Roman" w:hAnsi="Times New Roman"/>
          <w:sz w:val="24"/>
          <w:szCs w:val="24"/>
        </w:rPr>
        <w:t xml:space="preserve">. </w:t>
      </w:r>
      <w:r w:rsidRPr="00727E60">
        <w:rPr>
          <w:rFonts w:ascii="Times New Roman" w:hAnsi="Times New Roman"/>
          <w:sz w:val="24"/>
          <w:szCs w:val="24"/>
        </w:rPr>
        <w:t>1822248 Российская Федерация</w:t>
      </w:r>
      <w:r w:rsidR="00727E60" w:rsidRPr="00727E60">
        <w:rPr>
          <w:rFonts w:ascii="Times New Roman" w:hAnsi="Times New Roman"/>
          <w:sz w:val="24"/>
          <w:szCs w:val="24"/>
        </w:rPr>
        <w:t>, МПК</w:t>
      </w:r>
      <w:r w:rsidR="00BF24E7" w:rsidRPr="00727E60">
        <w:rPr>
          <w:rFonts w:ascii="Times New Roman" w:hAnsi="Times New Roman"/>
          <w:sz w:val="24"/>
          <w:szCs w:val="24"/>
        </w:rPr>
        <w:t xml:space="preserve"> </w:t>
      </w:r>
      <w:r w:rsidR="008C343D" w:rsidRPr="00727E60">
        <w:rPr>
          <w:rFonts w:ascii="Times New Roman" w:hAnsi="Times New Roman"/>
          <w:sz w:val="24"/>
          <w:szCs w:val="24"/>
          <w:lang w:val="en-US"/>
        </w:rPr>
        <w:t>G</w:t>
      </w:r>
      <w:r w:rsidR="008C343D" w:rsidRPr="00727E60">
        <w:rPr>
          <w:rFonts w:ascii="Times New Roman" w:hAnsi="Times New Roman"/>
          <w:sz w:val="24"/>
          <w:szCs w:val="24"/>
        </w:rPr>
        <w:t xml:space="preserve"> 01 </w:t>
      </w:r>
      <w:r w:rsidR="008C343D" w:rsidRPr="00727E60">
        <w:rPr>
          <w:rFonts w:ascii="Times New Roman" w:hAnsi="Times New Roman"/>
          <w:sz w:val="24"/>
          <w:szCs w:val="24"/>
          <w:lang w:val="en-US"/>
        </w:rPr>
        <w:t>C</w:t>
      </w:r>
      <w:r w:rsidR="008C343D" w:rsidRPr="00727E60">
        <w:rPr>
          <w:rFonts w:ascii="Times New Roman" w:hAnsi="Times New Roman"/>
          <w:sz w:val="24"/>
          <w:szCs w:val="24"/>
        </w:rPr>
        <w:t xml:space="preserve"> 17/38.</w:t>
      </w:r>
      <w:r w:rsidRPr="00727E60">
        <w:rPr>
          <w:rFonts w:ascii="Times New Roman" w:hAnsi="Times New Roman"/>
          <w:sz w:val="24"/>
          <w:szCs w:val="24"/>
        </w:rPr>
        <w:t xml:space="preserve"> </w:t>
      </w:r>
      <w:r w:rsidR="00076E1D" w:rsidRPr="00727E60">
        <w:rPr>
          <w:rFonts w:ascii="Times New Roman" w:hAnsi="Times New Roman"/>
          <w:sz w:val="24"/>
          <w:szCs w:val="24"/>
        </w:rPr>
        <w:t>Способ определения девиации курсоуказателя подвижного объекта / заявит</w:t>
      </w:r>
      <w:r w:rsidR="00557209">
        <w:rPr>
          <w:rFonts w:ascii="Times New Roman" w:hAnsi="Times New Roman"/>
          <w:sz w:val="24"/>
          <w:szCs w:val="24"/>
        </w:rPr>
        <w:t>ели Проскуряков Г. М., Скри</w:t>
      </w:r>
      <w:r w:rsidR="00557209">
        <w:rPr>
          <w:rFonts w:ascii="Times New Roman" w:hAnsi="Times New Roman"/>
          <w:sz w:val="24"/>
          <w:szCs w:val="24"/>
        </w:rPr>
        <w:t>п</w:t>
      </w:r>
      <w:r w:rsidR="00557209">
        <w:rPr>
          <w:rFonts w:ascii="Times New Roman" w:hAnsi="Times New Roman"/>
          <w:sz w:val="24"/>
          <w:szCs w:val="24"/>
        </w:rPr>
        <w:t>кин </w:t>
      </w:r>
      <w:r w:rsidR="00076E1D" w:rsidRPr="00727E60">
        <w:rPr>
          <w:rFonts w:ascii="Times New Roman" w:hAnsi="Times New Roman"/>
          <w:sz w:val="24"/>
          <w:szCs w:val="24"/>
        </w:rPr>
        <w:t xml:space="preserve">А. А., Саюров В. Д.; патентообладатель </w:t>
      </w:r>
      <w:r w:rsidR="00727E60" w:rsidRPr="00727E60">
        <w:rPr>
          <w:rFonts w:ascii="Times New Roman" w:hAnsi="Times New Roman"/>
          <w:sz w:val="24"/>
          <w:szCs w:val="24"/>
        </w:rPr>
        <w:t>«</w:t>
      </w:r>
      <w:r w:rsidR="00D6265D" w:rsidRPr="00727E60">
        <w:rPr>
          <w:rFonts w:ascii="Times New Roman" w:hAnsi="Times New Roman"/>
          <w:sz w:val="24"/>
          <w:szCs w:val="24"/>
        </w:rPr>
        <w:t>К</w:t>
      </w:r>
      <w:r w:rsidR="00727E60" w:rsidRPr="00727E60">
        <w:rPr>
          <w:rFonts w:ascii="Times New Roman" w:hAnsi="Times New Roman"/>
          <w:sz w:val="24"/>
          <w:szCs w:val="24"/>
        </w:rPr>
        <w:t>онструкторское бюро промавтоматики». – № 19904873869(</w:t>
      </w:r>
      <w:r w:rsidR="00727E60" w:rsidRPr="00727E60">
        <w:rPr>
          <w:rFonts w:ascii="Times New Roman" w:hAnsi="Times New Roman"/>
          <w:sz w:val="24"/>
          <w:szCs w:val="24"/>
          <w:shd w:val="clear" w:color="auto" w:fill="FFFFFF"/>
          <w:lang w:val="en-US"/>
        </w:rPr>
        <w:t>SU</w:t>
      </w:r>
      <w:r w:rsidR="00727E60" w:rsidRPr="00727E60">
        <w:rPr>
          <w:rFonts w:ascii="Times New Roman" w:hAnsi="Times New Roman"/>
          <w:sz w:val="24"/>
          <w:szCs w:val="24"/>
          <w:shd w:val="clear" w:color="auto" w:fill="FFFFFF"/>
        </w:rPr>
        <w:t xml:space="preserve">); заявл. </w:t>
      </w:r>
      <w:r w:rsidR="00727E60" w:rsidRPr="00557209">
        <w:rPr>
          <w:rFonts w:ascii="Times New Roman" w:hAnsi="Times New Roman"/>
          <w:sz w:val="24"/>
          <w:szCs w:val="24"/>
          <w:shd w:val="clear" w:color="auto" w:fill="FFFFFF"/>
        </w:rPr>
        <w:t xml:space="preserve">17.08.1990; </w:t>
      </w:r>
      <w:r w:rsidR="00727E60" w:rsidRPr="00727E60">
        <w:rPr>
          <w:rFonts w:ascii="Times New Roman" w:hAnsi="Times New Roman"/>
          <w:sz w:val="24"/>
          <w:szCs w:val="24"/>
          <w:shd w:val="clear" w:color="auto" w:fill="FFFFFF"/>
        </w:rPr>
        <w:t>опубл</w:t>
      </w:r>
      <w:r w:rsidR="00727E60" w:rsidRPr="00557209">
        <w:rPr>
          <w:rFonts w:ascii="Times New Roman" w:hAnsi="Times New Roman"/>
          <w:sz w:val="24"/>
          <w:szCs w:val="24"/>
          <w:shd w:val="clear" w:color="auto" w:fill="FFFFFF"/>
        </w:rPr>
        <w:t xml:space="preserve">. 20.01.1996. </w:t>
      </w:r>
    </w:p>
    <w:p w:rsidR="008C343D" w:rsidRPr="00067CD9" w:rsidRDefault="008C343D" w:rsidP="00727E60">
      <w:pPr>
        <w:pStyle w:val="aff3"/>
        <w:numPr>
          <w:ilvl w:val="0"/>
          <w:numId w:val="36"/>
        </w:numPr>
        <w:tabs>
          <w:tab w:val="left" w:pos="993"/>
        </w:tabs>
        <w:spacing w:after="0" w:line="259" w:lineRule="auto"/>
        <w:ind w:left="0" w:firstLine="709"/>
        <w:jc w:val="both"/>
        <w:rPr>
          <w:rFonts w:ascii="Times New Roman" w:hAnsi="Times New Roman"/>
          <w:sz w:val="24"/>
          <w:szCs w:val="24"/>
        </w:rPr>
      </w:pPr>
      <w:r w:rsidRPr="00067CD9">
        <w:rPr>
          <w:rFonts w:ascii="Times New Roman" w:hAnsi="Times New Roman"/>
          <w:i/>
          <w:sz w:val="24"/>
          <w:szCs w:val="24"/>
        </w:rPr>
        <w:t>Введенский</w:t>
      </w:r>
      <w:r w:rsidRPr="00727E60">
        <w:rPr>
          <w:rFonts w:ascii="Times New Roman" w:hAnsi="Times New Roman"/>
          <w:i/>
          <w:sz w:val="24"/>
          <w:szCs w:val="24"/>
        </w:rPr>
        <w:t xml:space="preserve"> </w:t>
      </w:r>
      <w:r w:rsidRPr="00067CD9">
        <w:rPr>
          <w:rFonts w:ascii="Times New Roman" w:hAnsi="Times New Roman"/>
          <w:i/>
          <w:sz w:val="24"/>
          <w:szCs w:val="24"/>
        </w:rPr>
        <w:t>В</w:t>
      </w:r>
      <w:r w:rsidRPr="00727E60">
        <w:rPr>
          <w:rFonts w:ascii="Times New Roman" w:hAnsi="Times New Roman"/>
          <w:i/>
          <w:sz w:val="24"/>
          <w:szCs w:val="24"/>
        </w:rPr>
        <w:t xml:space="preserve">. </w:t>
      </w:r>
      <w:r w:rsidRPr="00067CD9">
        <w:rPr>
          <w:rFonts w:ascii="Times New Roman" w:hAnsi="Times New Roman"/>
          <w:i/>
          <w:sz w:val="24"/>
          <w:szCs w:val="24"/>
        </w:rPr>
        <w:t>Л</w:t>
      </w:r>
      <w:r w:rsidRPr="00727E60">
        <w:rPr>
          <w:rFonts w:ascii="Times New Roman" w:hAnsi="Times New Roman"/>
          <w:sz w:val="24"/>
          <w:szCs w:val="24"/>
        </w:rPr>
        <w:t xml:space="preserve">., </w:t>
      </w:r>
      <w:r w:rsidRPr="00067CD9">
        <w:rPr>
          <w:rFonts w:ascii="Times New Roman" w:hAnsi="Times New Roman"/>
          <w:i/>
          <w:sz w:val="24"/>
          <w:szCs w:val="24"/>
        </w:rPr>
        <w:t>Ожогин</w:t>
      </w:r>
      <w:r w:rsidRPr="00727E60">
        <w:rPr>
          <w:rFonts w:ascii="Times New Roman" w:hAnsi="Times New Roman"/>
          <w:i/>
          <w:sz w:val="24"/>
          <w:szCs w:val="24"/>
        </w:rPr>
        <w:t xml:space="preserve"> </w:t>
      </w:r>
      <w:r w:rsidRPr="00067CD9">
        <w:rPr>
          <w:rFonts w:ascii="Times New Roman" w:hAnsi="Times New Roman"/>
          <w:i/>
          <w:sz w:val="24"/>
          <w:szCs w:val="24"/>
        </w:rPr>
        <w:t>В</w:t>
      </w:r>
      <w:r w:rsidRPr="00727E60">
        <w:rPr>
          <w:rFonts w:ascii="Times New Roman" w:hAnsi="Times New Roman"/>
          <w:i/>
          <w:sz w:val="24"/>
          <w:szCs w:val="24"/>
        </w:rPr>
        <w:t xml:space="preserve">. </w:t>
      </w:r>
      <w:r w:rsidRPr="00067CD9">
        <w:rPr>
          <w:rFonts w:ascii="Times New Roman" w:hAnsi="Times New Roman"/>
          <w:i/>
          <w:sz w:val="24"/>
          <w:szCs w:val="24"/>
        </w:rPr>
        <w:t>И</w:t>
      </w:r>
      <w:r w:rsidRPr="00727E60">
        <w:rPr>
          <w:rFonts w:ascii="Times New Roman" w:hAnsi="Times New Roman"/>
          <w:sz w:val="24"/>
          <w:szCs w:val="24"/>
        </w:rPr>
        <w:t xml:space="preserve">. </w:t>
      </w:r>
      <w:r w:rsidRPr="00067CD9">
        <w:rPr>
          <w:rFonts w:ascii="Times New Roman" w:hAnsi="Times New Roman"/>
          <w:sz w:val="24"/>
          <w:szCs w:val="24"/>
        </w:rPr>
        <w:t>Сверхчувствительная</w:t>
      </w:r>
      <w:r w:rsidRPr="00727E60">
        <w:rPr>
          <w:rFonts w:ascii="Times New Roman" w:hAnsi="Times New Roman"/>
          <w:sz w:val="24"/>
          <w:szCs w:val="24"/>
        </w:rPr>
        <w:t xml:space="preserve"> </w:t>
      </w:r>
      <w:r w:rsidRPr="00067CD9">
        <w:rPr>
          <w:rFonts w:ascii="Times New Roman" w:hAnsi="Times New Roman"/>
          <w:sz w:val="24"/>
          <w:szCs w:val="24"/>
        </w:rPr>
        <w:t>магнитометрия</w:t>
      </w:r>
      <w:r w:rsidRPr="00727E60">
        <w:rPr>
          <w:rFonts w:ascii="Times New Roman" w:hAnsi="Times New Roman"/>
          <w:sz w:val="24"/>
          <w:szCs w:val="24"/>
        </w:rPr>
        <w:t xml:space="preserve"> </w:t>
      </w:r>
      <w:r w:rsidRPr="00067CD9">
        <w:rPr>
          <w:rFonts w:ascii="Times New Roman" w:hAnsi="Times New Roman"/>
          <w:sz w:val="24"/>
          <w:szCs w:val="24"/>
        </w:rPr>
        <w:t>и</w:t>
      </w:r>
      <w:r w:rsidRPr="00727E60">
        <w:rPr>
          <w:rFonts w:ascii="Times New Roman" w:hAnsi="Times New Roman"/>
          <w:sz w:val="24"/>
          <w:szCs w:val="24"/>
        </w:rPr>
        <w:t xml:space="preserve"> </w:t>
      </w:r>
      <w:r w:rsidRPr="00067CD9">
        <w:rPr>
          <w:rFonts w:ascii="Times New Roman" w:hAnsi="Times New Roman"/>
          <w:sz w:val="24"/>
          <w:szCs w:val="24"/>
        </w:rPr>
        <w:t>би</w:t>
      </w:r>
      <w:r w:rsidRPr="00067CD9">
        <w:rPr>
          <w:rFonts w:ascii="Times New Roman" w:hAnsi="Times New Roman"/>
          <w:sz w:val="24"/>
          <w:szCs w:val="24"/>
        </w:rPr>
        <w:t>о</w:t>
      </w:r>
      <w:r w:rsidRPr="00067CD9">
        <w:rPr>
          <w:rFonts w:ascii="Times New Roman" w:hAnsi="Times New Roman"/>
          <w:sz w:val="24"/>
          <w:szCs w:val="24"/>
        </w:rPr>
        <w:t>магнетизм. М. : Наука, 1986. 200 с.</w:t>
      </w:r>
    </w:p>
    <w:p w:rsidR="008C343D" w:rsidRPr="00564094" w:rsidRDefault="008C343D" w:rsidP="00727E60">
      <w:pPr>
        <w:pStyle w:val="aff3"/>
        <w:numPr>
          <w:ilvl w:val="0"/>
          <w:numId w:val="36"/>
        </w:numPr>
        <w:tabs>
          <w:tab w:val="left" w:pos="993"/>
          <w:tab w:val="left" w:pos="1134"/>
        </w:tabs>
        <w:spacing w:after="0" w:line="259" w:lineRule="auto"/>
        <w:ind w:left="0" w:firstLine="709"/>
        <w:jc w:val="both"/>
        <w:rPr>
          <w:rFonts w:ascii="Times New Roman" w:hAnsi="Times New Roman"/>
          <w:sz w:val="24"/>
          <w:szCs w:val="24"/>
        </w:rPr>
      </w:pPr>
      <w:r w:rsidRPr="00564094">
        <w:rPr>
          <w:rFonts w:ascii="Times New Roman" w:hAnsi="Times New Roman"/>
          <w:i/>
          <w:sz w:val="24"/>
          <w:szCs w:val="24"/>
        </w:rPr>
        <w:t>Проскуряков Г. М</w:t>
      </w:r>
      <w:r w:rsidRPr="00564094">
        <w:rPr>
          <w:rFonts w:ascii="Times New Roman" w:hAnsi="Times New Roman"/>
          <w:sz w:val="24"/>
          <w:szCs w:val="24"/>
        </w:rPr>
        <w:t xml:space="preserve">., </w:t>
      </w:r>
      <w:r w:rsidRPr="00564094">
        <w:rPr>
          <w:rFonts w:ascii="Times New Roman" w:hAnsi="Times New Roman"/>
          <w:i/>
          <w:sz w:val="24"/>
          <w:szCs w:val="24"/>
        </w:rPr>
        <w:t>Плотников П. К</w:t>
      </w:r>
      <w:r w:rsidRPr="00564094">
        <w:rPr>
          <w:rFonts w:ascii="Times New Roman" w:hAnsi="Times New Roman"/>
          <w:sz w:val="24"/>
          <w:szCs w:val="24"/>
        </w:rPr>
        <w:t>. Геометрия и кинематика пространстве</w:t>
      </w:r>
      <w:r w:rsidRPr="00564094">
        <w:rPr>
          <w:rFonts w:ascii="Times New Roman" w:hAnsi="Times New Roman"/>
          <w:sz w:val="24"/>
          <w:szCs w:val="24"/>
        </w:rPr>
        <w:t>н</w:t>
      </w:r>
      <w:r w:rsidRPr="00564094">
        <w:rPr>
          <w:rFonts w:ascii="Times New Roman" w:hAnsi="Times New Roman"/>
          <w:sz w:val="24"/>
          <w:szCs w:val="24"/>
        </w:rPr>
        <w:t xml:space="preserve">ного </w:t>
      </w:r>
      <w:r w:rsidR="00727E60" w:rsidRPr="00564094">
        <w:rPr>
          <w:rFonts w:ascii="Times New Roman" w:hAnsi="Times New Roman"/>
          <w:sz w:val="24"/>
          <w:szCs w:val="24"/>
        </w:rPr>
        <w:t>состояния подвижных объектов : у</w:t>
      </w:r>
      <w:r w:rsidRPr="00564094">
        <w:rPr>
          <w:rFonts w:ascii="Times New Roman" w:hAnsi="Times New Roman"/>
          <w:sz w:val="24"/>
          <w:szCs w:val="24"/>
        </w:rPr>
        <w:t>ч</w:t>
      </w:r>
      <w:r w:rsidR="00564094">
        <w:rPr>
          <w:rFonts w:ascii="Times New Roman" w:hAnsi="Times New Roman"/>
          <w:sz w:val="24"/>
          <w:szCs w:val="24"/>
        </w:rPr>
        <w:t>еб. п</w:t>
      </w:r>
      <w:r w:rsidR="00727E60" w:rsidRPr="00564094">
        <w:rPr>
          <w:rFonts w:ascii="Times New Roman" w:hAnsi="Times New Roman"/>
          <w:sz w:val="24"/>
          <w:szCs w:val="24"/>
        </w:rPr>
        <w:t>особие /</w:t>
      </w:r>
      <w:r w:rsidRPr="00564094">
        <w:rPr>
          <w:rFonts w:ascii="Times New Roman" w:hAnsi="Times New Roman"/>
          <w:sz w:val="24"/>
          <w:szCs w:val="24"/>
        </w:rPr>
        <w:t xml:space="preserve"> </w:t>
      </w:r>
      <w:r w:rsidR="00727E60" w:rsidRPr="00564094">
        <w:rPr>
          <w:rFonts w:ascii="Times New Roman" w:hAnsi="Times New Roman"/>
          <w:sz w:val="24"/>
          <w:szCs w:val="24"/>
        </w:rPr>
        <w:t xml:space="preserve">СГТУ. </w:t>
      </w:r>
      <w:r w:rsidRPr="00564094">
        <w:rPr>
          <w:rFonts w:ascii="Times New Roman" w:hAnsi="Times New Roman"/>
          <w:sz w:val="24"/>
          <w:szCs w:val="24"/>
        </w:rPr>
        <w:t>Саратов, 2008. 156 с.</w:t>
      </w:r>
    </w:p>
    <w:p w:rsidR="008C343D" w:rsidRPr="00557209" w:rsidRDefault="008C343D" w:rsidP="00727E60">
      <w:pPr>
        <w:pStyle w:val="aff3"/>
        <w:numPr>
          <w:ilvl w:val="0"/>
          <w:numId w:val="36"/>
        </w:numPr>
        <w:tabs>
          <w:tab w:val="left" w:pos="993"/>
          <w:tab w:val="left" w:pos="1134"/>
        </w:tabs>
        <w:spacing w:after="0" w:line="259" w:lineRule="auto"/>
        <w:ind w:left="0" w:firstLine="567"/>
        <w:jc w:val="both"/>
        <w:rPr>
          <w:rFonts w:ascii="Times New Roman" w:hAnsi="Times New Roman"/>
          <w:sz w:val="24"/>
          <w:szCs w:val="24"/>
        </w:rPr>
      </w:pPr>
      <w:r w:rsidRPr="00557209">
        <w:rPr>
          <w:rFonts w:ascii="Times New Roman" w:hAnsi="Times New Roman"/>
          <w:i/>
          <w:sz w:val="24"/>
          <w:szCs w:val="24"/>
        </w:rPr>
        <w:t>Епифанов А. Д.</w:t>
      </w:r>
      <w:r w:rsidRPr="00557209">
        <w:rPr>
          <w:rFonts w:ascii="Times New Roman" w:hAnsi="Times New Roman"/>
          <w:sz w:val="24"/>
          <w:szCs w:val="24"/>
        </w:rPr>
        <w:t xml:space="preserve"> Надежность систем управления. М. : Машиностроение, 1975. 180 с. </w:t>
      </w:r>
    </w:p>
    <w:p w:rsidR="008C343D" w:rsidRDefault="008C343D" w:rsidP="00671FBD"/>
    <w:p w:rsidR="007E1300" w:rsidRDefault="007E1300" w:rsidP="00671FBD"/>
    <w:p w:rsidR="00E07A0A" w:rsidRDefault="00E07A0A" w:rsidP="00FE5374">
      <w:pPr>
        <w:pageBreakBefore/>
        <w:spacing w:line="238" w:lineRule="auto"/>
      </w:pPr>
      <w:r w:rsidRPr="00DF6E4E">
        <w:lastRenderedPageBreak/>
        <w:t>УДК 621.762</w:t>
      </w:r>
    </w:p>
    <w:p w:rsidR="00E07A0A" w:rsidRPr="00DF6E4E" w:rsidRDefault="00E07A0A" w:rsidP="00FE5374">
      <w:pPr>
        <w:spacing w:line="238" w:lineRule="auto"/>
      </w:pPr>
    </w:p>
    <w:p w:rsidR="00E07A0A" w:rsidRDefault="00E07A0A" w:rsidP="00FE5374">
      <w:pPr>
        <w:spacing w:line="238" w:lineRule="auto"/>
        <w:jc w:val="center"/>
        <w:rPr>
          <w:b/>
        </w:rPr>
      </w:pPr>
      <w:r w:rsidRPr="00DF6E4E">
        <w:rPr>
          <w:b/>
        </w:rPr>
        <w:t xml:space="preserve">ВЛИЯНИЕ РЕЖИМОВ СПЕКАНИЯ </w:t>
      </w:r>
    </w:p>
    <w:p w:rsidR="00E07A0A" w:rsidRPr="00DF6E4E" w:rsidRDefault="00E07A0A" w:rsidP="00FE5374">
      <w:pPr>
        <w:spacing w:line="238" w:lineRule="auto"/>
        <w:jc w:val="center"/>
        <w:rPr>
          <w:b/>
        </w:rPr>
      </w:pPr>
      <w:r w:rsidRPr="00DF6E4E">
        <w:rPr>
          <w:b/>
        </w:rPr>
        <w:t>НА МАГНИТНЫЕ ХАРАКТЕРИСТИКИ МАГНИТОВ ИЗ СПЛАВА КС37</w:t>
      </w:r>
    </w:p>
    <w:p w:rsidR="00E07A0A" w:rsidRPr="00DF6E4E" w:rsidRDefault="00E07A0A" w:rsidP="00FE5374">
      <w:pPr>
        <w:spacing w:line="238" w:lineRule="auto"/>
      </w:pPr>
    </w:p>
    <w:p w:rsidR="00E07A0A" w:rsidRPr="004F1AB4" w:rsidRDefault="00E07A0A" w:rsidP="00FE5374">
      <w:pPr>
        <w:spacing w:line="238" w:lineRule="auto"/>
        <w:jc w:val="center"/>
      </w:pPr>
      <w:r w:rsidRPr="00DF6E4E">
        <w:rPr>
          <w:rFonts w:eastAsia="Calibri"/>
          <w:b/>
          <w:color w:val="000000"/>
        </w:rPr>
        <w:t>О.</w:t>
      </w:r>
      <w:r>
        <w:rPr>
          <w:rFonts w:eastAsia="Calibri"/>
          <w:b/>
          <w:color w:val="000000"/>
        </w:rPr>
        <w:t xml:space="preserve"> </w:t>
      </w:r>
      <w:r w:rsidRPr="00DF6E4E">
        <w:rPr>
          <w:rFonts w:eastAsia="Calibri"/>
          <w:b/>
          <w:color w:val="000000"/>
        </w:rPr>
        <w:t>А. Черкасова</w:t>
      </w:r>
    </w:p>
    <w:p w:rsidR="00E07A0A" w:rsidRDefault="00E07A0A" w:rsidP="00FE5374">
      <w:pPr>
        <w:spacing w:line="238" w:lineRule="auto"/>
        <w:jc w:val="center"/>
      </w:pPr>
    </w:p>
    <w:p w:rsidR="00E07A0A" w:rsidRPr="00DF6E4E" w:rsidRDefault="00E07A0A" w:rsidP="00FE5374">
      <w:pPr>
        <w:spacing w:line="238" w:lineRule="auto"/>
        <w:jc w:val="center"/>
      </w:pPr>
      <w:r w:rsidRPr="00DF6E4E">
        <w:t>Саратовский государственный университет</w:t>
      </w:r>
    </w:p>
    <w:p w:rsidR="00E07A0A" w:rsidRPr="00DF6E4E" w:rsidRDefault="00E07A0A" w:rsidP="00FE5374">
      <w:pPr>
        <w:spacing w:line="238" w:lineRule="auto"/>
        <w:jc w:val="center"/>
      </w:pPr>
      <w:r w:rsidRPr="00DF6E4E">
        <w:t>Россия, 410012, Саратов, Астраханская, 83</w:t>
      </w:r>
    </w:p>
    <w:p w:rsidR="00E07A0A" w:rsidRPr="00DF6E4E" w:rsidRDefault="00E07A0A" w:rsidP="00FE5374">
      <w:pPr>
        <w:spacing w:line="238" w:lineRule="auto"/>
        <w:jc w:val="center"/>
      </w:pPr>
      <w:r w:rsidRPr="00DF6E4E">
        <w:rPr>
          <w:lang w:val="en-US"/>
        </w:rPr>
        <w:t>E</w:t>
      </w:r>
      <w:r w:rsidRPr="00DF6E4E">
        <w:t>-</w:t>
      </w:r>
      <w:r w:rsidRPr="00DF6E4E">
        <w:rPr>
          <w:lang w:val="en-US"/>
        </w:rPr>
        <w:t>mail</w:t>
      </w:r>
      <w:r>
        <w:t xml:space="preserve"> </w:t>
      </w:r>
      <w:r w:rsidRPr="00DF6E4E">
        <w:t xml:space="preserve">: </w:t>
      </w:r>
      <w:r w:rsidRPr="00DF6E4E">
        <w:rPr>
          <w:lang w:val="en-US"/>
        </w:rPr>
        <w:t>CherkasovaOA</w:t>
      </w:r>
      <w:r w:rsidRPr="00DF6E4E">
        <w:t>@</w:t>
      </w:r>
      <w:r w:rsidRPr="00DF6E4E">
        <w:rPr>
          <w:lang w:val="en-US"/>
        </w:rPr>
        <w:t>yandex</w:t>
      </w:r>
      <w:r w:rsidRPr="00DF6E4E">
        <w:t>.</w:t>
      </w:r>
      <w:r w:rsidRPr="00DF6E4E">
        <w:rPr>
          <w:lang w:val="en-US"/>
        </w:rPr>
        <w:t>ru</w:t>
      </w:r>
    </w:p>
    <w:p w:rsidR="004F1AB4" w:rsidRPr="003369ED" w:rsidRDefault="004F1AB4" w:rsidP="00FE5374">
      <w:pPr>
        <w:spacing w:line="238" w:lineRule="auto"/>
      </w:pPr>
    </w:p>
    <w:p w:rsidR="00E07A0A" w:rsidRPr="00DF6E4E" w:rsidRDefault="00E07A0A" w:rsidP="00FE5374">
      <w:pPr>
        <w:autoSpaceDE w:val="0"/>
        <w:autoSpaceDN w:val="0"/>
        <w:adjustRightInd w:val="0"/>
        <w:spacing w:line="238" w:lineRule="auto"/>
        <w:ind w:firstLine="709"/>
        <w:jc w:val="both"/>
        <w:rPr>
          <w:rFonts w:eastAsia="TimesNewRoman"/>
        </w:rPr>
      </w:pPr>
      <w:r w:rsidRPr="00DF6E4E">
        <w:rPr>
          <w:rFonts w:eastAsia="TimesNewRoman"/>
        </w:rPr>
        <w:t>Предложена технология спекания порошковых магнитов, обеспечивающая пол</w:t>
      </w:r>
      <w:r w:rsidRPr="00DF6E4E">
        <w:rPr>
          <w:rFonts w:eastAsia="TimesNewRoman"/>
        </w:rPr>
        <w:t>у</w:t>
      </w:r>
      <w:r w:rsidRPr="00DF6E4E">
        <w:rPr>
          <w:rFonts w:eastAsia="TimesNewRoman"/>
        </w:rPr>
        <w:t>чение оптимального сочетания магнитных параметров. Определены границы темпер</w:t>
      </w:r>
      <w:r w:rsidRPr="00DF6E4E">
        <w:rPr>
          <w:rFonts w:eastAsia="TimesNewRoman"/>
        </w:rPr>
        <w:t>а</w:t>
      </w:r>
      <w:r w:rsidRPr="00DF6E4E">
        <w:rPr>
          <w:rFonts w:eastAsia="TimesNewRoman"/>
        </w:rPr>
        <w:t>турных режимов и скорость нагревания, при которых достигаются необходимые ма</w:t>
      </w:r>
      <w:r w:rsidRPr="00DF6E4E">
        <w:rPr>
          <w:rFonts w:eastAsia="TimesNewRoman"/>
        </w:rPr>
        <w:t>г</w:t>
      </w:r>
      <w:r w:rsidRPr="00DF6E4E">
        <w:rPr>
          <w:rFonts w:eastAsia="TimesNewRoman"/>
        </w:rPr>
        <w:t>нитные свойства.</w:t>
      </w:r>
    </w:p>
    <w:p w:rsidR="00E07A0A" w:rsidRPr="00DF6E4E" w:rsidRDefault="00E07A0A" w:rsidP="00FE5374">
      <w:pPr>
        <w:autoSpaceDE w:val="0"/>
        <w:autoSpaceDN w:val="0"/>
        <w:adjustRightInd w:val="0"/>
        <w:spacing w:line="238" w:lineRule="auto"/>
        <w:ind w:firstLine="709"/>
      </w:pPr>
      <w:r w:rsidRPr="00DF6E4E">
        <w:rPr>
          <w:bCs/>
          <w:i/>
        </w:rPr>
        <w:t>Ключевые слова</w:t>
      </w:r>
      <w:r w:rsidRPr="00DF6E4E">
        <w:rPr>
          <w:bCs/>
        </w:rPr>
        <w:t>:</w:t>
      </w:r>
      <w:r w:rsidRPr="00DF6E4E">
        <w:rPr>
          <w:b/>
          <w:bCs/>
        </w:rPr>
        <w:t xml:space="preserve"> </w:t>
      </w:r>
      <w:r w:rsidRPr="00DF6E4E">
        <w:rPr>
          <w:bCs/>
        </w:rPr>
        <w:t>спекание, коэрцитивная сила, магнит</w:t>
      </w:r>
      <w:r>
        <w:rPr>
          <w:bCs/>
        </w:rPr>
        <w:t>.</w:t>
      </w:r>
    </w:p>
    <w:p w:rsidR="00E07A0A" w:rsidRPr="00DF6E4E" w:rsidRDefault="00E07A0A" w:rsidP="00FE5374">
      <w:pPr>
        <w:spacing w:line="238" w:lineRule="auto"/>
      </w:pPr>
    </w:p>
    <w:p w:rsidR="00E07A0A" w:rsidRPr="00BB3695" w:rsidRDefault="00E07A0A" w:rsidP="00FE5374">
      <w:pPr>
        <w:spacing w:line="238" w:lineRule="auto"/>
        <w:jc w:val="center"/>
        <w:rPr>
          <w:b/>
          <w:lang w:val="en-US"/>
        </w:rPr>
      </w:pPr>
      <w:r w:rsidRPr="00DF6E4E">
        <w:rPr>
          <w:b/>
          <w:lang w:val="en-US"/>
        </w:rPr>
        <w:t xml:space="preserve">Influence of </w:t>
      </w:r>
      <w:r w:rsidRPr="00DF6E4E">
        <w:rPr>
          <w:rFonts w:eastAsia="TimesNewRoman"/>
          <w:b/>
          <w:lang w:val="en-US"/>
        </w:rPr>
        <w:t>Baking Regimes</w:t>
      </w:r>
      <w:r w:rsidRPr="00DF6E4E">
        <w:rPr>
          <w:b/>
          <w:lang w:val="en-US"/>
        </w:rPr>
        <w:t xml:space="preserve"> </w:t>
      </w:r>
    </w:p>
    <w:p w:rsidR="00E07A0A" w:rsidRPr="00DF6E4E" w:rsidRDefault="00E07A0A" w:rsidP="00FE5374">
      <w:pPr>
        <w:spacing w:line="238" w:lineRule="auto"/>
        <w:jc w:val="center"/>
        <w:rPr>
          <w:b/>
          <w:lang w:val="en-US"/>
        </w:rPr>
      </w:pPr>
      <w:r w:rsidRPr="00DF6E4E">
        <w:rPr>
          <w:b/>
          <w:lang w:val="en-US"/>
        </w:rPr>
        <w:t>on Magnetic Characteristics at Magnets from KC37 Alloy</w:t>
      </w:r>
    </w:p>
    <w:p w:rsidR="00E07A0A" w:rsidRPr="00DF6E4E" w:rsidRDefault="00E07A0A" w:rsidP="00FE5374">
      <w:pPr>
        <w:spacing w:line="238" w:lineRule="auto"/>
        <w:jc w:val="center"/>
        <w:rPr>
          <w:lang w:val="en-US"/>
        </w:rPr>
      </w:pPr>
    </w:p>
    <w:p w:rsidR="00E07A0A" w:rsidRPr="0062077F" w:rsidRDefault="00E07A0A" w:rsidP="00FE5374">
      <w:pPr>
        <w:spacing w:line="238" w:lineRule="auto"/>
        <w:jc w:val="center"/>
        <w:rPr>
          <w:b/>
          <w:bCs/>
          <w:color w:val="000000"/>
          <w:shd w:val="clear" w:color="auto" w:fill="FFFFFF"/>
          <w:lang w:val="en-US"/>
        </w:rPr>
      </w:pPr>
      <w:r w:rsidRPr="00DF6E4E">
        <w:rPr>
          <w:rFonts w:eastAsia="Calibri"/>
          <w:b/>
          <w:bCs/>
          <w:color w:val="000000"/>
          <w:shd w:val="clear" w:color="auto" w:fill="FFFFFF"/>
          <w:lang w:val="en-US"/>
        </w:rPr>
        <w:t>O. A. Cherkasova</w:t>
      </w:r>
    </w:p>
    <w:p w:rsidR="00E07A0A" w:rsidRPr="00DF6E4E" w:rsidRDefault="00E07A0A" w:rsidP="00FE5374">
      <w:pPr>
        <w:spacing w:line="238" w:lineRule="auto"/>
        <w:rPr>
          <w:lang w:val="en-US"/>
        </w:rPr>
      </w:pPr>
    </w:p>
    <w:p w:rsidR="00E07A0A" w:rsidRPr="00DF6E4E" w:rsidRDefault="00E07A0A" w:rsidP="00FE5374">
      <w:pPr>
        <w:autoSpaceDE w:val="0"/>
        <w:autoSpaceDN w:val="0"/>
        <w:adjustRightInd w:val="0"/>
        <w:spacing w:line="238" w:lineRule="auto"/>
        <w:ind w:firstLine="709"/>
        <w:rPr>
          <w:rFonts w:eastAsia="TimesNewRoman"/>
          <w:lang w:val="en-US"/>
        </w:rPr>
      </w:pPr>
      <w:r w:rsidRPr="00DF6E4E">
        <w:rPr>
          <w:rFonts w:eastAsia="TimesNewRoman"/>
          <w:lang w:val="en-US"/>
        </w:rPr>
        <w:t>The technique of baking of the powder magnets, providing receiving an optimum co</w:t>
      </w:r>
      <w:r w:rsidRPr="00DF6E4E">
        <w:rPr>
          <w:rFonts w:eastAsia="TimesNewRoman"/>
          <w:lang w:val="en-US"/>
        </w:rPr>
        <w:t>m</w:t>
      </w:r>
      <w:r w:rsidRPr="00DF6E4E">
        <w:rPr>
          <w:rFonts w:eastAsia="TimesNewRoman"/>
          <w:lang w:val="en-US"/>
        </w:rPr>
        <w:t>bination of magnetic parameters is offered. Borders of temperatures baking and the heating velocities at which necessary magnetic properties are reached are defined.</w:t>
      </w:r>
    </w:p>
    <w:p w:rsidR="00E07A0A" w:rsidRPr="00BB3695" w:rsidRDefault="00E07A0A" w:rsidP="00FE5374">
      <w:pPr>
        <w:autoSpaceDE w:val="0"/>
        <w:autoSpaceDN w:val="0"/>
        <w:adjustRightInd w:val="0"/>
        <w:spacing w:line="238" w:lineRule="auto"/>
        <w:ind w:firstLine="709"/>
        <w:rPr>
          <w:rFonts w:eastAsia="TimesNewRoman"/>
          <w:lang w:val="en-US"/>
        </w:rPr>
      </w:pPr>
      <w:r w:rsidRPr="00BB3695">
        <w:rPr>
          <w:bCs/>
          <w:i/>
          <w:lang w:val="en-US"/>
        </w:rPr>
        <w:t>Key words</w:t>
      </w:r>
      <w:r w:rsidRPr="00BB3695">
        <w:rPr>
          <w:bCs/>
          <w:lang w:val="en-US"/>
        </w:rPr>
        <w:t>: sintering, coercive force, magnet.</w:t>
      </w:r>
    </w:p>
    <w:p w:rsidR="00363CBB" w:rsidRPr="00FE5374" w:rsidRDefault="00363CBB" w:rsidP="00FE5374">
      <w:pPr>
        <w:spacing w:line="238" w:lineRule="auto"/>
        <w:ind w:firstLine="709"/>
        <w:jc w:val="both"/>
        <w:rPr>
          <w:spacing w:val="4"/>
          <w:lang w:val="en-US"/>
        </w:rPr>
      </w:pPr>
    </w:p>
    <w:p w:rsidR="00E07A0A" w:rsidRPr="00DF6E4E" w:rsidRDefault="00E07A0A" w:rsidP="00FE5374">
      <w:pPr>
        <w:spacing w:line="238" w:lineRule="auto"/>
        <w:ind w:firstLine="709"/>
        <w:jc w:val="both"/>
        <w:rPr>
          <w:sz w:val="28"/>
          <w:szCs w:val="28"/>
        </w:rPr>
      </w:pPr>
      <w:r w:rsidRPr="00EC6935">
        <w:rPr>
          <w:spacing w:val="4"/>
          <w:sz w:val="28"/>
          <w:szCs w:val="28"/>
        </w:rPr>
        <w:t>На современном этапе развития электро- и радиотехники, прибор</w:t>
      </w:r>
      <w:r w:rsidRPr="00EC6935">
        <w:rPr>
          <w:spacing w:val="4"/>
          <w:sz w:val="28"/>
          <w:szCs w:val="28"/>
        </w:rPr>
        <w:t>о</w:t>
      </w:r>
      <w:r w:rsidRPr="00EC6935">
        <w:rPr>
          <w:spacing w:val="4"/>
          <w:sz w:val="28"/>
          <w:szCs w:val="28"/>
        </w:rPr>
        <w:t>строения особая роль в совершенствовании функциональных материалов п</w:t>
      </w:r>
      <w:r w:rsidR="000350E3">
        <w:rPr>
          <w:spacing w:val="4"/>
          <w:sz w:val="28"/>
          <w:szCs w:val="28"/>
        </w:rPr>
        <w:t>ринадлежит магнитным материалам</w:t>
      </w:r>
      <w:r w:rsidRPr="00EC6935">
        <w:rPr>
          <w:spacing w:val="4"/>
          <w:sz w:val="28"/>
          <w:szCs w:val="28"/>
        </w:rPr>
        <w:t xml:space="preserve"> с высокой коэрцитивной силой</w:t>
      </w:r>
      <w:r w:rsidRPr="00046E6A">
        <w:rPr>
          <w:sz w:val="28"/>
          <w:szCs w:val="28"/>
        </w:rPr>
        <w:t xml:space="preserve"> (</w:t>
      </w:r>
      <w:r w:rsidRPr="00046E6A">
        <w:rPr>
          <w:sz w:val="28"/>
          <w:szCs w:val="28"/>
          <w:vertAlign w:val="subscript"/>
        </w:rPr>
        <w:t>В</w:t>
      </w:r>
      <w:r w:rsidRPr="00046E6A">
        <w:rPr>
          <w:i/>
          <w:sz w:val="28"/>
          <w:szCs w:val="28"/>
          <w:lang w:val="en-US"/>
        </w:rPr>
        <w:t>H</w:t>
      </w:r>
      <w:r w:rsidRPr="00046E6A">
        <w:rPr>
          <w:sz w:val="28"/>
          <w:szCs w:val="28"/>
          <w:vertAlign w:val="subscript"/>
          <w:lang w:val="en-US"/>
        </w:rPr>
        <w:t>C</w:t>
      </w:r>
      <w:r>
        <w:rPr>
          <w:sz w:val="28"/>
          <w:szCs w:val="28"/>
        </w:rPr>
        <w:t xml:space="preserve"> </w:t>
      </w:r>
      <w:r w:rsidRPr="00046E6A">
        <w:rPr>
          <w:sz w:val="28"/>
          <w:szCs w:val="28"/>
        </w:rPr>
        <w:t>≥</w:t>
      </w:r>
      <w:r>
        <w:rPr>
          <w:sz w:val="28"/>
          <w:szCs w:val="28"/>
        </w:rPr>
        <w:t xml:space="preserve"> </w:t>
      </w:r>
      <w:r w:rsidRPr="00046E6A">
        <w:rPr>
          <w:sz w:val="28"/>
          <w:szCs w:val="28"/>
        </w:rPr>
        <w:t>400 кА/м) [1,</w:t>
      </w:r>
      <w:r>
        <w:rPr>
          <w:sz w:val="28"/>
          <w:szCs w:val="28"/>
        </w:rPr>
        <w:t xml:space="preserve"> </w:t>
      </w:r>
      <w:r w:rsidRPr="00046E6A">
        <w:rPr>
          <w:sz w:val="28"/>
          <w:szCs w:val="28"/>
        </w:rPr>
        <w:t>2].</w:t>
      </w:r>
    </w:p>
    <w:p w:rsidR="00E07A0A" w:rsidRPr="00751DEF" w:rsidRDefault="00E07A0A" w:rsidP="00FE5374">
      <w:pPr>
        <w:spacing w:line="238" w:lineRule="auto"/>
        <w:ind w:firstLine="709"/>
        <w:jc w:val="both"/>
        <w:rPr>
          <w:sz w:val="28"/>
          <w:szCs w:val="28"/>
        </w:rPr>
      </w:pPr>
      <w:r w:rsidRPr="000350E3">
        <w:rPr>
          <w:spacing w:val="2"/>
          <w:sz w:val="28"/>
          <w:szCs w:val="28"/>
        </w:rPr>
        <w:t xml:space="preserve">Работа посвящена </w:t>
      </w:r>
      <w:r w:rsidR="00751DEF" w:rsidRPr="000350E3">
        <w:rPr>
          <w:spacing w:val="2"/>
          <w:sz w:val="28"/>
          <w:szCs w:val="28"/>
        </w:rPr>
        <w:t>выбору оптимального режима спекания магн</w:t>
      </w:r>
      <w:r w:rsidR="00751DEF" w:rsidRPr="000350E3">
        <w:rPr>
          <w:spacing w:val="2"/>
          <w:sz w:val="28"/>
          <w:szCs w:val="28"/>
        </w:rPr>
        <w:t>и</w:t>
      </w:r>
      <w:r w:rsidR="00751DEF" w:rsidRPr="00751DEF">
        <w:rPr>
          <w:sz w:val="28"/>
          <w:szCs w:val="28"/>
        </w:rPr>
        <w:t>то</w:t>
      </w:r>
      <w:r w:rsidR="000350E3">
        <w:rPr>
          <w:sz w:val="28"/>
          <w:szCs w:val="28"/>
        </w:rPr>
        <w:t>т</w:t>
      </w:r>
      <w:r w:rsidR="00751DEF" w:rsidRPr="00751DEF">
        <w:rPr>
          <w:sz w:val="28"/>
          <w:szCs w:val="28"/>
        </w:rPr>
        <w:t xml:space="preserve">вердых материалов на основе кобальта и </w:t>
      </w:r>
      <w:r w:rsidRPr="00751DEF">
        <w:rPr>
          <w:sz w:val="28"/>
          <w:szCs w:val="28"/>
        </w:rPr>
        <w:t xml:space="preserve">исследованию </w:t>
      </w:r>
      <w:r w:rsidR="00751DEF" w:rsidRPr="00751DEF">
        <w:rPr>
          <w:sz w:val="28"/>
          <w:szCs w:val="28"/>
        </w:rPr>
        <w:t xml:space="preserve">их </w:t>
      </w:r>
      <w:r w:rsidRPr="00751DEF">
        <w:rPr>
          <w:sz w:val="28"/>
          <w:szCs w:val="28"/>
        </w:rPr>
        <w:t>свойств.</w:t>
      </w:r>
    </w:p>
    <w:p w:rsidR="00E07A0A" w:rsidRPr="00115E5D" w:rsidRDefault="00E07A0A" w:rsidP="00FE5374">
      <w:pPr>
        <w:spacing w:line="238" w:lineRule="auto"/>
        <w:ind w:firstLine="709"/>
        <w:jc w:val="both"/>
        <w:rPr>
          <w:spacing w:val="-4"/>
          <w:sz w:val="28"/>
          <w:szCs w:val="28"/>
        </w:rPr>
      </w:pPr>
      <w:r w:rsidRPr="00751DEF">
        <w:rPr>
          <w:spacing w:val="-4"/>
          <w:sz w:val="28"/>
          <w:szCs w:val="28"/>
        </w:rPr>
        <w:t>Для того чтобы достичь оптимального сочетания магнитных характер</w:t>
      </w:r>
      <w:r w:rsidRPr="00751DEF">
        <w:rPr>
          <w:spacing w:val="-4"/>
          <w:sz w:val="28"/>
          <w:szCs w:val="28"/>
        </w:rPr>
        <w:t>и</w:t>
      </w:r>
      <w:r w:rsidRPr="00EA7F18">
        <w:rPr>
          <w:color w:val="000000"/>
          <w:spacing w:val="-4"/>
          <w:sz w:val="28"/>
          <w:szCs w:val="28"/>
        </w:rPr>
        <w:t>стик на заготовках магнита, необходимо создать структуру, содержащую п</w:t>
      </w:r>
      <w:r w:rsidRPr="00EA7F18">
        <w:rPr>
          <w:color w:val="000000"/>
          <w:spacing w:val="-4"/>
          <w:sz w:val="28"/>
          <w:szCs w:val="28"/>
        </w:rPr>
        <w:t>а</w:t>
      </w:r>
      <w:r w:rsidRPr="00EA7F18">
        <w:rPr>
          <w:color w:val="000000"/>
          <w:spacing w:val="-4"/>
          <w:sz w:val="28"/>
          <w:szCs w:val="28"/>
        </w:rPr>
        <w:t xml:space="preserve">рамагнитную матрицу с однодоменными частицами </w:t>
      </w:r>
      <w:r w:rsidRPr="00EA7F18">
        <w:rPr>
          <w:spacing w:val="-4"/>
          <w:sz w:val="28"/>
          <w:szCs w:val="28"/>
        </w:rPr>
        <w:t>высококоэрцитивной ф</w:t>
      </w:r>
      <w:r w:rsidRPr="00EA7F18">
        <w:rPr>
          <w:spacing w:val="-4"/>
          <w:sz w:val="28"/>
          <w:szCs w:val="28"/>
        </w:rPr>
        <w:t>а</w:t>
      </w:r>
      <w:r w:rsidRPr="00115E5D">
        <w:rPr>
          <w:spacing w:val="-4"/>
          <w:sz w:val="28"/>
          <w:szCs w:val="28"/>
        </w:rPr>
        <w:t>зы. Для получения такой структуры применяют либо легирование основного компонента, либо термическую обработку.</w:t>
      </w:r>
      <w:r w:rsidR="00115E5D" w:rsidRPr="00115E5D">
        <w:rPr>
          <w:spacing w:val="-4"/>
          <w:sz w:val="28"/>
          <w:szCs w:val="28"/>
        </w:rPr>
        <w:t xml:space="preserve"> В нашем случае легирование пр</w:t>
      </w:r>
      <w:r w:rsidR="00115E5D" w:rsidRPr="00115E5D">
        <w:rPr>
          <w:spacing w:val="-4"/>
          <w:sz w:val="28"/>
          <w:szCs w:val="28"/>
        </w:rPr>
        <w:t>о</w:t>
      </w:r>
      <w:r w:rsidR="00115E5D" w:rsidRPr="00115E5D">
        <w:rPr>
          <w:spacing w:val="-4"/>
          <w:sz w:val="28"/>
          <w:szCs w:val="28"/>
        </w:rPr>
        <w:t>водилось кобальтом с последующей термической обработкой в вакууме.</w:t>
      </w:r>
    </w:p>
    <w:p w:rsidR="00E07A0A" w:rsidRPr="00DF6E4E" w:rsidRDefault="00E07A0A" w:rsidP="00FE5374">
      <w:pPr>
        <w:spacing w:line="238" w:lineRule="auto"/>
        <w:ind w:firstLine="709"/>
        <w:jc w:val="both"/>
        <w:rPr>
          <w:sz w:val="28"/>
          <w:szCs w:val="28"/>
        </w:rPr>
      </w:pPr>
      <w:r w:rsidRPr="00DF6E4E">
        <w:rPr>
          <w:color w:val="000000"/>
          <w:sz w:val="28"/>
          <w:szCs w:val="28"/>
        </w:rPr>
        <w:t>В качестве исследуемого образца был выбран магнит дугообразный с радиальным намагничиванием (МДР)</w:t>
      </w:r>
      <w:r w:rsidRPr="00DF6E4E">
        <w:rPr>
          <w:sz w:val="28"/>
          <w:szCs w:val="28"/>
        </w:rPr>
        <w:t>, полученный прессованием поро</w:t>
      </w:r>
      <w:r w:rsidRPr="00DF6E4E">
        <w:rPr>
          <w:sz w:val="28"/>
          <w:szCs w:val="28"/>
        </w:rPr>
        <w:t>ш</w:t>
      </w:r>
      <w:r w:rsidRPr="00DF6E4E">
        <w:rPr>
          <w:sz w:val="28"/>
          <w:szCs w:val="28"/>
        </w:rPr>
        <w:t xml:space="preserve">кового сплава </w:t>
      </w:r>
      <w:r w:rsidRPr="00DF6E4E">
        <w:rPr>
          <w:color w:val="000000"/>
          <w:sz w:val="28"/>
          <w:szCs w:val="28"/>
        </w:rPr>
        <w:t xml:space="preserve">КС37 </w:t>
      </w:r>
      <w:r w:rsidRPr="00046E6A">
        <w:rPr>
          <w:sz w:val="28"/>
          <w:szCs w:val="28"/>
        </w:rPr>
        <w:t>[3, 4].</w:t>
      </w:r>
    </w:p>
    <w:p w:rsidR="00E07A0A" w:rsidRPr="00DF6E4E" w:rsidRDefault="00E07A0A" w:rsidP="00FE5374">
      <w:pPr>
        <w:spacing w:line="238" w:lineRule="auto"/>
        <w:ind w:firstLine="709"/>
        <w:jc w:val="both"/>
        <w:rPr>
          <w:sz w:val="28"/>
          <w:szCs w:val="28"/>
        </w:rPr>
      </w:pPr>
      <w:r w:rsidRPr="00DF6E4E">
        <w:rPr>
          <w:color w:val="000000"/>
          <w:sz w:val="28"/>
          <w:szCs w:val="28"/>
        </w:rPr>
        <w:t>Как известно, стандартный технологический процесс форми</w:t>
      </w:r>
      <w:r w:rsidR="002E74C9">
        <w:rPr>
          <w:color w:val="000000"/>
          <w:sz w:val="28"/>
          <w:szCs w:val="28"/>
        </w:rPr>
        <w:t xml:space="preserve">рования магнита заключается в </w:t>
      </w:r>
      <w:r w:rsidR="00115E5D">
        <w:rPr>
          <w:color w:val="000000"/>
          <w:sz w:val="28"/>
          <w:szCs w:val="28"/>
        </w:rPr>
        <w:t xml:space="preserve">получении </w:t>
      </w:r>
      <w:r w:rsidRPr="00DF6E4E">
        <w:rPr>
          <w:color w:val="000000"/>
          <w:sz w:val="28"/>
          <w:szCs w:val="28"/>
        </w:rPr>
        <w:t xml:space="preserve">порошка </w:t>
      </w:r>
      <w:r w:rsidRPr="00DF6E4E">
        <w:rPr>
          <w:sz w:val="28"/>
          <w:szCs w:val="28"/>
        </w:rPr>
        <w:t>в шаровой вибромельнице</w:t>
      </w:r>
      <w:r w:rsidRPr="00DF6E4E">
        <w:rPr>
          <w:color w:val="000000"/>
          <w:sz w:val="28"/>
          <w:szCs w:val="28"/>
        </w:rPr>
        <w:t xml:space="preserve"> п</w:t>
      </w:r>
      <w:r w:rsidRPr="00DF6E4E">
        <w:rPr>
          <w:color w:val="000000"/>
          <w:sz w:val="28"/>
          <w:szCs w:val="28"/>
        </w:rPr>
        <w:t>у</w:t>
      </w:r>
      <w:r w:rsidRPr="00DF6E4E">
        <w:rPr>
          <w:color w:val="000000"/>
          <w:sz w:val="28"/>
          <w:szCs w:val="28"/>
        </w:rPr>
        <w:t xml:space="preserve">тем дробления </w:t>
      </w:r>
      <w:r w:rsidRPr="00DF6E4E">
        <w:rPr>
          <w:sz w:val="28"/>
          <w:szCs w:val="28"/>
        </w:rPr>
        <w:t xml:space="preserve">в среде этилового спирта с последующей сушкой </w:t>
      </w:r>
      <w:r>
        <w:rPr>
          <w:sz w:val="28"/>
          <w:szCs w:val="28"/>
        </w:rPr>
        <w:t xml:space="preserve">его </w:t>
      </w:r>
      <w:r w:rsidRPr="00DF6E4E">
        <w:rPr>
          <w:sz w:val="28"/>
          <w:szCs w:val="28"/>
        </w:rPr>
        <w:t>в вак</w:t>
      </w:r>
      <w:r w:rsidRPr="00DF6E4E">
        <w:rPr>
          <w:sz w:val="28"/>
          <w:szCs w:val="28"/>
        </w:rPr>
        <w:t>у</w:t>
      </w:r>
      <w:r w:rsidRPr="00115E5D">
        <w:rPr>
          <w:sz w:val="28"/>
          <w:szCs w:val="28"/>
        </w:rPr>
        <w:t xml:space="preserve">умных камерах. </w:t>
      </w:r>
      <w:r w:rsidR="00115E5D" w:rsidRPr="00115E5D">
        <w:rPr>
          <w:sz w:val="28"/>
          <w:szCs w:val="28"/>
        </w:rPr>
        <w:t>Для приготовления шихты использовался сплав марки</w:t>
      </w:r>
      <w:r w:rsidR="00115E5D" w:rsidRPr="00DF6E4E">
        <w:rPr>
          <w:color w:val="000000"/>
          <w:sz w:val="28"/>
          <w:szCs w:val="28"/>
        </w:rPr>
        <w:t xml:space="preserve"> КС37 с фракцией самария 37% об. </w:t>
      </w:r>
      <w:r w:rsidR="00115E5D">
        <w:rPr>
          <w:sz w:val="28"/>
          <w:szCs w:val="28"/>
        </w:rPr>
        <w:t>В дальнейшем производилось</w:t>
      </w:r>
      <w:r w:rsidRPr="00DF6E4E">
        <w:rPr>
          <w:sz w:val="28"/>
          <w:szCs w:val="28"/>
        </w:rPr>
        <w:t xml:space="preserve"> холодн</w:t>
      </w:r>
      <w:r>
        <w:rPr>
          <w:sz w:val="28"/>
          <w:szCs w:val="28"/>
        </w:rPr>
        <w:t xml:space="preserve">ое прессование </w:t>
      </w:r>
      <w:r w:rsidR="00115E5D" w:rsidRPr="00DF6E4E">
        <w:rPr>
          <w:sz w:val="28"/>
          <w:szCs w:val="28"/>
        </w:rPr>
        <w:t>шихты</w:t>
      </w:r>
      <w:r w:rsidR="00115E5D">
        <w:rPr>
          <w:sz w:val="28"/>
          <w:szCs w:val="28"/>
        </w:rPr>
        <w:t xml:space="preserve"> </w:t>
      </w:r>
      <w:r>
        <w:rPr>
          <w:sz w:val="28"/>
          <w:szCs w:val="28"/>
        </w:rPr>
        <w:t>в магнитном поле, п</w:t>
      </w:r>
      <w:r w:rsidRPr="00DF6E4E">
        <w:rPr>
          <w:sz w:val="28"/>
          <w:szCs w:val="28"/>
        </w:rPr>
        <w:t xml:space="preserve">осле </w:t>
      </w:r>
      <w:r>
        <w:rPr>
          <w:sz w:val="28"/>
          <w:szCs w:val="28"/>
        </w:rPr>
        <w:t xml:space="preserve">чего </w:t>
      </w:r>
      <w:r w:rsidRPr="00DF6E4E">
        <w:rPr>
          <w:sz w:val="28"/>
          <w:szCs w:val="28"/>
        </w:rPr>
        <w:t xml:space="preserve">полученные заготовки магнитов </w:t>
      </w:r>
      <w:r>
        <w:rPr>
          <w:sz w:val="28"/>
          <w:szCs w:val="28"/>
        </w:rPr>
        <w:t xml:space="preserve">подвергались </w:t>
      </w:r>
      <w:r w:rsidRPr="00DF6E4E">
        <w:rPr>
          <w:sz w:val="28"/>
          <w:szCs w:val="28"/>
        </w:rPr>
        <w:t xml:space="preserve">спеканию </w:t>
      </w:r>
      <w:r w:rsidRPr="00046E6A">
        <w:rPr>
          <w:sz w:val="28"/>
          <w:szCs w:val="28"/>
        </w:rPr>
        <w:t>[5, 6].</w:t>
      </w:r>
    </w:p>
    <w:p w:rsidR="00E07A0A" w:rsidRPr="0091341E" w:rsidRDefault="00E07A0A" w:rsidP="00CE059D">
      <w:pPr>
        <w:pageBreakBefore/>
        <w:spacing w:line="235" w:lineRule="auto"/>
        <w:ind w:firstLine="709"/>
        <w:jc w:val="both"/>
        <w:rPr>
          <w:color w:val="000000"/>
          <w:spacing w:val="-4"/>
          <w:sz w:val="28"/>
          <w:szCs w:val="28"/>
        </w:rPr>
      </w:pPr>
      <w:r w:rsidRPr="0091341E">
        <w:rPr>
          <w:color w:val="000000"/>
          <w:spacing w:val="-4"/>
          <w:sz w:val="28"/>
          <w:szCs w:val="28"/>
        </w:rPr>
        <w:lastRenderedPageBreak/>
        <w:t xml:space="preserve">Формирование требуемых магнитных свойств </w:t>
      </w:r>
      <w:r w:rsidRPr="0091341E">
        <w:rPr>
          <w:spacing w:val="-4"/>
          <w:sz w:val="28"/>
          <w:szCs w:val="28"/>
        </w:rPr>
        <w:t>происходит</w:t>
      </w:r>
      <w:r w:rsidRPr="0091341E">
        <w:rPr>
          <w:color w:val="000000"/>
          <w:spacing w:val="-4"/>
          <w:sz w:val="28"/>
          <w:szCs w:val="28"/>
        </w:rPr>
        <w:t xml:space="preserve"> на э</w:t>
      </w:r>
      <w:r w:rsidR="007E4192">
        <w:rPr>
          <w:color w:val="000000"/>
          <w:spacing w:val="-4"/>
          <w:sz w:val="28"/>
          <w:szCs w:val="28"/>
        </w:rPr>
        <w:t>тапе твердофазного спекания. Несмотря на то</w:t>
      </w:r>
      <w:r w:rsidRPr="0091341E">
        <w:rPr>
          <w:color w:val="000000"/>
          <w:spacing w:val="-4"/>
          <w:sz w:val="28"/>
          <w:szCs w:val="28"/>
        </w:rPr>
        <w:t xml:space="preserve"> что твердофазное спекание дост</w:t>
      </w:r>
      <w:r w:rsidRPr="0091341E">
        <w:rPr>
          <w:color w:val="000000"/>
          <w:spacing w:val="-4"/>
          <w:sz w:val="28"/>
          <w:szCs w:val="28"/>
        </w:rPr>
        <w:t>а</w:t>
      </w:r>
      <w:r w:rsidRPr="0091341E">
        <w:rPr>
          <w:color w:val="000000"/>
          <w:spacing w:val="-4"/>
          <w:sz w:val="28"/>
          <w:szCs w:val="28"/>
        </w:rPr>
        <w:t xml:space="preserve">точно хорошо изучено, иногда возникают трудности подбора оптимального </w:t>
      </w:r>
      <w:r w:rsidRPr="00115E5D">
        <w:rPr>
          <w:spacing w:val="-4"/>
          <w:sz w:val="28"/>
          <w:szCs w:val="28"/>
        </w:rPr>
        <w:t xml:space="preserve">режима для достижения наилучших магнитных характеристик. </w:t>
      </w:r>
      <w:r w:rsidRPr="00115E5D">
        <w:rPr>
          <w:rFonts w:eastAsia="Calibri"/>
          <w:spacing w:val="-4"/>
          <w:sz w:val="28"/>
          <w:szCs w:val="28"/>
        </w:rPr>
        <w:t xml:space="preserve">Для </w:t>
      </w:r>
      <w:r w:rsidR="00803503" w:rsidRPr="00115E5D">
        <w:rPr>
          <w:rFonts w:eastAsia="Calibri"/>
          <w:spacing w:val="-4"/>
          <w:sz w:val="28"/>
          <w:szCs w:val="28"/>
        </w:rPr>
        <w:t>получ</w:t>
      </w:r>
      <w:r w:rsidR="00803503" w:rsidRPr="00115E5D">
        <w:rPr>
          <w:rFonts w:eastAsia="Calibri"/>
          <w:spacing w:val="-4"/>
          <w:sz w:val="28"/>
          <w:szCs w:val="28"/>
        </w:rPr>
        <w:t>е</w:t>
      </w:r>
      <w:r w:rsidR="00803503" w:rsidRPr="00115E5D">
        <w:rPr>
          <w:rFonts w:eastAsia="Calibri"/>
          <w:spacing w:val="-4"/>
          <w:sz w:val="28"/>
          <w:szCs w:val="28"/>
        </w:rPr>
        <w:t xml:space="preserve">ния </w:t>
      </w:r>
      <w:r w:rsidRPr="00115E5D">
        <w:rPr>
          <w:rFonts w:eastAsia="Calibri"/>
          <w:spacing w:val="-4"/>
          <w:sz w:val="28"/>
          <w:szCs w:val="28"/>
        </w:rPr>
        <w:t xml:space="preserve">высокой коэрцитивной силы </w:t>
      </w:r>
      <w:r w:rsidR="00803503" w:rsidRPr="00115E5D">
        <w:rPr>
          <w:rFonts w:eastAsia="Calibri"/>
          <w:spacing w:val="-4"/>
          <w:sz w:val="28"/>
          <w:szCs w:val="28"/>
        </w:rPr>
        <w:t>магнитного материала</w:t>
      </w:r>
      <w:r w:rsidRPr="00115E5D">
        <w:rPr>
          <w:rFonts w:eastAsia="Calibri"/>
          <w:spacing w:val="-4"/>
          <w:sz w:val="28"/>
          <w:szCs w:val="28"/>
        </w:rPr>
        <w:t xml:space="preserve"> </w:t>
      </w:r>
      <w:r w:rsidRPr="00115E5D">
        <w:rPr>
          <w:spacing w:val="-4"/>
          <w:sz w:val="28"/>
          <w:szCs w:val="28"/>
        </w:rPr>
        <w:t>требуется снизить в</w:t>
      </w:r>
      <w:r w:rsidRPr="00115E5D">
        <w:rPr>
          <w:spacing w:val="-4"/>
          <w:sz w:val="28"/>
          <w:szCs w:val="28"/>
        </w:rPr>
        <w:t>е</w:t>
      </w:r>
      <w:r w:rsidRPr="00115E5D">
        <w:rPr>
          <w:spacing w:val="-4"/>
          <w:sz w:val="28"/>
          <w:szCs w:val="28"/>
        </w:rPr>
        <w:t>роятность</w:t>
      </w:r>
      <w:r w:rsidRPr="00115E5D">
        <w:rPr>
          <w:rFonts w:eastAsia="Calibri"/>
          <w:spacing w:val="-4"/>
          <w:sz w:val="28"/>
          <w:szCs w:val="28"/>
        </w:rPr>
        <w:t xml:space="preserve"> его перемагничивания</w:t>
      </w:r>
      <w:r w:rsidR="00803503" w:rsidRPr="00115E5D">
        <w:rPr>
          <w:spacing w:val="-4"/>
          <w:sz w:val="28"/>
          <w:szCs w:val="28"/>
        </w:rPr>
        <w:t>.</w:t>
      </w:r>
      <w:r w:rsidRPr="00115E5D">
        <w:rPr>
          <w:spacing w:val="-4"/>
          <w:sz w:val="28"/>
          <w:szCs w:val="28"/>
        </w:rPr>
        <w:t xml:space="preserve"> </w:t>
      </w:r>
      <w:r w:rsidR="00803503" w:rsidRPr="00115E5D">
        <w:rPr>
          <w:spacing w:val="-4"/>
          <w:sz w:val="28"/>
          <w:szCs w:val="28"/>
        </w:rPr>
        <w:t xml:space="preserve">Максимальное </w:t>
      </w:r>
      <w:r w:rsidRPr="00115E5D">
        <w:rPr>
          <w:spacing w:val="-4"/>
          <w:sz w:val="28"/>
          <w:szCs w:val="28"/>
        </w:rPr>
        <w:t>значение коэрцитивной с</w:t>
      </w:r>
      <w:r w:rsidRPr="00115E5D">
        <w:rPr>
          <w:spacing w:val="-4"/>
          <w:sz w:val="28"/>
          <w:szCs w:val="28"/>
        </w:rPr>
        <w:t>и</w:t>
      </w:r>
      <w:r w:rsidRPr="00115E5D">
        <w:rPr>
          <w:spacing w:val="-4"/>
          <w:sz w:val="28"/>
          <w:szCs w:val="28"/>
        </w:rPr>
        <w:t>лы достигается, когда частицы максимально магнитно изолированы и имеют</w:t>
      </w:r>
      <w:r w:rsidRPr="0091341E">
        <w:rPr>
          <w:spacing w:val="-4"/>
          <w:sz w:val="28"/>
          <w:szCs w:val="28"/>
        </w:rPr>
        <w:t xml:space="preserve"> </w:t>
      </w:r>
      <w:r w:rsidR="00803503">
        <w:rPr>
          <w:spacing w:val="-4"/>
          <w:sz w:val="28"/>
          <w:szCs w:val="28"/>
        </w:rPr>
        <w:t xml:space="preserve">большую </w:t>
      </w:r>
      <w:r w:rsidRPr="0091341E">
        <w:rPr>
          <w:spacing w:val="-4"/>
          <w:sz w:val="28"/>
          <w:szCs w:val="28"/>
        </w:rPr>
        <w:t>анизотропию формы – отношение длины к толщине более 10.</w:t>
      </w:r>
    </w:p>
    <w:p w:rsidR="00E07A0A" w:rsidRPr="00115E5D" w:rsidRDefault="00E07A0A" w:rsidP="00CE2F6B">
      <w:pPr>
        <w:spacing w:line="235" w:lineRule="auto"/>
        <w:ind w:firstLine="709"/>
        <w:jc w:val="both"/>
        <w:rPr>
          <w:sz w:val="28"/>
          <w:szCs w:val="28"/>
        </w:rPr>
      </w:pPr>
      <w:r w:rsidRPr="00046E6A">
        <w:rPr>
          <w:sz w:val="28"/>
          <w:szCs w:val="28"/>
        </w:rPr>
        <w:t>С</w:t>
      </w:r>
      <w:r w:rsidR="006C71DB">
        <w:rPr>
          <w:color w:val="000000"/>
          <w:sz w:val="28"/>
          <w:szCs w:val="28"/>
        </w:rPr>
        <w:t>пекание</w:t>
      </w:r>
      <w:r w:rsidRPr="00DF6E4E">
        <w:rPr>
          <w:color w:val="000000"/>
          <w:sz w:val="28"/>
          <w:szCs w:val="28"/>
        </w:rPr>
        <w:t xml:space="preserve"> разнородных частиц связан</w:t>
      </w:r>
      <w:r w:rsidR="006C71DB">
        <w:rPr>
          <w:color w:val="000000"/>
          <w:sz w:val="28"/>
          <w:szCs w:val="28"/>
        </w:rPr>
        <w:t>о</w:t>
      </w:r>
      <w:r w:rsidRPr="00DF6E4E">
        <w:rPr>
          <w:color w:val="000000"/>
          <w:sz w:val="28"/>
          <w:szCs w:val="28"/>
        </w:rPr>
        <w:t xml:space="preserve"> с такими </w:t>
      </w:r>
      <w:r w:rsidRPr="0022751B">
        <w:rPr>
          <w:sz w:val="28"/>
          <w:szCs w:val="28"/>
        </w:rPr>
        <w:t>процессами</w:t>
      </w:r>
      <w:r w:rsidR="007E4192">
        <w:rPr>
          <w:sz w:val="28"/>
          <w:szCs w:val="28"/>
        </w:rPr>
        <w:t>,</w:t>
      </w:r>
      <w:r w:rsidRPr="00B9565E">
        <w:rPr>
          <w:color w:val="FF0000"/>
          <w:sz w:val="28"/>
          <w:szCs w:val="28"/>
        </w:rPr>
        <w:t xml:space="preserve"> </w:t>
      </w:r>
      <w:r w:rsidRPr="00DF6E4E">
        <w:rPr>
          <w:color w:val="000000"/>
          <w:sz w:val="28"/>
          <w:szCs w:val="28"/>
        </w:rPr>
        <w:t>как с</w:t>
      </w:r>
      <w:r w:rsidRPr="00DF6E4E">
        <w:rPr>
          <w:color w:val="000000"/>
          <w:sz w:val="28"/>
          <w:szCs w:val="28"/>
        </w:rPr>
        <w:t>а</w:t>
      </w:r>
      <w:r w:rsidRPr="00DF6E4E">
        <w:rPr>
          <w:color w:val="000000"/>
          <w:sz w:val="28"/>
          <w:szCs w:val="28"/>
        </w:rPr>
        <w:t>модиффу</w:t>
      </w:r>
      <w:r w:rsidR="006C71DB">
        <w:rPr>
          <w:color w:val="000000"/>
          <w:sz w:val="28"/>
          <w:szCs w:val="28"/>
        </w:rPr>
        <w:t>зия и</w:t>
      </w:r>
      <w:r w:rsidRPr="00DF6E4E">
        <w:rPr>
          <w:color w:val="000000"/>
          <w:sz w:val="28"/>
          <w:szCs w:val="28"/>
        </w:rPr>
        <w:t xml:space="preserve"> гетеродиффузия за счет взаимодействия разнородных ат</w:t>
      </w:r>
      <w:r w:rsidRPr="00DF6E4E">
        <w:rPr>
          <w:color w:val="000000"/>
          <w:sz w:val="28"/>
          <w:szCs w:val="28"/>
        </w:rPr>
        <w:t>о</w:t>
      </w:r>
      <w:r w:rsidRPr="00DF6E4E">
        <w:rPr>
          <w:color w:val="000000"/>
          <w:sz w:val="28"/>
          <w:szCs w:val="28"/>
        </w:rPr>
        <w:t>мов, обеспе</w:t>
      </w:r>
      <w:r w:rsidR="006C71DB">
        <w:rPr>
          <w:color w:val="000000"/>
          <w:sz w:val="28"/>
          <w:szCs w:val="28"/>
        </w:rPr>
        <w:t>чивающими</w:t>
      </w:r>
      <w:r w:rsidRPr="00DF6E4E">
        <w:rPr>
          <w:color w:val="000000"/>
          <w:sz w:val="28"/>
          <w:szCs w:val="28"/>
        </w:rPr>
        <w:t xml:space="preserve"> выравнивание концентраций компонентов в пред</w:t>
      </w:r>
      <w:r w:rsidRPr="00DF6E4E">
        <w:rPr>
          <w:color w:val="000000"/>
          <w:sz w:val="28"/>
          <w:szCs w:val="28"/>
        </w:rPr>
        <w:t>е</w:t>
      </w:r>
      <w:r w:rsidRPr="00115E5D">
        <w:rPr>
          <w:sz w:val="28"/>
          <w:szCs w:val="28"/>
        </w:rPr>
        <w:t>лах заготовки</w:t>
      </w:r>
      <w:r w:rsidR="00115E5D" w:rsidRPr="00115E5D">
        <w:rPr>
          <w:sz w:val="28"/>
          <w:szCs w:val="28"/>
        </w:rPr>
        <w:t xml:space="preserve"> и формирование межфазных</w:t>
      </w:r>
      <w:r w:rsidRPr="00115E5D">
        <w:rPr>
          <w:sz w:val="28"/>
          <w:szCs w:val="28"/>
        </w:rPr>
        <w:t xml:space="preserve"> поверхност</w:t>
      </w:r>
      <w:r w:rsidR="00115E5D" w:rsidRPr="00115E5D">
        <w:rPr>
          <w:sz w:val="28"/>
          <w:szCs w:val="28"/>
        </w:rPr>
        <w:t>ей</w:t>
      </w:r>
      <w:r w:rsidRPr="00115E5D">
        <w:rPr>
          <w:sz w:val="28"/>
          <w:szCs w:val="28"/>
        </w:rPr>
        <w:t>.</w:t>
      </w:r>
    </w:p>
    <w:p w:rsidR="00E07A0A" w:rsidRPr="00DF6E4E" w:rsidRDefault="00E07A0A" w:rsidP="00CE2F6B">
      <w:pPr>
        <w:spacing w:line="235" w:lineRule="auto"/>
        <w:ind w:firstLine="709"/>
        <w:jc w:val="both"/>
        <w:rPr>
          <w:color w:val="000000"/>
          <w:sz w:val="28"/>
          <w:szCs w:val="28"/>
        </w:rPr>
      </w:pPr>
      <w:r w:rsidRPr="00DF6E4E">
        <w:rPr>
          <w:color w:val="000000"/>
          <w:sz w:val="28"/>
          <w:szCs w:val="28"/>
        </w:rPr>
        <w:t>В пористых порошковых заготовках, где кроме непосредственного контакта между частицами разнородных металлов имеются свободные п</w:t>
      </w:r>
      <w:r w:rsidRPr="00DF6E4E">
        <w:rPr>
          <w:color w:val="000000"/>
          <w:sz w:val="28"/>
          <w:szCs w:val="28"/>
        </w:rPr>
        <w:t>о</w:t>
      </w:r>
      <w:r w:rsidRPr="00F53B25">
        <w:rPr>
          <w:sz w:val="28"/>
          <w:szCs w:val="28"/>
        </w:rPr>
        <w:t>верхности, кинетика процесса диффузионной гомогенизации осложняется</w:t>
      </w:r>
      <w:r w:rsidRPr="006C71DB">
        <w:rPr>
          <w:color w:val="FF0000"/>
          <w:sz w:val="28"/>
          <w:szCs w:val="28"/>
        </w:rPr>
        <w:t xml:space="preserve"> </w:t>
      </w:r>
      <w:r w:rsidR="00F53B25" w:rsidRPr="00943887">
        <w:rPr>
          <w:sz w:val="28"/>
          <w:szCs w:val="28"/>
        </w:rPr>
        <w:t>одновременным действием</w:t>
      </w:r>
      <w:r w:rsidRPr="00943887">
        <w:rPr>
          <w:sz w:val="28"/>
          <w:szCs w:val="28"/>
        </w:rPr>
        <w:t xml:space="preserve"> нескольких механизмов переноса массы. В св</w:t>
      </w:r>
      <w:r w:rsidRPr="00943887">
        <w:rPr>
          <w:sz w:val="28"/>
          <w:szCs w:val="28"/>
        </w:rPr>
        <w:t>я</w:t>
      </w:r>
      <w:r w:rsidRPr="00943887">
        <w:rPr>
          <w:sz w:val="28"/>
          <w:szCs w:val="28"/>
        </w:rPr>
        <w:t xml:space="preserve">зи с этим </w:t>
      </w:r>
      <w:r w:rsidR="00943887" w:rsidRPr="00943887">
        <w:rPr>
          <w:sz w:val="28"/>
          <w:szCs w:val="28"/>
        </w:rPr>
        <w:t>для максимальной гетеродиффузии</w:t>
      </w:r>
      <w:r w:rsidRPr="00943887">
        <w:rPr>
          <w:sz w:val="28"/>
          <w:szCs w:val="28"/>
        </w:rPr>
        <w:t xml:space="preserve"> необходимо во время спек</w:t>
      </w:r>
      <w:r w:rsidRPr="00943887">
        <w:rPr>
          <w:sz w:val="28"/>
          <w:szCs w:val="28"/>
        </w:rPr>
        <w:t>а</w:t>
      </w:r>
      <w:r w:rsidRPr="00943887">
        <w:rPr>
          <w:sz w:val="28"/>
          <w:szCs w:val="28"/>
        </w:rPr>
        <w:t>ния удалить адсорбированные газы и пленки оксидов</w:t>
      </w:r>
      <w:r w:rsidR="00943887" w:rsidRPr="00943887">
        <w:rPr>
          <w:sz w:val="28"/>
          <w:szCs w:val="28"/>
        </w:rPr>
        <w:t>, что приведет вп</w:t>
      </w:r>
      <w:r w:rsidR="00943887" w:rsidRPr="00943887">
        <w:rPr>
          <w:sz w:val="28"/>
          <w:szCs w:val="28"/>
        </w:rPr>
        <w:t>о</w:t>
      </w:r>
      <w:r w:rsidR="00943887" w:rsidRPr="00943887">
        <w:rPr>
          <w:sz w:val="28"/>
          <w:szCs w:val="28"/>
        </w:rPr>
        <w:t>следствии к улучшению физических и механических свойств спеченных з</w:t>
      </w:r>
      <w:r w:rsidR="00943887" w:rsidRPr="00943887">
        <w:rPr>
          <w:sz w:val="28"/>
          <w:szCs w:val="28"/>
        </w:rPr>
        <w:t>а</w:t>
      </w:r>
      <w:r w:rsidR="00943887" w:rsidRPr="00DF6E4E">
        <w:rPr>
          <w:color w:val="000000"/>
          <w:sz w:val="28"/>
          <w:szCs w:val="28"/>
        </w:rPr>
        <w:t>гото</w:t>
      </w:r>
      <w:r w:rsidR="00943887">
        <w:rPr>
          <w:color w:val="000000"/>
          <w:sz w:val="28"/>
          <w:szCs w:val="28"/>
        </w:rPr>
        <w:t>вок</w:t>
      </w:r>
      <w:r w:rsidRPr="00DF6E4E">
        <w:rPr>
          <w:color w:val="000000"/>
          <w:sz w:val="28"/>
          <w:szCs w:val="28"/>
        </w:rPr>
        <w:t>.</w:t>
      </w:r>
    </w:p>
    <w:p w:rsidR="00E07A0A" w:rsidRDefault="00943887" w:rsidP="00CE2F6B">
      <w:pPr>
        <w:spacing w:line="235" w:lineRule="auto"/>
        <w:ind w:firstLine="709"/>
        <w:jc w:val="both"/>
        <w:rPr>
          <w:spacing w:val="-4"/>
          <w:sz w:val="28"/>
          <w:szCs w:val="28"/>
        </w:rPr>
      </w:pPr>
      <w:r w:rsidRPr="00FE5374">
        <w:rPr>
          <w:spacing w:val="-4"/>
          <w:sz w:val="28"/>
          <w:szCs w:val="28"/>
        </w:rPr>
        <w:t>Для исследования экспериментальные образцы МДР</w:t>
      </w:r>
      <w:r w:rsidR="00E07A0A" w:rsidRPr="00FE5374">
        <w:rPr>
          <w:spacing w:val="-4"/>
          <w:sz w:val="28"/>
          <w:szCs w:val="28"/>
        </w:rPr>
        <w:t xml:space="preserve"> </w:t>
      </w:r>
      <w:r w:rsidRPr="00FE5374">
        <w:rPr>
          <w:spacing w:val="-4"/>
          <w:sz w:val="28"/>
          <w:szCs w:val="28"/>
        </w:rPr>
        <w:t xml:space="preserve">были </w:t>
      </w:r>
      <w:r w:rsidR="00E07A0A" w:rsidRPr="00FE5374">
        <w:rPr>
          <w:spacing w:val="-4"/>
          <w:sz w:val="28"/>
          <w:szCs w:val="28"/>
        </w:rPr>
        <w:t>изготовлен</w:t>
      </w:r>
      <w:r w:rsidRPr="00FE5374">
        <w:rPr>
          <w:spacing w:val="-4"/>
          <w:sz w:val="28"/>
          <w:szCs w:val="28"/>
        </w:rPr>
        <w:t>ы</w:t>
      </w:r>
      <w:r w:rsidR="00E07A0A" w:rsidRPr="00FE5374">
        <w:rPr>
          <w:spacing w:val="-4"/>
          <w:sz w:val="28"/>
          <w:szCs w:val="28"/>
        </w:rPr>
        <w:t xml:space="preserve"> прямым прес</w:t>
      </w:r>
      <w:r w:rsidRPr="00FE5374">
        <w:rPr>
          <w:spacing w:val="-4"/>
          <w:sz w:val="28"/>
          <w:szCs w:val="28"/>
        </w:rPr>
        <w:t>сованием и</w:t>
      </w:r>
      <w:r w:rsidR="00E07A0A" w:rsidRPr="00FE5374">
        <w:rPr>
          <w:spacing w:val="-4"/>
          <w:sz w:val="28"/>
          <w:szCs w:val="28"/>
        </w:rPr>
        <w:t xml:space="preserve"> спекались на стандартном оборудовании. Рассмо</w:t>
      </w:r>
      <w:r w:rsidR="00E07A0A" w:rsidRPr="00FE5374">
        <w:rPr>
          <w:spacing w:val="-4"/>
          <w:sz w:val="28"/>
          <w:szCs w:val="28"/>
        </w:rPr>
        <w:t>т</w:t>
      </w:r>
      <w:r w:rsidR="00E07A0A" w:rsidRPr="00FE5374">
        <w:rPr>
          <w:spacing w:val="-4"/>
          <w:sz w:val="28"/>
          <w:szCs w:val="28"/>
        </w:rPr>
        <w:t>рим общую схему процесса спекания, котор</w:t>
      </w:r>
      <w:r w:rsidR="00CE059D">
        <w:rPr>
          <w:spacing w:val="-4"/>
          <w:sz w:val="28"/>
          <w:szCs w:val="28"/>
        </w:rPr>
        <w:t>ую условно можно разделить на 3</w:t>
      </w:r>
      <w:r w:rsidR="00CE059D">
        <w:rPr>
          <w:spacing w:val="-4"/>
          <w:sz w:val="28"/>
          <w:szCs w:val="28"/>
          <w:lang w:val="en-US"/>
        </w:rPr>
        <w:t> </w:t>
      </w:r>
      <w:r w:rsidR="00E07A0A" w:rsidRPr="00FE5374">
        <w:rPr>
          <w:spacing w:val="-4"/>
          <w:sz w:val="28"/>
          <w:szCs w:val="28"/>
        </w:rPr>
        <w:t xml:space="preserve">стадии: начальная (первая) – достижение температуры </w:t>
      </w:r>
      <w:r w:rsidR="00E07A0A" w:rsidRPr="00FE5374">
        <w:rPr>
          <w:spacing w:val="-4"/>
          <w:sz w:val="28"/>
          <w:szCs w:val="28"/>
          <w:lang w:val="en-US"/>
        </w:rPr>
        <w:t>I</w:t>
      </w:r>
      <w:r w:rsidR="00E07A0A" w:rsidRPr="00FE5374">
        <w:rPr>
          <w:spacing w:val="-4"/>
          <w:sz w:val="28"/>
          <w:szCs w:val="28"/>
        </w:rPr>
        <w:t xml:space="preserve"> ступени </w:t>
      </w:r>
      <w:r w:rsidR="00363CBB" w:rsidRPr="00FE5374">
        <w:rPr>
          <w:spacing w:val="-4"/>
          <w:sz w:val="28"/>
          <w:szCs w:val="28"/>
        </w:rPr>
        <w:t xml:space="preserve">спекания </w:t>
      </w:r>
      <w:r w:rsidR="00E07A0A" w:rsidRPr="00FE5374">
        <w:rPr>
          <w:spacing w:val="-4"/>
          <w:sz w:val="28"/>
          <w:szCs w:val="28"/>
        </w:rPr>
        <w:t>(</w:t>
      </w:r>
      <w:r w:rsidRPr="00FE5374">
        <w:rPr>
          <w:spacing w:val="-4"/>
          <w:sz w:val="28"/>
          <w:szCs w:val="28"/>
        </w:rPr>
        <w:t>1100–</w:t>
      </w:r>
      <w:r w:rsidR="00E07A0A" w:rsidRPr="00FE5374">
        <w:rPr>
          <w:spacing w:val="-4"/>
          <w:sz w:val="28"/>
          <w:szCs w:val="28"/>
        </w:rPr>
        <w:t>1200</w:t>
      </w:r>
      <w:r w:rsidR="00E07A0A" w:rsidRPr="00FE5374">
        <w:rPr>
          <w:spacing w:val="-4"/>
          <w:sz w:val="28"/>
          <w:szCs w:val="28"/>
          <w:vertAlign w:val="superscript"/>
        </w:rPr>
        <w:t>о</w:t>
      </w:r>
      <w:r w:rsidRPr="00FE5374">
        <w:rPr>
          <w:spacing w:val="-4"/>
          <w:sz w:val="28"/>
          <w:szCs w:val="28"/>
        </w:rPr>
        <w:t>С</w:t>
      </w:r>
      <w:r w:rsidR="00E07A0A" w:rsidRPr="00FE5374">
        <w:rPr>
          <w:spacing w:val="-4"/>
          <w:sz w:val="28"/>
          <w:szCs w:val="28"/>
        </w:rPr>
        <w:t xml:space="preserve">); основная (вторая) – </w:t>
      </w:r>
      <w:r w:rsidRPr="00FE5374">
        <w:rPr>
          <w:spacing w:val="-4"/>
          <w:sz w:val="28"/>
          <w:szCs w:val="28"/>
        </w:rPr>
        <w:t xml:space="preserve">включает </w:t>
      </w:r>
      <w:r w:rsidR="00E07A0A" w:rsidRPr="00FE5374">
        <w:rPr>
          <w:spacing w:val="-4"/>
          <w:sz w:val="28"/>
          <w:szCs w:val="28"/>
          <w:lang w:val="en-US"/>
        </w:rPr>
        <w:t>I</w:t>
      </w:r>
      <w:r w:rsidR="00E07A0A" w:rsidRPr="00FE5374">
        <w:rPr>
          <w:spacing w:val="-4"/>
          <w:sz w:val="28"/>
          <w:szCs w:val="28"/>
        </w:rPr>
        <w:t xml:space="preserve"> и </w:t>
      </w:r>
      <w:r w:rsidR="00E07A0A" w:rsidRPr="00FE5374">
        <w:rPr>
          <w:spacing w:val="-4"/>
          <w:sz w:val="28"/>
          <w:szCs w:val="28"/>
          <w:lang w:val="en-US"/>
        </w:rPr>
        <w:t>II</w:t>
      </w:r>
      <w:r w:rsidR="00E07A0A" w:rsidRPr="00FE5374">
        <w:rPr>
          <w:spacing w:val="-4"/>
          <w:sz w:val="28"/>
          <w:szCs w:val="28"/>
        </w:rPr>
        <w:t xml:space="preserve"> ступени</w:t>
      </w:r>
      <w:r w:rsidRPr="00FE5374">
        <w:rPr>
          <w:spacing w:val="-4"/>
          <w:sz w:val="28"/>
          <w:szCs w:val="28"/>
        </w:rPr>
        <w:t xml:space="preserve"> спекания (отжига)</w:t>
      </w:r>
      <w:r w:rsidR="00E07A0A" w:rsidRPr="00FE5374">
        <w:rPr>
          <w:spacing w:val="-4"/>
          <w:sz w:val="28"/>
          <w:szCs w:val="28"/>
        </w:rPr>
        <w:t>; отпуск (третья) – охлаждение до комнатной температу</w:t>
      </w:r>
      <w:r w:rsidR="00363CBB" w:rsidRPr="00FE5374">
        <w:rPr>
          <w:spacing w:val="-4"/>
          <w:sz w:val="28"/>
          <w:szCs w:val="28"/>
        </w:rPr>
        <w:t>ры (</w:t>
      </w:r>
      <w:r w:rsidR="00E07A0A" w:rsidRPr="00FE5374">
        <w:rPr>
          <w:spacing w:val="-4"/>
          <w:sz w:val="28"/>
          <w:szCs w:val="28"/>
        </w:rPr>
        <w:t>рис. 1).</w:t>
      </w:r>
    </w:p>
    <w:p w:rsidR="00CE2F6B" w:rsidRPr="00FE5374" w:rsidRDefault="00402CD7" w:rsidP="00FE5374">
      <w:pPr>
        <w:spacing w:line="238" w:lineRule="auto"/>
        <w:ind w:firstLine="709"/>
        <w:jc w:val="both"/>
        <w:rPr>
          <w:spacing w:val="-4"/>
          <w:sz w:val="28"/>
          <w:szCs w:val="28"/>
        </w:rPr>
      </w:pPr>
      <w:r w:rsidRPr="00402CD7">
        <w:rPr>
          <w:noProof/>
        </w:rPr>
      </w:r>
      <w:r w:rsidRPr="00402CD7">
        <w:rPr>
          <w:noProof/>
        </w:rPr>
        <w:pict>
          <v:group id="_x0000_s493983" editas="canvas" style="width:397.75pt;height:245.65pt;mso-position-horizontal-relative:char;mso-position-vertical-relative:line" coordorigin="1371,2350" coordsize="7955,4913">
            <o:lock v:ext="edit" aspectratio="t"/>
            <v:shape id="_x0000_s493984" type="#_x0000_t75" style="position:absolute;left:1371;top:2350;width:7955;height:4913" o:preferrelative="f">
              <v:fill o:detectmouseclick="t"/>
              <v:path o:extrusionok="t" o:connecttype="none"/>
              <o:lock v:ext="edit" text="t"/>
            </v:shape>
            <v:shape id="_x0000_s493985" type="#_x0000_t75" style="position:absolute;left:2321;top:2491;width:6651;height:3663">
              <v:imagedata r:id="rId677" o:title=""/>
            </v:shape>
            <v:shape id="_x0000_s493986" type="#_x0000_t202" style="position:absolute;left:1371;top:3202;width:677;height:2324" stroked="f">
              <v:fill opacity="0"/>
              <v:textbox style="layout-flow:vertical;mso-layout-flow-alt:bottom-to-top;mso-next-textbox:#_x0000_s493986">
                <w:txbxContent>
                  <w:p w:rsidR="005148EA" w:rsidRPr="008E0D22" w:rsidRDefault="005148EA" w:rsidP="00CE2F6B">
                    <w:r w:rsidRPr="008E0D22">
                      <w:t xml:space="preserve">Температура, </w:t>
                    </w:r>
                    <w:r w:rsidRPr="008E0D22">
                      <w:rPr>
                        <w:vertAlign w:val="superscript"/>
                      </w:rPr>
                      <w:t>о</w:t>
                    </w:r>
                    <w:r w:rsidRPr="008E0D22">
                      <w:t>С</w:t>
                    </w:r>
                  </w:p>
                </w:txbxContent>
              </v:textbox>
            </v:shape>
            <v:shape id="_x0000_s493987" type="#_x0000_t202" style="position:absolute;left:1955;top:6029;width:366;height:477" stroked="f">
              <v:fill opacity="0"/>
              <v:textbox style="mso-next-textbox:#_x0000_s493987">
                <w:txbxContent>
                  <w:p w:rsidR="005148EA" w:rsidRPr="008E0D22" w:rsidRDefault="005148EA" w:rsidP="00CE2F6B">
                    <w:r w:rsidRPr="008E0D22">
                      <w:t>0</w:t>
                    </w:r>
                  </w:p>
                </w:txbxContent>
              </v:textbox>
            </v:shape>
            <v:shape id="_x0000_s493988" type="#_x0000_t202" style="position:absolute;left:1820;top:5445;width:705;height:477" stroked="f">
              <v:fill opacity="0"/>
              <v:textbox style="mso-next-textbox:#_x0000_s493988">
                <w:txbxContent>
                  <w:p w:rsidR="005148EA" w:rsidRPr="008E0D22" w:rsidRDefault="005148EA" w:rsidP="00CE2F6B">
                    <w:r>
                      <w:t>20</w:t>
                    </w:r>
                    <w:r w:rsidRPr="008E0D22">
                      <w:t>0</w:t>
                    </w:r>
                  </w:p>
                </w:txbxContent>
              </v:textbox>
            </v:shape>
            <v:shape id="_x0000_s493989" type="#_x0000_t202" style="position:absolute;left:1820;top:4969;width:705;height:476" stroked="f">
              <v:fill opacity="0"/>
              <v:textbox style="mso-next-textbox:#_x0000_s493989">
                <w:txbxContent>
                  <w:p w:rsidR="005148EA" w:rsidRPr="008E0D22" w:rsidRDefault="005148EA" w:rsidP="00CE2F6B">
                    <w:r>
                      <w:t>40</w:t>
                    </w:r>
                    <w:r w:rsidRPr="008E0D22">
                      <w:t>0</w:t>
                    </w:r>
                  </w:p>
                </w:txbxContent>
              </v:textbox>
            </v:shape>
            <v:shape id="_x0000_s493990" type="#_x0000_t202" style="position:absolute;left:1820;top:4494;width:705;height:475" stroked="f">
              <v:fill opacity="0"/>
              <v:textbox style="mso-next-textbox:#_x0000_s493990">
                <w:txbxContent>
                  <w:p w:rsidR="005148EA" w:rsidRPr="008E0D22" w:rsidRDefault="005148EA" w:rsidP="00CE2F6B">
                    <w:r>
                      <w:t>60</w:t>
                    </w:r>
                    <w:r w:rsidRPr="008E0D22">
                      <w:t>0</w:t>
                    </w:r>
                  </w:p>
                </w:txbxContent>
              </v:textbox>
            </v:shape>
            <v:shape id="_x0000_s493991" type="#_x0000_t202" style="position:absolute;left:1820;top:3991;width:705;height:475" stroked="f">
              <v:fill opacity="0"/>
              <v:textbox style="mso-next-textbox:#_x0000_s493991">
                <w:txbxContent>
                  <w:p w:rsidR="005148EA" w:rsidRPr="008E0D22" w:rsidRDefault="005148EA" w:rsidP="00CE2F6B">
                    <w:r>
                      <w:t>80</w:t>
                    </w:r>
                    <w:r w:rsidRPr="008E0D22">
                      <w:t>0</w:t>
                    </w:r>
                  </w:p>
                </w:txbxContent>
              </v:textbox>
            </v:shape>
            <v:shape id="_x0000_s493992" type="#_x0000_t202" style="position:absolute;left:1710;top:3480;width:773;height:475" stroked="f">
              <v:fill opacity="0"/>
              <v:textbox style="mso-next-textbox:#_x0000_s493992">
                <w:txbxContent>
                  <w:p w:rsidR="005148EA" w:rsidRPr="008E0D22" w:rsidRDefault="005148EA" w:rsidP="00CE2F6B">
                    <w:r>
                      <w:t>100</w:t>
                    </w:r>
                    <w:r w:rsidRPr="008E0D22">
                      <w:t>0</w:t>
                    </w:r>
                  </w:p>
                </w:txbxContent>
              </v:textbox>
            </v:shape>
            <v:shape id="_x0000_s493993" type="#_x0000_t202" style="position:absolute;left:1710;top:2934;width:773;height:475" stroked="f">
              <v:fill opacity="0"/>
              <v:textbox style="mso-next-textbox:#_x0000_s493993">
                <w:txbxContent>
                  <w:p w:rsidR="005148EA" w:rsidRPr="008E0D22" w:rsidRDefault="005148EA" w:rsidP="00CE2F6B">
                    <w:r>
                      <w:t>120</w:t>
                    </w:r>
                    <w:r w:rsidRPr="008E0D22">
                      <w:t>0</w:t>
                    </w:r>
                  </w:p>
                </w:txbxContent>
              </v:textbox>
            </v:shape>
            <v:shape id="_x0000_s493994" type="#_x0000_t202" style="position:absolute;left:1710;top:2459;width:773;height:475" stroked="f">
              <v:fill opacity="0"/>
              <v:textbox style="mso-next-textbox:#_x0000_s493994">
                <w:txbxContent>
                  <w:p w:rsidR="005148EA" w:rsidRPr="008E0D22" w:rsidRDefault="005148EA" w:rsidP="00CE2F6B">
                    <w:r>
                      <w:t>140</w:t>
                    </w:r>
                    <w:r w:rsidRPr="008E0D22">
                      <w:t>0</w:t>
                    </w:r>
                  </w:p>
                </w:txbxContent>
              </v:textbox>
            </v:shape>
            <v:shape id="_x0000_s493995" type="#_x0000_t202" style="position:absolute;left:2599;top:6154;width:1208;height:652" stroked="f">
              <v:fill opacity="0"/>
              <v:textbox style="mso-next-textbox:#_x0000_s493995">
                <w:txbxContent>
                  <w:p w:rsidR="005148EA" w:rsidRDefault="005148EA" w:rsidP="00CE2F6B">
                    <w:r>
                      <w:t xml:space="preserve">Первая </w:t>
                    </w:r>
                  </w:p>
                  <w:p w:rsidR="005148EA" w:rsidRPr="008E0D22" w:rsidRDefault="005148EA" w:rsidP="00CE2F6B">
                    <w:r>
                      <w:t>стадия</w:t>
                    </w:r>
                  </w:p>
                </w:txbxContent>
              </v:textbox>
            </v:shape>
            <v:shape id="_x0000_s493996" type="#_x0000_t202" style="position:absolute;left:4966;top:6154;width:1208;height:652" stroked="f">
              <v:fill opacity="0"/>
              <v:textbox style="mso-next-textbox:#_x0000_s493996">
                <w:txbxContent>
                  <w:p w:rsidR="005148EA" w:rsidRDefault="005148EA" w:rsidP="00CE2F6B">
                    <w:r>
                      <w:t xml:space="preserve">Вторая </w:t>
                    </w:r>
                  </w:p>
                  <w:p w:rsidR="005148EA" w:rsidRPr="008E0D22" w:rsidRDefault="005148EA" w:rsidP="00CE2F6B">
                    <w:r>
                      <w:t>стадия</w:t>
                    </w:r>
                  </w:p>
                </w:txbxContent>
              </v:textbox>
            </v:shape>
            <v:shape id="_x0000_s493997" type="#_x0000_t202" style="position:absolute;left:7575;top:6154;width:1208;height:652" stroked="f">
              <v:fill opacity="0"/>
              <v:textbox style="mso-next-textbox:#_x0000_s493997">
                <w:txbxContent>
                  <w:p w:rsidR="005148EA" w:rsidRDefault="005148EA" w:rsidP="00CE2F6B">
                    <w:r>
                      <w:t xml:space="preserve">Третья </w:t>
                    </w:r>
                  </w:p>
                  <w:p w:rsidR="005148EA" w:rsidRPr="008E0D22" w:rsidRDefault="005148EA" w:rsidP="00CE2F6B">
                    <w:r>
                      <w:t>стадия</w:t>
                    </w:r>
                  </w:p>
                </w:txbxContent>
              </v:textbox>
            </v:shape>
            <v:shape id="_x0000_s493998" type="#_x0000_t202" style="position:absolute;left:3555;top:4949;width:1355;height:720" stroked="f">
              <v:fill opacity="0"/>
              <v:textbox style="mso-next-textbox:#_x0000_s493998">
                <w:txbxContent>
                  <w:p w:rsidR="005148EA" w:rsidRDefault="005148EA" w:rsidP="00CE2F6B">
                    <w:r>
                      <w:rPr>
                        <w:lang w:val="en-US"/>
                      </w:rPr>
                      <w:t xml:space="preserve">I </w:t>
                    </w:r>
                    <w:r>
                      <w:t xml:space="preserve">ступень </w:t>
                    </w:r>
                  </w:p>
                  <w:p w:rsidR="005148EA" w:rsidRPr="008E0D22" w:rsidRDefault="005148EA" w:rsidP="00CE2F6B">
                    <w:r>
                      <w:t>спекания</w:t>
                    </w:r>
                  </w:p>
                </w:txbxContent>
              </v:textbox>
            </v:shape>
            <v:shape id="_x0000_s493999" type="#_x0000_t202" style="position:absolute;left:5860;top:4724;width:1355;height:720" stroked="f">
              <v:fill opacity="0"/>
              <v:textbox style="mso-next-textbox:#_x0000_s493999">
                <w:txbxContent>
                  <w:p w:rsidR="005148EA" w:rsidRDefault="005148EA" w:rsidP="00CE2F6B">
                    <w:r>
                      <w:rPr>
                        <w:lang w:val="en-US"/>
                      </w:rPr>
                      <w:t xml:space="preserve">II </w:t>
                    </w:r>
                    <w:r>
                      <w:t xml:space="preserve">ступень </w:t>
                    </w:r>
                  </w:p>
                  <w:p w:rsidR="005148EA" w:rsidRPr="008E0D22" w:rsidRDefault="005148EA" w:rsidP="00CE2F6B">
                    <w:r>
                      <w:t>спекания</w:t>
                    </w:r>
                  </w:p>
                </w:txbxContent>
              </v:textbox>
            </v:shape>
            <v:shape id="_x0000_s494000" type="#_x0000_t202" style="position:absolute;left:4161;top:6806;width:2553;height:457" stroked="f">
              <v:fill opacity="0"/>
              <v:textbox style="mso-next-textbox:#_x0000_s494000">
                <w:txbxContent>
                  <w:p w:rsidR="005148EA" w:rsidRPr="00822204" w:rsidRDefault="005148EA" w:rsidP="00CE2F6B">
                    <w:r>
                      <w:t>Время спекания, мин</w:t>
                    </w:r>
                  </w:p>
                </w:txbxContent>
              </v:textbox>
            </v:shape>
            <w10:anchorlock/>
          </v:group>
        </w:pict>
      </w:r>
    </w:p>
    <w:p w:rsidR="00E07A0A" w:rsidRPr="000C616D" w:rsidRDefault="00E07A0A" w:rsidP="00671FBD">
      <w:pPr>
        <w:tabs>
          <w:tab w:val="left" w:pos="8364"/>
        </w:tabs>
        <w:ind w:left="1276" w:hanging="425"/>
        <w:rPr>
          <w:sz w:val="28"/>
          <w:szCs w:val="28"/>
        </w:rPr>
      </w:pPr>
      <w:r w:rsidRPr="000C616D">
        <w:t xml:space="preserve">Рис. 1. </w:t>
      </w:r>
      <w:r w:rsidR="000A0FDB" w:rsidRPr="000C616D">
        <w:t>Диаграмма р</w:t>
      </w:r>
      <w:r w:rsidRPr="000C616D">
        <w:t>ежим</w:t>
      </w:r>
      <w:r w:rsidR="000A0FDB" w:rsidRPr="000C616D">
        <w:t>а</w:t>
      </w:r>
      <w:r w:rsidRPr="000C616D">
        <w:t xml:space="preserve"> спекания порошковых постоянных магнитов</w:t>
      </w:r>
    </w:p>
    <w:p w:rsidR="00CE2F6B" w:rsidRPr="00CE2F6B" w:rsidRDefault="00CE2F6B" w:rsidP="00CE2F6B">
      <w:pPr>
        <w:autoSpaceDE w:val="0"/>
        <w:autoSpaceDN w:val="0"/>
        <w:adjustRightInd w:val="0"/>
        <w:spacing w:line="238" w:lineRule="auto"/>
        <w:ind w:firstLine="709"/>
        <w:jc w:val="both"/>
        <w:rPr>
          <w:rFonts w:eastAsia="TimesNewRoman"/>
          <w:sz w:val="20"/>
          <w:szCs w:val="20"/>
        </w:rPr>
      </w:pPr>
    </w:p>
    <w:p w:rsidR="00CE2F6B" w:rsidRPr="00DF6E4E" w:rsidRDefault="00CE2F6B" w:rsidP="0035048C">
      <w:pPr>
        <w:autoSpaceDE w:val="0"/>
        <w:autoSpaceDN w:val="0"/>
        <w:adjustRightInd w:val="0"/>
        <w:spacing w:line="226" w:lineRule="auto"/>
        <w:ind w:firstLine="709"/>
        <w:jc w:val="both"/>
        <w:rPr>
          <w:rFonts w:eastAsia="TimesNewRoman"/>
          <w:sz w:val="28"/>
          <w:szCs w:val="28"/>
        </w:rPr>
      </w:pPr>
      <w:r w:rsidRPr="00DF6E4E">
        <w:rPr>
          <w:rFonts w:eastAsia="TimesNewRoman"/>
          <w:sz w:val="28"/>
          <w:szCs w:val="28"/>
        </w:rPr>
        <w:t xml:space="preserve">На </w:t>
      </w:r>
      <w:r>
        <w:rPr>
          <w:rFonts w:eastAsia="TimesNewRoman"/>
          <w:sz w:val="28"/>
          <w:szCs w:val="28"/>
        </w:rPr>
        <w:t>первой</w:t>
      </w:r>
      <w:r w:rsidRPr="00DF6E4E">
        <w:rPr>
          <w:rFonts w:eastAsia="TimesNewRoman"/>
          <w:sz w:val="28"/>
          <w:szCs w:val="28"/>
        </w:rPr>
        <w:t xml:space="preserve"> стадии</w:t>
      </w:r>
      <w:r>
        <w:rPr>
          <w:rFonts w:eastAsia="TimesNewRoman"/>
          <w:sz w:val="28"/>
          <w:szCs w:val="28"/>
        </w:rPr>
        <w:t xml:space="preserve"> (см. рис. 1)</w:t>
      </w:r>
      <w:r w:rsidRPr="00DF6E4E">
        <w:rPr>
          <w:rFonts w:eastAsia="TimesNewRoman"/>
          <w:sz w:val="28"/>
          <w:szCs w:val="28"/>
        </w:rPr>
        <w:t xml:space="preserve"> частиц</w:t>
      </w:r>
      <w:r>
        <w:rPr>
          <w:rFonts w:eastAsia="TimesNewRoman"/>
          <w:sz w:val="28"/>
          <w:szCs w:val="28"/>
        </w:rPr>
        <w:t>ы</w:t>
      </w:r>
      <w:r w:rsidRPr="00DF6E4E">
        <w:rPr>
          <w:rFonts w:eastAsia="TimesNewRoman"/>
          <w:sz w:val="28"/>
          <w:szCs w:val="28"/>
        </w:rPr>
        <w:t xml:space="preserve"> </w:t>
      </w:r>
      <w:r>
        <w:rPr>
          <w:rFonts w:eastAsia="TimesNewRoman"/>
          <w:sz w:val="28"/>
          <w:szCs w:val="28"/>
        </w:rPr>
        <w:t xml:space="preserve">припекаются </w:t>
      </w:r>
      <w:r w:rsidRPr="00DF6E4E">
        <w:rPr>
          <w:rFonts w:eastAsia="TimesNewRoman"/>
          <w:sz w:val="28"/>
          <w:szCs w:val="28"/>
        </w:rPr>
        <w:t xml:space="preserve">друг к другу, </w:t>
      </w:r>
      <w:r>
        <w:rPr>
          <w:rFonts w:eastAsia="TimesNewRoman"/>
          <w:sz w:val="28"/>
          <w:szCs w:val="28"/>
        </w:rPr>
        <w:t>что приводит к</w:t>
      </w:r>
      <w:r w:rsidRPr="00DF6E4E">
        <w:rPr>
          <w:rFonts w:eastAsia="TimesNewRoman"/>
          <w:sz w:val="28"/>
          <w:szCs w:val="28"/>
        </w:rPr>
        <w:t xml:space="preserve"> увеличени</w:t>
      </w:r>
      <w:r>
        <w:rPr>
          <w:rFonts w:eastAsia="TimesNewRoman"/>
          <w:sz w:val="28"/>
          <w:szCs w:val="28"/>
        </w:rPr>
        <w:t>ю</w:t>
      </w:r>
      <w:r w:rsidRPr="00DF6E4E">
        <w:rPr>
          <w:rFonts w:eastAsia="TimesNewRoman"/>
          <w:sz w:val="28"/>
          <w:szCs w:val="28"/>
        </w:rPr>
        <w:t xml:space="preserve"> площади контакта между ними, при этом еще с</w:t>
      </w:r>
      <w:r w:rsidRPr="00DF6E4E">
        <w:rPr>
          <w:rFonts w:eastAsia="TimesNewRoman"/>
          <w:sz w:val="28"/>
          <w:szCs w:val="28"/>
        </w:rPr>
        <w:t>о</w:t>
      </w:r>
      <w:r w:rsidRPr="00DF6E4E">
        <w:rPr>
          <w:rFonts w:eastAsia="TimesNewRoman"/>
          <w:sz w:val="28"/>
          <w:szCs w:val="28"/>
        </w:rPr>
        <w:t xml:space="preserve">храняется </w:t>
      </w:r>
      <w:r>
        <w:rPr>
          <w:rFonts w:eastAsia="TimesNewRoman"/>
          <w:sz w:val="28"/>
          <w:szCs w:val="28"/>
        </w:rPr>
        <w:t>их структурная индивидуальность. К</w:t>
      </w:r>
      <w:r w:rsidRPr="00DF6E4E">
        <w:rPr>
          <w:rFonts w:eastAsia="TimesNewRoman"/>
          <w:sz w:val="28"/>
          <w:szCs w:val="28"/>
        </w:rPr>
        <w:t xml:space="preserve"> концу этой стадии форм</w:t>
      </w:r>
      <w:r w:rsidRPr="00DF6E4E">
        <w:rPr>
          <w:rFonts w:eastAsia="TimesNewRoman"/>
          <w:sz w:val="28"/>
          <w:szCs w:val="28"/>
        </w:rPr>
        <w:t>и</w:t>
      </w:r>
      <w:r w:rsidRPr="000F7634">
        <w:rPr>
          <w:rFonts w:eastAsia="TimesNewRoman"/>
          <w:sz w:val="28"/>
          <w:szCs w:val="28"/>
        </w:rPr>
        <w:lastRenderedPageBreak/>
        <w:t>руются сквозные поры, через которые происходит дегазация. Начальная</w:t>
      </w:r>
      <w:r w:rsidRPr="006C71DB">
        <w:rPr>
          <w:rFonts w:eastAsia="TimesNewRoman"/>
          <w:color w:val="FF0000"/>
          <w:sz w:val="28"/>
          <w:szCs w:val="28"/>
        </w:rPr>
        <w:t xml:space="preserve"> </w:t>
      </w:r>
      <w:r w:rsidRPr="00DF6E4E">
        <w:rPr>
          <w:rFonts w:eastAsia="TimesNewRoman"/>
          <w:sz w:val="28"/>
          <w:szCs w:val="28"/>
        </w:rPr>
        <w:t xml:space="preserve">стадия заканчивается достижением температуры </w:t>
      </w:r>
      <w:r w:rsidRPr="00DF6E4E">
        <w:rPr>
          <w:color w:val="000000"/>
          <w:sz w:val="28"/>
          <w:szCs w:val="28"/>
          <w:lang w:val="en-US"/>
        </w:rPr>
        <w:t>I</w:t>
      </w:r>
      <w:r w:rsidRPr="00DF6E4E">
        <w:rPr>
          <w:color w:val="000000"/>
          <w:sz w:val="28"/>
          <w:szCs w:val="28"/>
        </w:rPr>
        <w:t xml:space="preserve"> ступени отжига, при к</w:t>
      </w:r>
      <w:r w:rsidRPr="00DF6E4E">
        <w:rPr>
          <w:color w:val="000000"/>
          <w:sz w:val="28"/>
          <w:szCs w:val="28"/>
        </w:rPr>
        <w:t>о</w:t>
      </w:r>
      <w:r w:rsidRPr="00DF6E4E">
        <w:rPr>
          <w:color w:val="000000"/>
          <w:sz w:val="28"/>
          <w:szCs w:val="28"/>
        </w:rPr>
        <w:t>торой происходит твердофазное спекание</w:t>
      </w:r>
      <w:r w:rsidRPr="00DF6E4E">
        <w:rPr>
          <w:sz w:val="28"/>
          <w:szCs w:val="28"/>
        </w:rPr>
        <w:t>.</w:t>
      </w:r>
    </w:p>
    <w:p w:rsidR="00CE2F6B" w:rsidRDefault="00CE2F6B" w:rsidP="0035048C">
      <w:pPr>
        <w:autoSpaceDE w:val="0"/>
        <w:autoSpaceDN w:val="0"/>
        <w:adjustRightInd w:val="0"/>
        <w:spacing w:line="226" w:lineRule="auto"/>
        <w:ind w:firstLine="709"/>
        <w:jc w:val="both"/>
        <w:rPr>
          <w:rFonts w:eastAsia="TimesNewRoman"/>
          <w:sz w:val="28"/>
          <w:szCs w:val="28"/>
        </w:rPr>
      </w:pPr>
      <w:r w:rsidRPr="00DF6E4E">
        <w:rPr>
          <w:rFonts w:eastAsia="TimesNewRoman"/>
          <w:sz w:val="28"/>
          <w:szCs w:val="28"/>
        </w:rPr>
        <w:t>Вторая стадия отвечает за формирование доменной структуры и у</w:t>
      </w:r>
      <w:r w:rsidRPr="00DF6E4E">
        <w:rPr>
          <w:rFonts w:eastAsia="TimesNewRoman"/>
          <w:sz w:val="28"/>
          <w:szCs w:val="28"/>
        </w:rPr>
        <w:t>п</w:t>
      </w:r>
      <w:r w:rsidRPr="00DF6E4E">
        <w:rPr>
          <w:rFonts w:eastAsia="TimesNewRoman"/>
          <w:sz w:val="28"/>
          <w:szCs w:val="28"/>
        </w:rPr>
        <w:t>лотнен</w:t>
      </w:r>
      <w:r w:rsidRPr="00570F96">
        <w:rPr>
          <w:rFonts w:eastAsia="TimesNewRoman"/>
          <w:sz w:val="28"/>
          <w:szCs w:val="28"/>
        </w:rPr>
        <w:t>ие</w:t>
      </w:r>
      <w:r>
        <w:rPr>
          <w:rFonts w:eastAsia="TimesNewRoman"/>
          <w:sz w:val="28"/>
          <w:szCs w:val="28"/>
        </w:rPr>
        <w:t xml:space="preserve"> заготовки</w:t>
      </w:r>
      <w:r w:rsidRPr="00DF6E4E">
        <w:rPr>
          <w:rFonts w:eastAsia="TimesNewRoman"/>
          <w:sz w:val="28"/>
          <w:szCs w:val="28"/>
        </w:rPr>
        <w:t>. На э</w:t>
      </w:r>
      <w:r>
        <w:rPr>
          <w:rFonts w:eastAsia="TimesNewRoman"/>
          <w:sz w:val="28"/>
          <w:szCs w:val="28"/>
        </w:rPr>
        <w:t>той стадии происходя</w:t>
      </w:r>
      <w:r w:rsidRPr="00DF6E4E">
        <w:rPr>
          <w:rFonts w:eastAsia="TimesNewRoman"/>
          <w:sz w:val="28"/>
          <w:szCs w:val="28"/>
        </w:rPr>
        <w:t>т временная вы</w:t>
      </w:r>
      <w:r w:rsidRPr="00A32D63">
        <w:rPr>
          <w:rFonts w:eastAsia="TimesNewRoman"/>
          <w:sz w:val="28"/>
          <w:szCs w:val="28"/>
        </w:rPr>
        <w:t xml:space="preserve">держка при температуре </w:t>
      </w:r>
      <w:r w:rsidRPr="00A32D63">
        <w:rPr>
          <w:rFonts w:eastAsia="TimesNewRoman"/>
          <w:sz w:val="28"/>
          <w:szCs w:val="28"/>
          <w:lang w:val="en-US"/>
        </w:rPr>
        <w:t>I</w:t>
      </w:r>
      <w:r w:rsidRPr="00A32D63">
        <w:rPr>
          <w:rFonts w:eastAsia="TimesNewRoman"/>
          <w:sz w:val="28"/>
          <w:szCs w:val="28"/>
        </w:rPr>
        <w:t xml:space="preserve"> ступени спекания, понижение до температуры </w:t>
      </w:r>
      <w:r w:rsidRPr="00A32D63">
        <w:rPr>
          <w:rFonts w:eastAsia="TimesNewRoman"/>
          <w:sz w:val="28"/>
          <w:szCs w:val="28"/>
          <w:lang w:val="en-US"/>
        </w:rPr>
        <w:t>II</w:t>
      </w:r>
      <w:r w:rsidRPr="00A32D63">
        <w:rPr>
          <w:rFonts w:eastAsia="TimesNewRoman"/>
          <w:sz w:val="28"/>
          <w:szCs w:val="28"/>
        </w:rPr>
        <w:t xml:space="preserve"> ступени спекания с последующей выдержкой при этой температуре</w:t>
      </w:r>
      <w:r>
        <w:rPr>
          <w:rFonts w:eastAsia="TimesNewRoman"/>
          <w:sz w:val="28"/>
          <w:szCs w:val="28"/>
        </w:rPr>
        <w:t xml:space="preserve"> </w:t>
      </w:r>
      <w:r w:rsidRPr="00570F96">
        <w:rPr>
          <w:rFonts w:eastAsia="TimesNewRoman"/>
          <w:sz w:val="28"/>
          <w:szCs w:val="28"/>
        </w:rPr>
        <w:t>(</w:t>
      </w:r>
      <w:r>
        <w:rPr>
          <w:rFonts w:eastAsia="TimesNewRoman"/>
          <w:sz w:val="28"/>
          <w:szCs w:val="28"/>
        </w:rPr>
        <w:t xml:space="preserve">см. </w:t>
      </w:r>
      <w:r w:rsidRPr="00570F96">
        <w:rPr>
          <w:rFonts w:eastAsia="TimesNewRoman"/>
          <w:sz w:val="28"/>
          <w:szCs w:val="28"/>
        </w:rPr>
        <w:t>рис. 1).</w:t>
      </w:r>
    </w:p>
    <w:p w:rsidR="00CE2F6B" w:rsidRPr="00DF6E4E" w:rsidRDefault="00CE2F6B" w:rsidP="0035048C">
      <w:pPr>
        <w:autoSpaceDE w:val="0"/>
        <w:autoSpaceDN w:val="0"/>
        <w:adjustRightInd w:val="0"/>
        <w:spacing w:line="226" w:lineRule="auto"/>
        <w:ind w:firstLine="709"/>
        <w:jc w:val="both"/>
        <w:rPr>
          <w:color w:val="000000"/>
          <w:sz w:val="28"/>
          <w:szCs w:val="28"/>
        </w:rPr>
      </w:pPr>
      <w:r w:rsidRPr="00A32D63">
        <w:rPr>
          <w:rFonts w:eastAsia="TimesNewRoman"/>
          <w:sz w:val="28"/>
          <w:szCs w:val="28"/>
        </w:rPr>
        <w:t xml:space="preserve">На третьей стадии формируются доменные </w:t>
      </w:r>
      <w:r>
        <w:rPr>
          <w:rFonts w:eastAsia="TimesNewRoman"/>
          <w:sz w:val="28"/>
          <w:szCs w:val="28"/>
        </w:rPr>
        <w:t>границы</w:t>
      </w:r>
      <w:r w:rsidRPr="00A32D63">
        <w:rPr>
          <w:rFonts w:eastAsia="TimesNewRoman"/>
          <w:sz w:val="28"/>
          <w:szCs w:val="28"/>
        </w:rPr>
        <w:t xml:space="preserve"> и происходит</w:t>
      </w:r>
      <w:r>
        <w:rPr>
          <w:rFonts w:eastAsia="TimesNewRoman"/>
          <w:sz w:val="28"/>
          <w:szCs w:val="28"/>
        </w:rPr>
        <w:t xml:space="preserve"> </w:t>
      </w:r>
      <w:r w:rsidRPr="000F7634">
        <w:rPr>
          <w:rFonts w:eastAsia="TimesNewRoman"/>
          <w:sz w:val="28"/>
          <w:szCs w:val="28"/>
        </w:rPr>
        <w:t>окончательное уплотнение образцов. Величина коэрцитивной силы, об</w:t>
      </w:r>
      <w:r w:rsidRPr="000F7634">
        <w:rPr>
          <w:rFonts w:eastAsia="TimesNewRoman"/>
          <w:sz w:val="28"/>
          <w:szCs w:val="28"/>
        </w:rPr>
        <w:t>у</w:t>
      </w:r>
      <w:r w:rsidRPr="000F7634">
        <w:rPr>
          <w:rFonts w:eastAsia="TimesNewRoman"/>
          <w:sz w:val="28"/>
          <w:szCs w:val="28"/>
        </w:rPr>
        <w:t xml:space="preserve">словленная магнитными взаимодействиями </w:t>
      </w:r>
      <w:r>
        <w:rPr>
          <w:rFonts w:eastAsia="TimesNewRoman"/>
          <w:sz w:val="28"/>
          <w:szCs w:val="28"/>
        </w:rPr>
        <w:t>частиц</w:t>
      </w:r>
      <w:r w:rsidRPr="000F7634">
        <w:rPr>
          <w:rFonts w:eastAsia="TimesNewRoman"/>
          <w:sz w:val="28"/>
          <w:szCs w:val="28"/>
        </w:rPr>
        <w:t>, будет зави</w:t>
      </w:r>
      <w:r>
        <w:rPr>
          <w:rFonts w:eastAsia="TimesNewRoman"/>
          <w:sz w:val="28"/>
          <w:szCs w:val="28"/>
        </w:rPr>
        <w:t>сеть от п</w:t>
      </w:r>
      <w:r>
        <w:rPr>
          <w:rFonts w:eastAsia="TimesNewRoman"/>
          <w:sz w:val="28"/>
          <w:szCs w:val="28"/>
        </w:rPr>
        <w:t>о</w:t>
      </w:r>
      <w:r>
        <w:rPr>
          <w:rFonts w:eastAsia="TimesNewRoman"/>
          <w:sz w:val="28"/>
          <w:szCs w:val="28"/>
        </w:rPr>
        <w:t>ристости материала</w:t>
      </w:r>
      <w:r w:rsidRPr="00DF6E4E">
        <w:rPr>
          <w:rFonts w:eastAsia="TimesNewRoman"/>
          <w:sz w:val="28"/>
          <w:szCs w:val="28"/>
        </w:rPr>
        <w:t>. Избеж</w:t>
      </w:r>
      <w:r>
        <w:rPr>
          <w:rFonts w:eastAsia="TimesNewRoman"/>
          <w:sz w:val="28"/>
          <w:szCs w:val="28"/>
        </w:rPr>
        <w:t>ать образования доменных границ</w:t>
      </w:r>
      <w:r w:rsidRPr="00DF6E4E">
        <w:rPr>
          <w:rFonts w:eastAsia="TimesNewRoman"/>
          <w:sz w:val="28"/>
          <w:szCs w:val="28"/>
        </w:rPr>
        <w:t xml:space="preserve"> даже при н</w:t>
      </w:r>
      <w:r>
        <w:rPr>
          <w:rFonts w:eastAsia="TimesNewRoman"/>
          <w:sz w:val="28"/>
          <w:szCs w:val="28"/>
        </w:rPr>
        <w:t>а</w:t>
      </w:r>
      <w:r>
        <w:rPr>
          <w:rFonts w:eastAsia="TimesNewRoman"/>
          <w:sz w:val="28"/>
          <w:szCs w:val="28"/>
        </w:rPr>
        <w:t>ложении размагничивающего поля не</w:t>
      </w:r>
      <w:r w:rsidRPr="00DF6E4E">
        <w:rPr>
          <w:rFonts w:eastAsia="TimesNewRoman"/>
          <w:sz w:val="28"/>
          <w:szCs w:val="28"/>
        </w:rPr>
        <w:t xml:space="preserve">возможно, </w:t>
      </w:r>
      <w:r>
        <w:rPr>
          <w:rFonts w:eastAsia="TimesNewRoman"/>
          <w:sz w:val="28"/>
          <w:szCs w:val="28"/>
        </w:rPr>
        <w:t xml:space="preserve">как и </w:t>
      </w:r>
      <w:r w:rsidRPr="00DF6E4E">
        <w:rPr>
          <w:rFonts w:eastAsia="TimesNewRoman"/>
          <w:sz w:val="28"/>
          <w:szCs w:val="28"/>
        </w:rPr>
        <w:t>исключить рост ча</w:t>
      </w:r>
      <w:r w:rsidRPr="00DF6E4E">
        <w:rPr>
          <w:rFonts w:eastAsia="TimesNewRoman"/>
          <w:sz w:val="28"/>
          <w:szCs w:val="28"/>
        </w:rPr>
        <w:t>с</w:t>
      </w:r>
      <w:r w:rsidRPr="00DF6E4E">
        <w:rPr>
          <w:rFonts w:eastAsia="TimesNewRoman"/>
          <w:sz w:val="28"/>
          <w:szCs w:val="28"/>
        </w:rPr>
        <w:t>тиц в процессе отжига.</w:t>
      </w:r>
    </w:p>
    <w:p w:rsidR="00E07A0A" w:rsidRPr="0035048C" w:rsidRDefault="00E07A0A" w:rsidP="0035048C">
      <w:pPr>
        <w:spacing w:line="226" w:lineRule="auto"/>
        <w:ind w:firstLine="709"/>
        <w:jc w:val="both"/>
        <w:rPr>
          <w:color w:val="000000"/>
          <w:sz w:val="28"/>
          <w:szCs w:val="28"/>
        </w:rPr>
      </w:pPr>
      <w:r w:rsidRPr="0035048C">
        <w:rPr>
          <w:color w:val="000000"/>
          <w:sz w:val="28"/>
          <w:szCs w:val="28"/>
        </w:rPr>
        <w:t xml:space="preserve">Количество прессованных заготовок магнитов МДР для установки </w:t>
      </w:r>
      <w:r w:rsidRPr="0035048C">
        <w:rPr>
          <w:sz w:val="28"/>
          <w:szCs w:val="28"/>
        </w:rPr>
        <w:t xml:space="preserve">(садки) в печь было выбрано одинаковое – </w:t>
      </w:r>
      <w:r w:rsidR="000F7634" w:rsidRPr="0035048C">
        <w:rPr>
          <w:sz w:val="28"/>
          <w:szCs w:val="28"/>
        </w:rPr>
        <w:t>24</w:t>
      </w:r>
      <w:r w:rsidRPr="0035048C">
        <w:rPr>
          <w:sz w:val="28"/>
          <w:szCs w:val="28"/>
        </w:rPr>
        <w:t xml:space="preserve"> штук</w:t>
      </w:r>
      <w:r w:rsidR="000F7634" w:rsidRPr="0035048C">
        <w:rPr>
          <w:sz w:val="28"/>
          <w:szCs w:val="28"/>
        </w:rPr>
        <w:t>и</w:t>
      </w:r>
      <w:r w:rsidRPr="0035048C">
        <w:rPr>
          <w:sz w:val="28"/>
          <w:szCs w:val="28"/>
        </w:rPr>
        <w:t>. Каждую садку уст</w:t>
      </w:r>
      <w:r w:rsidRPr="0035048C">
        <w:rPr>
          <w:sz w:val="28"/>
          <w:szCs w:val="28"/>
        </w:rPr>
        <w:t>а</w:t>
      </w:r>
      <w:r w:rsidRPr="0035048C">
        <w:rPr>
          <w:color w:val="000000"/>
          <w:sz w:val="28"/>
          <w:szCs w:val="28"/>
        </w:rPr>
        <w:t xml:space="preserve">навливали </w:t>
      </w:r>
      <w:r w:rsidRPr="0035048C">
        <w:rPr>
          <w:sz w:val="28"/>
          <w:szCs w:val="28"/>
        </w:rPr>
        <w:t>на подставку и загружали в рабочую камеру печи, после чего объём камеры откачивали до давления 133,3</w:t>
      </w:r>
      <w:r w:rsidRPr="0035048C">
        <w:rPr>
          <w:sz w:val="28"/>
          <w:szCs w:val="28"/>
        </w:rPr>
        <w:sym w:font="Symbol" w:char="F0D7"/>
      </w:r>
      <w:r w:rsidRPr="0035048C">
        <w:rPr>
          <w:sz w:val="28"/>
          <w:szCs w:val="28"/>
        </w:rPr>
        <w:t>10</w:t>
      </w:r>
      <w:r w:rsidRPr="0035048C">
        <w:rPr>
          <w:sz w:val="28"/>
          <w:szCs w:val="28"/>
          <w:vertAlign w:val="superscript"/>
        </w:rPr>
        <w:t>–3</w:t>
      </w:r>
      <w:r w:rsidRPr="0035048C">
        <w:rPr>
          <w:sz w:val="28"/>
          <w:szCs w:val="28"/>
        </w:rPr>
        <w:t xml:space="preserve"> Па (10</w:t>
      </w:r>
      <w:r w:rsidRPr="0035048C">
        <w:rPr>
          <w:sz w:val="28"/>
          <w:szCs w:val="28"/>
          <w:vertAlign w:val="superscript"/>
        </w:rPr>
        <w:t>–3</w:t>
      </w:r>
      <w:r w:rsidRPr="0035048C">
        <w:rPr>
          <w:sz w:val="28"/>
          <w:szCs w:val="28"/>
        </w:rPr>
        <w:t xml:space="preserve"> мм рт. ст.). Н</w:t>
      </w:r>
      <w:r w:rsidRPr="0035048C">
        <w:rPr>
          <w:sz w:val="28"/>
          <w:szCs w:val="28"/>
        </w:rPr>
        <w:t>а</w:t>
      </w:r>
      <w:r w:rsidRPr="0035048C">
        <w:rPr>
          <w:sz w:val="28"/>
          <w:szCs w:val="28"/>
        </w:rPr>
        <w:t>грев до 750ºС осуществлялся в течение 30 мин. При повышении температ</w:t>
      </w:r>
      <w:r w:rsidRPr="0035048C">
        <w:rPr>
          <w:sz w:val="28"/>
          <w:szCs w:val="28"/>
        </w:rPr>
        <w:t>у</w:t>
      </w:r>
      <w:r w:rsidRPr="0035048C">
        <w:rPr>
          <w:sz w:val="28"/>
          <w:szCs w:val="28"/>
        </w:rPr>
        <w:t>ры происходит дегазация заготовок</w:t>
      </w:r>
      <w:r w:rsidR="001C735C" w:rsidRPr="0035048C">
        <w:rPr>
          <w:sz w:val="28"/>
          <w:szCs w:val="28"/>
        </w:rPr>
        <w:t>, в связи с чем контролируется</w:t>
      </w:r>
      <w:r w:rsidRPr="0035048C">
        <w:rPr>
          <w:sz w:val="28"/>
          <w:szCs w:val="28"/>
        </w:rPr>
        <w:t xml:space="preserve"> давление </w:t>
      </w:r>
      <w:r w:rsidR="001C735C" w:rsidRPr="0035048C">
        <w:rPr>
          <w:sz w:val="28"/>
          <w:szCs w:val="28"/>
        </w:rPr>
        <w:t xml:space="preserve">и </w:t>
      </w:r>
      <w:r w:rsidRPr="0035048C">
        <w:rPr>
          <w:sz w:val="28"/>
          <w:szCs w:val="28"/>
        </w:rPr>
        <w:t>не допуска</w:t>
      </w:r>
      <w:r w:rsidR="001C735C" w:rsidRPr="0035048C">
        <w:rPr>
          <w:sz w:val="28"/>
          <w:szCs w:val="28"/>
        </w:rPr>
        <w:t>ется</w:t>
      </w:r>
      <w:r w:rsidRPr="0035048C">
        <w:rPr>
          <w:sz w:val="28"/>
          <w:szCs w:val="28"/>
        </w:rPr>
        <w:t xml:space="preserve"> ухудшение вакуума в камере более чем на 133,3</w:t>
      </w:r>
      <w:r w:rsidRPr="0035048C">
        <w:rPr>
          <w:sz w:val="28"/>
          <w:szCs w:val="28"/>
        </w:rPr>
        <w:sym w:font="Symbol" w:char="F0D7"/>
      </w:r>
      <w:r w:rsidRPr="0035048C">
        <w:rPr>
          <w:sz w:val="28"/>
          <w:szCs w:val="28"/>
        </w:rPr>
        <w:t>10</w:t>
      </w:r>
      <w:r w:rsidRPr="0035048C">
        <w:rPr>
          <w:sz w:val="28"/>
          <w:szCs w:val="28"/>
          <w:vertAlign w:val="superscript"/>
        </w:rPr>
        <w:t>–1</w:t>
      </w:r>
      <w:r w:rsidRPr="0035048C">
        <w:rPr>
          <w:sz w:val="28"/>
          <w:szCs w:val="28"/>
        </w:rPr>
        <w:t xml:space="preserve"> Па (10</w:t>
      </w:r>
      <w:r w:rsidRPr="0035048C">
        <w:rPr>
          <w:sz w:val="28"/>
          <w:szCs w:val="28"/>
          <w:vertAlign w:val="superscript"/>
        </w:rPr>
        <w:t>–1</w:t>
      </w:r>
      <w:r w:rsidRPr="0035048C">
        <w:rPr>
          <w:sz w:val="28"/>
          <w:szCs w:val="28"/>
        </w:rPr>
        <w:t xml:space="preserve"> мм рт. ст.).</w:t>
      </w:r>
    </w:p>
    <w:p w:rsidR="00E07A0A" w:rsidRPr="0035048C" w:rsidRDefault="00E07A0A" w:rsidP="0035048C">
      <w:pPr>
        <w:spacing w:line="226" w:lineRule="auto"/>
        <w:ind w:firstLine="709"/>
        <w:jc w:val="both"/>
        <w:rPr>
          <w:spacing w:val="-2"/>
          <w:sz w:val="28"/>
          <w:szCs w:val="28"/>
        </w:rPr>
      </w:pPr>
      <w:r w:rsidRPr="0035048C">
        <w:rPr>
          <w:color w:val="000000"/>
          <w:spacing w:val="-2"/>
          <w:sz w:val="28"/>
          <w:szCs w:val="28"/>
        </w:rPr>
        <w:t xml:space="preserve">После достижения </w:t>
      </w:r>
      <w:r w:rsidR="001C735C" w:rsidRPr="0035048C">
        <w:rPr>
          <w:color w:val="000000"/>
          <w:spacing w:val="-2"/>
          <w:sz w:val="28"/>
          <w:szCs w:val="28"/>
        </w:rPr>
        <w:t xml:space="preserve">температуры </w:t>
      </w:r>
      <w:r w:rsidRPr="0035048C">
        <w:rPr>
          <w:color w:val="000000"/>
          <w:spacing w:val="-2"/>
          <w:sz w:val="28"/>
          <w:szCs w:val="28"/>
        </w:rPr>
        <w:t>750</w:t>
      </w:r>
      <w:r w:rsidRPr="0035048C">
        <w:rPr>
          <w:spacing w:val="-2"/>
          <w:sz w:val="28"/>
          <w:szCs w:val="28"/>
        </w:rPr>
        <w:t>ºС в камеру напускался инертный газ (аргон) до остаточного давления ∆</w:t>
      </w:r>
      <w:r w:rsidRPr="0035048C">
        <w:rPr>
          <w:i/>
          <w:spacing w:val="-2"/>
          <w:sz w:val="28"/>
          <w:szCs w:val="28"/>
          <w:lang w:val="en-US"/>
        </w:rPr>
        <w:t>P</w:t>
      </w:r>
      <w:r w:rsidRPr="0035048C">
        <w:rPr>
          <w:spacing w:val="-2"/>
          <w:sz w:val="28"/>
          <w:szCs w:val="28"/>
        </w:rPr>
        <w:t xml:space="preserve"> = 25,4 кПа</w:t>
      </w:r>
      <w:r w:rsidR="001C735C" w:rsidRPr="0035048C">
        <w:rPr>
          <w:spacing w:val="-2"/>
          <w:sz w:val="28"/>
          <w:szCs w:val="28"/>
        </w:rPr>
        <w:t xml:space="preserve"> </w:t>
      </w:r>
      <w:r w:rsidR="000F7634" w:rsidRPr="0035048C">
        <w:rPr>
          <w:spacing w:val="-2"/>
          <w:sz w:val="28"/>
          <w:szCs w:val="28"/>
        </w:rPr>
        <w:t>(190</w:t>
      </w:r>
      <w:r w:rsidR="001C735C" w:rsidRPr="0035048C">
        <w:rPr>
          <w:spacing w:val="-2"/>
          <w:sz w:val="28"/>
          <w:szCs w:val="28"/>
        </w:rPr>
        <w:t xml:space="preserve"> мм рт. ст.)</w:t>
      </w:r>
      <w:r w:rsidRPr="0035048C">
        <w:rPr>
          <w:spacing w:val="-2"/>
          <w:sz w:val="28"/>
          <w:szCs w:val="28"/>
        </w:rPr>
        <w:t xml:space="preserve">, затем температура повышалась до </w:t>
      </w:r>
      <w:r w:rsidR="000F7634" w:rsidRPr="0035048C">
        <w:rPr>
          <w:spacing w:val="-2"/>
          <w:sz w:val="28"/>
          <w:szCs w:val="28"/>
          <w:lang w:val="en-US"/>
        </w:rPr>
        <w:t>I</w:t>
      </w:r>
      <w:r w:rsidRPr="0035048C">
        <w:rPr>
          <w:spacing w:val="-2"/>
          <w:sz w:val="28"/>
          <w:szCs w:val="28"/>
        </w:rPr>
        <w:t xml:space="preserve"> ступени и </w:t>
      </w:r>
      <w:r w:rsidR="001C735C" w:rsidRPr="0035048C">
        <w:rPr>
          <w:spacing w:val="-2"/>
          <w:sz w:val="28"/>
          <w:szCs w:val="28"/>
        </w:rPr>
        <w:t>под</w:t>
      </w:r>
      <w:r w:rsidRPr="0035048C">
        <w:rPr>
          <w:spacing w:val="-2"/>
          <w:sz w:val="28"/>
          <w:szCs w:val="28"/>
        </w:rPr>
        <w:t xml:space="preserve">держивалась некоторое время. Охлаждение до температуры </w:t>
      </w:r>
      <w:r w:rsidRPr="0035048C">
        <w:rPr>
          <w:spacing w:val="-2"/>
          <w:sz w:val="28"/>
          <w:szCs w:val="28"/>
          <w:lang w:val="en-US"/>
        </w:rPr>
        <w:t>II</w:t>
      </w:r>
      <w:r w:rsidRPr="0035048C">
        <w:rPr>
          <w:spacing w:val="-2"/>
          <w:sz w:val="28"/>
          <w:szCs w:val="28"/>
        </w:rPr>
        <w:t xml:space="preserve"> ступени</w:t>
      </w:r>
      <w:r w:rsidR="001C735C" w:rsidRPr="0035048C">
        <w:rPr>
          <w:noProof/>
          <w:spacing w:val="-2"/>
          <w:sz w:val="28"/>
          <w:szCs w:val="28"/>
        </w:rPr>
        <w:t xml:space="preserve"> </w:t>
      </w:r>
      <w:r w:rsidR="0035048C" w:rsidRPr="0035048C">
        <w:rPr>
          <w:noProof/>
          <w:spacing w:val="-2"/>
          <w:sz w:val="28"/>
          <w:szCs w:val="28"/>
        </w:rPr>
        <w:t xml:space="preserve">проводилось </w:t>
      </w:r>
      <w:r w:rsidRPr="0035048C">
        <w:rPr>
          <w:noProof/>
          <w:spacing w:val="-2"/>
          <w:sz w:val="28"/>
          <w:szCs w:val="28"/>
        </w:rPr>
        <w:t>медленно со скоростью 10–15</w:t>
      </w:r>
      <w:r w:rsidRPr="0035048C">
        <w:rPr>
          <w:spacing w:val="-2"/>
          <w:sz w:val="28"/>
          <w:szCs w:val="28"/>
        </w:rPr>
        <w:t>ºС/мин</w:t>
      </w:r>
      <w:r w:rsidRPr="0035048C">
        <w:rPr>
          <w:noProof/>
          <w:spacing w:val="-2"/>
          <w:sz w:val="28"/>
          <w:szCs w:val="28"/>
        </w:rPr>
        <w:t xml:space="preserve">, </w:t>
      </w:r>
      <w:r w:rsidR="003C1B5C" w:rsidRPr="0035048C">
        <w:rPr>
          <w:noProof/>
          <w:spacing w:val="-2"/>
          <w:sz w:val="28"/>
          <w:szCs w:val="28"/>
        </w:rPr>
        <w:t xml:space="preserve">после ее достижения она </w:t>
      </w:r>
      <w:r w:rsidR="003C1B5C" w:rsidRPr="0035048C">
        <w:rPr>
          <w:spacing w:val="-2"/>
          <w:sz w:val="28"/>
          <w:szCs w:val="28"/>
        </w:rPr>
        <w:t>поддерживалась</w:t>
      </w:r>
      <w:r w:rsidR="003C1B5C" w:rsidRPr="0035048C">
        <w:rPr>
          <w:noProof/>
          <w:spacing w:val="-2"/>
          <w:sz w:val="28"/>
          <w:szCs w:val="28"/>
        </w:rPr>
        <w:t xml:space="preserve"> </w:t>
      </w:r>
      <w:r w:rsidR="005B40E1" w:rsidRPr="0035048C">
        <w:rPr>
          <w:noProof/>
          <w:spacing w:val="-2"/>
          <w:sz w:val="28"/>
          <w:szCs w:val="28"/>
        </w:rPr>
        <w:t>постоянной в течение</w:t>
      </w:r>
      <w:r w:rsidRPr="0035048C">
        <w:rPr>
          <w:noProof/>
          <w:spacing w:val="-2"/>
          <w:sz w:val="28"/>
          <w:szCs w:val="28"/>
        </w:rPr>
        <w:t xml:space="preserve"> 30 мин</w:t>
      </w:r>
      <w:r w:rsidR="003C1B5C" w:rsidRPr="0035048C">
        <w:rPr>
          <w:noProof/>
          <w:spacing w:val="-2"/>
          <w:sz w:val="28"/>
          <w:szCs w:val="28"/>
        </w:rPr>
        <w:t>.</w:t>
      </w:r>
      <w:r w:rsidRPr="0035048C">
        <w:rPr>
          <w:noProof/>
          <w:spacing w:val="-2"/>
          <w:sz w:val="28"/>
          <w:szCs w:val="28"/>
        </w:rPr>
        <w:t xml:space="preserve"> </w:t>
      </w:r>
      <w:r w:rsidR="00FE5374" w:rsidRPr="0035048C">
        <w:rPr>
          <w:noProof/>
          <w:spacing w:val="-2"/>
          <w:sz w:val="28"/>
          <w:szCs w:val="28"/>
        </w:rPr>
        <w:t xml:space="preserve">Затем </w:t>
      </w:r>
      <w:r w:rsidR="0035048C" w:rsidRPr="0035048C">
        <w:rPr>
          <w:noProof/>
          <w:spacing w:val="-2"/>
          <w:sz w:val="28"/>
          <w:szCs w:val="28"/>
        </w:rPr>
        <w:t xml:space="preserve">заготовки охлаждались </w:t>
      </w:r>
      <w:r w:rsidRPr="0035048C">
        <w:rPr>
          <w:noProof/>
          <w:spacing w:val="-2"/>
          <w:sz w:val="28"/>
          <w:szCs w:val="28"/>
        </w:rPr>
        <w:t xml:space="preserve">до температуры ~ </w:t>
      </w:r>
      <w:r w:rsidRPr="0035048C">
        <w:rPr>
          <w:color w:val="000000"/>
          <w:spacing w:val="-2"/>
          <w:sz w:val="28"/>
          <w:szCs w:val="28"/>
        </w:rPr>
        <w:t>100</w:t>
      </w:r>
      <w:r w:rsidRPr="0035048C">
        <w:rPr>
          <w:spacing w:val="-2"/>
          <w:sz w:val="28"/>
          <w:szCs w:val="28"/>
        </w:rPr>
        <w:t>ºС, а на воздухе</w:t>
      </w:r>
      <w:r w:rsidR="003C1B5C" w:rsidRPr="0035048C">
        <w:rPr>
          <w:spacing w:val="-2"/>
          <w:sz w:val="28"/>
          <w:szCs w:val="28"/>
        </w:rPr>
        <w:t xml:space="preserve"> </w:t>
      </w:r>
      <w:r w:rsidR="00FE5374" w:rsidRPr="0035048C">
        <w:rPr>
          <w:spacing w:val="-2"/>
          <w:sz w:val="28"/>
          <w:szCs w:val="28"/>
        </w:rPr>
        <w:t xml:space="preserve">– </w:t>
      </w:r>
      <w:r w:rsidR="003C1B5C" w:rsidRPr="0035048C">
        <w:rPr>
          <w:spacing w:val="-2"/>
          <w:sz w:val="28"/>
          <w:szCs w:val="28"/>
        </w:rPr>
        <w:t>до комнатной температуры</w:t>
      </w:r>
      <w:r w:rsidRPr="0035048C">
        <w:rPr>
          <w:spacing w:val="-2"/>
          <w:sz w:val="28"/>
          <w:szCs w:val="28"/>
        </w:rPr>
        <w:t>.</w:t>
      </w:r>
    </w:p>
    <w:p w:rsidR="005D6C96" w:rsidRPr="0035048C" w:rsidRDefault="00E07A0A" w:rsidP="0035048C">
      <w:pPr>
        <w:spacing w:line="226" w:lineRule="auto"/>
        <w:ind w:firstLine="709"/>
        <w:jc w:val="both"/>
        <w:rPr>
          <w:sz w:val="28"/>
          <w:szCs w:val="28"/>
        </w:rPr>
      </w:pPr>
      <w:r w:rsidRPr="0035048C">
        <w:rPr>
          <w:color w:val="000000"/>
          <w:sz w:val="28"/>
          <w:szCs w:val="28"/>
        </w:rPr>
        <w:t xml:space="preserve">Диаграммы </w:t>
      </w:r>
      <w:r w:rsidR="00BC3421" w:rsidRPr="0035048C">
        <w:rPr>
          <w:color w:val="000000"/>
          <w:sz w:val="28"/>
          <w:szCs w:val="28"/>
        </w:rPr>
        <w:t xml:space="preserve">пяти </w:t>
      </w:r>
      <w:r w:rsidR="003C1B5C" w:rsidRPr="0035048C">
        <w:rPr>
          <w:color w:val="000000"/>
          <w:sz w:val="28"/>
          <w:szCs w:val="28"/>
        </w:rPr>
        <w:t xml:space="preserve">исследованных </w:t>
      </w:r>
      <w:r w:rsidRPr="0035048C">
        <w:rPr>
          <w:color w:val="000000"/>
          <w:sz w:val="28"/>
          <w:szCs w:val="28"/>
        </w:rPr>
        <w:t>режимов спекания приведены на рис. 2.</w:t>
      </w:r>
      <w:r w:rsidR="005D6C96" w:rsidRPr="0035048C">
        <w:rPr>
          <w:color w:val="000000"/>
          <w:sz w:val="28"/>
          <w:szCs w:val="28"/>
        </w:rPr>
        <w:t xml:space="preserve"> </w:t>
      </w:r>
    </w:p>
    <w:p w:rsidR="00E07A0A" w:rsidRDefault="00402CD7" w:rsidP="0035048C">
      <w:pPr>
        <w:spacing w:line="226" w:lineRule="auto"/>
        <w:jc w:val="center"/>
        <w:rPr>
          <w:color w:val="000000"/>
          <w:sz w:val="28"/>
          <w:szCs w:val="28"/>
        </w:rPr>
      </w:pPr>
      <w:r w:rsidRPr="00402CD7">
        <w:rPr>
          <w:rFonts w:cstheme="minorBidi"/>
          <w:color w:val="000000"/>
          <w:sz w:val="28"/>
          <w:szCs w:val="28"/>
        </w:rPr>
      </w:r>
      <w:r w:rsidRPr="00402CD7">
        <w:rPr>
          <w:rFonts w:cstheme="minorBidi"/>
          <w:color w:val="000000"/>
          <w:sz w:val="28"/>
          <w:szCs w:val="28"/>
        </w:rPr>
        <w:pict>
          <v:group id="_x0000_s426693" editas="canvas" style="width:471.3pt;height:187.75pt;mso-position-horizontal-relative:char;mso-position-vertical-relative:line" coordorigin="502,3629" coordsize="9426,3755">
            <o:lock v:ext="edit" aspectratio="t"/>
            <v:shape id="_x0000_s426694" type="#_x0000_t75" style="position:absolute;left:502;top:3629;width:9426;height:3755" o:preferrelative="f">
              <v:fill o:detectmouseclick="t"/>
              <v:path o:extrusionok="t" o:connecttype="none"/>
              <o:lock v:ext="edit" text="t"/>
            </v:shape>
            <v:shape id="_x0000_s426696" type="#_x0000_t75" style="position:absolute;left:6365;top:3788;width:3444;height:2764" o:regroupid="433">
              <v:imagedata r:id="rId678" o:title="" gain="218453f" blacklevel="-9830f" grayscale="t"/>
            </v:shape>
            <v:shape id="_x0000_s426697" type="#_x0000_t202" style="position:absolute;left:7549;top:5595;width:945;height:233" o:regroupid="433" stroked="f">
              <v:fill opacity="0"/>
              <v:textbox style="mso-next-textbox:#_x0000_s426697" inset="0,0,0,0">
                <w:txbxContent>
                  <w:p w:rsidR="005148EA" w:rsidRDefault="005148EA" w:rsidP="00E07A0A">
                    <w:pPr>
                      <w:jc w:val="center"/>
                    </w:pPr>
                    <w:r>
                      <w:t>Режим 3</w:t>
                    </w:r>
                  </w:p>
                </w:txbxContent>
              </v:textbox>
            </v:shape>
            <v:shape id="_x0000_s426698" type="#_x0000_t202" style="position:absolute;left:7549;top:5770;width:945;height:233" o:regroupid="433" stroked="f">
              <v:fill opacity="0"/>
              <v:textbox style="mso-next-textbox:#_x0000_s426698" inset="0,0,0,0">
                <w:txbxContent>
                  <w:p w:rsidR="005148EA" w:rsidRDefault="005148EA" w:rsidP="00E07A0A">
                    <w:pPr>
                      <w:jc w:val="center"/>
                    </w:pPr>
                    <w:r>
                      <w:t>Режим 4</w:t>
                    </w:r>
                  </w:p>
                </w:txbxContent>
              </v:textbox>
            </v:shape>
            <v:shape id="_x0000_s426699" type="#_x0000_t202" style="position:absolute;left:7549;top:5956;width:945;height:233" o:regroupid="433" stroked="f">
              <v:fill opacity="0"/>
              <v:textbox style="mso-next-textbox:#_x0000_s426699" inset="0,0,0,0">
                <w:txbxContent>
                  <w:p w:rsidR="005148EA" w:rsidRDefault="005148EA" w:rsidP="00E07A0A">
                    <w:pPr>
                      <w:jc w:val="center"/>
                    </w:pPr>
                    <w:r>
                      <w:t>Режим 5</w:t>
                    </w:r>
                  </w:p>
                </w:txbxContent>
              </v:textbox>
            </v:shape>
            <v:shape id="_x0000_s426700" type="#_x0000_t202" style="position:absolute;left:7608;top:6788;width:2261;height:365" o:regroupid="433" stroked="f">
              <v:fill opacity="0"/>
              <v:textbox style="mso-next-textbox:#_x0000_s426700" inset="0,0,0,0">
                <w:txbxContent>
                  <w:p w:rsidR="005148EA" w:rsidRDefault="005148EA" w:rsidP="00E07A0A">
                    <w:pPr>
                      <w:jc w:val="center"/>
                    </w:pPr>
                    <w:r>
                      <w:t>Время спекания, мин</w:t>
                    </w:r>
                  </w:p>
                </w:txbxContent>
              </v:textbox>
            </v:shape>
            <v:shape id="_x0000_s426701" type="#_x0000_t202" style="position:absolute;left:6307;top:6555;width:279;height:233" o:regroupid="433" stroked="f">
              <v:fill opacity="0"/>
              <v:textbox style="mso-next-textbox:#_x0000_s426701" inset="0,0,0,0">
                <w:txbxContent>
                  <w:p w:rsidR="005148EA" w:rsidRDefault="005148EA" w:rsidP="00E07A0A">
                    <w:pPr>
                      <w:jc w:val="center"/>
                    </w:pPr>
                    <w:r>
                      <w:t>0</w:t>
                    </w:r>
                  </w:p>
                </w:txbxContent>
              </v:textbox>
            </v:shape>
            <v:shape id="_x0000_s426702" type="#_x0000_t202" style="position:absolute;left:6878;top:6555;width:279;height:233" o:regroupid="433" stroked="f">
              <v:fill opacity="0"/>
              <v:textbox style="mso-next-textbox:#_x0000_s426702" inset="0,0,0,0">
                <w:txbxContent>
                  <w:p w:rsidR="005148EA" w:rsidRPr="00C83641" w:rsidRDefault="005148EA" w:rsidP="00E07A0A"/>
                </w:txbxContent>
              </v:textbox>
            </v:shape>
            <v:shape id="_x0000_s426703" type="#_x0000_t202" style="position:absolute;left:7473;top:6555;width:279;height:233" o:regroupid="433" stroked="f">
              <v:fill opacity="0"/>
              <v:textbox style="mso-next-textbox:#_x0000_s426703" inset="0,0,0,0">
                <w:txbxContent>
                  <w:p w:rsidR="005148EA" w:rsidRPr="00C83641" w:rsidRDefault="005148EA" w:rsidP="00E07A0A"/>
                </w:txbxContent>
              </v:textbox>
            </v:shape>
            <v:shape id="_x0000_s426704" type="#_x0000_t202" style="position:absolute;left:8000;top:6555;width:363;height:233" o:regroupid="433" stroked="f">
              <v:fill opacity="0"/>
              <v:textbox style="mso-next-textbox:#_x0000_s426704" inset="0,0,0,0">
                <w:txbxContent>
                  <w:p w:rsidR="005148EA" w:rsidRPr="00C83641" w:rsidRDefault="005148EA" w:rsidP="00E07A0A"/>
                </w:txbxContent>
              </v:textbox>
            </v:shape>
            <v:shape id="_x0000_s426705" type="#_x0000_t202" style="position:absolute;left:8567;top:6555;width:364;height:233" o:regroupid="433" stroked="f">
              <v:fill opacity="0"/>
              <v:textbox style="mso-next-textbox:#_x0000_s426705" inset="0,0,0,0">
                <w:txbxContent>
                  <w:p w:rsidR="005148EA" w:rsidRPr="00C83641" w:rsidRDefault="005148EA" w:rsidP="00E07A0A"/>
                </w:txbxContent>
              </v:textbox>
            </v:shape>
            <v:shape id="_x0000_s426706" type="#_x0000_t202" style="position:absolute;left:9168;top:6555;width:363;height:233" o:regroupid="433" stroked="f">
              <v:fill opacity="0"/>
              <v:textbox style="mso-next-textbox:#_x0000_s426706" inset="0,0,0,0">
                <w:txbxContent>
                  <w:p w:rsidR="005148EA" w:rsidRDefault="005148EA" w:rsidP="00E07A0A">
                    <w:pPr>
                      <w:jc w:val="center"/>
                    </w:pPr>
                    <w:r>
                      <w:t>200</w:t>
                    </w:r>
                  </w:p>
                </w:txbxContent>
              </v:textbox>
            </v:shape>
            <v:shape id="_x0000_s426707" type="#_x0000_t202" style="position:absolute;left:5594;top:3744;width:306;height:2951" o:regroupid="433" stroked="f">
              <v:fill opacity="0"/>
              <v:textbox style="layout-flow:vertical;mso-layout-flow-alt:bottom-to-top;mso-next-textbox:#_x0000_s426707" inset="0,0,0,0">
                <w:txbxContent>
                  <w:p w:rsidR="005148EA" w:rsidRPr="008763EE" w:rsidRDefault="005148EA" w:rsidP="00E07A0A">
                    <w:pPr>
                      <w:jc w:val="center"/>
                    </w:pPr>
                    <w:r>
                      <w:t xml:space="preserve">Температура спекания, </w:t>
                    </w:r>
                    <w:r>
                      <w:rPr>
                        <w:vertAlign w:val="superscript"/>
                      </w:rPr>
                      <w:t>о</w:t>
                    </w:r>
                    <w:r>
                      <w:t>С</w:t>
                    </w:r>
                  </w:p>
                </w:txbxContent>
              </v:textbox>
            </v:shape>
            <v:shape id="_x0000_s426708" type="#_x0000_t202" style="position:absolute;left:6108;top:6186;width:277;height:234" o:regroupid="433" stroked="f">
              <v:fill opacity="0"/>
              <v:textbox style="mso-next-textbox:#_x0000_s426708" inset="0,0,0,0">
                <w:txbxContent>
                  <w:p w:rsidR="005148EA" w:rsidRPr="00363CBB" w:rsidRDefault="005148EA" w:rsidP="00E07A0A">
                    <w:pPr>
                      <w:jc w:val="center"/>
                    </w:pPr>
                    <w:r w:rsidRPr="00363CBB">
                      <w:t>4</w:t>
                    </w:r>
                  </w:p>
                </w:txbxContent>
              </v:textbox>
            </v:shape>
            <v:shape id="_x0000_s426709" type="#_x0000_t202" style="position:absolute;left:6002;top:6000;width:366;height:233" o:regroupid="433" stroked="f">
              <v:fill opacity="0"/>
              <v:textbox style="mso-next-textbox:#_x0000_s426709" inset="0,0,0,0">
                <w:txbxContent>
                  <w:p w:rsidR="005148EA" w:rsidRDefault="005148EA" w:rsidP="00E07A0A">
                    <w:pPr>
                      <w:jc w:val="center"/>
                    </w:pPr>
                    <w:r>
                      <w:t>850</w:t>
                    </w:r>
                  </w:p>
                </w:txbxContent>
              </v:textbox>
            </v:shape>
            <v:shape id="_x0000_s426710" type="#_x0000_t202" style="position:absolute;left:6024;top:5723;width:366;height:234" o:regroupid="433" stroked="f">
              <v:fill opacity="0"/>
              <v:textbox style="mso-next-textbox:#_x0000_s426710" inset="0,0,0,0">
                <w:txbxContent>
                  <w:p w:rsidR="005148EA" w:rsidRDefault="005148EA" w:rsidP="00E07A0A">
                    <w:pPr>
                      <w:jc w:val="center"/>
                    </w:pPr>
                    <w:r>
                      <w:t>900</w:t>
                    </w:r>
                  </w:p>
                </w:txbxContent>
              </v:textbox>
            </v:shape>
            <v:shape id="_x0000_s426711" type="#_x0000_t202" style="position:absolute;left:6024;top:5418;width:366;height:233" o:regroupid="433" stroked="f">
              <v:fill opacity="0"/>
              <v:textbox style="mso-next-textbox:#_x0000_s426711" inset="0,0,0,0">
                <w:txbxContent>
                  <w:p w:rsidR="005148EA" w:rsidRDefault="005148EA" w:rsidP="00E07A0A">
                    <w:pPr>
                      <w:jc w:val="center"/>
                    </w:pPr>
                    <w:r>
                      <w:t>950</w:t>
                    </w:r>
                  </w:p>
                </w:txbxContent>
              </v:textbox>
            </v:shape>
            <v:shape id="_x0000_s426712" type="#_x0000_t202" style="position:absolute;left:5828;top:5087;width:562;height:234" o:regroupid="433" stroked="f">
              <v:fill opacity="0"/>
              <v:textbox style="mso-next-textbox:#_x0000_s426712" inset="0,0,0,0">
                <w:txbxContent>
                  <w:p w:rsidR="005148EA" w:rsidRDefault="005148EA" w:rsidP="00E07A0A">
                    <w:pPr>
                      <w:jc w:val="center"/>
                    </w:pPr>
                    <w:r>
                      <w:t>1000</w:t>
                    </w:r>
                  </w:p>
                </w:txbxContent>
              </v:textbox>
            </v:shape>
            <v:shape id="_x0000_s426713" type="#_x0000_t202" style="position:absolute;left:5838;top:4739;width:549;height:234" o:regroupid="433" stroked="f">
              <v:fill opacity="0"/>
              <v:textbox style="mso-next-textbox:#_x0000_s426713" inset="0,0,0,0">
                <w:txbxContent>
                  <w:p w:rsidR="005148EA" w:rsidRDefault="005148EA" w:rsidP="00E07A0A">
                    <w:pPr>
                      <w:jc w:val="center"/>
                    </w:pPr>
                    <w:r>
                      <w:t>1050</w:t>
                    </w:r>
                  </w:p>
                </w:txbxContent>
              </v:textbox>
            </v:shape>
            <v:shape id="_x0000_s426714" type="#_x0000_t202" style="position:absolute;left:5848;top:4379;width:540;height:235" o:regroupid="433" stroked="f">
              <v:fill opacity="0"/>
              <v:textbox style="mso-next-textbox:#_x0000_s426714" inset="0,0,0,0">
                <w:txbxContent>
                  <w:p w:rsidR="005148EA" w:rsidRDefault="005148EA" w:rsidP="00E07A0A">
                    <w:pPr>
                      <w:jc w:val="center"/>
                    </w:pPr>
                    <w:r>
                      <w:t>1100</w:t>
                    </w:r>
                  </w:p>
                </w:txbxContent>
              </v:textbox>
            </v:shape>
            <v:shape id="_x0000_s426715" type="#_x0000_t202" style="position:absolute;left:5808;top:4044;width:560;height:234" o:regroupid="433" stroked="f">
              <v:fill opacity="0"/>
              <v:textbox style="mso-next-textbox:#_x0000_s426715" inset="0,0,0,0">
                <w:txbxContent>
                  <w:p w:rsidR="005148EA" w:rsidRDefault="005148EA" w:rsidP="00E07A0A">
                    <w:pPr>
                      <w:jc w:val="center"/>
                    </w:pPr>
                    <w:r>
                      <w:t>1150</w:t>
                    </w:r>
                  </w:p>
                </w:txbxContent>
              </v:textbox>
            </v:shape>
            <v:shape id="_x0000_s426716" type="#_x0000_t202" style="position:absolute;left:5858;top:3736;width:532;height:233" o:regroupid="433" stroked="f">
              <v:fill opacity="0"/>
              <v:textbox style="mso-next-textbox:#_x0000_s426716" inset="0,0,0,0">
                <w:txbxContent>
                  <w:p w:rsidR="005148EA" w:rsidRDefault="005148EA" w:rsidP="00E07A0A">
                    <w:pPr>
                      <w:jc w:val="center"/>
                    </w:pPr>
                    <w:r>
                      <w:t>1200</w:t>
                    </w:r>
                  </w:p>
                </w:txbxContent>
              </v:textbox>
            </v:shape>
            <v:shape id="_x0000_s426717" type="#_x0000_t202" style="position:absolute;left:7799;top:7073;width:279;height:233" o:regroupid="433" stroked="f">
              <v:fill opacity="0"/>
              <v:textbox style="mso-next-textbox:#_x0000_s426717" inset="0,0,0,0">
                <w:txbxContent>
                  <w:p w:rsidR="005148EA" w:rsidRPr="00DB09AE" w:rsidRDefault="005148EA" w:rsidP="00E07A0A">
                    <w:pPr>
                      <w:jc w:val="center"/>
                      <w:rPr>
                        <w:i/>
                      </w:rPr>
                    </w:pPr>
                    <w:r>
                      <w:rPr>
                        <w:i/>
                      </w:rPr>
                      <w:t>б</w:t>
                    </w:r>
                  </w:p>
                </w:txbxContent>
              </v:textbox>
            </v:shape>
            <v:shape id="_x0000_s426719" type="#_x0000_t75" style="position:absolute;left:1250;top:3881;width:3712;height:2722" o:regroupid="434">
              <v:imagedata r:id="rId679" o:title="" gain="218453f" blacklevel="-9830f" grayscale="t"/>
            </v:shape>
            <v:shape id="_x0000_s426720" type="#_x0000_t202" style="position:absolute;left:4022;top:3804;width:940;height:228" o:regroupid="434" stroked="f">
              <v:fill opacity="0"/>
              <v:textbox style="mso-next-textbox:#_x0000_s426720" inset="0,0,0,0">
                <w:txbxContent>
                  <w:p w:rsidR="005148EA" w:rsidRDefault="005148EA" w:rsidP="00E07A0A">
                    <w:pPr>
                      <w:jc w:val="center"/>
                    </w:pPr>
                    <w:r>
                      <w:t>Режим 1</w:t>
                    </w:r>
                  </w:p>
                </w:txbxContent>
              </v:textbox>
            </v:shape>
            <v:shape id="_x0000_s426721" type="#_x0000_t202" style="position:absolute;left:4022;top:3975;width:940;height:228" o:regroupid="434" stroked="f">
              <v:fill opacity="0"/>
              <v:textbox style="mso-next-textbox:#_x0000_s426721" inset="0,0,0,0">
                <w:txbxContent>
                  <w:p w:rsidR="005148EA" w:rsidRDefault="005148EA" w:rsidP="00E07A0A">
                    <w:pPr>
                      <w:jc w:val="center"/>
                    </w:pPr>
                    <w:r>
                      <w:t>Режим 2</w:t>
                    </w:r>
                  </w:p>
                </w:txbxContent>
              </v:textbox>
            </v:shape>
            <v:shape id="_x0000_s426722" type="#_x0000_t202" style="position:absolute;left:2826;top:6798;width:2345;height:355" o:regroupid="434" stroked="f">
              <v:fill opacity="0"/>
              <v:textbox style="mso-next-textbox:#_x0000_s426722" inset="0,0,0,0">
                <w:txbxContent>
                  <w:p w:rsidR="005148EA" w:rsidRDefault="005148EA" w:rsidP="00E07A0A">
                    <w:pPr>
                      <w:jc w:val="center"/>
                    </w:pPr>
                    <w:r>
                      <w:t>Время спекания, мин</w:t>
                    </w:r>
                  </w:p>
                </w:txbxContent>
              </v:textbox>
            </v:shape>
            <v:shape id="_x0000_s426723" type="#_x0000_t202" style="position:absolute;left:1199;top:6570;width:281;height:228" o:regroupid="434" stroked="f">
              <v:fill opacity="0"/>
              <v:textbox style="mso-next-textbox:#_x0000_s426723" inset="0,0,0,0">
                <w:txbxContent>
                  <w:p w:rsidR="005148EA" w:rsidRDefault="005148EA" w:rsidP="00E07A0A">
                    <w:pPr>
                      <w:jc w:val="center"/>
                    </w:pPr>
                    <w:r>
                      <w:t>0</w:t>
                    </w:r>
                  </w:p>
                </w:txbxContent>
              </v:textbox>
            </v:shape>
            <v:shape id="_x0000_s426724" type="#_x0000_t202" style="position:absolute;left:1913;top:6570;width:282;height:228" o:regroupid="434" stroked="f">
              <v:fill opacity="0"/>
              <v:textbox style="mso-next-textbox:#_x0000_s426724" inset="0,0,0,0">
                <w:txbxContent>
                  <w:p w:rsidR="005148EA" w:rsidRPr="00C83641" w:rsidRDefault="005148EA" w:rsidP="00E07A0A"/>
                </w:txbxContent>
              </v:textbox>
            </v:shape>
            <v:shape id="_x0000_s426725" type="#_x0000_t202" style="position:absolute;left:2661;top:6570;width:281;height:228" o:regroupid="434" stroked="f">
              <v:fill opacity="0"/>
              <v:textbox style="mso-next-textbox:#_x0000_s426725" inset="0,0,0,0">
                <w:txbxContent>
                  <w:p w:rsidR="005148EA" w:rsidRPr="00C83641" w:rsidRDefault="005148EA" w:rsidP="00E07A0A"/>
                </w:txbxContent>
              </v:textbox>
            </v:shape>
            <v:shape id="_x0000_s426726" type="#_x0000_t202" style="position:absolute;left:3312;top:6570;width:367;height:228" o:regroupid="434" stroked="f">
              <v:fill opacity="0"/>
              <v:textbox style="mso-next-textbox:#_x0000_s426726" inset="0,0,0,0">
                <w:txbxContent>
                  <w:p w:rsidR="005148EA" w:rsidRPr="00C83641" w:rsidRDefault="005148EA" w:rsidP="00E07A0A"/>
                </w:txbxContent>
              </v:textbox>
            </v:shape>
            <v:shape id="_x0000_s426727" type="#_x0000_t202" style="position:absolute;left:4022;top:6570;width:367;height:228" o:regroupid="434" stroked="f">
              <v:fill opacity="0"/>
              <v:textbox style="mso-next-textbox:#_x0000_s426727" inset="0,0,0,0">
                <w:txbxContent>
                  <w:p w:rsidR="005148EA" w:rsidRPr="00C83641" w:rsidRDefault="005148EA" w:rsidP="00E07A0A"/>
                </w:txbxContent>
              </v:textbox>
            </v:shape>
            <v:shape id="_x0000_s426728" type="#_x0000_t202" style="position:absolute;left:4756;top:6570;width:367;height:228" o:regroupid="434" stroked="f">
              <v:fill opacity="0"/>
              <v:textbox style="mso-next-textbox:#_x0000_s426728" inset="0,0,0,0">
                <w:txbxContent>
                  <w:p w:rsidR="005148EA" w:rsidRDefault="005148EA" w:rsidP="00E07A0A">
                    <w:pPr>
                      <w:jc w:val="center"/>
                    </w:pPr>
                    <w:r>
                      <w:t>200</w:t>
                    </w:r>
                  </w:p>
                </w:txbxContent>
              </v:textbox>
            </v:shape>
            <v:shape id="_x0000_s426729" type="#_x0000_t202" style="position:absolute;left:502;top:3724;width:309;height:2969" o:regroupid="434" stroked="f">
              <v:fill opacity="0"/>
              <v:textbox style="layout-flow:vertical;mso-layout-flow-alt:bottom-to-top;mso-next-textbox:#_x0000_s426729" inset="0,0,0,0">
                <w:txbxContent>
                  <w:p w:rsidR="005148EA" w:rsidRPr="008763EE" w:rsidRDefault="005148EA" w:rsidP="00E07A0A">
                    <w:pPr>
                      <w:jc w:val="center"/>
                    </w:pPr>
                    <w:r>
                      <w:t xml:space="preserve">Температура спекания, </w:t>
                    </w:r>
                    <w:r>
                      <w:rPr>
                        <w:vertAlign w:val="superscript"/>
                      </w:rPr>
                      <w:t>о</w:t>
                    </w:r>
                    <w:r>
                      <w:t>С</w:t>
                    </w:r>
                  </w:p>
                </w:txbxContent>
              </v:textbox>
            </v:shape>
            <v:shape id="_x0000_s426730" type="#_x0000_t202" style="position:absolute;left:969;top:6298;width:281;height:228" o:regroupid="434" stroked="f">
              <v:fill opacity="0"/>
              <v:textbox style="mso-next-textbox:#_x0000_s426730" inset="0,0,0,0">
                <w:txbxContent>
                  <w:p w:rsidR="005148EA" w:rsidRPr="00363CBB" w:rsidRDefault="005148EA" w:rsidP="00E07A0A">
                    <w:pPr>
                      <w:jc w:val="center"/>
                    </w:pPr>
                    <w:r w:rsidRPr="00363CBB">
                      <w:t>10</w:t>
                    </w:r>
                  </w:p>
                </w:txbxContent>
              </v:textbox>
            </v:shape>
            <v:shape id="_x0000_s426731" type="#_x0000_t202" style="position:absolute;left:903;top:6076;width:370;height:228" o:regroupid="434" stroked="f">
              <v:fill opacity="0"/>
              <v:textbox style="mso-next-textbox:#_x0000_s426731" inset="0,0,0,0">
                <w:txbxContent>
                  <w:p w:rsidR="005148EA" w:rsidRDefault="005148EA" w:rsidP="00E07A0A">
                    <w:pPr>
                      <w:jc w:val="center"/>
                    </w:pPr>
                    <w:r>
                      <w:t>800</w:t>
                    </w:r>
                  </w:p>
                </w:txbxContent>
              </v:textbox>
            </v:shape>
            <v:shape id="_x0000_s426732" type="#_x0000_t202" style="position:absolute;left:903;top:5831;width:370;height:229" o:regroupid="434" stroked="f">
              <v:fill opacity="0"/>
              <v:textbox style="mso-next-textbox:#_x0000_s426732" inset="0,0,0,0">
                <w:txbxContent>
                  <w:p w:rsidR="005148EA" w:rsidRDefault="005148EA" w:rsidP="00E07A0A">
                    <w:pPr>
                      <w:jc w:val="center"/>
                    </w:pPr>
                    <w:r>
                      <w:t>850</w:t>
                    </w:r>
                  </w:p>
                </w:txbxContent>
              </v:textbox>
            </v:shape>
            <v:shape id="_x0000_s426733" type="#_x0000_t202" style="position:absolute;left:895;top:5541;width:370;height:229" o:regroupid="434" stroked="f">
              <v:fill opacity="0"/>
              <v:textbox style="mso-next-textbox:#_x0000_s426733" inset="0,0,0,0">
                <w:txbxContent>
                  <w:p w:rsidR="005148EA" w:rsidRDefault="005148EA" w:rsidP="00E07A0A">
                    <w:pPr>
                      <w:jc w:val="center"/>
                    </w:pPr>
                    <w:r>
                      <w:t>900</w:t>
                    </w:r>
                  </w:p>
                </w:txbxContent>
              </v:textbox>
            </v:shape>
            <v:shape id="_x0000_s426734" type="#_x0000_t202" style="position:absolute;left:905;top:5252;width:370;height:229" o:regroupid="434" stroked="f">
              <v:fill opacity="0"/>
              <v:textbox style="mso-next-textbox:#_x0000_s426734" inset="0,0,0,0">
                <w:txbxContent>
                  <w:p w:rsidR="005148EA" w:rsidRDefault="005148EA" w:rsidP="00E07A0A">
                    <w:pPr>
                      <w:jc w:val="center"/>
                    </w:pPr>
                    <w:r>
                      <w:t>950</w:t>
                    </w:r>
                  </w:p>
                </w:txbxContent>
              </v:textbox>
            </v:shape>
            <v:shape id="_x0000_s426735" type="#_x0000_t202" style="position:absolute;left:738;top:4949;width:527;height:229" o:regroupid="434" stroked="f">
              <v:fill opacity="0"/>
              <v:textbox style="mso-next-textbox:#_x0000_s426735" inset="0,0,0,0">
                <w:txbxContent>
                  <w:p w:rsidR="005148EA" w:rsidRDefault="005148EA" w:rsidP="00E07A0A">
                    <w:pPr>
                      <w:jc w:val="center"/>
                    </w:pPr>
                    <w:r>
                      <w:t>1000</w:t>
                    </w:r>
                  </w:p>
                </w:txbxContent>
              </v:textbox>
            </v:shape>
            <v:shape id="_x0000_s426736" type="#_x0000_t202" style="position:absolute;left:718;top:4667;width:557;height:228" o:regroupid="434" stroked="f">
              <v:fill opacity="0"/>
              <v:textbox style="mso-next-textbox:#_x0000_s426736" inset="0,0,0,0">
                <w:txbxContent>
                  <w:p w:rsidR="005148EA" w:rsidRDefault="005148EA" w:rsidP="00E07A0A">
                    <w:pPr>
                      <w:jc w:val="center"/>
                    </w:pPr>
                    <w:r>
                      <w:t>1050</w:t>
                    </w:r>
                  </w:p>
                </w:txbxContent>
              </v:textbox>
            </v:shape>
            <v:shape id="_x0000_s426737" type="#_x0000_t202" style="position:absolute;left:728;top:4365;width:557;height:229" o:regroupid="434" stroked="f">
              <v:fill opacity="0"/>
              <v:textbox style="mso-next-textbox:#_x0000_s426737" inset="0,0,0,0">
                <w:txbxContent>
                  <w:p w:rsidR="005148EA" w:rsidRDefault="005148EA" w:rsidP="00E07A0A">
                    <w:pPr>
                      <w:jc w:val="center"/>
                    </w:pPr>
                    <w:r>
                      <w:t>1100</w:t>
                    </w:r>
                  </w:p>
                </w:txbxContent>
              </v:textbox>
            </v:shape>
            <v:shape id="_x0000_s426738" type="#_x0000_t202" style="position:absolute;left:698;top:4076;width:589;height:228" o:regroupid="434" stroked="f">
              <v:fill opacity="0"/>
              <v:textbox style="mso-next-textbox:#_x0000_s426738" inset="0,0,0,0">
                <w:txbxContent>
                  <w:p w:rsidR="005148EA" w:rsidRDefault="005148EA" w:rsidP="00E07A0A">
                    <w:pPr>
                      <w:jc w:val="center"/>
                    </w:pPr>
                    <w:r>
                      <w:t>1150</w:t>
                    </w:r>
                  </w:p>
                </w:txbxContent>
              </v:textbox>
            </v:shape>
            <v:shape id="_x0000_s426739" type="#_x0000_t202" style="position:absolute;left:728;top:3794;width:547;height:228" o:regroupid="434" stroked="f">
              <v:fill opacity="0"/>
              <v:textbox style="mso-next-textbox:#_x0000_s426739" inset="0,0,0,0">
                <w:txbxContent>
                  <w:p w:rsidR="005148EA" w:rsidRDefault="005148EA" w:rsidP="00E07A0A">
                    <w:pPr>
                      <w:jc w:val="center"/>
                    </w:pPr>
                    <w:r>
                      <w:t>1200</w:t>
                    </w:r>
                  </w:p>
                </w:txbxContent>
              </v:textbox>
            </v:shape>
            <v:shape id="_x0000_s426740" type="#_x0000_t202" style="position:absolute;left:2661;top:7073;width:279;height:233" o:regroupid="434" stroked="f">
              <v:fill opacity="0"/>
              <v:textbox style="mso-next-textbox:#_x0000_s426740" inset="0,0,0,0">
                <w:txbxContent>
                  <w:p w:rsidR="005148EA" w:rsidRPr="00DB09AE" w:rsidRDefault="005148EA" w:rsidP="00E07A0A">
                    <w:pPr>
                      <w:jc w:val="center"/>
                      <w:rPr>
                        <w:i/>
                      </w:rPr>
                    </w:pPr>
                    <w:r>
                      <w:rPr>
                        <w:i/>
                      </w:rPr>
                      <w:t>а</w:t>
                    </w:r>
                  </w:p>
                </w:txbxContent>
              </v:textbox>
            </v:shape>
            <w10:anchorlock/>
          </v:group>
        </w:pict>
      </w:r>
    </w:p>
    <w:p w:rsidR="00E07A0A" w:rsidRDefault="00E07A0A" w:rsidP="0035048C">
      <w:pPr>
        <w:spacing w:line="226" w:lineRule="auto"/>
        <w:ind w:left="142"/>
        <w:jc w:val="both"/>
        <w:rPr>
          <w:color w:val="000000"/>
          <w:sz w:val="28"/>
          <w:szCs w:val="28"/>
        </w:rPr>
      </w:pPr>
      <w:r>
        <w:rPr>
          <w:color w:val="000000"/>
        </w:rPr>
        <w:t>Рис. 2.</w:t>
      </w:r>
      <w:r w:rsidRPr="008C7600">
        <w:rPr>
          <w:color w:val="000000"/>
        </w:rPr>
        <w:t xml:space="preserve"> Режимы спекания порошковых постоянных магнитов</w:t>
      </w:r>
      <w:r>
        <w:rPr>
          <w:color w:val="000000"/>
        </w:rPr>
        <w:t xml:space="preserve">: </w:t>
      </w:r>
      <w:r w:rsidRPr="008374D9">
        <w:rPr>
          <w:i/>
        </w:rPr>
        <w:t>а</w:t>
      </w:r>
      <w:r w:rsidR="00BC3421">
        <w:t xml:space="preserve"> – диаграммы</w:t>
      </w:r>
      <w:r w:rsidRPr="008374D9">
        <w:t xml:space="preserve"> первого и второго режимов; </w:t>
      </w:r>
      <w:r w:rsidRPr="008374D9">
        <w:rPr>
          <w:i/>
        </w:rPr>
        <w:t>б</w:t>
      </w:r>
      <w:r w:rsidR="00BC3421">
        <w:t xml:space="preserve"> – диаграммы</w:t>
      </w:r>
      <w:r w:rsidRPr="008374D9">
        <w:t xml:space="preserve"> третьего, четвертого и пятого режимов</w:t>
      </w:r>
    </w:p>
    <w:p w:rsidR="00BC3421" w:rsidRPr="0035048C" w:rsidRDefault="00BC3421" w:rsidP="0035048C">
      <w:pPr>
        <w:spacing w:line="226" w:lineRule="auto"/>
        <w:ind w:firstLine="709"/>
        <w:jc w:val="both"/>
        <w:rPr>
          <w:color w:val="000000"/>
          <w:sz w:val="20"/>
          <w:szCs w:val="20"/>
          <w:highlight w:val="yellow"/>
        </w:rPr>
      </w:pPr>
    </w:p>
    <w:p w:rsidR="00FE5374" w:rsidRPr="005D6C96" w:rsidRDefault="00FE5374" w:rsidP="0035048C">
      <w:pPr>
        <w:spacing w:line="226" w:lineRule="auto"/>
        <w:ind w:firstLine="709"/>
        <w:jc w:val="both"/>
        <w:rPr>
          <w:sz w:val="28"/>
          <w:szCs w:val="28"/>
        </w:rPr>
      </w:pPr>
      <w:r w:rsidRPr="006928B2">
        <w:rPr>
          <w:sz w:val="28"/>
          <w:szCs w:val="28"/>
        </w:rPr>
        <w:t>Характеристические пара</w:t>
      </w:r>
      <w:r>
        <w:rPr>
          <w:sz w:val="28"/>
          <w:szCs w:val="28"/>
        </w:rPr>
        <w:t>метры магнитотвердых материалов</w:t>
      </w:r>
      <w:r w:rsidRPr="006928B2">
        <w:rPr>
          <w:sz w:val="28"/>
          <w:szCs w:val="28"/>
        </w:rPr>
        <w:t xml:space="preserve"> опред</w:t>
      </w:r>
      <w:r w:rsidRPr="006928B2">
        <w:rPr>
          <w:sz w:val="28"/>
          <w:szCs w:val="28"/>
        </w:rPr>
        <w:t>е</w:t>
      </w:r>
      <w:r>
        <w:rPr>
          <w:sz w:val="28"/>
          <w:szCs w:val="28"/>
        </w:rPr>
        <w:t>лялись</w:t>
      </w:r>
      <w:r w:rsidRPr="006928B2">
        <w:rPr>
          <w:sz w:val="28"/>
          <w:szCs w:val="28"/>
        </w:rPr>
        <w:t xml:space="preserve"> </w:t>
      </w:r>
      <w:r>
        <w:rPr>
          <w:sz w:val="28"/>
          <w:szCs w:val="28"/>
        </w:rPr>
        <w:t xml:space="preserve">по </w:t>
      </w:r>
      <w:r w:rsidRPr="006928B2">
        <w:rPr>
          <w:sz w:val="28"/>
          <w:szCs w:val="28"/>
        </w:rPr>
        <w:t xml:space="preserve">размагничивающей ветви петли гистерезиса. Этими параметрами являются остаточная индукция </w:t>
      </w:r>
      <w:r w:rsidRPr="006928B2">
        <w:rPr>
          <w:i/>
          <w:sz w:val="28"/>
          <w:szCs w:val="28"/>
        </w:rPr>
        <w:t>В</w:t>
      </w:r>
      <w:r w:rsidRPr="006928B2">
        <w:rPr>
          <w:i/>
          <w:sz w:val="28"/>
          <w:szCs w:val="28"/>
          <w:vertAlign w:val="subscript"/>
          <w:lang w:val="en-US"/>
        </w:rPr>
        <w:t>r</w:t>
      </w:r>
      <w:r w:rsidRPr="006928B2">
        <w:rPr>
          <w:sz w:val="28"/>
          <w:szCs w:val="28"/>
        </w:rPr>
        <w:t xml:space="preserve">, коэрцитивная сила </w:t>
      </w:r>
      <w:r w:rsidRPr="006928B2">
        <w:rPr>
          <w:sz w:val="28"/>
          <w:szCs w:val="28"/>
          <w:vertAlign w:val="subscript"/>
        </w:rPr>
        <w:t>B</w:t>
      </w:r>
      <w:r w:rsidRPr="006928B2">
        <w:rPr>
          <w:i/>
          <w:sz w:val="28"/>
          <w:szCs w:val="28"/>
        </w:rPr>
        <w:t>Н</w:t>
      </w:r>
      <w:r w:rsidRPr="006928B2">
        <w:rPr>
          <w:sz w:val="28"/>
          <w:szCs w:val="28"/>
          <w:vertAlign w:val="subscript"/>
        </w:rPr>
        <w:t>C</w:t>
      </w:r>
      <w:r w:rsidRPr="006928B2">
        <w:rPr>
          <w:sz w:val="28"/>
          <w:szCs w:val="28"/>
        </w:rPr>
        <w:t xml:space="preserve"> или </w:t>
      </w:r>
      <w:r w:rsidRPr="006928B2">
        <w:rPr>
          <w:i/>
          <w:sz w:val="28"/>
          <w:szCs w:val="28"/>
          <w:vertAlign w:val="subscript"/>
          <w:lang w:val="en-US"/>
        </w:rPr>
        <w:t>j</w:t>
      </w:r>
      <w:r w:rsidRPr="006928B2">
        <w:rPr>
          <w:i/>
          <w:sz w:val="28"/>
          <w:szCs w:val="28"/>
        </w:rPr>
        <w:t>Н</w:t>
      </w:r>
      <w:r w:rsidRPr="006928B2">
        <w:rPr>
          <w:sz w:val="28"/>
          <w:szCs w:val="28"/>
          <w:vertAlign w:val="subscript"/>
        </w:rPr>
        <w:t>С</w:t>
      </w:r>
      <w:r>
        <w:rPr>
          <w:sz w:val="28"/>
          <w:szCs w:val="28"/>
        </w:rPr>
        <w:t xml:space="preserve">. Так как </w:t>
      </w:r>
      <w:r>
        <w:rPr>
          <w:sz w:val="28"/>
          <w:szCs w:val="28"/>
        </w:rPr>
        <w:lastRenderedPageBreak/>
        <w:t>в</w:t>
      </w:r>
      <w:r w:rsidRPr="006928B2">
        <w:rPr>
          <w:sz w:val="28"/>
          <w:szCs w:val="28"/>
        </w:rPr>
        <w:t>ыбранный материал должен состоять из статически ориентированных д</w:t>
      </w:r>
      <w:r w:rsidRPr="006928B2">
        <w:rPr>
          <w:sz w:val="28"/>
          <w:szCs w:val="28"/>
        </w:rPr>
        <w:t>о</w:t>
      </w:r>
      <w:r w:rsidRPr="006928B2">
        <w:rPr>
          <w:sz w:val="28"/>
          <w:szCs w:val="28"/>
        </w:rPr>
        <w:t>менов, то он</w:t>
      </w:r>
      <w:r>
        <w:rPr>
          <w:sz w:val="28"/>
          <w:szCs w:val="28"/>
        </w:rPr>
        <w:t>,</w:t>
      </w:r>
      <w:r w:rsidRPr="006928B2">
        <w:rPr>
          <w:sz w:val="28"/>
          <w:szCs w:val="28"/>
        </w:rPr>
        <w:t xml:space="preserve"> согласно ГОСТу [3]</w:t>
      </w:r>
      <w:r>
        <w:rPr>
          <w:sz w:val="28"/>
          <w:szCs w:val="28"/>
        </w:rPr>
        <w:t>,</w:t>
      </w:r>
      <w:r w:rsidRPr="006928B2">
        <w:rPr>
          <w:sz w:val="28"/>
          <w:szCs w:val="28"/>
        </w:rPr>
        <w:t xml:space="preserve"> должен обладать следующими основн</w:t>
      </w:r>
      <w:r w:rsidRPr="006928B2">
        <w:rPr>
          <w:sz w:val="28"/>
          <w:szCs w:val="28"/>
        </w:rPr>
        <w:t>ы</w:t>
      </w:r>
      <w:r w:rsidRPr="006928B2">
        <w:rPr>
          <w:sz w:val="28"/>
          <w:szCs w:val="28"/>
        </w:rPr>
        <w:t xml:space="preserve">ми магнитными параметрами: </w:t>
      </w:r>
      <w:r w:rsidRPr="006928B2">
        <w:rPr>
          <w:i/>
          <w:sz w:val="28"/>
          <w:szCs w:val="28"/>
        </w:rPr>
        <w:t>В</w:t>
      </w:r>
      <w:r w:rsidRPr="006928B2">
        <w:rPr>
          <w:i/>
          <w:sz w:val="28"/>
          <w:szCs w:val="28"/>
          <w:vertAlign w:val="subscript"/>
          <w:lang w:val="en-US"/>
        </w:rPr>
        <w:t>r</w:t>
      </w:r>
      <w:r w:rsidRPr="006928B2">
        <w:rPr>
          <w:sz w:val="28"/>
          <w:szCs w:val="28"/>
        </w:rPr>
        <w:t xml:space="preserve"> ≥ 0,77 Тл, </w:t>
      </w:r>
      <w:r w:rsidRPr="006928B2">
        <w:rPr>
          <w:sz w:val="28"/>
          <w:szCs w:val="28"/>
          <w:vertAlign w:val="subscript"/>
        </w:rPr>
        <w:t>B</w:t>
      </w:r>
      <w:r w:rsidRPr="006928B2">
        <w:rPr>
          <w:i/>
          <w:sz w:val="28"/>
          <w:szCs w:val="28"/>
        </w:rPr>
        <w:t>Н</w:t>
      </w:r>
      <w:r w:rsidRPr="006928B2">
        <w:rPr>
          <w:sz w:val="28"/>
          <w:szCs w:val="28"/>
          <w:vertAlign w:val="subscript"/>
        </w:rPr>
        <w:t>C</w:t>
      </w:r>
      <w:r w:rsidRPr="006928B2">
        <w:rPr>
          <w:sz w:val="28"/>
          <w:szCs w:val="28"/>
        </w:rPr>
        <w:t xml:space="preserve"> </w:t>
      </w:r>
      <w:r w:rsidRPr="006928B2">
        <w:rPr>
          <w:color w:val="000000"/>
          <w:sz w:val="28"/>
          <w:szCs w:val="28"/>
        </w:rPr>
        <w:t xml:space="preserve">≥ 540 кА/м, </w:t>
      </w:r>
      <w:r w:rsidRPr="007C2AF4">
        <w:rPr>
          <w:i/>
          <w:spacing w:val="-2"/>
          <w:sz w:val="28"/>
          <w:szCs w:val="28"/>
          <w:vertAlign w:val="subscript"/>
          <w:lang w:val="en-US"/>
        </w:rPr>
        <w:t>j</w:t>
      </w:r>
      <w:r w:rsidRPr="007C2AF4">
        <w:rPr>
          <w:i/>
          <w:spacing w:val="-2"/>
          <w:sz w:val="28"/>
          <w:szCs w:val="28"/>
        </w:rPr>
        <w:t>Н</w:t>
      </w:r>
      <w:r w:rsidRPr="007C2AF4">
        <w:rPr>
          <w:spacing w:val="-2"/>
          <w:sz w:val="28"/>
          <w:szCs w:val="28"/>
          <w:vertAlign w:val="subscript"/>
        </w:rPr>
        <w:t>С</w:t>
      </w:r>
      <w:r>
        <w:rPr>
          <w:spacing w:val="-2"/>
          <w:sz w:val="28"/>
          <w:szCs w:val="28"/>
        </w:rPr>
        <w:t> ≥ 1300 </w:t>
      </w:r>
      <w:r w:rsidRPr="005D6C96">
        <w:rPr>
          <w:spacing w:val="-2"/>
          <w:sz w:val="28"/>
          <w:szCs w:val="28"/>
        </w:rPr>
        <w:t>кА/м. Для того чтобы проверить эти параметры</w:t>
      </w:r>
      <w:r>
        <w:rPr>
          <w:spacing w:val="-2"/>
          <w:sz w:val="28"/>
          <w:szCs w:val="28"/>
        </w:rPr>
        <w:t>,</w:t>
      </w:r>
      <w:r w:rsidRPr="005D6C96">
        <w:rPr>
          <w:spacing w:val="-2"/>
          <w:sz w:val="28"/>
          <w:szCs w:val="28"/>
        </w:rPr>
        <w:t xml:space="preserve"> необходимо с</w:t>
      </w:r>
      <w:r w:rsidRPr="005D6C96">
        <w:rPr>
          <w:sz w:val="28"/>
          <w:szCs w:val="28"/>
        </w:rPr>
        <w:t>равнить стандар</w:t>
      </w:r>
      <w:r w:rsidRPr="005D6C96">
        <w:rPr>
          <w:sz w:val="28"/>
          <w:szCs w:val="28"/>
        </w:rPr>
        <w:t>т</w:t>
      </w:r>
      <w:r w:rsidRPr="005D6C96">
        <w:rPr>
          <w:sz w:val="28"/>
          <w:szCs w:val="28"/>
        </w:rPr>
        <w:t xml:space="preserve">ную кривую размагничивания [3] (рис. 3) с </w:t>
      </w:r>
      <w:r w:rsidRPr="005D6C96">
        <w:rPr>
          <w:spacing w:val="-2"/>
          <w:sz w:val="28"/>
          <w:szCs w:val="28"/>
        </w:rPr>
        <w:t xml:space="preserve">кривыми размагничивания </w:t>
      </w:r>
      <w:r w:rsidRPr="005D6C96">
        <w:rPr>
          <w:sz w:val="28"/>
          <w:szCs w:val="28"/>
        </w:rPr>
        <w:t>и</w:t>
      </w:r>
      <w:r w:rsidRPr="005D6C96">
        <w:rPr>
          <w:sz w:val="28"/>
          <w:szCs w:val="28"/>
        </w:rPr>
        <w:t>с</w:t>
      </w:r>
      <w:r w:rsidRPr="005D6C96">
        <w:rPr>
          <w:sz w:val="28"/>
          <w:szCs w:val="28"/>
        </w:rPr>
        <w:t>следуемых образцов (рис. 4).</w:t>
      </w:r>
    </w:p>
    <w:p w:rsidR="00B46934" w:rsidRDefault="00402CD7" w:rsidP="00CE059D">
      <w:pPr>
        <w:spacing w:line="252" w:lineRule="auto"/>
        <w:ind w:firstLine="709"/>
        <w:jc w:val="both"/>
        <w:rPr>
          <w:color w:val="000000"/>
          <w:sz w:val="28"/>
          <w:szCs w:val="28"/>
        </w:rPr>
      </w:pPr>
      <w:r w:rsidRPr="00402CD7">
        <w:rPr>
          <w:noProof/>
          <w:spacing w:val="-2"/>
          <w:sz w:val="28"/>
          <w:szCs w:val="28"/>
        </w:rPr>
        <w:pict>
          <v:group id="_x0000_s436871" editas="canvas" style="position:absolute;left:0;text-align:left;margin-left:248.05pt;margin-top:4.1pt;width:217pt;height:191.65pt;z-index:68" coordorigin="1868,10938" coordsize="4340,3833">
            <o:lock v:ext="edit" aspectratio="t"/>
            <v:shape id="_x0000_s436872" type="#_x0000_t75" style="position:absolute;left:1868;top:10938;width:4340;height:3833" o:preferrelative="f">
              <v:fill o:detectmouseclick="t"/>
              <v:path o:extrusionok="t" o:connecttype="none"/>
              <o:lock v:ext="edit" text="t"/>
            </v:shape>
            <v:shape id="_x0000_s436873" type="#_x0000_t75" style="position:absolute;left:2237;top:11163;width:3414;height:2531">
              <v:imagedata r:id="rId680" o:title=""/>
            </v:shape>
            <v:shape id="_x0000_s436874" type="#_x0000_t202" style="position:absolute;left:5033;top:10938;width:945;height:331" stroked="f">
              <v:fill opacity="0"/>
              <v:textbox style="mso-next-textbox:#_x0000_s436874" inset="0,0,0,0">
                <w:txbxContent>
                  <w:p w:rsidR="005148EA" w:rsidRPr="00CC77E1" w:rsidRDefault="005148EA" w:rsidP="00CC77E1">
                    <w:pPr>
                      <w:tabs>
                        <w:tab w:val="left" w:pos="142"/>
                      </w:tabs>
                      <w:ind w:right="174"/>
                      <w:jc w:val="center"/>
                    </w:pPr>
                    <w:r w:rsidRPr="00CC77E1">
                      <w:rPr>
                        <w:i/>
                      </w:rPr>
                      <w:t>В</w:t>
                    </w:r>
                    <w:r w:rsidRPr="00CC77E1">
                      <w:t>, Тл</w:t>
                    </w:r>
                  </w:p>
                </w:txbxContent>
              </v:textbox>
            </v:shape>
            <v:group id="_x0000_s436875" style="position:absolute;left:5651;top:11631;width:513;height:1865" coordorigin="8734,5938" coordsize="565,2051">
              <v:shape id="_x0000_s436876" type="#_x0000_t202" style="position:absolute;left:8734;top:7650;width:412;height:339" stroked="f">
                <v:fill opacity="0"/>
                <v:textbox style="mso-next-textbox:#_x0000_s436876" inset="0,0,0,0">
                  <w:txbxContent>
                    <w:p w:rsidR="005148EA" w:rsidRPr="00CC77E1" w:rsidRDefault="005148EA" w:rsidP="00CC77E1">
                      <w:pPr>
                        <w:tabs>
                          <w:tab w:val="left" w:pos="142"/>
                        </w:tabs>
                        <w:ind w:right="174"/>
                        <w:jc w:val="center"/>
                      </w:pPr>
                      <w:r w:rsidRPr="00CC77E1">
                        <w:t>0</w:t>
                      </w:r>
                    </w:p>
                  </w:txbxContent>
                </v:textbox>
              </v:shape>
              <v:shape id="_x0000_s436877" type="#_x0000_t202" style="position:absolute;left:8742;top:7074;width:547;height:288" stroked="f">
                <v:fill opacity="0"/>
                <v:textbox style="mso-next-textbox:#_x0000_s436877" inset="0,0,0,0">
                  <w:txbxContent>
                    <w:p w:rsidR="005148EA" w:rsidRPr="00CC77E1" w:rsidRDefault="005148EA" w:rsidP="00CC77E1">
                      <w:pPr>
                        <w:tabs>
                          <w:tab w:val="left" w:pos="142"/>
                        </w:tabs>
                        <w:ind w:right="174"/>
                        <w:jc w:val="center"/>
                      </w:pPr>
                      <w:r w:rsidRPr="00CC77E1">
                        <w:t>0,2</w:t>
                      </w:r>
                    </w:p>
                  </w:txbxContent>
                </v:textbox>
              </v:shape>
              <v:shape id="_x0000_s436878" type="#_x0000_t202" style="position:absolute;left:8752;top:6488;width:547;height:288" stroked="f">
                <v:fill opacity="0"/>
                <v:textbox style="mso-next-textbox:#_x0000_s436878" inset="0,0,0,0">
                  <w:txbxContent>
                    <w:p w:rsidR="005148EA" w:rsidRPr="00CC77E1" w:rsidRDefault="005148EA" w:rsidP="00CC77E1">
                      <w:pPr>
                        <w:tabs>
                          <w:tab w:val="left" w:pos="142"/>
                        </w:tabs>
                        <w:ind w:right="174"/>
                        <w:jc w:val="center"/>
                      </w:pPr>
                      <w:r w:rsidRPr="00CC77E1">
                        <w:t>0,4</w:t>
                      </w:r>
                    </w:p>
                  </w:txbxContent>
                </v:textbox>
              </v:shape>
              <v:shape id="_x0000_s436879" type="#_x0000_t202" style="position:absolute;left:8742;top:5938;width:547;height:288" stroked="f">
                <v:fill opacity="0"/>
                <v:textbox style="mso-next-textbox:#_x0000_s436879" inset="0,0,0,0">
                  <w:txbxContent>
                    <w:p w:rsidR="005148EA" w:rsidRPr="00CC77E1" w:rsidRDefault="005148EA" w:rsidP="00CC77E1">
                      <w:pPr>
                        <w:tabs>
                          <w:tab w:val="left" w:pos="142"/>
                        </w:tabs>
                        <w:ind w:right="174"/>
                        <w:jc w:val="center"/>
                      </w:pPr>
                      <w:r w:rsidRPr="00CC77E1">
                        <w:t>0,6</w:t>
                      </w:r>
                    </w:p>
                  </w:txbxContent>
                </v:textbox>
              </v:shape>
            </v:group>
            <v:shape id="_x0000_s436881" type="#_x0000_t202" style="position:absolute;left:4403;top:13694;width:730;height:371" o:regroupid="425" stroked="f">
              <v:fill opacity="0"/>
              <v:textbox style="mso-next-textbox:#_x0000_s436881" inset="0,0,0,0">
                <w:txbxContent>
                  <w:p w:rsidR="005148EA" w:rsidRPr="00CC77E1" w:rsidRDefault="005148EA" w:rsidP="00CC77E1">
                    <w:pPr>
                      <w:tabs>
                        <w:tab w:val="left" w:pos="142"/>
                      </w:tabs>
                      <w:ind w:right="174"/>
                      <w:jc w:val="center"/>
                    </w:pPr>
                    <w:r w:rsidRPr="00CC77E1">
                      <w:t>–200</w:t>
                    </w:r>
                  </w:p>
                </w:txbxContent>
              </v:textbox>
            </v:shape>
            <v:shape id="_x0000_s436882" type="#_x0000_t202" style="position:absolute;left:1999;top:13712;width:671;height:371" o:regroupid="425" stroked="f">
              <v:fill opacity="0"/>
              <v:textbox style="mso-next-textbox:#_x0000_s436882" inset="0,0,0,0">
                <w:txbxContent>
                  <w:p w:rsidR="005148EA" w:rsidRPr="00CC77E1" w:rsidRDefault="005148EA" w:rsidP="00CC77E1">
                    <w:pPr>
                      <w:tabs>
                        <w:tab w:val="left" w:pos="142"/>
                      </w:tabs>
                      <w:ind w:right="174"/>
                      <w:jc w:val="center"/>
                    </w:pPr>
                    <w:r w:rsidRPr="00CC77E1">
                      <w:t>–800</w:t>
                    </w:r>
                  </w:p>
                </w:txbxContent>
              </v:textbox>
            </v:shape>
            <v:shape id="_x0000_s436883" type="#_x0000_t202" style="position:absolute;left:3577;top:13703;width:689;height:371" o:regroupid="425" stroked="f">
              <v:fill opacity="0"/>
              <v:textbox style="mso-next-textbox:#_x0000_s436883" inset="0,0,0,0">
                <w:txbxContent>
                  <w:p w:rsidR="005148EA" w:rsidRPr="00CC77E1" w:rsidRDefault="005148EA" w:rsidP="00CC77E1">
                    <w:pPr>
                      <w:tabs>
                        <w:tab w:val="left" w:pos="142"/>
                      </w:tabs>
                      <w:ind w:right="174"/>
                      <w:jc w:val="center"/>
                    </w:pPr>
                    <w:r w:rsidRPr="00CC77E1">
                      <w:t>–400</w:t>
                    </w:r>
                  </w:p>
                </w:txbxContent>
              </v:textbox>
            </v:shape>
            <v:shape id="_x0000_s436884" type="#_x0000_t202" style="position:absolute;left:2815;top:13712;width:677;height:371" o:regroupid="425" stroked="f">
              <v:fill opacity="0"/>
              <v:textbox style="mso-next-textbox:#_x0000_s436884" inset="0,0,0,0">
                <w:txbxContent>
                  <w:p w:rsidR="005148EA" w:rsidRPr="00CC77E1" w:rsidRDefault="005148EA" w:rsidP="00CC77E1">
                    <w:pPr>
                      <w:tabs>
                        <w:tab w:val="left" w:pos="142"/>
                      </w:tabs>
                      <w:ind w:right="174"/>
                      <w:jc w:val="center"/>
                    </w:pPr>
                    <w:r w:rsidRPr="00CC77E1">
                      <w:t>–600</w:t>
                    </w:r>
                  </w:p>
                </w:txbxContent>
              </v:textbox>
            </v:shape>
            <v:shape id="_x0000_s436885" type="#_x0000_t202" style="position:absolute;left:2317;top:13011;width:1038;height:371" stroked="f">
              <v:fill opacity="0"/>
              <v:textbox style="mso-next-textbox:#_x0000_s436885" inset="0,0,0,0">
                <w:txbxContent>
                  <w:p w:rsidR="005148EA" w:rsidRPr="00CC77E1" w:rsidRDefault="005148EA" w:rsidP="00CC77E1">
                    <w:pPr>
                      <w:tabs>
                        <w:tab w:val="left" w:pos="142"/>
                      </w:tabs>
                      <w:ind w:right="174"/>
                      <w:jc w:val="center"/>
                    </w:pPr>
                    <w:r w:rsidRPr="00CC77E1">
                      <w:rPr>
                        <w:i/>
                        <w:lang w:val="en-US"/>
                      </w:rPr>
                      <w:t>H</w:t>
                    </w:r>
                    <w:r w:rsidRPr="00CC77E1">
                      <w:t>, кА/м</w:t>
                    </w:r>
                  </w:p>
                </w:txbxContent>
              </v:textbox>
            </v:shape>
            <v:shape id="_x0000_s436886" type="#_x0000_t202" style="position:absolute;left:1999;top:14065;width:3886;height:514" stroked="f">
              <v:fill opacity="0"/>
              <v:textbox style="mso-next-textbox:#_x0000_s436886" inset="0,0,0,0">
                <w:txbxContent>
                  <w:p w:rsidR="005148EA" w:rsidRPr="00CC77E1" w:rsidRDefault="005148EA" w:rsidP="00CC77E1">
                    <w:pPr>
                      <w:jc w:val="both"/>
                    </w:pPr>
                    <w:r w:rsidRPr="00CC77E1">
                      <w:t>Рис. 3. Кривая размагничивания для сплава КС37 из ГОСТ [3]</w:t>
                    </w:r>
                  </w:p>
                </w:txbxContent>
              </v:textbox>
            </v:shape>
            <w10:wrap type="square"/>
          </v:group>
        </w:pict>
      </w:r>
      <w:r w:rsidR="00E07A0A" w:rsidRPr="007C2AF4">
        <w:rPr>
          <w:spacing w:val="-2"/>
          <w:sz w:val="28"/>
          <w:szCs w:val="28"/>
        </w:rPr>
        <w:t>Для определения точек кривой размагничивания первоначально обр</w:t>
      </w:r>
      <w:r w:rsidR="00E07A0A" w:rsidRPr="007C2AF4">
        <w:rPr>
          <w:spacing w:val="-2"/>
          <w:sz w:val="28"/>
          <w:szCs w:val="28"/>
        </w:rPr>
        <w:t>а</w:t>
      </w:r>
      <w:r w:rsidR="00E07A0A" w:rsidRPr="007C2AF4">
        <w:rPr>
          <w:spacing w:val="-2"/>
          <w:sz w:val="28"/>
          <w:szCs w:val="28"/>
        </w:rPr>
        <w:t>зец намагничивался. Непосредственно после намагничивания измерялся ост</w:t>
      </w:r>
      <w:r w:rsidR="00E07A0A" w:rsidRPr="007C2AF4">
        <w:rPr>
          <w:spacing w:val="-2"/>
          <w:sz w:val="28"/>
          <w:szCs w:val="28"/>
        </w:rPr>
        <w:t>а</w:t>
      </w:r>
      <w:r w:rsidR="00E07A0A" w:rsidRPr="007C2AF4">
        <w:rPr>
          <w:spacing w:val="-2"/>
          <w:sz w:val="28"/>
          <w:szCs w:val="28"/>
        </w:rPr>
        <w:t>точный магнитный поток,</w:t>
      </w:r>
      <w:r w:rsidR="000F7634">
        <w:rPr>
          <w:spacing w:val="-2"/>
          <w:sz w:val="28"/>
          <w:szCs w:val="28"/>
        </w:rPr>
        <w:t xml:space="preserve"> который я</w:t>
      </w:r>
      <w:r w:rsidR="000F7634">
        <w:rPr>
          <w:spacing w:val="-2"/>
          <w:sz w:val="28"/>
          <w:szCs w:val="28"/>
        </w:rPr>
        <w:t>в</w:t>
      </w:r>
      <w:r w:rsidR="000F7634">
        <w:rPr>
          <w:spacing w:val="-2"/>
          <w:sz w:val="28"/>
          <w:szCs w:val="28"/>
        </w:rPr>
        <w:t>ляется первой точкой кривой размагн</w:t>
      </w:r>
      <w:r w:rsidR="000F7634">
        <w:rPr>
          <w:spacing w:val="-2"/>
          <w:sz w:val="28"/>
          <w:szCs w:val="28"/>
        </w:rPr>
        <w:t>и</w:t>
      </w:r>
      <w:r w:rsidR="000F7634">
        <w:rPr>
          <w:spacing w:val="-2"/>
          <w:sz w:val="28"/>
          <w:szCs w:val="28"/>
        </w:rPr>
        <w:t>чивания,</w:t>
      </w:r>
      <w:r w:rsidR="00E07A0A" w:rsidRPr="007C2AF4">
        <w:rPr>
          <w:spacing w:val="-2"/>
          <w:sz w:val="28"/>
          <w:szCs w:val="28"/>
        </w:rPr>
        <w:t xml:space="preserve"> после чего вычислялась ост</w:t>
      </w:r>
      <w:r w:rsidR="00E07A0A" w:rsidRPr="007C2AF4">
        <w:rPr>
          <w:spacing w:val="-2"/>
          <w:sz w:val="28"/>
          <w:szCs w:val="28"/>
        </w:rPr>
        <w:t>а</w:t>
      </w:r>
      <w:r w:rsidR="00E07A0A" w:rsidRPr="007C2AF4">
        <w:rPr>
          <w:spacing w:val="-2"/>
          <w:sz w:val="28"/>
          <w:szCs w:val="28"/>
        </w:rPr>
        <w:t>точная индукция (</w:t>
      </w:r>
      <w:r w:rsidR="00E07A0A" w:rsidRPr="007C2AF4">
        <w:rPr>
          <w:i/>
          <w:spacing w:val="-2"/>
          <w:sz w:val="28"/>
          <w:szCs w:val="28"/>
        </w:rPr>
        <w:t>В</w:t>
      </w:r>
      <w:r w:rsidR="00E07A0A" w:rsidRPr="007C2AF4">
        <w:rPr>
          <w:i/>
          <w:spacing w:val="-2"/>
          <w:sz w:val="28"/>
          <w:szCs w:val="28"/>
          <w:vertAlign w:val="subscript"/>
          <w:lang w:val="en-US"/>
        </w:rPr>
        <w:t>r</w:t>
      </w:r>
      <w:r w:rsidR="00E07A0A" w:rsidRPr="007C2AF4">
        <w:rPr>
          <w:spacing w:val="-2"/>
          <w:sz w:val="28"/>
          <w:szCs w:val="28"/>
        </w:rPr>
        <w:t>) по ста</w:t>
      </w:r>
      <w:r w:rsidR="00E07A0A" w:rsidRPr="007C2AF4">
        <w:rPr>
          <w:spacing w:val="-2"/>
          <w:sz w:val="28"/>
          <w:szCs w:val="28"/>
        </w:rPr>
        <w:t>н</w:t>
      </w:r>
      <w:r w:rsidR="00E07A0A" w:rsidRPr="007C2AF4">
        <w:rPr>
          <w:spacing w:val="-2"/>
          <w:sz w:val="28"/>
          <w:szCs w:val="28"/>
        </w:rPr>
        <w:t>дартной методике</w:t>
      </w:r>
      <w:r w:rsidR="00766B1E">
        <w:rPr>
          <w:spacing w:val="-2"/>
          <w:sz w:val="28"/>
          <w:szCs w:val="28"/>
        </w:rPr>
        <w:t xml:space="preserve"> </w:t>
      </w:r>
      <w:r w:rsidR="00766B1E" w:rsidRPr="000F7634">
        <w:rPr>
          <w:sz w:val="28"/>
          <w:szCs w:val="28"/>
        </w:rPr>
        <w:t>[</w:t>
      </w:r>
      <w:r w:rsidR="000F7634" w:rsidRPr="000F7634">
        <w:rPr>
          <w:sz w:val="28"/>
          <w:szCs w:val="28"/>
        </w:rPr>
        <w:t>3</w:t>
      </w:r>
      <w:r w:rsidR="00766B1E" w:rsidRPr="000F7634">
        <w:rPr>
          <w:sz w:val="28"/>
          <w:szCs w:val="28"/>
        </w:rPr>
        <w:t>]</w:t>
      </w:r>
      <w:r w:rsidR="00E07A0A" w:rsidRPr="000F7634">
        <w:rPr>
          <w:spacing w:val="-2"/>
          <w:sz w:val="28"/>
          <w:szCs w:val="28"/>
        </w:rPr>
        <w:t>.</w:t>
      </w:r>
      <w:r w:rsidR="00E07A0A" w:rsidRPr="007C2AF4">
        <w:rPr>
          <w:spacing w:val="-2"/>
          <w:sz w:val="28"/>
          <w:szCs w:val="28"/>
        </w:rPr>
        <w:t xml:space="preserve"> </w:t>
      </w:r>
      <w:r w:rsidR="00B46934" w:rsidRPr="00B46934">
        <w:rPr>
          <w:color w:val="000000"/>
          <w:sz w:val="28"/>
          <w:szCs w:val="28"/>
        </w:rPr>
        <w:t>Измерение остаточного магнитного потока проводилось с п</w:t>
      </w:r>
      <w:r w:rsidR="00B46934" w:rsidRPr="00B46934">
        <w:rPr>
          <w:color w:val="000000"/>
          <w:sz w:val="28"/>
          <w:szCs w:val="28"/>
        </w:rPr>
        <w:t>о</w:t>
      </w:r>
      <w:r w:rsidR="00B46934" w:rsidRPr="00B46934">
        <w:rPr>
          <w:color w:val="000000"/>
          <w:sz w:val="28"/>
          <w:szCs w:val="28"/>
        </w:rPr>
        <w:t>мощью микровеберметра, подключе</w:t>
      </w:r>
      <w:r w:rsidR="00B46934" w:rsidRPr="00B46934">
        <w:rPr>
          <w:color w:val="000000"/>
          <w:sz w:val="28"/>
          <w:szCs w:val="28"/>
        </w:rPr>
        <w:t>н</w:t>
      </w:r>
      <w:r w:rsidR="00B46934" w:rsidRPr="00B46934">
        <w:rPr>
          <w:color w:val="000000"/>
          <w:sz w:val="28"/>
          <w:szCs w:val="28"/>
        </w:rPr>
        <w:t>ного к съёмной измерительной кату</w:t>
      </w:r>
      <w:r w:rsidR="00B46934" w:rsidRPr="00B46934">
        <w:rPr>
          <w:color w:val="000000"/>
          <w:sz w:val="28"/>
          <w:szCs w:val="28"/>
        </w:rPr>
        <w:t>ш</w:t>
      </w:r>
      <w:r w:rsidR="00B46934" w:rsidRPr="00B46934">
        <w:rPr>
          <w:color w:val="000000"/>
          <w:sz w:val="28"/>
          <w:szCs w:val="28"/>
        </w:rPr>
        <w:t xml:space="preserve">ке, </w:t>
      </w:r>
      <w:r w:rsidR="00B46934" w:rsidRPr="00B46934">
        <w:rPr>
          <w:sz w:val="28"/>
          <w:szCs w:val="28"/>
        </w:rPr>
        <w:t xml:space="preserve">использовался индукционный </w:t>
      </w:r>
      <w:r w:rsidR="00B46934" w:rsidRPr="00B46934">
        <w:rPr>
          <w:color w:val="000000"/>
          <w:sz w:val="28"/>
          <w:szCs w:val="28"/>
        </w:rPr>
        <w:t>метод измерения потока в не</w:t>
      </w:r>
      <w:r w:rsidR="00B46934" w:rsidRPr="00B46934">
        <w:rPr>
          <w:color w:val="000000"/>
          <w:sz w:val="28"/>
          <w:szCs w:val="28"/>
        </w:rPr>
        <w:t>й</w:t>
      </w:r>
      <w:r w:rsidR="00B46934" w:rsidRPr="00B46934">
        <w:rPr>
          <w:color w:val="000000"/>
          <w:sz w:val="28"/>
          <w:szCs w:val="28"/>
        </w:rPr>
        <w:t>тральном сечении образца при разомкнутой це</w:t>
      </w:r>
      <w:r w:rsidR="00FE5374">
        <w:rPr>
          <w:color w:val="000000"/>
          <w:sz w:val="28"/>
          <w:szCs w:val="28"/>
        </w:rPr>
        <w:t>пи «катушка–</w:t>
      </w:r>
      <w:r w:rsidR="00B46934" w:rsidRPr="00B46934">
        <w:rPr>
          <w:color w:val="000000"/>
          <w:sz w:val="28"/>
          <w:szCs w:val="28"/>
        </w:rPr>
        <w:t>образец».</w:t>
      </w:r>
    </w:p>
    <w:p w:rsidR="00CE2F6B" w:rsidRPr="0024486E" w:rsidRDefault="00CE2F6B" w:rsidP="00671FBD">
      <w:pPr>
        <w:spacing w:line="252" w:lineRule="auto"/>
        <w:ind w:firstLine="709"/>
        <w:jc w:val="both"/>
        <w:rPr>
          <w:color w:val="000000"/>
          <w:sz w:val="16"/>
          <w:szCs w:val="16"/>
        </w:rPr>
      </w:pPr>
    </w:p>
    <w:p w:rsidR="00E07A0A" w:rsidRDefault="00402CD7" w:rsidP="00671FBD">
      <w:pPr>
        <w:rPr>
          <w:sz w:val="28"/>
          <w:szCs w:val="28"/>
        </w:rPr>
      </w:pPr>
      <w:r w:rsidRPr="00402CD7">
        <w:rPr>
          <w:rFonts w:cstheme="minorBidi"/>
          <w:color w:val="000000"/>
          <w:sz w:val="28"/>
          <w:szCs w:val="28"/>
        </w:rPr>
      </w:r>
      <w:r w:rsidRPr="00402CD7">
        <w:rPr>
          <w:rFonts w:cstheme="minorBidi"/>
          <w:color w:val="000000"/>
          <w:sz w:val="28"/>
          <w:szCs w:val="28"/>
        </w:rPr>
        <w:pict>
          <v:group id="_x0000_s426653" editas="canvas" style="width:467.75pt;height:210.1pt;mso-position-horizontal-relative:char;mso-position-vertical-relative:line" coordorigin="1701,1134" coordsize="9355,4202">
            <o:lock v:ext="edit" aspectratio="t"/>
            <v:shape id="_x0000_s426654" type="#_x0000_t75" style="position:absolute;left:1701;top:1134;width:9355;height:4202" o:preferrelative="f">
              <v:fill o:detectmouseclick="t"/>
              <v:path o:extrusionok="t" o:connecttype="none"/>
              <o:lock v:ext="edit" text="t"/>
            </v:shape>
            <v:shape id="_x0000_s426655" type="#_x0000_t75" style="position:absolute;left:1791;top:1334;width:3290;height:3001">
              <v:imagedata r:id="rId681" o:title="" gain="218453f" blacklevel="-9830f" grayscale="t"/>
            </v:shape>
            <v:shape id="_x0000_s426656" type="#_x0000_t75" style="position:absolute;left:7070;top:1354;width:3771;height:2969">
              <v:imagedata r:id="rId682" o:title=""/>
            </v:shape>
            <v:shape id="_x0000_s426657" type="#_x0000_t202" style="position:absolute;left:3691;top:3388;width:1048;height:330" stroked="f">
              <v:fill opacity="0"/>
              <v:textbox style="mso-next-textbox:#_x0000_s426657" inset="0,0,0,0">
                <w:txbxContent>
                  <w:p w:rsidR="005148EA" w:rsidRDefault="005148EA" w:rsidP="00E07A0A">
                    <w:pPr>
                      <w:jc w:val="center"/>
                    </w:pPr>
                    <w:r>
                      <w:t>Режим 1</w:t>
                    </w:r>
                  </w:p>
                </w:txbxContent>
              </v:textbox>
            </v:shape>
            <v:shape id="_x0000_s426658" type="#_x0000_t202" style="position:absolute;left:3691;top:3570;width:1048;height:330" stroked="f">
              <v:fill opacity="0"/>
              <v:textbox style="mso-next-textbox:#_x0000_s426658" inset="0,0,0,0">
                <w:txbxContent>
                  <w:p w:rsidR="005148EA" w:rsidRDefault="005148EA" w:rsidP="00E07A0A">
                    <w:pPr>
                      <w:jc w:val="center"/>
                    </w:pPr>
                    <w:r>
                      <w:t>Режим 2</w:t>
                    </w:r>
                  </w:p>
                </w:txbxContent>
              </v:textbox>
            </v:shape>
            <v:shape id="_x0000_s426659" type="#_x0000_t202" style="position:absolute;left:5040;top:3900;width:479;height:330" stroked="f">
              <v:fill opacity="0"/>
              <v:textbox style="mso-next-textbox:#_x0000_s426659" inset="0,0,0,0">
                <w:txbxContent>
                  <w:p w:rsidR="005148EA" w:rsidRDefault="005148EA" w:rsidP="00E07A0A">
                    <w:pPr>
                      <w:jc w:val="center"/>
                    </w:pPr>
                    <w:r>
                      <w:t>0,26</w:t>
                    </w:r>
                  </w:p>
                </w:txbxContent>
              </v:textbox>
            </v:shape>
            <v:shape id="_x0000_s426660" type="#_x0000_t202" style="position:absolute;left:5040;top:3510;width:479;height:330" stroked="f">
              <v:fill opacity="0"/>
              <v:textbox style="mso-next-textbox:#_x0000_s426660" inset="0,0,0,0">
                <w:txbxContent>
                  <w:p w:rsidR="005148EA" w:rsidRDefault="005148EA" w:rsidP="00E07A0A">
                    <w:pPr>
                      <w:jc w:val="center"/>
                    </w:pPr>
                    <w:r>
                      <w:t>0,34</w:t>
                    </w:r>
                  </w:p>
                </w:txbxContent>
              </v:textbox>
            </v:shape>
            <v:shape id="_x0000_s426661" type="#_x0000_t202" style="position:absolute;left:5040;top:3108;width:479;height:330" stroked="f">
              <v:fill opacity="0"/>
              <v:textbox style="mso-next-textbox:#_x0000_s426661" inset="0,0,0,0">
                <w:txbxContent>
                  <w:p w:rsidR="005148EA" w:rsidRDefault="005148EA" w:rsidP="00E07A0A">
                    <w:pPr>
                      <w:jc w:val="center"/>
                    </w:pPr>
                    <w:r>
                      <w:t>0,43</w:t>
                    </w:r>
                  </w:p>
                </w:txbxContent>
              </v:textbox>
            </v:shape>
            <v:shape id="_x0000_s426662" type="#_x0000_t202" style="position:absolute;left:5040;top:2718;width:479;height:330" stroked="f">
              <v:fill opacity="0"/>
              <v:textbox style="mso-next-textbox:#_x0000_s426662" inset="0,0,0,0">
                <w:txbxContent>
                  <w:p w:rsidR="005148EA" w:rsidRDefault="005148EA" w:rsidP="00E07A0A">
                    <w:pPr>
                      <w:jc w:val="center"/>
                    </w:pPr>
                    <w:r>
                      <w:t>0,51</w:t>
                    </w:r>
                  </w:p>
                </w:txbxContent>
              </v:textbox>
            </v:shape>
            <v:shape id="_x0000_s426663" type="#_x0000_t202" style="position:absolute;left:5040;top:2300;width:479;height:330" stroked="f">
              <v:fill opacity="0"/>
              <v:textbox style="mso-next-textbox:#_x0000_s426663" inset="0,0,0,0">
                <w:txbxContent>
                  <w:p w:rsidR="005148EA" w:rsidRDefault="005148EA" w:rsidP="00E07A0A">
                    <w:pPr>
                      <w:jc w:val="center"/>
                    </w:pPr>
                    <w:r>
                      <w:t>0,60</w:t>
                    </w:r>
                  </w:p>
                </w:txbxContent>
              </v:textbox>
            </v:shape>
            <v:shape id="_x0000_s426664" type="#_x0000_t202" style="position:absolute;left:5050;top:1910;width:479;height:330" stroked="f">
              <v:fill opacity="0"/>
              <v:textbox style="mso-next-textbox:#_x0000_s426664" inset="0,0,0,0">
                <w:txbxContent>
                  <w:p w:rsidR="005148EA" w:rsidRDefault="005148EA" w:rsidP="00E07A0A">
                    <w:pPr>
                      <w:jc w:val="center"/>
                    </w:pPr>
                    <w:r>
                      <w:t>0,68</w:t>
                    </w:r>
                  </w:p>
                </w:txbxContent>
              </v:textbox>
            </v:shape>
            <v:shape id="_x0000_s426665" type="#_x0000_t202" style="position:absolute;left:5050;top:1490;width:479;height:330" stroked="f">
              <v:fill opacity="0"/>
              <v:textbox style="mso-next-textbox:#_x0000_s426665" inset="0,0,0,0">
                <w:txbxContent>
                  <w:p w:rsidR="005148EA" w:rsidRDefault="005148EA" w:rsidP="00E07A0A">
                    <w:pPr>
                      <w:jc w:val="center"/>
                    </w:pPr>
                    <w:r>
                      <w:t>0,77</w:t>
                    </w:r>
                  </w:p>
                </w:txbxContent>
              </v:textbox>
            </v:shape>
            <v:shape id="_x0000_s426666" type="#_x0000_t202" style="position:absolute;left:1761;top:4263;width:740;height:330" stroked="f">
              <v:fill opacity="0"/>
              <v:textbox style="mso-next-textbox:#_x0000_s426666" inset="0,0,0,0">
                <w:txbxContent>
                  <w:p w:rsidR="005148EA" w:rsidRDefault="005148EA" w:rsidP="00E07A0A">
                    <w:pPr>
                      <w:jc w:val="center"/>
                    </w:pPr>
                    <w:r>
                      <w:t>–1280</w:t>
                    </w:r>
                  </w:p>
                </w:txbxContent>
              </v:textbox>
            </v:shape>
            <v:shape id="_x0000_s426667" type="#_x0000_t202" style="position:absolute;left:2471;top:4263;width:479;height:330" stroked="f">
              <v:fill opacity="0"/>
              <v:textbox style="mso-next-textbox:#_x0000_s426667" inset="0,0,0,0">
                <w:txbxContent>
                  <w:p w:rsidR="005148EA" w:rsidRDefault="005148EA" w:rsidP="00E07A0A">
                    <w:pPr>
                      <w:jc w:val="center"/>
                    </w:pPr>
                  </w:p>
                </w:txbxContent>
              </v:textbox>
            </v:shape>
            <v:shape id="_x0000_s426668" type="#_x0000_t202" style="position:absolute;left:3191;top:4263;width:700;height:330" stroked="f">
              <v:fill opacity="0"/>
              <v:textbox style="mso-next-textbox:#_x0000_s426668" inset="0,0,0,0">
                <w:txbxContent>
                  <w:p w:rsidR="005148EA" w:rsidRDefault="005148EA" w:rsidP="00E07A0A">
                    <w:pPr>
                      <w:jc w:val="center"/>
                    </w:pPr>
                    <w:r>
                      <w:t>–640</w:t>
                    </w:r>
                  </w:p>
                </w:txbxContent>
              </v:textbox>
            </v:shape>
            <v:shape id="_x0000_s426669" type="#_x0000_t202" style="position:absolute;left:3891;top:4263;width:479;height:330" stroked="f">
              <v:fill opacity="0"/>
              <v:textbox style="mso-next-textbox:#_x0000_s426669" inset="0,0,0,0">
                <w:txbxContent>
                  <w:p w:rsidR="005148EA" w:rsidRDefault="005148EA" w:rsidP="00E07A0A">
                    <w:pPr>
                      <w:jc w:val="center"/>
                    </w:pPr>
                  </w:p>
                </w:txbxContent>
              </v:textbox>
            </v:shape>
            <v:shape id="_x0000_s426670" type="#_x0000_t202" style="position:absolute;left:4602;top:4263;width:479;height:330" stroked="f">
              <v:fill opacity="0"/>
              <v:textbox style="mso-next-textbox:#_x0000_s426670" inset="0,0,0,0">
                <w:txbxContent>
                  <w:p w:rsidR="005148EA" w:rsidRDefault="005148EA" w:rsidP="00E07A0A">
                    <w:pPr>
                      <w:jc w:val="center"/>
                    </w:pPr>
                    <w:r>
                      <w:t>0</w:t>
                    </w:r>
                  </w:p>
                </w:txbxContent>
              </v:textbox>
            </v:shape>
            <v:shape id="_x0000_s426671" type="#_x0000_t202" style="position:absolute;left:3841;top:4520;width:988;height:330" stroked="f">
              <v:fill opacity="0"/>
              <v:textbox style="mso-next-textbox:#_x0000_s426671" inset="0,0,0,0">
                <w:txbxContent>
                  <w:p w:rsidR="005148EA" w:rsidRPr="009E6205" w:rsidRDefault="005148EA" w:rsidP="00E07A0A">
                    <w:pPr>
                      <w:jc w:val="center"/>
                    </w:pPr>
                    <w:r w:rsidRPr="009E6205">
                      <w:rPr>
                        <w:i/>
                      </w:rPr>
                      <w:t>Н</w:t>
                    </w:r>
                    <w:r w:rsidRPr="009E6205">
                      <w:rPr>
                        <w:i/>
                        <w:vertAlign w:val="subscript"/>
                      </w:rPr>
                      <w:t>В</w:t>
                    </w:r>
                    <w:r>
                      <w:t>, кА/м</w:t>
                    </w:r>
                  </w:p>
                </w:txbxContent>
              </v:textbox>
            </v:shape>
            <v:shape id="_x0000_s426672" type="#_x0000_t202" style="position:absolute;left:5632;top:2213;width:377;height:1297" stroked="f">
              <v:fill opacity="0"/>
              <v:textbox style="layout-flow:vertical;mso-layout-flow-alt:bottom-to-top;mso-next-textbox:#_x0000_s426672" inset="0,0,0,0">
                <w:txbxContent>
                  <w:p w:rsidR="005148EA" w:rsidRPr="00780318" w:rsidRDefault="005148EA" w:rsidP="00E07A0A">
                    <w:pPr>
                      <w:jc w:val="center"/>
                    </w:pPr>
                    <w:r w:rsidRPr="00C604F8">
                      <w:rPr>
                        <w:i/>
                        <w:sz w:val="28"/>
                        <w:szCs w:val="28"/>
                      </w:rPr>
                      <w:t>В</w:t>
                    </w:r>
                    <w:r>
                      <w:rPr>
                        <w:i/>
                        <w:sz w:val="28"/>
                        <w:szCs w:val="28"/>
                        <w:vertAlign w:val="subscript"/>
                        <w:lang w:val="en-US"/>
                      </w:rPr>
                      <w:t>r</w:t>
                    </w:r>
                    <w:r>
                      <w:t>, мТл</w:t>
                    </w:r>
                  </w:p>
                </w:txbxContent>
              </v:textbox>
            </v:shape>
            <v:shape id="_x0000_s426673" type="#_x0000_t202" style="position:absolute;left:3271;top:4850;width:479;height:330" stroked="f">
              <v:fill opacity="0"/>
              <v:textbox style="mso-next-textbox:#_x0000_s426673" inset="0,0,0,0">
                <w:txbxContent>
                  <w:p w:rsidR="005148EA" w:rsidRPr="0024486E" w:rsidRDefault="005148EA" w:rsidP="0024486E">
                    <w:pPr>
                      <w:jc w:val="center"/>
                      <w:rPr>
                        <w:i/>
                      </w:rPr>
                    </w:pPr>
                    <w:r>
                      <w:rPr>
                        <w:i/>
                      </w:rPr>
                      <w:t>а</w:t>
                    </w:r>
                  </w:p>
                </w:txbxContent>
              </v:textbox>
            </v:shape>
            <v:shape id="_x0000_s426674" type="#_x0000_t202" style="position:absolute;left:9200;top:4870;width:479;height:330" stroked="f">
              <v:fill opacity="0"/>
              <v:textbox style="mso-next-textbox:#_x0000_s426674" inset="0,0,0,0">
                <w:txbxContent>
                  <w:p w:rsidR="005148EA" w:rsidRPr="009E6205" w:rsidRDefault="005148EA" w:rsidP="00E07A0A">
                    <w:pPr>
                      <w:jc w:val="center"/>
                      <w:rPr>
                        <w:i/>
                      </w:rPr>
                    </w:pPr>
                    <w:r>
                      <w:rPr>
                        <w:i/>
                      </w:rPr>
                      <w:t>б</w:t>
                    </w:r>
                  </w:p>
                </w:txbxContent>
              </v:textbox>
            </v:shape>
            <v:shape id="_x0000_s426675" type="#_x0000_t202" style="position:absolute;left:7119;top:4283;width:800;height:330" stroked="f">
              <v:fill opacity="0"/>
              <v:textbox style="mso-next-textbox:#_x0000_s426675" inset="0,0,0,0">
                <w:txbxContent>
                  <w:p w:rsidR="005148EA" w:rsidRDefault="005148EA" w:rsidP="00E07A0A">
                    <w:pPr>
                      <w:jc w:val="center"/>
                    </w:pPr>
                    <w:r>
                      <w:t>–1280</w:t>
                    </w:r>
                  </w:p>
                </w:txbxContent>
              </v:textbox>
            </v:shape>
            <v:shape id="_x0000_s426676" type="#_x0000_t202" style="position:absolute;left:7919;top:4283;width:479;height:330" stroked="f">
              <v:fill opacity="0"/>
              <v:textbox style="mso-next-textbox:#_x0000_s426676" inset="0,0,0,0">
                <w:txbxContent>
                  <w:p w:rsidR="005148EA" w:rsidRDefault="005148EA" w:rsidP="00E07A0A">
                    <w:pPr>
                      <w:jc w:val="center"/>
                    </w:pPr>
                  </w:p>
                </w:txbxContent>
              </v:textbox>
            </v:shape>
            <v:shape id="_x0000_s426677" type="#_x0000_t202" style="position:absolute;left:8739;top:4283;width:669;height:330" stroked="f">
              <v:fill opacity="0"/>
              <v:textbox style="mso-next-textbox:#_x0000_s426677" inset="0,0,0,0">
                <w:txbxContent>
                  <w:p w:rsidR="005148EA" w:rsidRDefault="005148EA" w:rsidP="00E07A0A">
                    <w:pPr>
                      <w:jc w:val="center"/>
                    </w:pPr>
                    <w:r>
                      <w:t>–640</w:t>
                    </w:r>
                  </w:p>
                </w:txbxContent>
              </v:textbox>
            </v:shape>
            <v:shape id="_x0000_s426678" type="#_x0000_t202" style="position:absolute;left:10360;top:4283;width:479;height:330" stroked="f">
              <v:fill opacity="0"/>
              <v:textbox style="mso-next-textbox:#_x0000_s426678" inset="0,0,0,0">
                <w:txbxContent>
                  <w:p w:rsidR="005148EA" w:rsidRDefault="005148EA" w:rsidP="00E07A0A">
                    <w:pPr>
                      <w:jc w:val="center"/>
                    </w:pPr>
                    <w:r>
                      <w:t>0</w:t>
                    </w:r>
                  </w:p>
                </w:txbxContent>
              </v:textbox>
            </v:shape>
            <v:shape id="_x0000_s426679" type="#_x0000_t202" style="position:absolute;left:9599;top:4540;width:988;height:330" stroked="f">
              <v:fill opacity="0"/>
              <v:textbox style="mso-next-textbox:#_x0000_s426679" inset="0,0,0,0">
                <w:txbxContent>
                  <w:p w:rsidR="005148EA" w:rsidRPr="009E6205" w:rsidRDefault="005148EA" w:rsidP="00E07A0A">
                    <w:pPr>
                      <w:jc w:val="center"/>
                    </w:pPr>
                    <w:r w:rsidRPr="009E6205">
                      <w:rPr>
                        <w:i/>
                      </w:rPr>
                      <w:t>Н</w:t>
                    </w:r>
                    <w:r w:rsidRPr="009E6205">
                      <w:rPr>
                        <w:i/>
                        <w:vertAlign w:val="subscript"/>
                      </w:rPr>
                      <w:t>В</w:t>
                    </w:r>
                    <w:r>
                      <w:t>, кА/м</w:t>
                    </w:r>
                  </w:p>
                </w:txbxContent>
              </v:textbox>
            </v:shape>
            <v:shape id="_x0000_s426680" type="#_x0000_t202" style="position:absolute;left:6640;top:4088;width:479;height:330" stroked="f">
              <v:fill opacity="0"/>
              <v:textbox style="mso-next-textbox:#_x0000_s426680" inset="0,0,0,0">
                <w:txbxContent>
                  <w:p w:rsidR="005148EA" w:rsidRDefault="005148EA" w:rsidP="00E07A0A">
                    <w:pPr>
                      <w:jc w:val="center"/>
                    </w:pPr>
                    <w:r>
                      <w:t>0,51</w:t>
                    </w:r>
                  </w:p>
                </w:txbxContent>
              </v:textbox>
            </v:shape>
            <v:shape id="_x0000_s426681" type="#_x0000_t202" style="position:absolute;left:6640;top:3738;width:479;height:330" stroked="f">
              <v:fill opacity="0"/>
              <v:textbox style="mso-next-textbox:#_x0000_s426681" inset="0,0,0,0">
                <w:txbxContent>
                  <w:p w:rsidR="005148EA" w:rsidRDefault="005148EA" w:rsidP="00E07A0A">
                    <w:pPr>
                      <w:jc w:val="center"/>
                    </w:pPr>
                    <w:r>
                      <w:t>0,56</w:t>
                    </w:r>
                  </w:p>
                </w:txbxContent>
              </v:textbox>
            </v:shape>
            <v:shape id="_x0000_s426682" type="#_x0000_t202" style="position:absolute;left:6330;top:2233;width:377;height:1297" stroked="f">
              <v:fill opacity="0"/>
              <v:textbox style="layout-flow:vertical;mso-layout-flow-alt:bottom-to-top;mso-next-textbox:#_x0000_s426682" inset="0,0,0,0">
                <w:txbxContent>
                  <w:p w:rsidR="005148EA" w:rsidRPr="00780318" w:rsidRDefault="005148EA" w:rsidP="00E07A0A">
                    <w:pPr>
                      <w:jc w:val="center"/>
                    </w:pPr>
                    <w:r w:rsidRPr="00C604F8">
                      <w:rPr>
                        <w:i/>
                        <w:sz w:val="28"/>
                        <w:szCs w:val="28"/>
                      </w:rPr>
                      <w:t>В</w:t>
                    </w:r>
                    <w:r>
                      <w:rPr>
                        <w:i/>
                        <w:sz w:val="28"/>
                        <w:szCs w:val="28"/>
                        <w:vertAlign w:val="subscript"/>
                        <w:lang w:val="en-US"/>
                      </w:rPr>
                      <w:t>r</w:t>
                    </w:r>
                    <w:r>
                      <w:t>, мТл</w:t>
                    </w:r>
                  </w:p>
                  <w:p w:rsidR="005148EA" w:rsidRPr="00366C58" w:rsidRDefault="005148EA" w:rsidP="00E07A0A"/>
                </w:txbxContent>
              </v:textbox>
            </v:shape>
            <v:shape id="_x0000_s426683" type="#_x0000_t202" style="position:absolute;left:6640;top:3368;width:479;height:330" stroked="f">
              <v:fill opacity="0"/>
              <v:textbox style="mso-next-textbox:#_x0000_s426683" inset="0,0,0,0">
                <w:txbxContent>
                  <w:p w:rsidR="005148EA" w:rsidRDefault="005148EA" w:rsidP="00E07A0A">
                    <w:pPr>
                      <w:jc w:val="center"/>
                    </w:pPr>
                    <w:r>
                      <w:t>0,6</w:t>
                    </w:r>
                  </w:p>
                </w:txbxContent>
              </v:textbox>
            </v:shape>
            <v:shape id="_x0000_s426684" type="#_x0000_t202" style="position:absolute;left:6640;top:3018;width:479;height:330" stroked="f">
              <v:fill opacity="0"/>
              <v:textbox style="mso-next-textbox:#_x0000_s426684" inset="0,0,0,0">
                <w:txbxContent>
                  <w:p w:rsidR="005148EA" w:rsidRDefault="005148EA" w:rsidP="00E07A0A">
                    <w:pPr>
                      <w:jc w:val="center"/>
                    </w:pPr>
                    <w:r>
                      <w:t>0,64</w:t>
                    </w:r>
                  </w:p>
                </w:txbxContent>
              </v:textbox>
            </v:shape>
            <v:shape id="_x0000_s426685" type="#_x0000_t202" style="position:absolute;left:6640;top:2660;width:479;height:330" stroked="f">
              <v:fill opacity="0"/>
              <v:textbox style="mso-next-textbox:#_x0000_s426685" inset="0,0,0,0">
                <w:txbxContent>
                  <w:p w:rsidR="005148EA" w:rsidRDefault="005148EA" w:rsidP="00E07A0A">
                    <w:pPr>
                      <w:jc w:val="center"/>
                    </w:pPr>
                    <w:r>
                      <w:t>0,68</w:t>
                    </w:r>
                  </w:p>
                </w:txbxContent>
              </v:textbox>
            </v:shape>
            <v:shape id="_x0000_s426686" type="#_x0000_t202" style="position:absolute;left:6640;top:2310;width:479;height:330" stroked="f">
              <v:fill opacity="0"/>
              <v:textbox style="mso-next-textbox:#_x0000_s426686" inset="0,0,0,0">
                <w:txbxContent>
                  <w:p w:rsidR="005148EA" w:rsidRDefault="005148EA" w:rsidP="00E07A0A">
                    <w:pPr>
                      <w:jc w:val="center"/>
                    </w:pPr>
                    <w:r>
                      <w:t>0,73</w:t>
                    </w:r>
                  </w:p>
                </w:txbxContent>
              </v:textbox>
            </v:shape>
            <v:shape id="_x0000_s426687" type="#_x0000_t202" style="position:absolute;left:6640;top:1970;width:479;height:330" stroked="f">
              <v:fill opacity="0"/>
              <v:textbox style="mso-next-textbox:#_x0000_s426687" inset="0,0,0,0">
                <w:txbxContent>
                  <w:p w:rsidR="005148EA" w:rsidRDefault="005148EA" w:rsidP="00E07A0A">
                    <w:pPr>
                      <w:jc w:val="center"/>
                    </w:pPr>
                    <w:r>
                      <w:t>0,77</w:t>
                    </w:r>
                  </w:p>
                </w:txbxContent>
              </v:textbox>
            </v:shape>
            <v:shape id="_x0000_s426688" type="#_x0000_t202" style="position:absolute;left:6640;top:1620;width:479;height:330" stroked="f">
              <v:fill opacity="0"/>
              <v:textbox style="mso-next-textbox:#_x0000_s426688" inset="0,0,0,0">
                <w:txbxContent>
                  <w:p w:rsidR="005148EA" w:rsidRDefault="005148EA" w:rsidP="00E07A0A">
                    <w:pPr>
                      <w:jc w:val="center"/>
                    </w:pPr>
                    <w:r>
                      <w:t>0,81</w:t>
                    </w:r>
                  </w:p>
                </w:txbxContent>
              </v:textbox>
            </v:shape>
            <v:shape id="_x0000_s426689" type="#_x0000_t202" style="position:absolute;left:6640;top:1220;width:479;height:330" stroked="f">
              <v:fill opacity="0"/>
              <v:textbox style="mso-next-textbox:#_x0000_s426689" inset="0,0,0,0">
                <w:txbxContent>
                  <w:p w:rsidR="005148EA" w:rsidRDefault="005148EA" w:rsidP="00E07A0A">
                    <w:pPr>
                      <w:jc w:val="center"/>
                    </w:pPr>
                    <w:r>
                      <w:t>0,86</w:t>
                    </w:r>
                  </w:p>
                </w:txbxContent>
              </v:textbox>
            </v:shape>
            <v:shape id="_x0000_s426690" type="#_x0000_t202" style="position:absolute;left:9030;top:3018;width:1048;height:330" stroked="f">
              <v:fill opacity="0"/>
              <v:textbox style="mso-next-textbox:#_x0000_s426690" inset="0,0,0,0">
                <w:txbxContent>
                  <w:p w:rsidR="005148EA" w:rsidRDefault="005148EA" w:rsidP="00E07A0A">
                    <w:pPr>
                      <w:jc w:val="center"/>
                    </w:pPr>
                    <w:r>
                      <w:t>Режим 3</w:t>
                    </w:r>
                  </w:p>
                </w:txbxContent>
              </v:textbox>
            </v:shape>
            <v:shape id="_x0000_s426691" type="#_x0000_t202" style="position:absolute;left:9030;top:3230;width:1048;height:238" stroked="f">
              <v:fill opacity="0"/>
              <v:textbox style="mso-next-textbox:#_x0000_s426691" inset="0,0,0,0">
                <w:txbxContent>
                  <w:p w:rsidR="005148EA" w:rsidRDefault="005148EA" w:rsidP="00E07A0A">
                    <w:pPr>
                      <w:jc w:val="center"/>
                    </w:pPr>
                    <w:r>
                      <w:t>Режим 4</w:t>
                    </w:r>
                  </w:p>
                </w:txbxContent>
              </v:textbox>
            </v:shape>
            <v:shape id="_x0000_s426692" type="#_x0000_t202" style="position:absolute;left:9030;top:3438;width:1048;height:238" stroked="f">
              <v:fill opacity="0"/>
              <v:textbox style="mso-next-textbox:#_x0000_s426692" inset="0,0,0,0">
                <w:txbxContent>
                  <w:p w:rsidR="005148EA" w:rsidRDefault="005148EA" w:rsidP="00E07A0A">
                    <w:pPr>
                      <w:jc w:val="center"/>
                    </w:pPr>
                    <w:r>
                      <w:t>Режим 5</w:t>
                    </w:r>
                  </w:p>
                </w:txbxContent>
              </v:textbox>
            </v:shape>
            <w10:anchorlock/>
          </v:group>
        </w:pict>
      </w:r>
    </w:p>
    <w:p w:rsidR="00E07A0A" w:rsidRPr="007D6680" w:rsidRDefault="00E07A0A" w:rsidP="00671FBD">
      <w:pPr>
        <w:ind w:left="142"/>
      </w:pPr>
      <w:r w:rsidRPr="007D65B3">
        <w:rPr>
          <w:color w:val="000000"/>
        </w:rPr>
        <w:t xml:space="preserve">Рис. </w:t>
      </w:r>
      <w:r w:rsidR="008B3DF1">
        <w:rPr>
          <w:color w:val="000000"/>
        </w:rPr>
        <w:t>4</w:t>
      </w:r>
      <w:r w:rsidRPr="007D65B3">
        <w:rPr>
          <w:color w:val="000000"/>
        </w:rPr>
        <w:t>. Влияние температуры отжига на форму петли гистерезис</w:t>
      </w:r>
      <w:r w:rsidRPr="007D6680">
        <w:t>:</w:t>
      </w:r>
      <w:r w:rsidRPr="007D6680">
        <w:rPr>
          <w:i/>
        </w:rPr>
        <w:t xml:space="preserve"> а – </w:t>
      </w:r>
      <w:r w:rsidRPr="007D6680">
        <w:t xml:space="preserve">для режимов </w:t>
      </w:r>
      <w:r w:rsidR="008B3DF1">
        <w:t>о</w:t>
      </w:r>
      <w:r w:rsidR="008B3DF1">
        <w:t>т</w:t>
      </w:r>
      <w:r w:rsidR="008B3DF1">
        <w:t xml:space="preserve">жига </w:t>
      </w:r>
      <w:r w:rsidRPr="007D6680">
        <w:t xml:space="preserve">1 и 2; </w:t>
      </w:r>
      <w:r w:rsidRPr="007D6680">
        <w:rPr>
          <w:i/>
        </w:rPr>
        <w:t xml:space="preserve">б – </w:t>
      </w:r>
      <w:r w:rsidRPr="007D6680">
        <w:t xml:space="preserve">для режимов </w:t>
      </w:r>
      <w:r w:rsidR="008B3DF1">
        <w:t>отжига</w:t>
      </w:r>
      <w:r w:rsidR="008B3DF1" w:rsidRPr="007D6680">
        <w:t xml:space="preserve"> </w:t>
      </w:r>
      <w:r w:rsidRPr="007D6680">
        <w:t xml:space="preserve">3, </w:t>
      </w:r>
      <w:r>
        <w:t>4 и</w:t>
      </w:r>
      <w:r w:rsidRPr="007D6680">
        <w:t xml:space="preserve"> 5</w:t>
      </w:r>
    </w:p>
    <w:p w:rsidR="00CE2F6B" w:rsidRDefault="00CE2F6B" w:rsidP="00CE2F6B">
      <w:pPr>
        <w:spacing w:line="252" w:lineRule="auto"/>
        <w:ind w:firstLine="709"/>
        <w:jc w:val="both"/>
        <w:rPr>
          <w:spacing w:val="-2"/>
          <w:sz w:val="28"/>
          <w:szCs w:val="28"/>
        </w:rPr>
      </w:pPr>
    </w:p>
    <w:p w:rsidR="00CE2F6B" w:rsidRDefault="00CE2F6B" w:rsidP="00CE2F6B">
      <w:pPr>
        <w:spacing w:line="252" w:lineRule="auto"/>
        <w:ind w:firstLine="709"/>
        <w:jc w:val="both"/>
        <w:rPr>
          <w:spacing w:val="-2"/>
          <w:sz w:val="28"/>
          <w:szCs w:val="28"/>
        </w:rPr>
      </w:pPr>
      <w:r w:rsidRPr="0035048C">
        <w:rPr>
          <w:sz w:val="28"/>
          <w:szCs w:val="28"/>
        </w:rPr>
        <w:t>Для нахождения других точек кривой размагничивания образцы по</w:t>
      </w:r>
      <w:r w:rsidRPr="0035048C">
        <w:rPr>
          <w:sz w:val="28"/>
          <w:szCs w:val="28"/>
        </w:rPr>
        <w:t>д</w:t>
      </w:r>
      <w:r w:rsidRPr="0035048C">
        <w:rPr>
          <w:sz w:val="28"/>
          <w:szCs w:val="28"/>
        </w:rPr>
        <w:t>вергались воздействию обратного поля. Увеличение размагничивающего поля прекращалось при достижении напряженности поля, соответству</w:t>
      </w:r>
      <w:r w:rsidRPr="0035048C">
        <w:rPr>
          <w:sz w:val="28"/>
          <w:szCs w:val="28"/>
        </w:rPr>
        <w:t>ю</w:t>
      </w:r>
      <w:r w:rsidRPr="0035048C">
        <w:rPr>
          <w:sz w:val="28"/>
          <w:szCs w:val="28"/>
        </w:rPr>
        <w:t>щей значению</w:t>
      </w:r>
      <w:r w:rsidRPr="0035048C">
        <w:rPr>
          <w:color w:val="FF0000"/>
          <w:sz w:val="28"/>
          <w:szCs w:val="28"/>
        </w:rPr>
        <w:t xml:space="preserve"> </w:t>
      </w:r>
      <w:r w:rsidRPr="0035048C">
        <w:rPr>
          <w:sz w:val="28"/>
          <w:szCs w:val="28"/>
        </w:rPr>
        <w:t xml:space="preserve">коэрцитивной силы по индукции </w:t>
      </w:r>
      <w:r w:rsidRPr="0035048C">
        <w:rPr>
          <w:sz w:val="28"/>
          <w:szCs w:val="28"/>
          <w:vertAlign w:val="subscript"/>
        </w:rPr>
        <w:t>B</w:t>
      </w:r>
      <w:r w:rsidRPr="0035048C">
        <w:rPr>
          <w:i/>
          <w:sz w:val="28"/>
          <w:szCs w:val="28"/>
        </w:rPr>
        <w:t>Н</w:t>
      </w:r>
      <w:r w:rsidRPr="0035048C">
        <w:rPr>
          <w:sz w:val="28"/>
          <w:szCs w:val="28"/>
          <w:vertAlign w:val="subscript"/>
        </w:rPr>
        <w:t>C</w:t>
      </w:r>
      <w:r w:rsidRPr="0035048C">
        <w:rPr>
          <w:sz w:val="28"/>
          <w:szCs w:val="28"/>
        </w:rPr>
        <w:t> = 640 кА/м (8 кЭ) [3]. Согласно [3] для сплава КС37</w:t>
      </w:r>
      <w:r w:rsidRPr="0035048C">
        <w:t xml:space="preserve"> </w:t>
      </w:r>
      <w:r w:rsidRPr="0035048C">
        <w:rPr>
          <w:sz w:val="28"/>
          <w:szCs w:val="28"/>
        </w:rPr>
        <w:t xml:space="preserve">при данном значении размагничивающего поля намагниченность (остаточная индукция) должна быть меньше нуля (см. рис. 3). </w:t>
      </w:r>
      <w:r w:rsidRPr="008B3DF1">
        <w:rPr>
          <w:spacing w:val="-2"/>
          <w:sz w:val="28"/>
          <w:szCs w:val="28"/>
        </w:rPr>
        <w:t>У изготовленных образцов значения ос</w:t>
      </w:r>
      <w:r w:rsidRPr="007C2AF4">
        <w:rPr>
          <w:spacing w:val="-2"/>
          <w:sz w:val="28"/>
          <w:szCs w:val="28"/>
        </w:rPr>
        <w:t>таточной магнитной и</w:t>
      </w:r>
      <w:r w:rsidRPr="007C2AF4">
        <w:rPr>
          <w:spacing w:val="-2"/>
          <w:sz w:val="28"/>
          <w:szCs w:val="28"/>
        </w:rPr>
        <w:t>н</w:t>
      </w:r>
      <w:r w:rsidRPr="007C2AF4">
        <w:rPr>
          <w:spacing w:val="-2"/>
          <w:sz w:val="28"/>
          <w:szCs w:val="28"/>
        </w:rPr>
        <w:t>дукции</w:t>
      </w:r>
      <w:r>
        <w:rPr>
          <w:spacing w:val="-2"/>
          <w:sz w:val="28"/>
          <w:szCs w:val="28"/>
        </w:rPr>
        <w:t xml:space="preserve"> больше</w:t>
      </w:r>
      <w:r w:rsidRPr="007C2AF4">
        <w:rPr>
          <w:spacing w:val="-2"/>
          <w:sz w:val="28"/>
          <w:szCs w:val="28"/>
        </w:rPr>
        <w:t xml:space="preserve"> </w:t>
      </w:r>
      <w:r>
        <w:rPr>
          <w:spacing w:val="-2"/>
          <w:sz w:val="28"/>
          <w:szCs w:val="28"/>
        </w:rPr>
        <w:t>нуля (см. рис. 4</w:t>
      </w:r>
      <w:r w:rsidRPr="007C2AF4">
        <w:rPr>
          <w:spacing w:val="-2"/>
          <w:sz w:val="28"/>
          <w:szCs w:val="28"/>
        </w:rPr>
        <w:t>).</w:t>
      </w:r>
    </w:p>
    <w:p w:rsidR="00E07A0A" w:rsidRPr="00B46934" w:rsidRDefault="008B3DF1" w:rsidP="0035048C">
      <w:pPr>
        <w:pageBreakBefore/>
        <w:spacing w:line="228" w:lineRule="auto"/>
        <w:ind w:firstLine="709"/>
        <w:jc w:val="both"/>
        <w:rPr>
          <w:sz w:val="28"/>
          <w:szCs w:val="28"/>
        </w:rPr>
      </w:pPr>
      <w:r>
        <w:rPr>
          <w:sz w:val="28"/>
          <w:szCs w:val="28"/>
        </w:rPr>
        <w:lastRenderedPageBreak/>
        <w:t xml:space="preserve">Для анализа полученных результатов </w:t>
      </w:r>
      <w:r w:rsidR="0028091B">
        <w:rPr>
          <w:sz w:val="28"/>
          <w:szCs w:val="28"/>
        </w:rPr>
        <w:t>и</w:t>
      </w:r>
      <w:r w:rsidR="00E07A0A">
        <w:rPr>
          <w:sz w:val="28"/>
          <w:szCs w:val="28"/>
        </w:rPr>
        <w:t>спользуем</w:t>
      </w:r>
      <w:r w:rsidR="00E07A0A" w:rsidRPr="00DF6E4E">
        <w:rPr>
          <w:sz w:val="28"/>
          <w:szCs w:val="28"/>
        </w:rPr>
        <w:t xml:space="preserve"> понятие коэффиц</w:t>
      </w:r>
      <w:r w:rsidR="00E07A0A" w:rsidRPr="00DF6E4E">
        <w:rPr>
          <w:sz w:val="28"/>
          <w:szCs w:val="28"/>
        </w:rPr>
        <w:t>и</w:t>
      </w:r>
      <w:r w:rsidR="00E07A0A" w:rsidRPr="00B46934">
        <w:rPr>
          <w:sz w:val="28"/>
          <w:szCs w:val="28"/>
        </w:rPr>
        <w:t>ента прямоугольности размагничивающей ветви петли гистерезиса. Счит</w:t>
      </w:r>
      <w:r w:rsidR="00E07A0A" w:rsidRPr="00B46934">
        <w:rPr>
          <w:sz w:val="28"/>
          <w:szCs w:val="28"/>
        </w:rPr>
        <w:t>а</w:t>
      </w:r>
      <w:r w:rsidR="00E07A0A" w:rsidRPr="00B46934">
        <w:rPr>
          <w:sz w:val="28"/>
          <w:szCs w:val="28"/>
        </w:rPr>
        <w:t>ем, что коэффициент прямоугольности допускает падение магнитного п</w:t>
      </w:r>
      <w:r w:rsidR="00E07A0A" w:rsidRPr="00B46934">
        <w:rPr>
          <w:sz w:val="28"/>
          <w:szCs w:val="28"/>
        </w:rPr>
        <w:t>о</w:t>
      </w:r>
      <w:r w:rsidR="00E07A0A" w:rsidRPr="00B46934">
        <w:rPr>
          <w:sz w:val="28"/>
          <w:szCs w:val="28"/>
        </w:rPr>
        <w:t>тока при размагничивающем поле в 640 кА/м не более чем на 10% от вел</w:t>
      </w:r>
      <w:r w:rsidR="00E07A0A" w:rsidRPr="00B46934">
        <w:rPr>
          <w:sz w:val="28"/>
          <w:szCs w:val="28"/>
        </w:rPr>
        <w:t>и</w:t>
      </w:r>
      <w:r w:rsidR="00E07A0A" w:rsidRPr="00B46934">
        <w:rPr>
          <w:sz w:val="28"/>
          <w:szCs w:val="28"/>
        </w:rPr>
        <w:t>чи</w:t>
      </w:r>
      <w:r w:rsidR="00B46934" w:rsidRPr="00B46934">
        <w:rPr>
          <w:sz w:val="28"/>
          <w:szCs w:val="28"/>
        </w:rPr>
        <w:t>ны остаточной индукции</w:t>
      </w:r>
      <w:r w:rsidR="00E07A0A" w:rsidRPr="00B46934">
        <w:rPr>
          <w:sz w:val="28"/>
          <w:szCs w:val="28"/>
        </w:rPr>
        <w:t>, т. е. равен 0,9. Следующая точка кривой ра</w:t>
      </w:r>
      <w:r w:rsidR="00E07A0A" w:rsidRPr="00B46934">
        <w:rPr>
          <w:sz w:val="28"/>
          <w:szCs w:val="28"/>
        </w:rPr>
        <w:t>з</w:t>
      </w:r>
      <w:r w:rsidR="00E07A0A" w:rsidRPr="00B46934">
        <w:rPr>
          <w:sz w:val="28"/>
          <w:szCs w:val="28"/>
        </w:rPr>
        <w:t>магничива</w:t>
      </w:r>
      <w:r w:rsidR="0028091B" w:rsidRPr="00B46934">
        <w:rPr>
          <w:sz w:val="28"/>
          <w:szCs w:val="28"/>
        </w:rPr>
        <w:t>ния (</w:t>
      </w:r>
      <w:r w:rsidR="00614EF5">
        <w:rPr>
          <w:sz w:val="28"/>
          <w:szCs w:val="28"/>
        </w:rPr>
        <w:t xml:space="preserve">см. </w:t>
      </w:r>
      <w:r w:rsidR="0028091B" w:rsidRPr="00B46934">
        <w:rPr>
          <w:sz w:val="28"/>
          <w:szCs w:val="28"/>
        </w:rPr>
        <w:t xml:space="preserve">рис. </w:t>
      </w:r>
      <w:r w:rsidR="00B46934" w:rsidRPr="00B46934">
        <w:rPr>
          <w:sz w:val="28"/>
          <w:szCs w:val="28"/>
        </w:rPr>
        <w:t>3</w:t>
      </w:r>
      <w:r w:rsidR="00E07A0A" w:rsidRPr="00B46934">
        <w:rPr>
          <w:sz w:val="28"/>
          <w:szCs w:val="28"/>
        </w:rPr>
        <w:t xml:space="preserve">) была выбрана согласно [3] при </w:t>
      </w:r>
      <w:r w:rsidR="00E07A0A" w:rsidRPr="00B46934">
        <w:rPr>
          <w:i/>
          <w:sz w:val="28"/>
          <w:szCs w:val="28"/>
          <w:vertAlign w:val="subscript"/>
          <w:lang w:val="en-US"/>
        </w:rPr>
        <w:t>j</w:t>
      </w:r>
      <w:r w:rsidR="00E07A0A" w:rsidRPr="00B46934">
        <w:rPr>
          <w:i/>
          <w:sz w:val="28"/>
          <w:szCs w:val="28"/>
        </w:rPr>
        <w:t>Н</w:t>
      </w:r>
      <w:r w:rsidR="00E07A0A" w:rsidRPr="00B46934">
        <w:rPr>
          <w:sz w:val="28"/>
          <w:szCs w:val="28"/>
          <w:vertAlign w:val="subscript"/>
        </w:rPr>
        <w:t>С </w:t>
      </w:r>
      <w:r w:rsidR="00E07A0A" w:rsidRPr="00B46934">
        <w:rPr>
          <w:sz w:val="28"/>
          <w:szCs w:val="28"/>
        </w:rPr>
        <w:t>= 1280 кА/м, при этом значение остаточной индукции должно иметь отрицательное зн</w:t>
      </w:r>
      <w:r w:rsidR="00E07A0A" w:rsidRPr="00B46934">
        <w:rPr>
          <w:sz w:val="28"/>
          <w:szCs w:val="28"/>
        </w:rPr>
        <w:t>а</w:t>
      </w:r>
      <w:r w:rsidR="00E07A0A" w:rsidRPr="00B46934">
        <w:rPr>
          <w:sz w:val="28"/>
          <w:szCs w:val="28"/>
        </w:rPr>
        <w:t xml:space="preserve">чение. Как видно из рис. </w:t>
      </w:r>
      <w:r w:rsidR="00B46934" w:rsidRPr="00B46934">
        <w:rPr>
          <w:sz w:val="28"/>
          <w:szCs w:val="28"/>
        </w:rPr>
        <w:t>4</w:t>
      </w:r>
      <w:r w:rsidR="00E07A0A" w:rsidRPr="00B46934">
        <w:rPr>
          <w:sz w:val="28"/>
          <w:szCs w:val="28"/>
        </w:rPr>
        <w:t xml:space="preserve">, </w:t>
      </w:r>
      <w:r w:rsidR="00B46934" w:rsidRPr="00B46934">
        <w:rPr>
          <w:sz w:val="28"/>
          <w:szCs w:val="28"/>
        </w:rPr>
        <w:t xml:space="preserve">в нашем случае </w:t>
      </w:r>
      <w:r w:rsidR="00E07A0A" w:rsidRPr="00B46934">
        <w:rPr>
          <w:sz w:val="28"/>
          <w:szCs w:val="28"/>
        </w:rPr>
        <w:t>остаточная индукция имеет п</w:t>
      </w:r>
      <w:r w:rsidR="00E07A0A" w:rsidRPr="00B46934">
        <w:rPr>
          <w:sz w:val="28"/>
          <w:szCs w:val="28"/>
        </w:rPr>
        <w:t>о</w:t>
      </w:r>
      <w:r w:rsidR="00E07A0A" w:rsidRPr="00B46934">
        <w:rPr>
          <w:sz w:val="28"/>
          <w:szCs w:val="28"/>
        </w:rPr>
        <w:t xml:space="preserve">ложительное значение, следовательно, в этой точке также можно </w:t>
      </w:r>
      <w:r w:rsidR="00B46934" w:rsidRPr="00B46934">
        <w:rPr>
          <w:sz w:val="28"/>
          <w:szCs w:val="28"/>
        </w:rPr>
        <w:t>считать</w:t>
      </w:r>
      <w:r w:rsidR="00E07A0A" w:rsidRPr="00B46934">
        <w:rPr>
          <w:sz w:val="28"/>
          <w:szCs w:val="28"/>
        </w:rPr>
        <w:t xml:space="preserve"> коэффициент п</w:t>
      </w:r>
      <w:r w:rsidR="0024486E">
        <w:rPr>
          <w:sz w:val="28"/>
          <w:szCs w:val="28"/>
        </w:rPr>
        <w:t>рямоугольности равным</w:t>
      </w:r>
      <w:r w:rsidR="00E07A0A" w:rsidRPr="00B46934">
        <w:rPr>
          <w:sz w:val="28"/>
          <w:szCs w:val="28"/>
        </w:rPr>
        <w:t xml:space="preserve"> 0,2.</w:t>
      </w:r>
    </w:p>
    <w:p w:rsidR="00E07A0A" w:rsidRPr="00DF6E4E" w:rsidRDefault="00E07A0A" w:rsidP="0035048C">
      <w:pPr>
        <w:autoSpaceDE w:val="0"/>
        <w:autoSpaceDN w:val="0"/>
        <w:adjustRightInd w:val="0"/>
        <w:spacing w:line="228" w:lineRule="auto"/>
        <w:ind w:firstLine="709"/>
        <w:rPr>
          <w:sz w:val="28"/>
          <w:szCs w:val="28"/>
        </w:rPr>
      </w:pPr>
      <w:r w:rsidRPr="00D9726E">
        <w:rPr>
          <w:sz w:val="28"/>
          <w:szCs w:val="28"/>
        </w:rPr>
        <w:t>Таким образом, п</w:t>
      </w:r>
      <w:r w:rsidRPr="00DF6E4E">
        <w:rPr>
          <w:sz w:val="28"/>
          <w:szCs w:val="28"/>
        </w:rPr>
        <w:t>ри выбранных режимах спекания получены лучшие значения основных магнитных параметров материала</w:t>
      </w:r>
      <w:r>
        <w:rPr>
          <w:sz w:val="28"/>
          <w:szCs w:val="28"/>
        </w:rPr>
        <w:t xml:space="preserve"> КС37</w:t>
      </w:r>
      <w:r w:rsidRPr="00DF6E4E">
        <w:rPr>
          <w:sz w:val="28"/>
          <w:szCs w:val="28"/>
        </w:rPr>
        <w:t>.</w:t>
      </w:r>
    </w:p>
    <w:p w:rsidR="00E07A0A" w:rsidRPr="00DF6E4E" w:rsidRDefault="00E07A0A" w:rsidP="0035048C">
      <w:pPr>
        <w:autoSpaceDE w:val="0"/>
        <w:autoSpaceDN w:val="0"/>
        <w:adjustRightInd w:val="0"/>
        <w:spacing w:line="228" w:lineRule="auto"/>
        <w:ind w:firstLine="709"/>
        <w:jc w:val="both"/>
        <w:rPr>
          <w:sz w:val="28"/>
          <w:szCs w:val="28"/>
        </w:rPr>
      </w:pPr>
      <w:r w:rsidRPr="00D9726E">
        <w:rPr>
          <w:sz w:val="28"/>
          <w:szCs w:val="28"/>
        </w:rPr>
        <w:t>Улучшение значений основных магнитных параметров</w:t>
      </w:r>
      <w:r w:rsidRPr="001E5FF3">
        <w:rPr>
          <w:color w:val="FF0000"/>
          <w:sz w:val="28"/>
          <w:szCs w:val="28"/>
        </w:rPr>
        <w:t xml:space="preserve"> </w:t>
      </w:r>
      <w:r>
        <w:rPr>
          <w:sz w:val="28"/>
          <w:szCs w:val="28"/>
        </w:rPr>
        <w:t>(остаточного магнитной</w:t>
      </w:r>
      <w:r w:rsidRPr="00DF6E4E">
        <w:rPr>
          <w:sz w:val="28"/>
          <w:szCs w:val="28"/>
        </w:rPr>
        <w:t xml:space="preserve"> </w:t>
      </w:r>
      <w:r>
        <w:rPr>
          <w:sz w:val="28"/>
          <w:szCs w:val="28"/>
        </w:rPr>
        <w:t>индукции</w:t>
      </w:r>
      <w:r w:rsidRPr="00DF6E4E">
        <w:rPr>
          <w:sz w:val="28"/>
          <w:szCs w:val="28"/>
        </w:rPr>
        <w:t>, коэффициентов прямоугольности) связано с измен</w:t>
      </w:r>
      <w:r w:rsidRPr="00DF6E4E">
        <w:rPr>
          <w:sz w:val="28"/>
          <w:szCs w:val="28"/>
        </w:rPr>
        <w:t>е</w:t>
      </w:r>
      <w:r w:rsidRPr="00DF6E4E">
        <w:rPr>
          <w:sz w:val="28"/>
          <w:szCs w:val="28"/>
        </w:rPr>
        <w:t>нием механизма формирования центров кристаллизации однодоменных частиц. При медленной скорости нагрева и проведении спекания при те</w:t>
      </w:r>
      <w:r w:rsidRPr="00DF6E4E">
        <w:rPr>
          <w:sz w:val="28"/>
          <w:szCs w:val="28"/>
        </w:rPr>
        <w:t>м</w:t>
      </w:r>
      <w:r w:rsidRPr="00DF6E4E">
        <w:rPr>
          <w:sz w:val="28"/>
          <w:szCs w:val="28"/>
        </w:rPr>
        <w:t>пературах, близких к температуре плавления, формируется гомогенная структура с максимальным количеством центров кристаллизации, име</w:t>
      </w:r>
      <w:r w:rsidRPr="00DF6E4E">
        <w:rPr>
          <w:sz w:val="28"/>
          <w:szCs w:val="28"/>
        </w:rPr>
        <w:t>ю</w:t>
      </w:r>
      <w:r w:rsidRPr="00DF6E4E">
        <w:rPr>
          <w:sz w:val="28"/>
          <w:szCs w:val="28"/>
        </w:rPr>
        <w:t>щих меньшие размеры. При термомагнитной обработке выделяются более тонкие однодоменные частицы с высокой степенью анизотропии формы. Такой режим спекания приводит к снижению пористости образцов, что также способствует увеличению основных магнитных характеристик выс</w:t>
      </w:r>
      <w:r w:rsidRPr="00DF6E4E">
        <w:rPr>
          <w:sz w:val="28"/>
          <w:szCs w:val="28"/>
        </w:rPr>
        <w:t>о</w:t>
      </w:r>
      <w:r w:rsidRPr="00DF6E4E">
        <w:rPr>
          <w:sz w:val="28"/>
          <w:szCs w:val="28"/>
        </w:rPr>
        <w:t>кокоэрцитивных сплавов.</w:t>
      </w:r>
    </w:p>
    <w:p w:rsidR="00E07A0A" w:rsidRPr="0035048C" w:rsidRDefault="00E07A0A" w:rsidP="0035048C">
      <w:pPr>
        <w:autoSpaceDE w:val="0"/>
        <w:autoSpaceDN w:val="0"/>
        <w:adjustRightInd w:val="0"/>
        <w:spacing w:line="228" w:lineRule="auto"/>
        <w:ind w:firstLine="709"/>
        <w:jc w:val="both"/>
        <w:rPr>
          <w:spacing w:val="-2"/>
          <w:sz w:val="28"/>
          <w:szCs w:val="28"/>
        </w:rPr>
      </w:pPr>
      <w:r w:rsidRPr="0035048C">
        <w:rPr>
          <w:spacing w:val="-2"/>
          <w:sz w:val="28"/>
          <w:szCs w:val="28"/>
        </w:rPr>
        <w:t>Кроме того</w:t>
      </w:r>
      <w:r w:rsidR="0024486E" w:rsidRPr="0035048C">
        <w:rPr>
          <w:spacing w:val="-2"/>
          <w:sz w:val="28"/>
          <w:szCs w:val="28"/>
        </w:rPr>
        <w:t>,</w:t>
      </w:r>
      <w:r w:rsidRPr="0035048C">
        <w:rPr>
          <w:spacing w:val="-2"/>
          <w:sz w:val="28"/>
          <w:szCs w:val="28"/>
        </w:rPr>
        <w:t xml:space="preserve"> на коэрцитивную силу, как было сказано выше, влияет пористость структуры, следовательно, в качестве еще одного контролиру</w:t>
      </w:r>
      <w:r w:rsidRPr="0035048C">
        <w:rPr>
          <w:spacing w:val="-2"/>
          <w:sz w:val="28"/>
          <w:szCs w:val="28"/>
        </w:rPr>
        <w:t>е</w:t>
      </w:r>
      <w:r w:rsidRPr="0035048C">
        <w:rPr>
          <w:spacing w:val="-2"/>
          <w:sz w:val="28"/>
          <w:szCs w:val="28"/>
        </w:rPr>
        <w:t xml:space="preserve">мого параметра можно </w:t>
      </w:r>
      <w:r w:rsidR="0028091B" w:rsidRPr="0035048C">
        <w:rPr>
          <w:spacing w:val="-2"/>
          <w:sz w:val="28"/>
          <w:szCs w:val="28"/>
        </w:rPr>
        <w:t>выбрать плотность спеченных</w:t>
      </w:r>
      <w:r w:rsidRPr="0035048C">
        <w:rPr>
          <w:spacing w:val="-2"/>
          <w:sz w:val="28"/>
          <w:szCs w:val="28"/>
        </w:rPr>
        <w:t xml:space="preserve"> заготовок.</w:t>
      </w:r>
      <w:r w:rsidR="0028091B" w:rsidRPr="0035048C">
        <w:rPr>
          <w:spacing w:val="-2"/>
          <w:sz w:val="28"/>
          <w:szCs w:val="28"/>
        </w:rPr>
        <w:t xml:space="preserve"> </w:t>
      </w:r>
      <w:r w:rsidRPr="0035048C">
        <w:rPr>
          <w:spacing w:val="-2"/>
          <w:sz w:val="28"/>
          <w:szCs w:val="28"/>
        </w:rPr>
        <w:t>Результаты измерения плотности гидростатическим способом представле</w:t>
      </w:r>
      <w:r w:rsidR="0028091B" w:rsidRPr="0035048C">
        <w:rPr>
          <w:spacing w:val="-2"/>
          <w:sz w:val="28"/>
          <w:szCs w:val="28"/>
        </w:rPr>
        <w:t>ны на рис. </w:t>
      </w:r>
      <w:r w:rsidRPr="0035048C">
        <w:rPr>
          <w:spacing w:val="-2"/>
          <w:sz w:val="28"/>
          <w:szCs w:val="28"/>
        </w:rPr>
        <w:t xml:space="preserve">5. Вертикальные </w:t>
      </w:r>
      <w:r w:rsidR="0028091B" w:rsidRPr="0035048C">
        <w:rPr>
          <w:spacing w:val="-2"/>
          <w:sz w:val="28"/>
          <w:szCs w:val="28"/>
        </w:rPr>
        <w:t xml:space="preserve">отрезки </w:t>
      </w:r>
      <w:r w:rsidRPr="0035048C">
        <w:rPr>
          <w:spacing w:val="-2"/>
          <w:sz w:val="28"/>
          <w:szCs w:val="28"/>
        </w:rPr>
        <w:t>на рисунке отражают разброс</w:t>
      </w:r>
      <w:r w:rsidR="001C3615" w:rsidRPr="0035048C">
        <w:rPr>
          <w:spacing w:val="-2"/>
          <w:sz w:val="28"/>
          <w:szCs w:val="28"/>
        </w:rPr>
        <w:t xml:space="preserve"> плотности по образцам</w:t>
      </w:r>
      <w:r w:rsidRPr="0035048C">
        <w:rPr>
          <w:spacing w:val="-2"/>
          <w:sz w:val="28"/>
          <w:szCs w:val="28"/>
        </w:rPr>
        <w:t>.</w:t>
      </w:r>
    </w:p>
    <w:p w:rsidR="0024486E" w:rsidRPr="0024486E" w:rsidRDefault="0024486E" w:rsidP="0035048C">
      <w:pPr>
        <w:autoSpaceDE w:val="0"/>
        <w:autoSpaceDN w:val="0"/>
        <w:adjustRightInd w:val="0"/>
        <w:spacing w:line="228" w:lineRule="auto"/>
        <w:ind w:firstLine="709"/>
        <w:jc w:val="both"/>
        <w:rPr>
          <w:sz w:val="16"/>
          <w:szCs w:val="16"/>
        </w:rPr>
      </w:pPr>
    </w:p>
    <w:p w:rsidR="008B3DF1" w:rsidRDefault="00402CD7" w:rsidP="0035048C">
      <w:pPr>
        <w:spacing w:line="228" w:lineRule="auto"/>
        <w:jc w:val="center"/>
      </w:pPr>
      <w:r w:rsidRPr="00402CD7">
        <w:rPr>
          <w:rFonts w:cstheme="minorBidi"/>
          <w:sz w:val="28"/>
          <w:szCs w:val="28"/>
        </w:rPr>
      </w:r>
      <w:r w:rsidRPr="00402CD7">
        <w:rPr>
          <w:rFonts w:cstheme="minorBidi"/>
          <w:sz w:val="28"/>
          <w:szCs w:val="28"/>
        </w:rPr>
        <w:pict>
          <v:group id="_x0000_s426771" editas="canvas" style="width:285.1pt;height:207.55pt;mso-position-horizontal-relative:char;mso-position-vertical-relative:line" coordorigin="805,1200" coordsize="5702,4151">
            <o:lock v:ext="edit" aspectratio="t"/>
            <v:shape id="_x0000_s426772" type="#_x0000_t75" style="position:absolute;left:805;top:1200;width:5702;height:4151" o:preferrelative="f">
              <v:fill o:detectmouseclick="t"/>
              <v:path o:extrusionok="t" o:connecttype="none"/>
              <o:lock v:ext="edit" text="t"/>
            </v:shape>
            <v:shape id="_x0000_s426773" type="#_x0000_t75" style="position:absolute;left:2028;top:1361;width:4200;height:3320">
              <v:imagedata r:id="rId683" o:title="" gain="1.25" blacklevel="3277f" grayscale="t"/>
            </v:shape>
            <v:shape id="_x0000_s426774" type="#_x0000_t202" style="position:absolute;left:2263;top:4590;width:392;height:430" stroked="f">
              <v:fill opacity="0"/>
              <v:textbox style="mso-next-textbox:#_x0000_s426774">
                <w:txbxContent>
                  <w:p w:rsidR="005148EA" w:rsidRDefault="005148EA" w:rsidP="008B3DF1">
                    <w:pPr>
                      <w:jc w:val="center"/>
                    </w:pPr>
                    <w:r>
                      <w:t>1</w:t>
                    </w:r>
                  </w:p>
                </w:txbxContent>
              </v:textbox>
            </v:shape>
            <v:shape id="_x0000_s426775" type="#_x0000_t202" style="position:absolute;left:3118;top:4590;width:382;height:430" stroked="f">
              <v:fill opacity="0"/>
              <v:textbox style="mso-next-textbox:#_x0000_s426775">
                <w:txbxContent>
                  <w:p w:rsidR="005148EA" w:rsidRDefault="005148EA" w:rsidP="008B3DF1">
                    <w:pPr>
                      <w:jc w:val="center"/>
                    </w:pPr>
                    <w:r>
                      <w:t>2</w:t>
                    </w:r>
                  </w:p>
                </w:txbxContent>
              </v:textbox>
            </v:shape>
            <v:shape id="_x0000_s426776" type="#_x0000_t202" style="position:absolute;left:3968;top:4590;width:382;height:430" stroked="f">
              <v:fill opacity="0"/>
              <v:textbox style="mso-next-textbox:#_x0000_s426776">
                <w:txbxContent>
                  <w:p w:rsidR="005148EA" w:rsidRDefault="005148EA" w:rsidP="008B3DF1">
                    <w:pPr>
                      <w:jc w:val="center"/>
                    </w:pPr>
                    <w:r>
                      <w:t>3</w:t>
                    </w:r>
                  </w:p>
                </w:txbxContent>
              </v:textbox>
            </v:shape>
            <v:shape id="_x0000_s426777" type="#_x0000_t202" style="position:absolute;left:4808;top:4590;width:382;height:430" stroked="f">
              <v:fill opacity="0"/>
              <v:textbox style="mso-next-textbox:#_x0000_s426777">
                <w:txbxContent>
                  <w:p w:rsidR="005148EA" w:rsidRDefault="005148EA" w:rsidP="008B3DF1">
                    <w:pPr>
                      <w:jc w:val="center"/>
                    </w:pPr>
                    <w:r>
                      <w:t>4</w:t>
                    </w:r>
                  </w:p>
                </w:txbxContent>
              </v:textbox>
            </v:shape>
            <v:shape id="_x0000_s426778" type="#_x0000_t202" style="position:absolute;left:5648;top:4590;width:382;height:430" stroked="f">
              <v:fill opacity="0"/>
              <v:textbox style="mso-next-textbox:#_x0000_s426778">
                <w:txbxContent>
                  <w:p w:rsidR="005148EA" w:rsidRDefault="005148EA" w:rsidP="008B3DF1">
                    <w:pPr>
                      <w:jc w:val="center"/>
                    </w:pPr>
                    <w:r>
                      <w:t>5</w:t>
                    </w:r>
                  </w:p>
                </w:txbxContent>
              </v:textbox>
            </v:shape>
            <v:shape id="_x0000_s426779" type="#_x0000_t202" style="position:absolute;left:2748;top:4921;width:2552;height:430" stroked="f">
              <v:fill opacity="0"/>
              <v:textbox style="mso-next-textbox:#_x0000_s426779">
                <w:txbxContent>
                  <w:p w:rsidR="005148EA" w:rsidRDefault="005148EA" w:rsidP="008B3DF1">
                    <w:pPr>
                      <w:jc w:val="center"/>
                    </w:pPr>
                    <w:r>
                      <w:t>Режим спекания</w:t>
                    </w:r>
                  </w:p>
                </w:txbxContent>
              </v:textbox>
            </v:shape>
            <v:shape id="_x0000_s426780" type="#_x0000_t202" style="position:absolute;left:1596;top:4449;width:567;height:432" stroked="f">
              <v:fill opacity="0"/>
              <v:textbox style="mso-next-textbox:#_x0000_s426780">
                <w:txbxContent>
                  <w:p w:rsidR="005148EA" w:rsidRDefault="005148EA" w:rsidP="008B3DF1">
                    <w:pPr>
                      <w:jc w:val="center"/>
                    </w:pPr>
                    <w:r>
                      <w:t>0</w:t>
                    </w:r>
                  </w:p>
                </w:txbxContent>
              </v:textbox>
            </v:shape>
            <v:shape id="_x0000_s426781" type="#_x0000_t202" style="position:absolute;left:1369;top:4027;width:709;height:422" stroked="f">
              <v:fill opacity="0"/>
              <v:textbox style="mso-next-textbox:#_x0000_s426781">
                <w:txbxContent>
                  <w:p w:rsidR="005148EA" w:rsidRDefault="005148EA" w:rsidP="008B3DF1">
                    <w:pPr>
                      <w:jc w:val="center"/>
                    </w:pPr>
                    <w:r>
                      <w:t>8,30</w:t>
                    </w:r>
                  </w:p>
                </w:txbxContent>
              </v:textbox>
            </v:shape>
            <v:shape id="_x0000_s426782" type="#_x0000_t202" style="position:absolute;left:1596;top:4249;width:567;height:432" stroked="f">
              <v:fill opacity="0"/>
              <v:textbox style="mso-next-textbox:#_x0000_s426782">
                <w:txbxContent>
                  <w:p w:rsidR="005148EA" w:rsidRDefault="005148EA" w:rsidP="008B3DF1">
                    <w:pPr>
                      <w:jc w:val="center"/>
                    </w:pPr>
                    <w:r>
                      <w:t>1</w:t>
                    </w:r>
                  </w:p>
                </w:txbxContent>
              </v:textbox>
            </v:shape>
            <v:shape id="_x0000_s426783" type="#_x0000_t202" style="position:absolute;left:1369;top:3310;width:709;height:422" stroked="f">
              <v:fill opacity="0"/>
              <v:textbox style="mso-next-textbox:#_x0000_s426783">
                <w:txbxContent>
                  <w:p w:rsidR="005148EA" w:rsidRDefault="005148EA" w:rsidP="008B3DF1">
                    <w:pPr>
                      <w:jc w:val="center"/>
                    </w:pPr>
                    <w:r>
                      <w:t>8,35</w:t>
                    </w:r>
                  </w:p>
                </w:txbxContent>
              </v:textbox>
            </v:shape>
            <v:shape id="_x0000_s426784" type="#_x0000_t202" style="position:absolute;left:1369;top:2610;width:709;height:422" stroked="f">
              <v:fill opacity="0"/>
              <v:textbox style="mso-next-textbox:#_x0000_s426784">
                <w:txbxContent>
                  <w:p w:rsidR="005148EA" w:rsidRDefault="005148EA" w:rsidP="008B3DF1">
                    <w:pPr>
                      <w:jc w:val="center"/>
                    </w:pPr>
                    <w:r>
                      <w:t>8,40</w:t>
                    </w:r>
                  </w:p>
                </w:txbxContent>
              </v:textbox>
            </v:shape>
            <v:shape id="_x0000_s426785" type="#_x0000_t202" style="position:absolute;left:1369;top:1920;width:709;height:422" stroked="f">
              <v:fill opacity="0"/>
              <v:textbox style="mso-next-textbox:#_x0000_s426785">
                <w:txbxContent>
                  <w:p w:rsidR="005148EA" w:rsidRDefault="005148EA" w:rsidP="008B3DF1">
                    <w:pPr>
                      <w:jc w:val="center"/>
                    </w:pPr>
                    <w:r>
                      <w:t>8,45</w:t>
                    </w:r>
                  </w:p>
                </w:txbxContent>
              </v:textbox>
            </v:shape>
            <v:shape id="_x0000_s426786" type="#_x0000_t202" style="position:absolute;left:1369;top:1200;width:709;height:422" stroked="f">
              <v:fill opacity="0"/>
              <v:textbox style="mso-next-textbox:#_x0000_s426786">
                <w:txbxContent>
                  <w:p w:rsidR="005148EA" w:rsidRDefault="005148EA" w:rsidP="008B3DF1">
                    <w:pPr>
                      <w:jc w:val="center"/>
                    </w:pPr>
                    <w:r>
                      <w:t>8,50</w:t>
                    </w:r>
                  </w:p>
                </w:txbxContent>
              </v:textbox>
            </v:shape>
            <v:shape id="_x0000_s426787" type="#_x0000_t202" style="position:absolute;left:904;top:1380;width:612;height:2855" stroked="f">
              <v:fill opacity="0"/>
              <v:textbox style="layout-flow:vertical;mso-layout-flow-alt:bottom-to-top;mso-next-textbox:#_x0000_s426787">
                <w:txbxContent>
                  <w:p w:rsidR="005148EA" w:rsidRPr="00D74816" w:rsidRDefault="005148EA" w:rsidP="008B3DF1">
                    <w:pPr>
                      <w:jc w:val="center"/>
                      <w:rPr>
                        <w:vertAlign w:val="superscript"/>
                      </w:rPr>
                    </w:pPr>
                    <w:r>
                      <w:t>Плотность образца, г/м</w:t>
                    </w:r>
                    <w:r>
                      <w:rPr>
                        <w:vertAlign w:val="superscript"/>
                      </w:rPr>
                      <w:t>3</w:t>
                    </w:r>
                  </w:p>
                </w:txbxContent>
              </v:textbox>
            </v:shape>
            <w10:anchorlock/>
          </v:group>
        </w:pict>
      </w:r>
    </w:p>
    <w:p w:rsidR="00E07A0A" w:rsidRPr="006732F5" w:rsidRDefault="00E07A0A" w:rsidP="0035048C">
      <w:pPr>
        <w:spacing w:line="228" w:lineRule="auto"/>
        <w:ind w:left="1985" w:right="2041"/>
        <w:jc w:val="both"/>
      </w:pPr>
      <w:r>
        <w:t>Рис. 5</w:t>
      </w:r>
      <w:r w:rsidR="001C3615">
        <w:t>. Плотность образцов, полученных при разных режимах спекания</w:t>
      </w:r>
    </w:p>
    <w:p w:rsidR="00614EF5" w:rsidRPr="0035048C" w:rsidRDefault="00614EF5" w:rsidP="0035048C">
      <w:pPr>
        <w:autoSpaceDE w:val="0"/>
        <w:autoSpaceDN w:val="0"/>
        <w:adjustRightInd w:val="0"/>
        <w:spacing w:line="228" w:lineRule="auto"/>
        <w:ind w:firstLine="709"/>
        <w:jc w:val="both"/>
        <w:rPr>
          <w:spacing w:val="-2"/>
          <w:sz w:val="20"/>
          <w:szCs w:val="20"/>
        </w:rPr>
      </w:pPr>
    </w:p>
    <w:p w:rsidR="00E07A0A" w:rsidRPr="002A3599" w:rsidRDefault="001C3615" w:rsidP="0035048C">
      <w:pPr>
        <w:autoSpaceDE w:val="0"/>
        <w:autoSpaceDN w:val="0"/>
        <w:adjustRightInd w:val="0"/>
        <w:spacing w:line="228" w:lineRule="auto"/>
        <w:ind w:firstLine="709"/>
        <w:jc w:val="both"/>
        <w:rPr>
          <w:sz w:val="28"/>
          <w:szCs w:val="28"/>
        </w:rPr>
      </w:pPr>
      <w:r w:rsidRPr="0024486E">
        <w:rPr>
          <w:sz w:val="28"/>
          <w:szCs w:val="28"/>
        </w:rPr>
        <w:t>Как видно из рис. 5,</w:t>
      </w:r>
      <w:r w:rsidR="0024486E" w:rsidRPr="0024486E">
        <w:rPr>
          <w:sz w:val="28"/>
          <w:szCs w:val="28"/>
        </w:rPr>
        <w:t xml:space="preserve"> меньшей плотностью, а</w:t>
      </w:r>
      <w:r w:rsidR="00E07A0A" w:rsidRPr="0024486E">
        <w:rPr>
          <w:sz w:val="28"/>
          <w:szCs w:val="28"/>
        </w:rPr>
        <w:t xml:space="preserve"> следовательно, наличием большого количества открытых пор </w:t>
      </w:r>
      <w:r w:rsidRPr="0024486E">
        <w:rPr>
          <w:sz w:val="28"/>
          <w:szCs w:val="28"/>
        </w:rPr>
        <w:t>и неполной усадкой</w:t>
      </w:r>
      <w:r w:rsidR="00E07A0A" w:rsidRPr="0024486E">
        <w:rPr>
          <w:sz w:val="28"/>
          <w:szCs w:val="28"/>
        </w:rPr>
        <w:t xml:space="preserve"> образца обладают заготовки, спеченные по режиму 1. Анализируя </w:t>
      </w:r>
      <w:r w:rsidRPr="0024486E">
        <w:rPr>
          <w:sz w:val="28"/>
          <w:szCs w:val="28"/>
        </w:rPr>
        <w:t>магнитные</w:t>
      </w:r>
      <w:r w:rsidR="00E07A0A" w:rsidRPr="0024486E">
        <w:rPr>
          <w:sz w:val="28"/>
          <w:szCs w:val="28"/>
        </w:rPr>
        <w:t xml:space="preserve"> пара</w:t>
      </w:r>
      <w:r w:rsidRPr="0024486E">
        <w:rPr>
          <w:sz w:val="28"/>
          <w:szCs w:val="28"/>
        </w:rPr>
        <w:t xml:space="preserve">метры </w:t>
      </w:r>
      <w:r w:rsidR="002A3599" w:rsidRPr="0024486E">
        <w:rPr>
          <w:sz w:val="28"/>
          <w:szCs w:val="28"/>
        </w:rPr>
        <w:t>(</w:t>
      </w:r>
      <w:r w:rsidR="00614EF5" w:rsidRPr="0024486E">
        <w:rPr>
          <w:sz w:val="28"/>
          <w:szCs w:val="28"/>
        </w:rPr>
        <w:t xml:space="preserve">см. </w:t>
      </w:r>
      <w:r w:rsidR="002A3599" w:rsidRPr="0024486E">
        <w:rPr>
          <w:sz w:val="28"/>
          <w:szCs w:val="28"/>
        </w:rPr>
        <w:lastRenderedPageBreak/>
        <w:t>рис</w:t>
      </w:r>
      <w:r w:rsidR="0024486E">
        <w:rPr>
          <w:sz w:val="28"/>
          <w:szCs w:val="28"/>
        </w:rPr>
        <w:t>.</w:t>
      </w:r>
      <w:r w:rsidR="002A3599" w:rsidRPr="0024486E">
        <w:rPr>
          <w:sz w:val="28"/>
          <w:szCs w:val="28"/>
        </w:rPr>
        <w:t xml:space="preserve"> 4, </w:t>
      </w:r>
      <w:r w:rsidR="002A3599" w:rsidRPr="0024486E">
        <w:rPr>
          <w:i/>
          <w:sz w:val="28"/>
          <w:szCs w:val="28"/>
        </w:rPr>
        <w:t>а</w:t>
      </w:r>
      <w:r w:rsidR="002A3599" w:rsidRPr="0024486E">
        <w:rPr>
          <w:sz w:val="28"/>
          <w:szCs w:val="28"/>
        </w:rPr>
        <w:t>)</w:t>
      </w:r>
      <w:r w:rsidR="002A3599" w:rsidRPr="002A3599">
        <w:rPr>
          <w:spacing w:val="-2"/>
          <w:sz w:val="28"/>
          <w:szCs w:val="28"/>
        </w:rPr>
        <w:t xml:space="preserve"> </w:t>
      </w:r>
      <w:r w:rsidRPr="002A3599">
        <w:rPr>
          <w:spacing w:val="-2"/>
          <w:sz w:val="28"/>
          <w:szCs w:val="28"/>
        </w:rPr>
        <w:t>образцов</w:t>
      </w:r>
      <w:r w:rsidR="00B46934" w:rsidRPr="002A3599">
        <w:rPr>
          <w:spacing w:val="-2"/>
          <w:sz w:val="28"/>
          <w:szCs w:val="28"/>
        </w:rPr>
        <w:t>,</w:t>
      </w:r>
      <w:r w:rsidR="00E07A0A" w:rsidRPr="002A3599">
        <w:rPr>
          <w:spacing w:val="-2"/>
          <w:sz w:val="28"/>
          <w:szCs w:val="28"/>
        </w:rPr>
        <w:t xml:space="preserve"> </w:t>
      </w:r>
      <w:r w:rsidR="00B46934" w:rsidRPr="002A3599">
        <w:rPr>
          <w:spacing w:val="-2"/>
          <w:sz w:val="28"/>
          <w:szCs w:val="28"/>
        </w:rPr>
        <w:t xml:space="preserve">спекаемых по </w:t>
      </w:r>
      <w:r w:rsidR="00E07A0A" w:rsidRPr="002A3599">
        <w:rPr>
          <w:spacing w:val="-2"/>
          <w:sz w:val="28"/>
          <w:szCs w:val="28"/>
        </w:rPr>
        <w:t>режим</w:t>
      </w:r>
      <w:r w:rsidR="00B46934" w:rsidRPr="002A3599">
        <w:rPr>
          <w:spacing w:val="-2"/>
          <w:sz w:val="28"/>
          <w:szCs w:val="28"/>
        </w:rPr>
        <w:t>у</w:t>
      </w:r>
      <w:r w:rsidR="00E07A0A" w:rsidRPr="002A3599">
        <w:rPr>
          <w:spacing w:val="-2"/>
          <w:sz w:val="28"/>
          <w:szCs w:val="28"/>
        </w:rPr>
        <w:t xml:space="preserve"> 1 (</w:t>
      </w:r>
      <w:r w:rsidR="00614EF5">
        <w:rPr>
          <w:spacing w:val="-2"/>
          <w:sz w:val="28"/>
          <w:szCs w:val="28"/>
        </w:rPr>
        <w:t xml:space="preserve">см. </w:t>
      </w:r>
      <w:r w:rsidR="00E07A0A" w:rsidRPr="002A3599">
        <w:rPr>
          <w:spacing w:val="-2"/>
          <w:sz w:val="28"/>
          <w:szCs w:val="28"/>
        </w:rPr>
        <w:t>рис. 2,</w:t>
      </w:r>
      <w:r w:rsidR="002A3599" w:rsidRPr="002A3599">
        <w:rPr>
          <w:spacing w:val="-2"/>
          <w:sz w:val="28"/>
          <w:szCs w:val="28"/>
        </w:rPr>
        <w:t xml:space="preserve"> </w:t>
      </w:r>
      <w:r w:rsidR="00E07A0A" w:rsidRPr="002A3599">
        <w:rPr>
          <w:i/>
          <w:spacing w:val="-2"/>
          <w:sz w:val="28"/>
          <w:szCs w:val="28"/>
        </w:rPr>
        <w:t>а</w:t>
      </w:r>
      <w:r w:rsidR="00E07A0A" w:rsidRPr="002A3599">
        <w:rPr>
          <w:spacing w:val="-2"/>
          <w:sz w:val="28"/>
          <w:szCs w:val="28"/>
        </w:rPr>
        <w:t>)</w:t>
      </w:r>
      <w:r w:rsidRPr="002A3599">
        <w:rPr>
          <w:spacing w:val="-2"/>
          <w:sz w:val="28"/>
          <w:szCs w:val="28"/>
        </w:rPr>
        <w:t>,</w:t>
      </w:r>
      <w:r w:rsidR="00E07A0A" w:rsidRPr="002A3599">
        <w:rPr>
          <w:spacing w:val="-2"/>
          <w:sz w:val="28"/>
          <w:szCs w:val="28"/>
        </w:rPr>
        <w:t xml:space="preserve"> можно сделать </w:t>
      </w:r>
      <w:r w:rsidR="00E07A0A" w:rsidRPr="00F94DDF">
        <w:rPr>
          <w:spacing w:val="-2"/>
          <w:sz w:val="28"/>
          <w:szCs w:val="28"/>
        </w:rPr>
        <w:t>вывод, что в процессе отжига не достигнута оптимальная гомогенная стру</w:t>
      </w:r>
      <w:r w:rsidR="00E07A0A" w:rsidRPr="00F94DDF">
        <w:rPr>
          <w:spacing w:val="-2"/>
          <w:sz w:val="28"/>
          <w:szCs w:val="28"/>
        </w:rPr>
        <w:t>к</w:t>
      </w:r>
      <w:r w:rsidR="00E07A0A" w:rsidRPr="00F94DDF">
        <w:rPr>
          <w:spacing w:val="-2"/>
          <w:sz w:val="28"/>
          <w:szCs w:val="28"/>
        </w:rPr>
        <w:t>тура, а наличи</w:t>
      </w:r>
      <w:r w:rsidR="00B46934" w:rsidRPr="00F94DDF">
        <w:rPr>
          <w:spacing w:val="-2"/>
          <w:sz w:val="28"/>
          <w:szCs w:val="28"/>
        </w:rPr>
        <w:t>е</w:t>
      </w:r>
      <w:r w:rsidR="00E07A0A" w:rsidRPr="00F94DDF">
        <w:rPr>
          <w:spacing w:val="-2"/>
          <w:sz w:val="28"/>
          <w:szCs w:val="28"/>
        </w:rPr>
        <w:t xml:space="preserve"> малой плотности образцов говорит о недоспёке. </w:t>
      </w:r>
      <w:r w:rsidR="00E07A0A" w:rsidRPr="00FE5023">
        <w:rPr>
          <w:spacing w:val="-4"/>
          <w:sz w:val="28"/>
          <w:szCs w:val="28"/>
        </w:rPr>
        <w:t xml:space="preserve">Чтобы </w:t>
      </w:r>
      <w:r w:rsidR="002A3599" w:rsidRPr="00FE5023">
        <w:rPr>
          <w:spacing w:val="-4"/>
          <w:sz w:val="28"/>
          <w:szCs w:val="28"/>
        </w:rPr>
        <w:t xml:space="preserve">его </w:t>
      </w:r>
      <w:r w:rsidR="00E07A0A" w:rsidRPr="00FE5023">
        <w:rPr>
          <w:spacing w:val="-4"/>
          <w:sz w:val="28"/>
          <w:szCs w:val="28"/>
        </w:rPr>
        <w:t>избежать, в режиме 2 была повышена температура (</w:t>
      </w:r>
      <w:r w:rsidR="00614EF5" w:rsidRPr="00FE5023">
        <w:rPr>
          <w:spacing w:val="-4"/>
          <w:sz w:val="28"/>
          <w:szCs w:val="28"/>
        </w:rPr>
        <w:t xml:space="preserve">см. </w:t>
      </w:r>
      <w:r w:rsidR="00E07A0A" w:rsidRPr="00FE5023">
        <w:rPr>
          <w:spacing w:val="-4"/>
          <w:sz w:val="28"/>
          <w:szCs w:val="28"/>
        </w:rPr>
        <w:t>рис. 2,</w:t>
      </w:r>
      <w:r w:rsidR="002A3599" w:rsidRPr="00FE5023">
        <w:rPr>
          <w:spacing w:val="-4"/>
          <w:sz w:val="28"/>
          <w:szCs w:val="28"/>
        </w:rPr>
        <w:t xml:space="preserve"> </w:t>
      </w:r>
      <w:r w:rsidR="00E07A0A" w:rsidRPr="00FE5023">
        <w:rPr>
          <w:i/>
          <w:spacing w:val="-4"/>
          <w:sz w:val="28"/>
          <w:szCs w:val="28"/>
        </w:rPr>
        <w:t>а</w:t>
      </w:r>
      <w:r w:rsidR="00E07A0A" w:rsidRPr="00FE5023">
        <w:rPr>
          <w:spacing w:val="-4"/>
          <w:sz w:val="28"/>
          <w:szCs w:val="28"/>
        </w:rPr>
        <w:t>), однако да</w:t>
      </w:r>
      <w:r w:rsidR="00E07A0A" w:rsidRPr="00FE5023">
        <w:rPr>
          <w:spacing w:val="-4"/>
          <w:sz w:val="28"/>
          <w:szCs w:val="28"/>
        </w:rPr>
        <w:t>н</w:t>
      </w:r>
      <w:r w:rsidR="00E07A0A" w:rsidRPr="00FE5023">
        <w:rPr>
          <w:spacing w:val="-4"/>
          <w:sz w:val="28"/>
          <w:szCs w:val="28"/>
        </w:rPr>
        <w:t xml:space="preserve">ное увеличение привело к снижению коэрцитивной силы </w:t>
      </w:r>
      <w:r w:rsidR="002A3599" w:rsidRPr="00FE5023">
        <w:rPr>
          <w:spacing w:val="-4"/>
          <w:sz w:val="28"/>
          <w:szCs w:val="28"/>
        </w:rPr>
        <w:t>(</w:t>
      </w:r>
      <w:r w:rsidR="00614EF5" w:rsidRPr="00FE5023">
        <w:rPr>
          <w:spacing w:val="-4"/>
          <w:sz w:val="28"/>
          <w:szCs w:val="28"/>
        </w:rPr>
        <w:t xml:space="preserve">см. </w:t>
      </w:r>
      <w:r w:rsidR="002A3599" w:rsidRPr="00FE5023">
        <w:rPr>
          <w:spacing w:val="-4"/>
          <w:sz w:val="28"/>
          <w:szCs w:val="28"/>
        </w:rPr>
        <w:t xml:space="preserve">рис. 4, </w:t>
      </w:r>
      <w:r w:rsidR="002A3599" w:rsidRPr="00FE5023">
        <w:rPr>
          <w:i/>
          <w:spacing w:val="-4"/>
          <w:sz w:val="28"/>
          <w:szCs w:val="28"/>
        </w:rPr>
        <w:t>а</w:t>
      </w:r>
      <w:r w:rsidR="002A3599" w:rsidRPr="00FE5023">
        <w:rPr>
          <w:spacing w:val="-4"/>
          <w:sz w:val="28"/>
          <w:szCs w:val="28"/>
        </w:rPr>
        <w:t xml:space="preserve">) </w:t>
      </w:r>
      <w:r w:rsidR="00E07A0A" w:rsidRPr="00FE5023">
        <w:rPr>
          <w:spacing w:val="-4"/>
          <w:sz w:val="28"/>
          <w:szCs w:val="28"/>
        </w:rPr>
        <w:t>и н</w:t>
      </w:r>
      <w:r w:rsidR="00E07A0A" w:rsidRPr="00FE5023">
        <w:rPr>
          <w:spacing w:val="-4"/>
          <w:sz w:val="28"/>
          <w:szCs w:val="28"/>
        </w:rPr>
        <w:t>е</w:t>
      </w:r>
      <w:r w:rsidR="00E07A0A" w:rsidRPr="00FE5023">
        <w:rPr>
          <w:spacing w:val="-4"/>
          <w:sz w:val="28"/>
          <w:szCs w:val="28"/>
        </w:rPr>
        <w:t>значительному увеличению плотности образцов</w:t>
      </w:r>
      <w:r w:rsidR="002A3599" w:rsidRPr="00FE5023">
        <w:rPr>
          <w:spacing w:val="-4"/>
          <w:sz w:val="28"/>
          <w:szCs w:val="28"/>
        </w:rPr>
        <w:t xml:space="preserve"> (</w:t>
      </w:r>
      <w:r w:rsidR="00614EF5" w:rsidRPr="00FE5023">
        <w:rPr>
          <w:spacing w:val="-4"/>
          <w:sz w:val="28"/>
          <w:szCs w:val="28"/>
        </w:rPr>
        <w:t xml:space="preserve">см. </w:t>
      </w:r>
      <w:r w:rsidR="002A3599" w:rsidRPr="00FE5023">
        <w:rPr>
          <w:spacing w:val="-4"/>
          <w:sz w:val="28"/>
          <w:szCs w:val="28"/>
        </w:rPr>
        <w:t>рис. 5)</w:t>
      </w:r>
      <w:r w:rsidR="00E07A0A" w:rsidRPr="00FE5023">
        <w:rPr>
          <w:spacing w:val="-4"/>
          <w:sz w:val="28"/>
          <w:szCs w:val="28"/>
        </w:rPr>
        <w:t>, что не решило проблему недоспёка. При анализе режима 5 (</w:t>
      </w:r>
      <w:r w:rsidR="00614EF5" w:rsidRPr="00FE5023">
        <w:rPr>
          <w:spacing w:val="-4"/>
          <w:sz w:val="28"/>
          <w:szCs w:val="28"/>
        </w:rPr>
        <w:t xml:space="preserve">см. </w:t>
      </w:r>
      <w:r w:rsidR="00E07A0A" w:rsidRPr="00FE5023">
        <w:rPr>
          <w:spacing w:val="-4"/>
          <w:sz w:val="28"/>
          <w:szCs w:val="28"/>
        </w:rPr>
        <w:t>рис. 2,</w:t>
      </w:r>
      <w:r w:rsidR="002A3599" w:rsidRPr="00FE5023">
        <w:rPr>
          <w:spacing w:val="-4"/>
          <w:sz w:val="28"/>
          <w:szCs w:val="28"/>
        </w:rPr>
        <w:t xml:space="preserve"> </w:t>
      </w:r>
      <w:r w:rsidR="00E07A0A" w:rsidRPr="00FE5023">
        <w:rPr>
          <w:i/>
          <w:spacing w:val="-4"/>
          <w:sz w:val="28"/>
          <w:szCs w:val="28"/>
        </w:rPr>
        <w:t>б</w:t>
      </w:r>
      <w:r w:rsidR="00E07A0A" w:rsidRPr="00FE5023">
        <w:rPr>
          <w:spacing w:val="-4"/>
          <w:sz w:val="28"/>
          <w:szCs w:val="28"/>
        </w:rPr>
        <w:t>) видим, что увел</w:t>
      </w:r>
      <w:r w:rsidR="00E07A0A" w:rsidRPr="00FE5023">
        <w:rPr>
          <w:spacing w:val="-4"/>
          <w:sz w:val="28"/>
          <w:szCs w:val="28"/>
        </w:rPr>
        <w:t>и</w:t>
      </w:r>
      <w:r w:rsidR="00E07A0A" w:rsidRPr="00FE5023">
        <w:rPr>
          <w:spacing w:val="-4"/>
          <w:sz w:val="28"/>
          <w:szCs w:val="28"/>
        </w:rPr>
        <w:t>чение температуры отжига на 35ºС по сравнению с режимом 1 (</w:t>
      </w:r>
      <w:r w:rsidR="00614EF5" w:rsidRPr="00FE5023">
        <w:rPr>
          <w:spacing w:val="-4"/>
          <w:sz w:val="28"/>
          <w:szCs w:val="28"/>
        </w:rPr>
        <w:t xml:space="preserve">см. </w:t>
      </w:r>
      <w:r w:rsidR="00E07A0A" w:rsidRPr="00FE5023">
        <w:rPr>
          <w:spacing w:val="-4"/>
          <w:sz w:val="28"/>
          <w:szCs w:val="28"/>
        </w:rPr>
        <w:t>рис. 2,</w:t>
      </w:r>
      <w:r w:rsidR="00614EF5" w:rsidRPr="00FE5023">
        <w:rPr>
          <w:spacing w:val="-4"/>
          <w:sz w:val="28"/>
          <w:szCs w:val="28"/>
        </w:rPr>
        <w:t xml:space="preserve"> </w:t>
      </w:r>
      <w:r w:rsidR="00E07A0A" w:rsidRPr="00FE5023">
        <w:rPr>
          <w:i/>
          <w:spacing w:val="-4"/>
          <w:sz w:val="28"/>
          <w:szCs w:val="28"/>
        </w:rPr>
        <w:t>а</w:t>
      </w:r>
      <w:r w:rsidR="00E07A0A" w:rsidRPr="00FE5023">
        <w:rPr>
          <w:spacing w:val="-4"/>
          <w:sz w:val="28"/>
          <w:szCs w:val="28"/>
        </w:rPr>
        <w:t xml:space="preserve">) </w:t>
      </w:r>
      <w:r w:rsidR="00E07A0A" w:rsidRPr="00F94DDF">
        <w:rPr>
          <w:spacing w:val="-2"/>
          <w:sz w:val="28"/>
          <w:szCs w:val="28"/>
        </w:rPr>
        <w:t xml:space="preserve">привело к </w:t>
      </w:r>
      <w:r w:rsidR="002A3599" w:rsidRPr="00F94DDF">
        <w:rPr>
          <w:spacing w:val="-2"/>
          <w:sz w:val="28"/>
          <w:szCs w:val="28"/>
        </w:rPr>
        <w:t>увеличению</w:t>
      </w:r>
      <w:r w:rsidR="00E07A0A" w:rsidRPr="00F94DDF">
        <w:rPr>
          <w:spacing w:val="-2"/>
          <w:sz w:val="28"/>
          <w:szCs w:val="28"/>
        </w:rPr>
        <w:t xml:space="preserve"> плотности (</w:t>
      </w:r>
      <w:r w:rsidR="00614EF5" w:rsidRPr="00F94DDF">
        <w:rPr>
          <w:spacing w:val="-2"/>
          <w:sz w:val="28"/>
          <w:szCs w:val="28"/>
        </w:rPr>
        <w:t xml:space="preserve">см. </w:t>
      </w:r>
      <w:r w:rsidR="00E07A0A" w:rsidRPr="00F94DDF">
        <w:rPr>
          <w:spacing w:val="-2"/>
          <w:sz w:val="28"/>
          <w:szCs w:val="28"/>
        </w:rPr>
        <w:t xml:space="preserve">рис. 5), что </w:t>
      </w:r>
      <w:r w:rsidR="002A3599" w:rsidRPr="00F94DDF">
        <w:rPr>
          <w:spacing w:val="-2"/>
          <w:sz w:val="28"/>
          <w:szCs w:val="28"/>
        </w:rPr>
        <w:t>свидетельствует</w:t>
      </w:r>
      <w:r w:rsidR="00E07A0A" w:rsidRPr="00F94DDF">
        <w:rPr>
          <w:spacing w:val="-2"/>
          <w:sz w:val="28"/>
          <w:szCs w:val="28"/>
        </w:rPr>
        <w:t xml:space="preserve"> об отсу</w:t>
      </w:r>
      <w:r w:rsidR="00E07A0A" w:rsidRPr="00F94DDF">
        <w:rPr>
          <w:spacing w:val="-2"/>
          <w:sz w:val="28"/>
          <w:szCs w:val="28"/>
        </w:rPr>
        <w:t>т</w:t>
      </w:r>
      <w:r w:rsidR="00E07A0A" w:rsidRPr="00F94DDF">
        <w:rPr>
          <w:spacing w:val="-2"/>
          <w:sz w:val="28"/>
          <w:szCs w:val="28"/>
        </w:rPr>
        <w:t xml:space="preserve">ствии пор, </w:t>
      </w:r>
      <w:r w:rsidR="002A3599" w:rsidRPr="00F94DDF">
        <w:rPr>
          <w:spacing w:val="-2"/>
          <w:sz w:val="28"/>
          <w:szCs w:val="28"/>
        </w:rPr>
        <w:t>а</w:t>
      </w:r>
      <w:r w:rsidR="00E07A0A" w:rsidRPr="00F94DDF">
        <w:rPr>
          <w:spacing w:val="-2"/>
          <w:sz w:val="28"/>
          <w:szCs w:val="28"/>
        </w:rPr>
        <w:t xml:space="preserve"> магнитные параметры </w:t>
      </w:r>
      <w:r w:rsidR="002A3599" w:rsidRPr="00F94DDF">
        <w:rPr>
          <w:spacing w:val="-2"/>
          <w:sz w:val="28"/>
          <w:szCs w:val="28"/>
        </w:rPr>
        <w:t xml:space="preserve">при этом </w:t>
      </w:r>
      <w:r w:rsidR="00E07A0A" w:rsidRPr="00F94DDF">
        <w:rPr>
          <w:spacing w:val="-2"/>
          <w:sz w:val="28"/>
          <w:szCs w:val="28"/>
        </w:rPr>
        <w:t>увеличились незначительно (</w:t>
      </w:r>
      <w:r w:rsidR="00614EF5" w:rsidRPr="00F94DDF">
        <w:rPr>
          <w:spacing w:val="-2"/>
          <w:sz w:val="28"/>
          <w:szCs w:val="28"/>
        </w:rPr>
        <w:t xml:space="preserve">см. </w:t>
      </w:r>
      <w:r w:rsidR="00E07A0A" w:rsidRPr="00F94DDF">
        <w:rPr>
          <w:spacing w:val="-2"/>
          <w:sz w:val="28"/>
          <w:szCs w:val="28"/>
        </w:rPr>
        <w:t>рис. 3,</w:t>
      </w:r>
      <w:r w:rsidR="002A3599" w:rsidRPr="00F94DDF">
        <w:rPr>
          <w:spacing w:val="-2"/>
          <w:sz w:val="28"/>
          <w:szCs w:val="28"/>
        </w:rPr>
        <w:t xml:space="preserve"> </w:t>
      </w:r>
      <w:r w:rsidR="00E07A0A" w:rsidRPr="00F94DDF">
        <w:rPr>
          <w:i/>
          <w:spacing w:val="-2"/>
          <w:sz w:val="28"/>
          <w:szCs w:val="28"/>
        </w:rPr>
        <w:t>б</w:t>
      </w:r>
      <w:r w:rsidR="00E07A0A" w:rsidRPr="00F94DDF">
        <w:rPr>
          <w:spacing w:val="-2"/>
          <w:sz w:val="28"/>
          <w:szCs w:val="28"/>
        </w:rPr>
        <w:t>).</w:t>
      </w:r>
    </w:p>
    <w:p w:rsidR="001C3615" w:rsidRDefault="00E07A0A" w:rsidP="00FE5023">
      <w:pPr>
        <w:autoSpaceDE w:val="0"/>
        <w:autoSpaceDN w:val="0"/>
        <w:adjustRightInd w:val="0"/>
        <w:spacing w:line="233" w:lineRule="auto"/>
        <w:ind w:firstLine="709"/>
        <w:jc w:val="both"/>
        <w:rPr>
          <w:sz w:val="28"/>
          <w:szCs w:val="28"/>
        </w:rPr>
      </w:pPr>
      <w:r w:rsidRPr="004F0C08">
        <w:rPr>
          <w:sz w:val="28"/>
          <w:szCs w:val="28"/>
        </w:rPr>
        <w:t>При осуществлении</w:t>
      </w:r>
      <w:r w:rsidRPr="00DF6E4E">
        <w:rPr>
          <w:sz w:val="28"/>
          <w:szCs w:val="28"/>
        </w:rPr>
        <w:t xml:space="preserve"> режимов 3 и 4 было увеличено время начальной стадии отжига (до 70 мин)</w:t>
      </w:r>
      <w:r>
        <w:rPr>
          <w:sz w:val="28"/>
          <w:szCs w:val="28"/>
        </w:rPr>
        <w:t xml:space="preserve"> и сокращено общее время</w:t>
      </w:r>
      <w:r w:rsidRPr="00DF6E4E">
        <w:rPr>
          <w:sz w:val="28"/>
          <w:szCs w:val="28"/>
        </w:rPr>
        <w:t xml:space="preserve"> второй стадии </w:t>
      </w:r>
      <w:r w:rsidR="00FE5023">
        <w:rPr>
          <w:sz w:val="28"/>
          <w:szCs w:val="28"/>
        </w:rPr>
        <w:t xml:space="preserve">       </w:t>
      </w:r>
      <w:r>
        <w:rPr>
          <w:sz w:val="28"/>
          <w:szCs w:val="28"/>
        </w:rPr>
        <w:t>(</w:t>
      </w:r>
      <w:r w:rsidR="00614EF5">
        <w:rPr>
          <w:sz w:val="28"/>
          <w:szCs w:val="28"/>
        </w:rPr>
        <w:t xml:space="preserve">см. </w:t>
      </w:r>
      <w:r>
        <w:rPr>
          <w:sz w:val="28"/>
          <w:szCs w:val="28"/>
        </w:rPr>
        <w:t>рис. 2,</w:t>
      </w:r>
      <w:r w:rsidR="00614EF5">
        <w:rPr>
          <w:sz w:val="28"/>
          <w:szCs w:val="28"/>
        </w:rPr>
        <w:t xml:space="preserve"> </w:t>
      </w:r>
      <w:r w:rsidRPr="00514ABB">
        <w:rPr>
          <w:i/>
          <w:sz w:val="28"/>
          <w:szCs w:val="28"/>
        </w:rPr>
        <w:t>б</w:t>
      </w:r>
      <w:r w:rsidRPr="004F0C08">
        <w:rPr>
          <w:sz w:val="28"/>
          <w:szCs w:val="28"/>
        </w:rPr>
        <w:t>)</w:t>
      </w:r>
      <w:r w:rsidRPr="00DF6E4E">
        <w:rPr>
          <w:sz w:val="28"/>
          <w:szCs w:val="28"/>
        </w:rPr>
        <w:t xml:space="preserve">, что в целом привело к </w:t>
      </w:r>
      <w:r w:rsidR="002A3599" w:rsidRPr="002A3599">
        <w:rPr>
          <w:sz w:val="28"/>
          <w:szCs w:val="28"/>
        </w:rPr>
        <w:t>улучшению</w:t>
      </w:r>
      <w:r w:rsidRPr="002A3599">
        <w:rPr>
          <w:sz w:val="28"/>
          <w:szCs w:val="28"/>
        </w:rPr>
        <w:t xml:space="preserve"> магнитны</w:t>
      </w:r>
      <w:r w:rsidR="002A3599" w:rsidRPr="002A3599">
        <w:rPr>
          <w:sz w:val="28"/>
          <w:szCs w:val="28"/>
        </w:rPr>
        <w:t>х</w:t>
      </w:r>
      <w:r w:rsidRPr="002A3599">
        <w:rPr>
          <w:sz w:val="28"/>
          <w:szCs w:val="28"/>
        </w:rPr>
        <w:t xml:space="preserve"> параметр</w:t>
      </w:r>
      <w:r w:rsidR="002A3599" w:rsidRPr="002A3599">
        <w:rPr>
          <w:sz w:val="28"/>
          <w:szCs w:val="28"/>
        </w:rPr>
        <w:t>ов</w:t>
      </w:r>
      <w:r>
        <w:rPr>
          <w:sz w:val="28"/>
          <w:szCs w:val="28"/>
        </w:rPr>
        <w:t xml:space="preserve"> (</w:t>
      </w:r>
      <w:r w:rsidR="00614EF5">
        <w:rPr>
          <w:sz w:val="28"/>
          <w:szCs w:val="28"/>
        </w:rPr>
        <w:t xml:space="preserve">см. </w:t>
      </w:r>
      <w:r>
        <w:rPr>
          <w:sz w:val="28"/>
          <w:szCs w:val="28"/>
        </w:rPr>
        <w:t xml:space="preserve">рис. </w:t>
      </w:r>
      <w:r w:rsidR="002A3599">
        <w:rPr>
          <w:sz w:val="28"/>
          <w:szCs w:val="28"/>
        </w:rPr>
        <w:t>4</w:t>
      </w:r>
      <w:r>
        <w:rPr>
          <w:sz w:val="28"/>
          <w:szCs w:val="28"/>
        </w:rPr>
        <w:t>,</w:t>
      </w:r>
      <w:r w:rsidR="00614EF5">
        <w:rPr>
          <w:sz w:val="28"/>
          <w:szCs w:val="28"/>
        </w:rPr>
        <w:t xml:space="preserve"> </w:t>
      </w:r>
      <w:r w:rsidRPr="00514ABB">
        <w:rPr>
          <w:i/>
          <w:sz w:val="28"/>
          <w:szCs w:val="28"/>
        </w:rPr>
        <w:t>б</w:t>
      </w:r>
      <w:r>
        <w:rPr>
          <w:sz w:val="28"/>
          <w:szCs w:val="28"/>
        </w:rPr>
        <w:t>)</w:t>
      </w:r>
      <w:r w:rsidRPr="00DF6E4E">
        <w:rPr>
          <w:sz w:val="28"/>
          <w:szCs w:val="28"/>
        </w:rPr>
        <w:t>. При сравнении плотности образцов (</w:t>
      </w:r>
      <w:r w:rsidR="00614EF5">
        <w:rPr>
          <w:sz w:val="28"/>
          <w:szCs w:val="28"/>
        </w:rPr>
        <w:t xml:space="preserve">см. </w:t>
      </w:r>
      <w:r w:rsidRPr="00DF6E4E">
        <w:rPr>
          <w:sz w:val="28"/>
          <w:szCs w:val="28"/>
        </w:rPr>
        <w:t xml:space="preserve">рис. </w:t>
      </w:r>
      <w:r>
        <w:rPr>
          <w:sz w:val="28"/>
          <w:szCs w:val="28"/>
        </w:rPr>
        <w:t>5</w:t>
      </w:r>
      <w:r w:rsidRPr="00DF6E4E">
        <w:rPr>
          <w:sz w:val="28"/>
          <w:szCs w:val="28"/>
        </w:rPr>
        <w:t>)</w:t>
      </w:r>
      <w:r>
        <w:rPr>
          <w:sz w:val="28"/>
          <w:szCs w:val="28"/>
        </w:rPr>
        <w:t xml:space="preserve"> видим, что увеличение</w:t>
      </w:r>
      <w:r w:rsidRPr="00DF6E4E">
        <w:rPr>
          <w:sz w:val="28"/>
          <w:szCs w:val="28"/>
        </w:rPr>
        <w:t xml:space="preserve"> вы</w:t>
      </w:r>
      <w:r w:rsidRPr="004F0C08">
        <w:rPr>
          <w:sz w:val="28"/>
          <w:szCs w:val="28"/>
        </w:rPr>
        <w:t>держки на 5ºС (</w:t>
      </w:r>
      <w:r w:rsidR="00614EF5">
        <w:rPr>
          <w:sz w:val="28"/>
          <w:szCs w:val="28"/>
        </w:rPr>
        <w:t xml:space="preserve">см. </w:t>
      </w:r>
      <w:r w:rsidRPr="004F0C08">
        <w:rPr>
          <w:sz w:val="28"/>
          <w:szCs w:val="28"/>
        </w:rPr>
        <w:t>рис. 2</w:t>
      </w:r>
      <w:r>
        <w:rPr>
          <w:sz w:val="28"/>
          <w:szCs w:val="28"/>
        </w:rPr>
        <w:t>,</w:t>
      </w:r>
      <w:r w:rsidR="00614EF5">
        <w:rPr>
          <w:sz w:val="28"/>
          <w:szCs w:val="28"/>
        </w:rPr>
        <w:t xml:space="preserve"> </w:t>
      </w:r>
      <w:r w:rsidRPr="00514ABB">
        <w:rPr>
          <w:i/>
          <w:sz w:val="28"/>
          <w:szCs w:val="28"/>
        </w:rPr>
        <w:t>б</w:t>
      </w:r>
      <w:r w:rsidRPr="004F0C08">
        <w:rPr>
          <w:sz w:val="28"/>
          <w:szCs w:val="28"/>
        </w:rPr>
        <w:t>) в режиме 4 по сравнению с р</w:t>
      </w:r>
      <w:r w:rsidRPr="004F0C08">
        <w:rPr>
          <w:sz w:val="28"/>
          <w:szCs w:val="28"/>
        </w:rPr>
        <w:t>е</w:t>
      </w:r>
      <w:r w:rsidRPr="004F0C08">
        <w:rPr>
          <w:sz w:val="28"/>
          <w:szCs w:val="28"/>
        </w:rPr>
        <w:t>жимом 3 дает разброс в 1,68% против 0,47% (</w:t>
      </w:r>
      <w:r w:rsidR="00614EF5">
        <w:rPr>
          <w:sz w:val="28"/>
          <w:szCs w:val="28"/>
        </w:rPr>
        <w:t xml:space="preserve">см. </w:t>
      </w:r>
      <w:r w:rsidRPr="004F0C08">
        <w:rPr>
          <w:sz w:val="28"/>
          <w:szCs w:val="28"/>
        </w:rPr>
        <w:t xml:space="preserve">рис. 5). </w:t>
      </w:r>
    </w:p>
    <w:p w:rsidR="00E07A0A" w:rsidRPr="00DF6E4E" w:rsidRDefault="001C3615" w:rsidP="00FE5023">
      <w:pPr>
        <w:autoSpaceDE w:val="0"/>
        <w:autoSpaceDN w:val="0"/>
        <w:adjustRightInd w:val="0"/>
        <w:spacing w:line="233" w:lineRule="auto"/>
        <w:ind w:firstLine="709"/>
        <w:jc w:val="both"/>
        <w:rPr>
          <w:sz w:val="28"/>
          <w:szCs w:val="28"/>
        </w:rPr>
      </w:pPr>
      <w:r>
        <w:rPr>
          <w:sz w:val="28"/>
          <w:szCs w:val="28"/>
        </w:rPr>
        <w:t>Исходя из проведенного анализа</w:t>
      </w:r>
      <w:r w:rsidR="00E07A0A" w:rsidRPr="004F0C08">
        <w:rPr>
          <w:sz w:val="28"/>
          <w:szCs w:val="28"/>
        </w:rPr>
        <w:t>, можно сделать вывод, что</w:t>
      </w:r>
      <w:r w:rsidR="00E07A0A" w:rsidRPr="00DF6E4E">
        <w:rPr>
          <w:sz w:val="28"/>
          <w:szCs w:val="28"/>
        </w:rPr>
        <w:t xml:space="preserve"> наиболее выгодным во всех отношениях </w:t>
      </w:r>
      <w:r>
        <w:rPr>
          <w:sz w:val="28"/>
          <w:szCs w:val="28"/>
        </w:rPr>
        <w:t xml:space="preserve">является </w:t>
      </w:r>
      <w:r w:rsidR="00E07A0A" w:rsidRPr="00DF6E4E">
        <w:rPr>
          <w:sz w:val="28"/>
          <w:szCs w:val="28"/>
        </w:rPr>
        <w:t>режим 3.</w:t>
      </w:r>
    </w:p>
    <w:p w:rsidR="002647AB" w:rsidRPr="002647AB" w:rsidRDefault="00EB72D4" w:rsidP="00FE5023">
      <w:pPr>
        <w:spacing w:line="233" w:lineRule="auto"/>
        <w:ind w:firstLine="709"/>
        <w:jc w:val="both"/>
        <w:rPr>
          <w:sz w:val="28"/>
          <w:szCs w:val="28"/>
        </w:rPr>
      </w:pPr>
      <w:r>
        <w:rPr>
          <w:color w:val="000000"/>
          <w:sz w:val="28"/>
          <w:szCs w:val="28"/>
        </w:rPr>
        <w:t>Таким образом, в</w:t>
      </w:r>
      <w:r w:rsidR="00E07A0A" w:rsidRPr="00DF6E4E">
        <w:rPr>
          <w:color w:val="000000"/>
          <w:sz w:val="28"/>
          <w:szCs w:val="28"/>
        </w:rPr>
        <w:t xml:space="preserve"> </w:t>
      </w:r>
      <w:r w:rsidR="00E07A0A">
        <w:rPr>
          <w:sz w:val="28"/>
          <w:szCs w:val="28"/>
        </w:rPr>
        <w:t>результате</w:t>
      </w:r>
      <w:r>
        <w:rPr>
          <w:color w:val="000000"/>
          <w:sz w:val="28"/>
          <w:szCs w:val="28"/>
        </w:rPr>
        <w:t xml:space="preserve"> исследований</w:t>
      </w:r>
      <w:r w:rsidR="00E07A0A" w:rsidRPr="00DF6E4E">
        <w:rPr>
          <w:color w:val="000000"/>
          <w:sz w:val="28"/>
          <w:szCs w:val="28"/>
        </w:rPr>
        <w:t xml:space="preserve"> было выявлено, что для </w:t>
      </w:r>
      <w:r w:rsidR="002A3599" w:rsidRPr="00197601">
        <w:rPr>
          <w:sz w:val="28"/>
          <w:szCs w:val="28"/>
        </w:rPr>
        <w:t>полной</w:t>
      </w:r>
      <w:r w:rsidR="00E07A0A" w:rsidRPr="00197601">
        <w:rPr>
          <w:sz w:val="28"/>
          <w:szCs w:val="28"/>
        </w:rPr>
        <w:t xml:space="preserve"> гомогенизации треб</w:t>
      </w:r>
      <w:r w:rsidR="0024486E">
        <w:rPr>
          <w:sz w:val="28"/>
          <w:szCs w:val="28"/>
        </w:rPr>
        <w:t>уе</w:t>
      </w:r>
      <w:r w:rsidR="00E07A0A" w:rsidRPr="00197601">
        <w:rPr>
          <w:sz w:val="28"/>
          <w:szCs w:val="28"/>
        </w:rPr>
        <w:t xml:space="preserve">тся </w:t>
      </w:r>
      <w:r w:rsidR="002A3599" w:rsidRPr="00197601">
        <w:rPr>
          <w:sz w:val="28"/>
          <w:szCs w:val="28"/>
        </w:rPr>
        <w:t>оптимальная</w:t>
      </w:r>
      <w:r w:rsidR="00E07A0A" w:rsidRPr="00197601">
        <w:rPr>
          <w:sz w:val="28"/>
          <w:szCs w:val="28"/>
        </w:rPr>
        <w:t xml:space="preserve"> выдержк</w:t>
      </w:r>
      <w:r w:rsidR="002A3599" w:rsidRPr="00197601">
        <w:rPr>
          <w:sz w:val="28"/>
          <w:szCs w:val="28"/>
        </w:rPr>
        <w:t xml:space="preserve">а на </w:t>
      </w:r>
      <w:r w:rsidR="002A3599" w:rsidRPr="00197601">
        <w:rPr>
          <w:sz w:val="28"/>
          <w:szCs w:val="28"/>
          <w:lang w:val="en-US"/>
        </w:rPr>
        <w:t>I</w:t>
      </w:r>
      <w:r w:rsidR="002A3599" w:rsidRPr="00197601">
        <w:rPr>
          <w:sz w:val="28"/>
          <w:szCs w:val="28"/>
        </w:rPr>
        <w:t xml:space="preserve"> и </w:t>
      </w:r>
      <w:r w:rsidR="002A3599" w:rsidRPr="00197601">
        <w:rPr>
          <w:sz w:val="28"/>
          <w:szCs w:val="28"/>
          <w:lang w:val="en-US"/>
        </w:rPr>
        <w:t>II</w:t>
      </w:r>
      <w:r w:rsidR="002A3599" w:rsidRPr="00197601">
        <w:rPr>
          <w:sz w:val="28"/>
          <w:szCs w:val="28"/>
        </w:rPr>
        <w:t xml:space="preserve"> ступенях отжига для исследуемого материала</w:t>
      </w:r>
      <w:r w:rsidR="00E07A0A" w:rsidRPr="00197601">
        <w:rPr>
          <w:sz w:val="28"/>
          <w:szCs w:val="28"/>
        </w:rPr>
        <w:t xml:space="preserve">, а также увеличение скорости нагрева </w:t>
      </w:r>
      <w:r w:rsidR="002A3599" w:rsidRPr="00197601">
        <w:rPr>
          <w:sz w:val="28"/>
          <w:szCs w:val="28"/>
        </w:rPr>
        <w:t>для</w:t>
      </w:r>
      <w:r w:rsidR="00E07A0A" w:rsidRPr="00197601">
        <w:rPr>
          <w:sz w:val="28"/>
          <w:szCs w:val="28"/>
        </w:rPr>
        <w:t xml:space="preserve"> достижени</w:t>
      </w:r>
      <w:r w:rsidR="002A3599" w:rsidRPr="00197601">
        <w:rPr>
          <w:sz w:val="28"/>
          <w:szCs w:val="28"/>
        </w:rPr>
        <w:t>я</w:t>
      </w:r>
      <w:r w:rsidR="00E07A0A" w:rsidRPr="00197601">
        <w:rPr>
          <w:sz w:val="28"/>
          <w:szCs w:val="28"/>
        </w:rPr>
        <w:t xml:space="preserve"> </w:t>
      </w:r>
      <w:r w:rsidR="00197601" w:rsidRPr="00197601">
        <w:rPr>
          <w:sz w:val="28"/>
          <w:szCs w:val="28"/>
          <w:lang w:val="en-US"/>
        </w:rPr>
        <w:t>I</w:t>
      </w:r>
      <w:r w:rsidR="00E07A0A" w:rsidRPr="00197601">
        <w:rPr>
          <w:sz w:val="28"/>
          <w:szCs w:val="28"/>
        </w:rPr>
        <w:t xml:space="preserve"> ступени спекания. Отжиг при более высоких температ</w:t>
      </w:r>
      <w:r w:rsidR="00E07A0A" w:rsidRPr="00197601">
        <w:rPr>
          <w:sz w:val="28"/>
          <w:szCs w:val="28"/>
        </w:rPr>
        <w:t>у</w:t>
      </w:r>
      <w:r w:rsidR="00E07A0A" w:rsidRPr="002647AB">
        <w:rPr>
          <w:sz w:val="28"/>
          <w:szCs w:val="28"/>
        </w:rPr>
        <w:t>рах позволяет увеличить остаточную магнитную индукцию</w:t>
      </w:r>
      <w:r w:rsidR="002647AB" w:rsidRPr="002647AB">
        <w:rPr>
          <w:sz w:val="28"/>
          <w:szCs w:val="28"/>
        </w:rPr>
        <w:t xml:space="preserve"> и коэффициент</w:t>
      </w:r>
      <w:r w:rsidR="00E07A0A" w:rsidRPr="002647AB">
        <w:rPr>
          <w:sz w:val="28"/>
          <w:szCs w:val="28"/>
        </w:rPr>
        <w:t xml:space="preserve"> </w:t>
      </w:r>
      <w:r w:rsidR="002647AB" w:rsidRPr="002647AB">
        <w:rPr>
          <w:sz w:val="28"/>
          <w:szCs w:val="28"/>
        </w:rPr>
        <w:t>прямоугольности</w:t>
      </w:r>
      <w:r w:rsidR="00E07A0A" w:rsidRPr="002647AB">
        <w:rPr>
          <w:sz w:val="28"/>
          <w:szCs w:val="28"/>
        </w:rPr>
        <w:t xml:space="preserve"> размагничивающей ветви петли гистерезиса, что </w:t>
      </w:r>
      <w:r w:rsidR="002647AB" w:rsidRPr="002647AB">
        <w:rPr>
          <w:sz w:val="28"/>
          <w:szCs w:val="28"/>
        </w:rPr>
        <w:t>свид</w:t>
      </w:r>
      <w:r w:rsidR="002647AB" w:rsidRPr="002647AB">
        <w:rPr>
          <w:sz w:val="28"/>
          <w:szCs w:val="28"/>
        </w:rPr>
        <w:t>е</w:t>
      </w:r>
      <w:r w:rsidR="002647AB" w:rsidRPr="002647AB">
        <w:rPr>
          <w:sz w:val="28"/>
          <w:szCs w:val="28"/>
        </w:rPr>
        <w:t xml:space="preserve">тельствует </w:t>
      </w:r>
      <w:r w:rsidR="00E07A0A" w:rsidRPr="002647AB">
        <w:rPr>
          <w:sz w:val="28"/>
          <w:szCs w:val="28"/>
        </w:rPr>
        <w:t xml:space="preserve">об отсутствии или </w:t>
      </w:r>
      <w:r w:rsidR="002647AB" w:rsidRPr="002647AB">
        <w:rPr>
          <w:sz w:val="28"/>
          <w:szCs w:val="28"/>
        </w:rPr>
        <w:t xml:space="preserve">наличии </w:t>
      </w:r>
      <w:r w:rsidR="00E07A0A" w:rsidRPr="002647AB">
        <w:rPr>
          <w:sz w:val="28"/>
          <w:szCs w:val="28"/>
        </w:rPr>
        <w:t>очень малых об</w:t>
      </w:r>
      <w:r w:rsidR="002647AB" w:rsidRPr="002647AB">
        <w:rPr>
          <w:sz w:val="28"/>
          <w:szCs w:val="28"/>
        </w:rPr>
        <w:t>ластей</w:t>
      </w:r>
      <w:r w:rsidR="00E07A0A" w:rsidRPr="002647AB">
        <w:rPr>
          <w:sz w:val="28"/>
          <w:szCs w:val="28"/>
        </w:rPr>
        <w:t xml:space="preserve"> обратной н</w:t>
      </w:r>
      <w:r w:rsidR="00E07A0A" w:rsidRPr="002647AB">
        <w:rPr>
          <w:sz w:val="28"/>
          <w:szCs w:val="28"/>
        </w:rPr>
        <w:t>а</w:t>
      </w:r>
      <w:r w:rsidR="00E07A0A" w:rsidRPr="002647AB">
        <w:rPr>
          <w:sz w:val="28"/>
          <w:szCs w:val="28"/>
        </w:rPr>
        <w:t xml:space="preserve">магниченности в материале. </w:t>
      </w:r>
    </w:p>
    <w:p w:rsidR="00E07A0A" w:rsidRPr="00197601" w:rsidRDefault="0024486E" w:rsidP="00FE5023">
      <w:pPr>
        <w:spacing w:line="233" w:lineRule="auto"/>
        <w:ind w:firstLine="709"/>
        <w:jc w:val="both"/>
        <w:rPr>
          <w:sz w:val="28"/>
          <w:szCs w:val="28"/>
        </w:rPr>
      </w:pPr>
      <w:r>
        <w:rPr>
          <w:sz w:val="28"/>
          <w:szCs w:val="28"/>
        </w:rPr>
        <w:t>Несмотря на то</w:t>
      </w:r>
      <w:r w:rsidR="00E07A0A" w:rsidRPr="00EB72D4">
        <w:rPr>
          <w:sz w:val="28"/>
          <w:szCs w:val="28"/>
        </w:rPr>
        <w:t xml:space="preserve"> что подбо</w:t>
      </w:r>
      <w:r w:rsidR="00EB72D4" w:rsidRPr="00EB72D4">
        <w:rPr>
          <w:sz w:val="28"/>
          <w:szCs w:val="28"/>
        </w:rPr>
        <w:t>р оптимального режима</w:t>
      </w:r>
      <w:r w:rsidR="00E07A0A" w:rsidRPr="00EB72D4">
        <w:rPr>
          <w:sz w:val="28"/>
          <w:szCs w:val="28"/>
        </w:rPr>
        <w:t xml:space="preserve"> спекания </w:t>
      </w:r>
      <w:r w:rsidR="00EB72D4" w:rsidRPr="00EB72D4">
        <w:rPr>
          <w:sz w:val="28"/>
          <w:szCs w:val="28"/>
        </w:rPr>
        <w:t>проведен для магнитов</w:t>
      </w:r>
      <w:r w:rsidR="00E07A0A" w:rsidRPr="00EB72D4">
        <w:rPr>
          <w:sz w:val="28"/>
          <w:szCs w:val="28"/>
        </w:rPr>
        <w:t xml:space="preserve"> из сплава КС37, </w:t>
      </w:r>
      <w:r w:rsidR="00EB72D4" w:rsidRPr="00EB72D4">
        <w:rPr>
          <w:sz w:val="28"/>
          <w:szCs w:val="28"/>
        </w:rPr>
        <w:t xml:space="preserve">эту методику </w:t>
      </w:r>
      <w:r w:rsidR="00E07A0A" w:rsidRPr="00EB72D4">
        <w:rPr>
          <w:sz w:val="28"/>
          <w:szCs w:val="28"/>
        </w:rPr>
        <w:t>можно применить к любому магнитотвердому материалу.</w:t>
      </w:r>
      <w:r w:rsidR="00E07A0A" w:rsidRPr="00EB72D4">
        <w:rPr>
          <w:color w:val="FF0000"/>
          <w:sz w:val="28"/>
          <w:szCs w:val="28"/>
        </w:rPr>
        <w:t xml:space="preserve"> </w:t>
      </w:r>
      <w:r w:rsidR="002647AB" w:rsidRPr="002647AB">
        <w:rPr>
          <w:sz w:val="28"/>
          <w:szCs w:val="28"/>
        </w:rPr>
        <w:t>Следовательно, она имеет универсальный х</w:t>
      </w:r>
      <w:r w:rsidR="002647AB" w:rsidRPr="002647AB">
        <w:rPr>
          <w:sz w:val="28"/>
          <w:szCs w:val="28"/>
        </w:rPr>
        <w:t>а</w:t>
      </w:r>
      <w:r w:rsidR="002647AB" w:rsidRPr="00197601">
        <w:rPr>
          <w:sz w:val="28"/>
          <w:szCs w:val="28"/>
        </w:rPr>
        <w:t xml:space="preserve">рактер. </w:t>
      </w:r>
      <w:r w:rsidR="00E07A0A" w:rsidRPr="00197601">
        <w:rPr>
          <w:sz w:val="28"/>
          <w:szCs w:val="28"/>
        </w:rPr>
        <w:t xml:space="preserve">Различия могут </w:t>
      </w:r>
      <w:r>
        <w:rPr>
          <w:sz w:val="28"/>
          <w:szCs w:val="28"/>
        </w:rPr>
        <w:t>появиться в длительности выдерж</w:t>
      </w:r>
      <w:r w:rsidR="002647AB" w:rsidRPr="00197601">
        <w:rPr>
          <w:sz w:val="28"/>
          <w:szCs w:val="28"/>
        </w:rPr>
        <w:t>к</w:t>
      </w:r>
      <w:r>
        <w:rPr>
          <w:sz w:val="28"/>
          <w:szCs w:val="28"/>
        </w:rPr>
        <w:t>и</w:t>
      </w:r>
      <w:r w:rsidR="002647AB" w:rsidRPr="00197601">
        <w:rPr>
          <w:sz w:val="28"/>
          <w:szCs w:val="28"/>
        </w:rPr>
        <w:t xml:space="preserve"> на </w:t>
      </w:r>
      <w:r w:rsidR="00E07A0A" w:rsidRPr="00197601">
        <w:rPr>
          <w:sz w:val="28"/>
          <w:szCs w:val="28"/>
          <w:lang w:val="en-US"/>
        </w:rPr>
        <w:t>I</w:t>
      </w:r>
      <w:r w:rsidR="00E07A0A" w:rsidRPr="00197601">
        <w:rPr>
          <w:sz w:val="28"/>
          <w:szCs w:val="28"/>
        </w:rPr>
        <w:t xml:space="preserve"> и </w:t>
      </w:r>
      <w:r w:rsidR="00E07A0A" w:rsidRPr="00197601">
        <w:rPr>
          <w:sz w:val="28"/>
          <w:szCs w:val="28"/>
          <w:lang w:val="en-US"/>
        </w:rPr>
        <w:t>II</w:t>
      </w:r>
      <w:r w:rsidR="00E07A0A" w:rsidRPr="00197601">
        <w:rPr>
          <w:sz w:val="28"/>
          <w:szCs w:val="28"/>
        </w:rPr>
        <w:t xml:space="preserve"> ступ</w:t>
      </w:r>
      <w:r w:rsidR="00E07A0A" w:rsidRPr="00197601">
        <w:rPr>
          <w:sz w:val="28"/>
          <w:szCs w:val="28"/>
        </w:rPr>
        <w:t>е</w:t>
      </w:r>
      <w:r w:rsidR="00E07A0A" w:rsidRPr="00197601">
        <w:rPr>
          <w:sz w:val="28"/>
          <w:szCs w:val="28"/>
        </w:rPr>
        <w:t>нях</w:t>
      </w:r>
      <w:r w:rsidR="002647AB" w:rsidRPr="00197601">
        <w:rPr>
          <w:sz w:val="28"/>
          <w:szCs w:val="28"/>
        </w:rPr>
        <w:t xml:space="preserve"> отжига</w:t>
      </w:r>
      <w:r w:rsidR="00E07A0A" w:rsidRPr="00197601">
        <w:rPr>
          <w:sz w:val="28"/>
          <w:szCs w:val="28"/>
        </w:rPr>
        <w:t>, а также в скоро</w:t>
      </w:r>
      <w:r>
        <w:rPr>
          <w:sz w:val="28"/>
          <w:szCs w:val="28"/>
        </w:rPr>
        <w:t>сти</w:t>
      </w:r>
      <w:r w:rsidR="00E07A0A" w:rsidRPr="00197601">
        <w:rPr>
          <w:sz w:val="28"/>
          <w:szCs w:val="28"/>
        </w:rPr>
        <w:t xml:space="preserve"> нагрева</w:t>
      </w:r>
      <w:r w:rsidR="00197601" w:rsidRPr="00197601">
        <w:rPr>
          <w:sz w:val="28"/>
          <w:szCs w:val="28"/>
        </w:rPr>
        <w:t xml:space="preserve"> (первая стадия, </w:t>
      </w:r>
      <w:r>
        <w:rPr>
          <w:sz w:val="28"/>
          <w:szCs w:val="28"/>
        </w:rPr>
        <w:t xml:space="preserve">см. </w:t>
      </w:r>
      <w:r w:rsidR="00197601" w:rsidRPr="00197601">
        <w:rPr>
          <w:sz w:val="28"/>
          <w:szCs w:val="28"/>
        </w:rPr>
        <w:t>рис. 1)</w:t>
      </w:r>
      <w:r w:rsidR="00E07A0A" w:rsidRPr="00197601">
        <w:rPr>
          <w:sz w:val="28"/>
          <w:szCs w:val="28"/>
        </w:rPr>
        <w:t xml:space="preserve"> или о</w:t>
      </w:r>
      <w:r w:rsidR="00E07A0A" w:rsidRPr="00197601">
        <w:rPr>
          <w:sz w:val="28"/>
          <w:szCs w:val="28"/>
        </w:rPr>
        <w:t>х</w:t>
      </w:r>
      <w:r w:rsidR="00E07A0A" w:rsidRPr="00197601">
        <w:rPr>
          <w:sz w:val="28"/>
          <w:szCs w:val="28"/>
        </w:rPr>
        <w:t xml:space="preserve">лаждения </w:t>
      </w:r>
      <w:r w:rsidR="00197601" w:rsidRPr="00197601">
        <w:rPr>
          <w:sz w:val="28"/>
          <w:szCs w:val="28"/>
        </w:rPr>
        <w:t xml:space="preserve">(третья стадия, </w:t>
      </w:r>
      <w:r>
        <w:rPr>
          <w:sz w:val="28"/>
          <w:szCs w:val="28"/>
        </w:rPr>
        <w:t xml:space="preserve">см. </w:t>
      </w:r>
      <w:r w:rsidR="00197601" w:rsidRPr="00197601">
        <w:rPr>
          <w:sz w:val="28"/>
          <w:szCs w:val="28"/>
        </w:rPr>
        <w:t xml:space="preserve">рис. 1) </w:t>
      </w:r>
      <w:r w:rsidR="00E07A0A" w:rsidRPr="00197601">
        <w:rPr>
          <w:sz w:val="28"/>
          <w:szCs w:val="28"/>
        </w:rPr>
        <w:t>образ</w:t>
      </w:r>
      <w:r w:rsidR="00197601" w:rsidRPr="00197601">
        <w:rPr>
          <w:sz w:val="28"/>
          <w:szCs w:val="28"/>
        </w:rPr>
        <w:t>цов.</w:t>
      </w:r>
    </w:p>
    <w:p w:rsidR="00E07A0A" w:rsidRPr="0024486E" w:rsidRDefault="00E07A0A" w:rsidP="00FE5023">
      <w:pPr>
        <w:spacing w:line="233" w:lineRule="auto"/>
        <w:rPr>
          <w:color w:val="000000"/>
        </w:rPr>
      </w:pPr>
    </w:p>
    <w:p w:rsidR="00E07A0A" w:rsidRDefault="00E07A0A" w:rsidP="00FE5023">
      <w:pPr>
        <w:spacing w:line="233" w:lineRule="auto"/>
        <w:jc w:val="center"/>
      </w:pPr>
      <w:r w:rsidRPr="00FA6B6B">
        <w:t>БИБЛИОГРАФИЧЕСКИЙ СПИСОК</w:t>
      </w:r>
    </w:p>
    <w:p w:rsidR="00E07A0A" w:rsidRPr="00514ABB" w:rsidRDefault="00E07A0A" w:rsidP="00FE5023">
      <w:pPr>
        <w:spacing w:line="233" w:lineRule="auto"/>
        <w:rPr>
          <w:color w:val="000000"/>
        </w:rPr>
      </w:pP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hAnsi="Times New Roman"/>
          <w:i/>
          <w:color w:val="000000"/>
          <w:sz w:val="24"/>
          <w:szCs w:val="24"/>
        </w:rPr>
        <w:t>Брусенцов Ю. А</w:t>
      </w:r>
      <w:r w:rsidRPr="00E07A0A">
        <w:rPr>
          <w:rFonts w:ascii="Times New Roman" w:hAnsi="Times New Roman"/>
          <w:color w:val="000000"/>
          <w:sz w:val="24"/>
          <w:szCs w:val="24"/>
        </w:rPr>
        <w:t xml:space="preserve">., </w:t>
      </w:r>
      <w:r w:rsidRPr="00E07A0A">
        <w:rPr>
          <w:rFonts w:ascii="Times New Roman" w:hAnsi="Times New Roman"/>
          <w:i/>
          <w:color w:val="000000"/>
          <w:sz w:val="24"/>
          <w:szCs w:val="24"/>
        </w:rPr>
        <w:t>Минаев А. М.</w:t>
      </w:r>
      <w:r w:rsidRPr="00E07A0A">
        <w:rPr>
          <w:rFonts w:ascii="Times New Roman" w:hAnsi="Times New Roman"/>
          <w:color w:val="000000"/>
          <w:sz w:val="24"/>
          <w:szCs w:val="24"/>
        </w:rPr>
        <w:t xml:space="preserve"> Исследование структуры и свойств порошк</w:t>
      </w:r>
      <w:r w:rsidRPr="00E07A0A">
        <w:rPr>
          <w:rFonts w:ascii="Times New Roman" w:hAnsi="Times New Roman"/>
          <w:color w:val="000000"/>
          <w:sz w:val="24"/>
          <w:szCs w:val="24"/>
        </w:rPr>
        <w:t>о</w:t>
      </w:r>
      <w:r w:rsidR="0024486E">
        <w:rPr>
          <w:rFonts w:ascii="Times New Roman" w:hAnsi="Times New Roman"/>
          <w:color w:val="000000"/>
          <w:sz w:val="24"/>
          <w:szCs w:val="24"/>
        </w:rPr>
        <w:t>вых сплавов // Вестн.</w:t>
      </w:r>
      <w:r w:rsidR="00F36582">
        <w:rPr>
          <w:rFonts w:ascii="Times New Roman" w:hAnsi="Times New Roman"/>
          <w:color w:val="000000"/>
          <w:sz w:val="24"/>
          <w:szCs w:val="24"/>
        </w:rPr>
        <w:t xml:space="preserve"> ТГТУ.</w:t>
      </w:r>
      <w:r w:rsidRPr="00E07A0A">
        <w:rPr>
          <w:rFonts w:ascii="Times New Roman" w:hAnsi="Times New Roman"/>
          <w:color w:val="000000"/>
          <w:sz w:val="24"/>
          <w:szCs w:val="24"/>
        </w:rPr>
        <w:t xml:space="preserve"> 2004. Т. 10, № 1Б. С. 228–233.</w:t>
      </w: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hAnsi="Times New Roman"/>
          <w:i/>
          <w:color w:val="000000"/>
          <w:sz w:val="24"/>
          <w:szCs w:val="24"/>
        </w:rPr>
        <w:t>Брусенцов Ю. А</w:t>
      </w:r>
      <w:r w:rsidRPr="00E07A0A">
        <w:rPr>
          <w:rFonts w:ascii="Times New Roman" w:hAnsi="Times New Roman"/>
          <w:color w:val="000000"/>
          <w:sz w:val="24"/>
          <w:szCs w:val="24"/>
        </w:rPr>
        <w:t xml:space="preserve">., </w:t>
      </w:r>
      <w:r w:rsidRPr="00E07A0A">
        <w:rPr>
          <w:rFonts w:ascii="Times New Roman" w:hAnsi="Times New Roman"/>
          <w:i/>
          <w:color w:val="000000"/>
          <w:sz w:val="24"/>
          <w:szCs w:val="24"/>
        </w:rPr>
        <w:t>Шелохвостов В. П.</w:t>
      </w:r>
      <w:r w:rsidRPr="00E07A0A">
        <w:rPr>
          <w:rFonts w:ascii="Times New Roman" w:hAnsi="Times New Roman"/>
          <w:color w:val="000000"/>
          <w:sz w:val="24"/>
          <w:szCs w:val="24"/>
        </w:rPr>
        <w:t xml:space="preserve"> </w:t>
      </w:r>
      <w:r w:rsidRPr="00E07A0A">
        <w:rPr>
          <w:rFonts w:ascii="Times New Roman" w:hAnsi="Times New Roman"/>
          <w:bCs/>
          <w:sz w:val="24"/>
          <w:szCs w:val="24"/>
        </w:rPr>
        <w:t>Влияние режимов спекания высококоэ</w:t>
      </w:r>
      <w:r w:rsidRPr="00E07A0A">
        <w:rPr>
          <w:rFonts w:ascii="Times New Roman" w:hAnsi="Times New Roman"/>
          <w:bCs/>
          <w:sz w:val="24"/>
          <w:szCs w:val="24"/>
        </w:rPr>
        <w:t>р</w:t>
      </w:r>
      <w:r w:rsidRPr="00E07A0A">
        <w:rPr>
          <w:rFonts w:ascii="Times New Roman" w:hAnsi="Times New Roman"/>
          <w:bCs/>
          <w:sz w:val="24"/>
          <w:szCs w:val="24"/>
        </w:rPr>
        <w:t>цитивных порошковых магнитов на процесс формирования их технологических и ма</w:t>
      </w:r>
      <w:r w:rsidRPr="00E07A0A">
        <w:rPr>
          <w:rFonts w:ascii="Times New Roman" w:hAnsi="Times New Roman"/>
          <w:bCs/>
          <w:sz w:val="24"/>
          <w:szCs w:val="24"/>
        </w:rPr>
        <w:t>г</w:t>
      </w:r>
      <w:r w:rsidRPr="00E07A0A">
        <w:rPr>
          <w:rFonts w:ascii="Times New Roman" w:hAnsi="Times New Roman"/>
          <w:bCs/>
          <w:sz w:val="24"/>
          <w:szCs w:val="24"/>
        </w:rPr>
        <w:t>нит</w:t>
      </w:r>
      <w:r w:rsidR="0024486E">
        <w:rPr>
          <w:rFonts w:ascii="Times New Roman" w:hAnsi="Times New Roman"/>
          <w:bCs/>
          <w:sz w:val="24"/>
          <w:szCs w:val="24"/>
        </w:rPr>
        <w:t>ных характеристик // Там же. 2000. Т. 5, в</w:t>
      </w:r>
      <w:r w:rsidRPr="00E07A0A">
        <w:rPr>
          <w:rFonts w:ascii="Times New Roman" w:hAnsi="Times New Roman"/>
          <w:bCs/>
          <w:sz w:val="24"/>
          <w:szCs w:val="24"/>
        </w:rPr>
        <w:t>ып. 2–3. С. 333–334.</w:t>
      </w: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hAnsi="Times New Roman"/>
          <w:sz w:val="24"/>
          <w:szCs w:val="24"/>
        </w:rPr>
        <w:t>ГОСТ 21559-76 Материалы магнитотвердые спеченные. Марки, технические требования и методы контроля. М. : ГКС, 1991. 20 с.</w:t>
      </w: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eastAsia="TimesNewRomanPS-BoldMT" w:hAnsi="Times New Roman"/>
          <w:bCs/>
          <w:i/>
          <w:sz w:val="24"/>
          <w:szCs w:val="24"/>
        </w:rPr>
        <w:t>Никифорова Э. М.</w:t>
      </w:r>
      <w:r w:rsidRPr="00E07A0A">
        <w:rPr>
          <w:rFonts w:ascii="Times New Roman" w:eastAsia="TimesNewRomanPS-BoldMT" w:hAnsi="Times New Roman"/>
          <w:bCs/>
          <w:sz w:val="24"/>
          <w:szCs w:val="24"/>
        </w:rPr>
        <w:t xml:space="preserve"> </w:t>
      </w:r>
      <w:r w:rsidRPr="00E07A0A">
        <w:rPr>
          <w:rFonts w:ascii="Times New Roman" w:eastAsia="TimesNewRomanPSMT" w:hAnsi="Times New Roman"/>
          <w:sz w:val="24"/>
          <w:szCs w:val="24"/>
        </w:rPr>
        <w:t>Теоретические основы, технология получения и свойства порошковых материалов. Красноярск : ИПК СФУ, 2009. 304 с.</w:t>
      </w: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hAnsi="Times New Roman"/>
          <w:i/>
          <w:color w:val="000000"/>
          <w:sz w:val="24"/>
          <w:szCs w:val="24"/>
        </w:rPr>
        <w:t>Башнин Ю. А</w:t>
      </w:r>
      <w:r w:rsidRPr="00E07A0A">
        <w:rPr>
          <w:rFonts w:ascii="Times New Roman" w:hAnsi="Times New Roman"/>
          <w:color w:val="000000"/>
          <w:sz w:val="24"/>
          <w:szCs w:val="24"/>
        </w:rPr>
        <w:t xml:space="preserve">., </w:t>
      </w:r>
      <w:r w:rsidRPr="00E07A0A">
        <w:rPr>
          <w:rFonts w:ascii="Times New Roman" w:hAnsi="Times New Roman"/>
          <w:i/>
          <w:color w:val="000000"/>
          <w:sz w:val="24"/>
          <w:szCs w:val="24"/>
        </w:rPr>
        <w:t>Ушаков Б. К</w:t>
      </w:r>
      <w:r w:rsidRPr="00E07A0A">
        <w:rPr>
          <w:rFonts w:ascii="Times New Roman" w:hAnsi="Times New Roman"/>
          <w:color w:val="000000"/>
          <w:sz w:val="24"/>
          <w:szCs w:val="24"/>
        </w:rPr>
        <w:t xml:space="preserve">., </w:t>
      </w:r>
      <w:r w:rsidRPr="00E07A0A">
        <w:rPr>
          <w:rFonts w:ascii="Times New Roman" w:hAnsi="Times New Roman"/>
          <w:i/>
          <w:color w:val="000000"/>
          <w:sz w:val="24"/>
          <w:szCs w:val="24"/>
        </w:rPr>
        <w:t>Секей А. Г.</w:t>
      </w:r>
      <w:r w:rsidRPr="00E07A0A">
        <w:rPr>
          <w:rFonts w:ascii="Times New Roman" w:hAnsi="Times New Roman"/>
          <w:color w:val="000000"/>
          <w:sz w:val="24"/>
          <w:szCs w:val="24"/>
        </w:rPr>
        <w:t xml:space="preserve"> Техно</w:t>
      </w:r>
      <w:r w:rsidR="00FE5023">
        <w:rPr>
          <w:rFonts w:ascii="Times New Roman" w:hAnsi="Times New Roman"/>
          <w:color w:val="000000"/>
          <w:sz w:val="24"/>
          <w:szCs w:val="24"/>
        </w:rPr>
        <w:t>логия термической обработки. М. </w:t>
      </w:r>
      <w:r w:rsidRPr="00E07A0A">
        <w:rPr>
          <w:rFonts w:ascii="Times New Roman" w:hAnsi="Times New Roman"/>
          <w:color w:val="000000"/>
          <w:sz w:val="24"/>
          <w:szCs w:val="24"/>
        </w:rPr>
        <w:t>: Металлургия, 1986. 424 с.</w:t>
      </w:r>
    </w:p>
    <w:p w:rsidR="00E07A0A" w:rsidRPr="00E07A0A" w:rsidRDefault="00E07A0A" w:rsidP="00FE5023">
      <w:pPr>
        <w:pStyle w:val="aff3"/>
        <w:numPr>
          <w:ilvl w:val="0"/>
          <w:numId w:val="28"/>
        </w:numPr>
        <w:tabs>
          <w:tab w:val="left" w:pos="993"/>
        </w:tabs>
        <w:spacing w:after="0" w:line="233" w:lineRule="auto"/>
        <w:ind w:left="0" w:firstLine="709"/>
        <w:jc w:val="both"/>
        <w:rPr>
          <w:rFonts w:ascii="Times New Roman" w:hAnsi="Times New Roman"/>
          <w:color w:val="000000"/>
          <w:sz w:val="24"/>
          <w:szCs w:val="24"/>
        </w:rPr>
      </w:pPr>
      <w:r w:rsidRPr="00E07A0A">
        <w:rPr>
          <w:rFonts w:ascii="Times New Roman" w:eastAsia="TimesNewRoman" w:hAnsi="Times New Roman"/>
          <w:i/>
          <w:sz w:val="24"/>
          <w:szCs w:val="24"/>
        </w:rPr>
        <w:t>Биронт В. С</w:t>
      </w:r>
      <w:r w:rsidRPr="00E07A0A">
        <w:rPr>
          <w:rFonts w:ascii="Times New Roman" w:eastAsia="TimesNewRoman" w:hAnsi="Times New Roman"/>
          <w:sz w:val="24"/>
          <w:szCs w:val="24"/>
        </w:rPr>
        <w:t xml:space="preserve">., </w:t>
      </w:r>
      <w:r w:rsidRPr="00E07A0A">
        <w:rPr>
          <w:rFonts w:ascii="Times New Roman" w:eastAsia="TimesNewRoman" w:hAnsi="Times New Roman"/>
          <w:i/>
          <w:sz w:val="24"/>
          <w:szCs w:val="24"/>
        </w:rPr>
        <w:t>Орелкина Т. А</w:t>
      </w:r>
      <w:r w:rsidRPr="00E07A0A">
        <w:rPr>
          <w:rFonts w:ascii="Times New Roman" w:eastAsia="TimesNewRoman" w:hAnsi="Times New Roman"/>
          <w:sz w:val="24"/>
          <w:szCs w:val="24"/>
        </w:rPr>
        <w:t xml:space="preserve">., </w:t>
      </w:r>
      <w:r w:rsidRPr="00E07A0A">
        <w:rPr>
          <w:rFonts w:ascii="Times New Roman" w:eastAsia="TimesNewRoman" w:hAnsi="Times New Roman"/>
          <w:i/>
          <w:sz w:val="24"/>
          <w:szCs w:val="24"/>
        </w:rPr>
        <w:t>Дроздова Т. Н.</w:t>
      </w:r>
      <w:r w:rsidRPr="00E07A0A">
        <w:rPr>
          <w:rFonts w:ascii="Times New Roman" w:eastAsia="TimesNewRoman" w:hAnsi="Times New Roman"/>
          <w:sz w:val="24"/>
          <w:szCs w:val="24"/>
        </w:rPr>
        <w:t xml:space="preserve">, </w:t>
      </w:r>
      <w:r w:rsidRPr="00E07A0A">
        <w:rPr>
          <w:rFonts w:ascii="Times New Roman" w:eastAsia="TimesNewRoman" w:hAnsi="Times New Roman"/>
          <w:i/>
          <w:sz w:val="24"/>
          <w:szCs w:val="24"/>
        </w:rPr>
        <w:t>Быконя Л. А</w:t>
      </w:r>
      <w:r w:rsidRPr="00E07A0A">
        <w:rPr>
          <w:rFonts w:ascii="Times New Roman" w:eastAsia="TimesNewRoman" w:hAnsi="Times New Roman"/>
          <w:sz w:val="24"/>
          <w:szCs w:val="24"/>
        </w:rPr>
        <w:t xml:space="preserve">., </w:t>
      </w:r>
      <w:r w:rsidRPr="00E07A0A">
        <w:rPr>
          <w:rFonts w:ascii="Times New Roman" w:eastAsia="TimesNewRoman" w:hAnsi="Times New Roman"/>
          <w:i/>
          <w:sz w:val="24"/>
          <w:szCs w:val="24"/>
        </w:rPr>
        <w:t>Цурган Л. С.</w:t>
      </w:r>
      <w:r w:rsidRPr="00E07A0A">
        <w:rPr>
          <w:rFonts w:ascii="Times New Roman" w:eastAsia="TimesNewRoman" w:hAnsi="Times New Roman"/>
          <w:sz w:val="24"/>
          <w:szCs w:val="24"/>
        </w:rPr>
        <w:t xml:space="preserve"> М</w:t>
      </w:r>
      <w:r w:rsidRPr="00E07A0A">
        <w:rPr>
          <w:rFonts w:ascii="Times New Roman" w:eastAsia="TimesNewRoman" w:hAnsi="Times New Roman"/>
          <w:sz w:val="24"/>
          <w:szCs w:val="24"/>
        </w:rPr>
        <w:t>а</w:t>
      </w:r>
      <w:r w:rsidRPr="00E07A0A">
        <w:rPr>
          <w:rFonts w:ascii="Times New Roman" w:eastAsia="TimesNewRoman" w:hAnsi="Times New Roman"/>
          <w:sz w:val="24"/>
          <w:szCs w:val="24"/>
        </w:rPr>
        <w:t>териаловедение. Красноярск : ИПК СФУ, 2008. 454 с.</w:t>
      </w:r>
    </w:p>
    <w:p w:rsidR="005B4166" w:rsidRPr="00EA7D1D" w:rsidRDefault="005B4166" w:rsidP="00F94DDF">
      <w:pPr>
        <w:pageBreakBefore/>
      </w:pPr>
      <w:r w:rsidRPr="00EA7D1D">
        <w:lastRenderedPageBreak/>
        <w:t>УДК 621.382.017</w:t>
      </w:r>
    </w:p>
    <w:p w:rsidR="005B4166" w:rsidRPr="0036451D" w:rsidRDefault="005B4166" w:rsidP="00043B1C">
      <w:pPr>
        <w:ind w:firstLine="720"/>
        <w:jc w:val="both"/>
        <w:rPr>
          <w:sz w:val="16"/>
          <w:szCs w:val="16"/>
        </w:rPr>
      </w:pPr>
    </w:p>
    <w:p w:rsidR="00043B1C" w:rsidRPr="00043B1C" w:rsidRDefault="00043B1C" w:rsidP="00043B1C">
      <w:pPr>
        <w:jc w:val="center"/>
        <w:rPr>
          <w:b/>
          <w:caps/>
        </w:rPr>
      </w:pPr>
      <w:r w:rsidRPr="00043B1C">
        <w:rPr>
          <w:b/>
          <w:caps/>
        </w:rPr>
        <w:t>Анализ теплового режима</w:t>
      </w:r>
    </w:p>
    <w:p w:rsidR="00043B1C" w:rsidRPr="00043B1C" w:rsidRDefault="00043B1C" w:rsidP="00043B1C">
      <w:pPr>
        <w:jc w:val="center"/>
        <w:rPr>
          <w:b/>
          <w:caps/>
        </w:rPr>
      </w:pPr>
      <w:r w:rsidRPr="00043B1C">
        <w:rPr>
          <w:b/>
          <w:caps/>
        </w:rPr>
        <w:t>гетеромагнитного электронного модуля</w:t>
      </w:r>
    </w:p>
    <w:p w:rsidR="00043B1C" w:rsidRPr="00043B1C" w:rsidRDefault="00043B1C" w:rsidP="00043B1C"/>
    <w:p w:rsidR="00043B1C" w:rsidRPr="00043B1C" w:rsidRDefault="00043B1C" w:rsidP="00043B1C">
      <w:pPr>
        <w:jc w:val="center"/>
        <w:rPr>
          <w:b/>
        </w:rPr>
      </w:pPr>
      <w:r w:rsidRPr="00043B1C">
        <w:rPr>
          <w:b/>
        </w:rPr>
        <w:t>А. А. Игнатьев</w:t>
      </w:r>
      <w:r w:rsidRPr="00043B1C">
        <w:t xml:space="preserve">, </w:t>
      </w:r>
      <w:r w:rsidRPr="00043B1C">
        <w:rPr>
          <w:b/>
        </w:rPr>
        <w:t>А. В. Васильев</w:t>
      </w:r>
      <w:r w:rsidRPr="00043B1C">
        <w:t xml:space="preserve">, </w:t>
      </w:r>
      <w:r w:rsidRPr="00043B1C">
        <w:rPr>
          <w:b/>
        </w:rPr>
        <w:t>С. В. Овчинников</w:t>
      </w:r>
      <w:r w:rsidRPr="00043B1C">
        <w:t xml:space="preserve">, </w:t>
      </w:r>
    </w:p>
    <w:p w:rsidR="00043B1C" w:rsidRPr="00043B1C" w:rsidRDefault="00043B1C" w:rsidP="00043B1C">
      <w:pPr>
        <w:jc w:val="center"/>
      </w:pPr>
      <w:r w:rsidRPr="00043B1C">
        <w:rPr>
          <w:b/>
        </w:rPr>
        <w:t>А. С. Ретунский</w:t>
      </w:r>
      <w:r w:rsidRPr="00043B1C">
        <w:t xml:space="preserve">, </w:t>
      </w:r>
      <w:r w:rsidRPr="00043B1C">
        <w:rPr>
          <w:b/>
        </w:rPr>
        <w:t>Д. М. Спиридонов*</w:t>
      </w:r>
    </w:p>
    <w:p w:rsidR="00043B1C" w:rsidRPr="00043B1C" w:rsidRDefault="00043B1C" w:rsidP="00043B1C"/>
    <w:p w:rsidR="00043B1C" w:rsidRPr="00043B1C" w:rsidRDefault="00043B1C" w:rsidP="00043B1C">
      <w:pPr>
        <w:jc w:val="center"/>
      </w:pPr>
      <w:r w:rsidRPr="00043B1C">
        <w:t xml:space="preserve">Саратовский государственный университет </w:t>
      </w:r>
    </w:p>
    <w:p w:rsidR="00043B1C" w:rsidRPr="00043B1C" w:rsidRDefault="00043B1C" w:rsidP="00043B1C">
      <w:pPr>
        <w:tabs>
          <w:tab w:val="left" w:pos="0"/>
        </w:tabs>
        <w:jc w:val="center"/>
        <w:rPr>
          <w:iCs/>
        </w:rPr>
      </w:pPr>
      <w:r w:rsidRPr="00043B1C">
        <w:rPr>
          <w:iCs/>
        </w:rPr>
        <w:t>Россия, 410012, Саратов, Астраханская, 83</w:t>
      </w:r>
    </w:p>
    <w:p w:rsidR="00043B1C" w:rsidRPr="00043B1C" w:rsidRDefault="00043B1C" w:rsidP="00043B1C">
      <w:pPr>
        <w:tabs>
          <w:tab w:val="left" w:pos="0"/>
        </w:tabs>
        <w:jc w:val="center"/>
      </w:pPr>
      <w:r w:rsidRPr="00043B1C">
        <w:rPr>
          <w:lang w:val="en-US"/>
        </w:rPr>
        <w:t>E</w:t>
      </w:r>
      <w:r w:rsidRPr="00043B1C">
        <w:t>-</w:t>
      </w:r>
      <w:r w:rsidRPr="00043B1C">
        <w:rPr>
          <w:lang w:val="en-US"/>
        </w:rPr>
        <w:t>mail</w:t>
      </w:r>
      <w:r w:rsidRPr="00043B1C">
        <w:t xml:space="preserve"> : </w:t>
      </w:r>
      <w:r w:rsidRPr="00043B1C">
        <w:rPr>
          <w:lang w:val="en-US"/>
        </w:rPr>
        <w:t>kof</w:t>
      </w:r>
      <w:r w:rsidRPr="00043B1C">
        <w:t>@</w:t>
      </w:r>
      <w:r w:rsidRPr="00043B1C">
        <w:rPr>
          <w:lang w:val="en-US"/>
        </w:rPr>
        <w:t>sgu</w:t>
      </w:r>
      <w:r w:rsidRPr="00043B1C">
        <w:t>.</w:t>
      </w:r>
      <w:r w:rsidRPr="00043B1C">
        <w:rPr>
          <w:lang w:val="en-US"/>
        </w:rPr>
        <w:t>ru</w:t>
      </w:r>
    </w:p>
    <w:p w:rsidR="00043B1C" w:rsidRPr="00043B1C" w:rsidRDefault="00043B1C" w:rsidP="00043B1C">
      <w:pPr>
        <w:tabs>
          <w:tab w:val="left" w:pos="0"/>
        </w:tabs>
        <w:jc w:val="center"/>
      </w:pPr>
    </w:p>
    <w:p w:rsidR="00043B1C" w:rsidRPr="00043B1C" w:rsidRDefault="00043B1C" w:rsidP="00043B1C">
      <w:pPr>
        <w:jc w:val="center"/>
      </w:pPr>
      <w:r w:rsidRPr="00043B1C">
        <w:rPr>
          <w:b/>
        </w:rPr>
        <w:t>*</w:t>
      </w:r>
      <w:r w:rsidRPr="00043B1C">
        <w:t>ОАО «Институт критических технологий»</w:t>
      </w:r>
    </w:p>
    <w:p w:rsidR="00043B1C" w:rsidRPr="00043B1C" w:rsidRDefault="00043B1C" w:rsidP="00043B1C">
      <w:pPr>
        <w:jc w:val="center"/>
      </w:pPr>
      <w:r w:rsidRPr="00043B1C">
        <w:t>Россия, 410040, Саратов, пр. 50 лет Октября, 110А</w:t>
      </w:r>
    </w:p>
    <w:p w:rsidR="00043B1C" w:rsidRPr="00043B1C" w:rsidRDefault="00043B1C" w:rsidP="00043B1C">
      <w:pPr>
        <w:jc w:val="center"/>
      </w:pPr>
      <w:r w:rsidRPr="00043B1C">
        <w:rPr>
          <w:lang w:val="en-US"/>
        </w:rPr>
        <w:t>E</w:t>
      </w:r>
      <w:r w:rsidRPr="00043B1C">
        <w:t>-</w:t>
      </w:r>
      <w:r w:rsidRPr="00043B1C">
        <w:rPr>
          <w:lang w:val="en-US"/>
        </w:rPr>
        <w:t>mail</w:t>
      </w:r>
      <w:r w:rsidRPr="00043B1C">
        <w:t xml:space="preserve"> : </w:t>
      </w:r>
      <w:r w:rsidRPr="00043B1C">
        <w:rPr>
          <w:lang w:val="en-US"/>
        </w:rPr>
        <w:t>kbkt</w:t>
      </w:r>
      <w:r w:rsidRPr="00043B1C">
        <w:t>@</w:t>
      </w:r>
      <w:r w:rsidRPr="00043B1C">
        <w:rPr>
          <w:lang w:val="en-US"/>
        </w:rPr>
        <w:t>renet</w:t>
      </w:r>
      <w:r w:rsidRPr="00043B1C">
        <w:t>.</w:t>
      </w:r>
      <w:r w:rsidRPr="00043B1C">
        <w:rPr>
          <w:lang w:val="en-US"/>
        </w:rPr>
        <w:t>ru</w:t>
      </w:r>
    </w:p>
    <w:p w:rsidR="00043B1C" w:rsidRPr="00043B1C" w:rsidRDefault="00043B1C" w:rsidP="00043B1C">
      <w:pPr>
        <w:tabs>
          <w:tab w:val="left" w:pos="0"/>
        </w:tabs>
        <w:jc w:val="center"/>
      </w:pPr>
    </w:p>
    <w:p w:rsidR="00043B1C" w:rsidRPr="0036451D" w:rsidRDefault="00043B1C" w:rsidP="0036451D">
      <w:pPr>
        <w:ind w:firstLine="709"/>
        <w:jc w:val="both"/>
        <w:rPr>
          <w:spacing w:val="-4"/>
        </w:rPr>
      </w:pPr>
      <w:r w:rsidRPr="0036451D">
        <w:rPr>
          <w:spacing w:val="-4"/>
        </w:rPr>
        <w:t>Проведено теплофизическое моделирование гетеромагнитного электронного мод</w:t>
      </w:r>
      <w:r w:rsidRPr="0036451D">
        <w:rPr>
          <w:spacing w:val="-4"/>
        </w:rPr>
        <w:t>у</w:t>
      </w:r>
      <w:r w:rsidRPr="0036451D">
        <w:rPr>
          <w:spacing w:val="-4"/>
        </w:rPr>
        <w:t xml:space="preserve">ля. Рассчитаны нестационарные температуры модуля. Определено время выхода на режим. Даны рекомендации </w:t>
      </w:r>
      <w:r w:rsidR="0036451D" w:rsidRPr="0036451D">
        <w:rPr>
          <w:spacing w:val="-4"/>
        </w:rPr>
        <w:t>по месту</w:t>
      </w:r>
      <w:r w:rsidRPr="0036451D">
        <w:rPr>
          <w:spacing w:val="-4"/>
        </w:rPr>
        <w:t xml:space="preserve"> расположения датчиков температуры в модуле, с помощью которых значения частот </w:t>
      </w:r>
      <w:r w:rsidR="0036451D" w:rsidRPr="0036451D">
        <w:rPr>
          <w:spacing w:val="-4"/>
        </w:rPr>
        <w:t xml:space="preserve">его </w:t>
      </w:r>
      <w:r w:rsidRPr="0036451D">
        <w:rPr>
          <w:spacing w:val="-4"/>
        </w:rPr>
        <w:t>выходных сигналов приводятся к опорной температуре.</w:t>
      </w:r>
    </w:p>
    <w:p w:rsidR="00043B1C" w:rsidRPr="0036451D" w:rsidRDefault="00043B1C" w:rsidP="00043B1C">
      <w:pPr>
        <w:ind w:firstLine="709"/>
        <w:jc w:val="both"/>
        <w:rPr>
          <w:spacing w:val="-4"/>
        </w:rPr>
      </w:pPr>
      <w:r w:rsidRPr="0036451D">
        <w:rPr>
          <w:i/>
          <w:spacing w:val="-4"/>
        </w:rPr>
        <w:t>Ключевые слова</w:t>
      </w:r>
      <w:r w:rsidRPr="0036451D">
        <w:rPr>
          <w:spacing w:val="-4"/>
        </w:rPr>
        <w:t>: гетеромагнитный электронный модуль, гетеромагнитный перви</w:t>
      </w:r>
      <w:r w:rsidRPr="0036451D">
        <w:rPr>
          <w:spacing w:val="-4"/>
        </w:rPr>
        <w:t>ч</w:t>
      </w:r>
      <w:r w:rsidRPr="0036451D">
        <w:rPr>
          <w:spacing w:val="-4"/>
        </w:rPr>
        <w:t>ный преобразователь, теплофизическая модель, результаты теплофизического анализа.</w:t>
      </w:r>
    </w:p>
    <w:p w:rsidR="00043B1C" w:rsidRPr="00043B1C" w:rsidRDefault="00043B1C" w:rsidP="00043B1C">
      <w:pPr>
        <w:suppressAutoHyphens/>
        <w:autoSpaceDE w:val="0"/>
        <w:autoSpaceDN w:val="0"/>
        <w:adjustRightInd w:val="0"/>
      </w:pPr>
    </w:p>
    <w:p w:rsidR="00043B1C" w:rsidRPr="00043B1C" w:rsidRDefault="00043B1C" w:rsidP="00043B1C">
      <w:pPr>
        <w:suppressAutoHyphens/>
        <w:autoSpaceDE w:val="0"/>
        <w:autoSpaceDN w:val="0"/>
        <w:adjustRightInd w:val="0"/>
        <w:jc w:val="center"/>
        <w:rPr>
          <w:b/>
          <w:lang w:val="en-US"/>
        </w:rPr>
      </w:pPr>
      <w:r w:rsidRPr="00043B1C">
        <w:rPr>
          <w:b/>
          <w:lang w:val="en-US"/>
        </w:rPr>
        <w:t>Analysis of Thermal Regime of the Heteromagnetic Electronic Module</w:t>
      </w:r>
    </w:p>
    <w:p w:rsidR="00043B1C" w:rsidRPr="00043B1C" w:rsidRDefault="00043B1C" w:rsidP="00043B1C">
      <w:pPr>
        <w:suppressAutoHyphens/>
        <w:autoSpaceDE w:val="0"/>
        <w:autoSpaceDN w:val="0"/>
        <w:adjustRightInd w:val="0"/>
        <w:rPr>
          <w:lang w:val="en-US"/>
        </w:rPr>
      </w:pPr>
    </w:p>
    <w:p w:rsidR="00043B1C" w:rsidRPr="00043B1C" w:rsidRDefault="00043B1C" w:rsidP="00043B1C">
      <w:pPr>
        <w:jc w:val="center"/>
        <w:rPr>
          <w:b/>
          <w:lang w:val="en-US"/>
        </w:rPr>
      </w:pPr>
      <w:r w:rsidRPr="00043B1C">
        <w:rPr>
          <w:b/>
          <w:lang w:val="en-US"/>
        </w:rPr>
        <w:t>A. A. Ignatiev</w:t>
      </w:r>
      <w:r w:rsidRPr="00043B1C">
        <w:rPr>
          <w:lang w:val="en-US"/>
        </w:rPr>
        <w:t xml:space="preserve">, </w:t>
      </w:r>
      <w:r w:rsidRPr="00043B1C">
        <w:rPr>
          <w:b/>
          <w:lang w:val="en-US"/>
        </w:rPr>
        <w:t>A. V. Vasilev</w:t>
      </w:r>
      <w:r w:rsidRPr="00043B1C">
        <w:rPr>
          <w:lang w:val="en-US"/>
        </w:rPr>
        <w:t xml:space="preserve">, </w:t>
      </w:r>
      <w:r w:rsidRPr="00043B1C">
        <w:rPr>
          <w:b/>
          <w:lang w:val="en-US"/>
        </w:rPr>
        <w:t>S. V. Ovchinnikov</w:t>
      </w:r>
      <w:r w:rsidRPr="00043B1C">
        <w:rPr>
          <w:lang w:val="en-US"/>
        </w:rPr>
        <w:t xml:space="preserve">, </w:t>
      </w:r>
    </w:p>
    <w:p w:rsidR="00043B1C" w:rsidRPr="00043B1C" w:rsidRDefault="00043B1C" w:rsidP="00043B1C">
      <w:pPr>
        <w:jc w:val="center"/>
        <w:rPr>
          <w:b/>
          <w:lang w:val="en-US"/>
        </w:rPr>
      </w:pPr>
      <w:r w:rsidRPr="00043B1C">
        <w:rPr>
          <w:b/>
          <w:lang w:val="en-US"/>
        </w:rPr>
        <w:t>A. S. Retunsky</w:t>
      </w:r>
      <w:r w:rsidRPr="00043B1C">
        <w:rPr>
          <w:lang w:val="en-US"/>
        </w:rPr>
        <w:t xml:space="preserve">, </w:t>
      </w:r>
      <w:r w:rsidRPr="00043B1C">
        <w:rPr>
          <w:b/>
          <w:lang w:val="en-US"/>
        </w:rPr>
        <w:t>D. M. Spiridonov</w:t>
      </w:r>
    </w:p>
    <w:p w:rsidR="00043B1C" w:rsidRPr="00043B1C" w:rsidRDefault="00043B1C" w:rsidP="00043B1C">
      <w:pPr>
        <w:suppressAutoHyphens/>
        <w:autoSpaceDE w:val="0"/>
        <w:autoSpaceDN w:val="0"/>
        <w:adjustRightInd w:val="0"/>
        <w:jc w:val="both"/>
        <w:rPr>
          <w:lang w:val="en-US"/>
        </w:rPr>
      </w:pPr>
    </w:p>
    <w:p w:rsidR="00043B1C" w:rsidRPr="0036451D" w:rsidRDefault="00043B1C" w:rsidP="00043B1C">
      <w:pPr>
        <w:suppressAutoHyphens/>
        <w:autoSpaceDE w:val="0"/>
        <w:autoSpaceDN w:val="0"/>
        <w:adjustRightInd w:val="0"/>
        <w:ind w:firstLine="709"/>
        <w:jc w:val="both"/>
        <w:rPr>
          <w:spacing w:val="-2"/>
          <w:lang w:val="en-US"/>
        </w:rPr>
      </w:pPr>
      <w:r w:rsidRPr="0036451D">
        <w:rPr>
          <w:spacing w:val="-2"/>
          <w:lang w:val="en-US"/>
        </w:rPr>
        <w:t>The thermal model of the heteromagnetic electronic module was presented. Non-steady-state temperature module have been calculated. Specified time of module readiness was defined. Recommendations on locations of temperature sensors are made. With the help of temperature sensors the values of the output frequency signal are leading to a reference temperature.</w:t>
      </w:r>
    </w:p>
    <w:p w:rsidR="00043B1C" w:rsidRPr="00043B1C" w:rsidRDefault="00043B1C" w:rsidP="00043B1C">
      <w:pPr>
        <w:suppressAutoHyphens/>
        <w:autoSpaceDE w:val="0"/>
        <w:autoSpaceDN w:val="0"/>
        <w:adjustRightInd w:val="0"/>
        <w:ind w:firstLine="709"/>
        <w:jc w:val="both"/>
        <w:rPr>
          <w:lang w:val="en-US"/>
        </w:rPr>
      </w:pPr>
      <w:r w:rsidRPr="00043B1C">
        <w:rPr>
          <w:i/>
          <w:lang w:val="en-US"/>
        </w:rPr>
        <w:t>Key words</w:t>
      </w:r>
      <w:r w:rsidRPr="00043B1C">
        <w:rPr>
          <w:lang w:val="en-US"/>
        </w:rPr>
        <w:t>: heteromagnetic electronic module, primal heteromagnetic convertor, thermal module, results of the heat analysis.</w:t>
      </w:r>
    </w:p>
    <w:p w:rsidR="00043B1C" w:rsidRPr="00043B1C" w:rsidRDefault="00043B1C" w:rsidP="00043B1C">
      <w:pPr>
        <w:ind w:firstLine="709"/>
        <w:jc w:val="both"/>
        <w:rPr>
          <w:lang w:val="en-US"/>
        </w:rPr>
      </w:pPr>
    </w:p>
    <w:p w:rsidR="00043B1C" w:rsidRPr="00043B1C" w:rsidRDefault="00043B1C" w:rsidP="00043B1C">
      <w:pPr>
        <w:ind w:firstLine="709"/>
        <w:jc w:val="both"/>
        <w:rPr>
          <w:sz w:val="28"/>
          <w:szCs w:val="28"/>
        </w:rPr>
      </w:pPr>
      <w:r w:rsidRPr="00043B1C">
        <w:rPr>
          <w:sz w:val="28"/>
          <w:szCs w:val="28"/>
        </w:rPr>
        <w:t>Гетеромагнитный электронный модуль (ГМЭМ) представляет собой законченное функциональное устройство для измерения слабых магнитных полей [1, 2], в частности всех компонентов магнитного поля Земли. ГМЭМ включает в себя 3</w:t>
      </w:r>
      <w:r w:rsidRPr="00043B1C">
        <w:rPr>
          <w:i/>
          <w:sz w:val="28"/>
          <w:szCs w:val="28"/>
          <w:lang w:val="en-US"/>
        </w:rPr>
        <w:t>D</w:t>
      </w:r>
      <w:r w:rsidRPr="00043B1C">
        <w:rPr>
          <w:sz w:val="28"/>
          <w:szCs w:val="28"/>
        </w:rPr>
        <w:t xml:space="preserve"> гетеромагнитный первичный преобразователь (ГМПП) измеряемого магнитного поля и систему обработки данных, </w:t>
      </w:r>
      <w:r w:rsidR="0036451D">
        <w:rPr>
          <w:sz w:val="28"/>
          <w:szCs w:val="28"/>
        </w:rPr>
        <w:t xml:space="preserve">в том числе </w:t>
      </w:r>
      <w:r w:rsidRPr="00043B1C">
        <w:rPr>
          <w:sz w:val="28"/>
          <w:szCs w:val="28"/>
        </w:rPr>
        <w:t>коррекцию показаний ГМПП по температурному фактору.</w:t>
      </w:r>
    </w:p>
    <w:p w:rsidR="00043B1C" w:rsidRPr="00043B1C" w:rsidRDefault="00043B1C" w:rsidP="00043B1C">
      <w:pPr>
        <w:autoSpaceDE w:val="0"/>
        <w:autoSpaceDN w:val="0"/>
        <w:adjustRightInd w:val="0"/>
        <w:spacing w:line="252" w:lineRule="auto"/>
        <w:ind w:left="17" w:right="91" w:firstLine="709"/>
        <w:jc w:val="both"/>
        <w:rPr>
          <w:spacing w:val="-2"/>
          <w:sz w:val="28"/>
          <w:szCs w:val="28"/>
        </w:rPr>
      </w:pPr>
      <w:r w:rsidRPr="00043B1C">
        <w:rPr>
          <w:spacing w:val="-2"/>
          <w:sz w:val="28"/>
          <w:szCs w:val="28"/>
        </w:rPr>
        <w:t>Каждый ГМПП представляет собой твёрдотельный автогенератор на основе полевых или биполярных транзисторов, в цепи обратной связи к</w:t>
      </w:r>
      <w:r w:rsidRPr="00043B1C">
        <w:rPr>
          <w:spacing w:val="-2"/>
          <w:sz w:val="28"/>
          <w:szCs w:val="28"/>
        </w:rPr>
        <w:t>о</w:t>
      </w:r>
      <w:r w:rsidRPr="00043B1C">
        <w:rPr>
          <w:spacing w:val="-2"/>
          <w:sz w:val="28"/>
          <w:szCs w:val="28"/>
        </w:rPr>
        <w:t>торог</w:t>
      </w:r>
      <w:r w:rsidR="0036451D">
        <w:rPr>
          <w:spacing w:val="-2"/>
          <w:sz w:val="28"/>
          <w:szCs w:val="28"/>
        </w:rPr>
        <w:t>о содержится ферритовый (железо</w:t>
      </w:r>
      <w:r w:rsidRPr="00043B1C">
        <w:rPr>
          <w:spacing w:val="-2"/>
          <w:sz w:val="28"/>
          <w:szCs w:val="28"/>
        </w:rPr>
        <w:t>иттриевый гранат – ЖИГ) микрор</w:t>
      </w:r>
      <w:r w:rsidRPr="00043B1C">
        <w:rPr>
          <w:spacing w:val="-2"/>
          <w:sz w:val="28"/>
          <w:szCs w:val="28"/>
        </w:rPr>
        <w:t>е</w:t>
      </w:r>
      <w:r w:rsidRPr="00043B1C">
        <w:rPr>
          <w:spacing w:val="-2"/>
          <w:sz w:val="28"/>
          <w:szCs w:val="28"/>
        </w:rPr>
        <w:t>зонатор [2].</w:t>
      </w:r>
      <w:r w:rsidRPr="00043B1C">
        <w:rPr>
          <w:color w:val="0D0B0C"/>
          <w:spacing w:val="-2"/>
          <w:sz w:val="28"/>
          <w:szCs w:val="28"/>
        </w:rPr>
        <w:t xml:space="preserve"> Ферритовый микрорезонатор находится в поле </w:t>
      </w:r>
      <w:r w:rsidRPr="00043B1C">
        <w:rPr>
          <w:spacing w:val="-2"/>
          <w:sz w:val="28"/>
          <w:szCs w:val="28"/>
        </w:rPr>
        <w:t>постоянного магнита, обеспечивающего требуемый уровень индукции поля подмагн</w:t>
      </w:r>
      <w:r w:rsidRPr="00043B1C">
        <w:rPr>
          <w:spacing w:val="-2"/>
          <w:sz w:val="28"/>
          <w:szCs w:val="28"/>
        </w:rPr>
        <w:t>и</w:t>
      </w:r>
      <w:r w:rsidRPr="00043B1C">
        <w:rPr>
          <w:spacing w:val="-2"/>
          <w:sz w:val="28"/>
          <w:szCs w:val="28"/>
        </w:rPr>
        <w:t>чивания.</w:t>
      </w:r>
    </w:p>
    <w:p w:rsidR="00043B1C" w:rsidRPr="00043B1C" w:rsidRDefault="00A14274" w:rsidP="00043B1C">
      <w:pPr>
        <w:autoSpaceDE w:val="0"/>
        <w:autoSpaceDN w:val="0"/>
        <w:adjustRightInd w:val="0"/>
        <w:spacing w:line="252" w:lineRule="auto"/>
        <w:ind w:left="17" w:right="91" w:firstLine="709"/>
        <w:jc w:val="both"/>
        <w:rPr>
          <w:color w:val="0D0B0C"/>
          <w:sz w:val="28"/>
          <w:szCs w:val="28"/>
        </w:rPr>
      </w:pPr>
      <w:r>
        <w:rPr>
          <w:sz w:val="28"/>
          <w:szCs w:val="28"/>
        </w:rPr>
        <w:t xml:space="preserve">Микросхема </w:t>
      </w:r>
      <w:r w:rsidR="00043B1C" w:rsidRPr="00043B1C">
        <w:rPr>
          <w:sz w:val="28"/>
          <w:szCs w:val="28"/>
        </w:rPr>
        <w:t xml:space="preserve">автогенератора размещена на латунной </w:t>
      </w:r>
      <w:r>
        <w:rPr>
          <w:sz w:val="28"/>
          <w:szCs w:val="28"/>
        </w:rPr>
        <w:t xml:space="preserve">контактной </w:t>
      </w:r>
      <w:r w:rsidR="00043B1C" w:rsidRPr="00043B1C">
        <w:rPr>
          <w:sz w:val="28"/>
          <w:szCs w:val="28"/>
        </w:rPr>
        <w:t xml:space="preserve">пластине, </w:t>
      </w:r>
      <w:r>
        <w:rPr>
          <w:sz w:val="28"/>
          <w:szCs w:val="28"/>
        </w:rPr>
        <w:t>вставленной</w:t>
      </w:r>
      <w:r w:rsidR="00043B1C" w:rsidRPr="00043B1C">
        <w:rPr>
          <w:sz w:val="28"/>
          <w:szCs w:val="28"/>
        </w:rPr>
        <w:t xml:space="preserve"> в основной корпус</w:t>
      </w:r>
      <w:r w:rsidRPr="00A14274">
        <w:rPr>
          <w:sz w:val="28"/>
          <w:szCs w:val="28"/>
        </w:rPr>
        <w:t xml:space="preserve"> </w:t>
      </w:r>
      <w:r w:rsidRPr="00043B1C">
        <w:rPr>
          <w:sz w:val="28"/>
          <w:szCs w:val="28"/>
        </w:rPr>
        <w:t>ГМПП</w:t>
      </w:r>
      <w:r w:rsidR="00043B1C" w:rsidRPr="00043B1C">
        <w:rPr>
          <w:sz w:val="28"/>
          <w:szCs w:val="28"/>
        </w:rPr>
        <w:t>. Пара таких противоп</w:t>
      </w:r>
      <w:r w:rsidR="00043B1C" w:rsidRPr="00043B1C">
        <w:rPr>
          <w:sz w:val="28"/>
          <w:szCs w:val="28"/>
        </w:rPr>
        <w:t>о</w:t>
      </w:r>
      <w:r w:rsidR="00043B1C" w:rsidRPr="00043B1C">
        <w:rPr>
          <w:sz w:val="28"/>
          <w:szCs w:val="28"/>
        </w:rPr>
        <w:t>ложно размещенных и включенных противофазно автогенераторов явл</w:t>
      </w:r>
      <w:r w:rsidR="00043B1C" w:rsidRPr="00043B1C">
        <w:rPr>
          <w:sz w:val="28"/>
          <w:szCs w:val="28"/>
        </w:rPr>
        <w:t>я</w:t>
      </w:r>
      <w:r>
        <w:rPr>
          <w:sz w:val="28"/>
          <w:szCs w:val="28"/>
        </w:rPr>
        <w:lastRenderedPageBreak/>
        <w:t>е</w:t>
      </w:r>
      <w:r w:rsidR="00043B1C" w:rsidRPr="00043B1C">
        <w:rPr>
          <w:sz w:val="28"/>
          <w:szCs w:val="28"/>
        </w:rPr>
        <w:t>тся одноосным дифференциальным первичным преобразователем инду</w:t>
      </w:r>
      <w:r w:rsidR="00043B1C" w:rsidRPr="00043B1C">
        <w:rPr>
          <w:sz w:val="28"/>
          <w:szCs w:val="28"/>
        </w:rPr>
        <w:t>к</w:t>
      </w:r>
      <w:r w:rsidR="00043B1C" w:rsidRPr="00043B1C">
        <w:rPr>
          <w:sz w:val="28"/>
          <w:szCs w:val="28"/>
        </w:rPr>
        <w:t>ции измеряемого магнитного поля. В рассматриваемой конструкции ГМЭМ содержится три</w:t>
      </w:r>
      <w:r w:rsidR="00043B1C" w:rsidRPr="00043B1C">
        <w:rPr>
          <w:color w:val="FF0000"/>
          <w:sz w:val="28"/>
          <w:szCs w:val="28"/>
        </w:rPr>
        <w:t xml:space="preserve"> </w:t>
      </w:r>
      <w:r w:rsidR="00043B1C" w:rsidRPr="00043B1C">
        <w:rPr>
          <w:sz w:val="28"/>
          <w:szCs w:val="28"/>
        </w:rPr>
        <w:t>дифференциальных ГМПП, ориентированных вз</w:t>
      </w:r>
      <w:r w:rsidR="00043B1C" w:rsidRPr="00043B1C">
        <w:rPr>
          <w:sz w:val="28"/>
          <w:szCs w:val="28"/>
        </w:rPr>
        <w:t>а</w:t>
      </w:r>
      <w:r w:rsidR="00043B1C" w:rsidRPr="00043B1C">
        <w:rPr>
          <w:sz w:val="28"/>
          <w:szCs w:val="28"/>
        </w:rPr>
        <w:t>имно перпендикулярно.</w:t>
      </w:r>
    </w:p>
    <w:p w:rsidR="00043B1C" w:rsidRPr="00043B1C" w:rsidRDefault="00043B1C" w:rsidP="00D953CB">
      <w:pPr>
        <w:autoSpaceDE w:val="0"/>
        <w:autoSpaceDN w:val="0"/>
        <w:adjustRightInd w:val="0"/>
        <w:spacing w:line="245" w:lineRule="auto"/>
        <w:ind w:left="17" w:right="56" w:firstLine="709"/>
        <w:jc w:val="both"/>
        <w:rPr>
          <w:spacing w:val="-2"/>
          <w:sz w:val="28"/>
          <w:szCs w:val="28"/>
        </w:rPr>
      </w:pPr>
      <w:r w:rsidRPr="0036451D">
        <w:rPr>
          <w:spacing w:val="-2"/>
          <w:sz w:val="28"/>
          <w:szCs w:val="28"/>
        </w:rPr>
        <w:t>Параметры ЖИГ-микрорезонаторов и магнитов системы подмагнич</w:t>
      </w:r>
      <w:r w:rsidRPr="0036451D">
        <w:rPr>
          <w:spacing w:val="-2"/>
          <w:sz w:val="28"/>
          <w:szCs w:val="28"/>
        </w:rPr>
        <w:t>и</w:t>
      </w:r>
      <w:r w:rsidRPr="0036451D">
        <w:rPr>
          <w:spacing w:val="-2"/>
          <w:sz w:val="28"/>
          <w:szCs w:val="28"/>
        </w:rPr>
        <w:t>вания зависят от температуры. Так</w:t>
      </w:r>
      <w:r w:rsidR="0036451D">
        <w:rPr>
          <w:spacing w:val="-2"/>
          <w:sz w:val="28"/>
          <w:szCs w:val="28"/>
        </w:rPr>
        <w:t>,</w:t>
      </w:r>
      <w:r w:rsidRPr="0036451D">
        <w:rPr>
          <w:spacing w:val="-2"/>
          <w:sz w:val="28"/>
          <w:szCs w:val="28"/>
        </w:rPr>
        <w:t xml:space="preserve"> для ферритового</w:t>
      </w:r>
      <w:r w:rsidRPr="0036451D">
        <w:rPr>
          <w:color w:val="0D0B0C"/>
          <w:spacing w:val="-2"/>
          <w:sz w:val="28"/>
          <w:szCs w:val="28"/>
        </w:rPr>
        <w:t xml:space="preserve"> микрорезонатора те</w:t>
      </w:r>
      <w:r w:rsidRPr="0036451D">
        <w:rPr>
          <w:color w:val="0D0B0C"/>
          <w:spacing w:val="-2"/>
          <w:sz w:val="28"/>
          <w:szCs w:val="28"/>
        </w:rPr>
        <w:t>м</w:t>
      </w:r>
      <w:r w:rsidRPr="0036451D">
        <w:rPr>
          <w:color w:val="0D0B0C"/>
          <w:spacing w:val="-2"/>
          <w:sz w:val="28"/>
          <w:szCs w:val="28"/>
        </w:rPr>
        <w:t xml:space="preserve">пературный коэффициент частоты составляет </w:t>
      </w:r>
      <w:r w:rsidRPr="0036451D">
        <w:rPr>
          <w:spacing w:val="-2"/>
          <w:sz w:val="28"/>
          <w:szCs w:val="28"/>
        </w:rPr>
        <w:t>приблизительно</w:t>
      </w:r>
      <w:r w:rsidR="0036451D" w:rsidRPr="0036451D">
        <w:rPr>
          <w:color w:val="0D0B0C"/>
          <w:spacing w:val="-2"/>
          <w:sz w:val="28"/>
          <w:szCs w:val="28"/>
        </w:rPr>
        <w:t xml:space="preserve"> 3 </w:t>
      </w:r>
      <w:r w:rsidRPr="0036451D">
        <w:rPr>
          <w:color w:val="0D0B0C"/>
          <w:spacing w:val="-2"/>
          <w:sz w:val="28"/>
          <w:szCs w:val="28"/>
        </w:rPr>
        <w:t>МГц/</w:t>
      </w:r>
      <w:r w:rsidRPr="0036451D">
        <w:rPr>
          <w:spacing w:val="-2"/>
          <w:sz w:val="28"/>
          <w:szCs w:val="28"/>
        </w:rPr>
        <w:t>С</w:t>
      </w:r>
      <w:r w:rsidRPr="0036451D">
        <w:rPr>
          <w:spacing w:val="-2"/>
          <w:sz w:val="28"/>
          <w:szCs w:val="28"/>
          <w:vertAlign w:val="superscript"/>
        </w:rPr>
        <w:t>о</w:t>
      </w:r>
      <w:r w:rsidRPr="00043B1C">
        <w:rPr>
          <w:sz w:val="28"/>
          <w:szCs w:val="28"/>
        </w:rPr>
        <w:t xml:space="preserve"> </w:t>
      </w:r>
      <w:r w:rsidRPr="00043B1C">
        <w:rPr>
          <w:color w:val="0D0B0C"/>
          <w:sz w:val="28"/>
          <w:szCs w:val="28"/>
        </w:rPr>
        <w:t>в интервале температур от –50 до +</w:t>
      </w:r>
      <w:r w:rsidRPr="00043B1C">
        <w:rPr>
          <w:sz w:val="28"/>
          <w:szCs w:val="28"/>
        </w:rPr>
        <w:t>50 С</w:t>
      </w:r>
      <w:r w:rsidRPr="00043B1C">
        <w:rPr>
          <w:sz w:val="28"/>
          <w:szCs w:val="28"/>
          <w:vertAlign w:val="superscript"/>
        </w:rPr>
        <w:t>о</w:t>
      </w:r>
      <w:r w:rsidRPr="00043B1C">
        <w:rPr>
          <w:color w:val="0D0B0C"/>
          <w:sz w:val="28"/>
          <w:szCs w:val="28"/>
        </w:rPr>
        <w:t xml:space="preserve"> </w:t>
      </w:r>
      <w:r w:rsidRPr="00043B1C">
        <w:rPr>
          <w:sz w:val="28"/>
          <w:szCs w:val="28"/>
        </w:rPr>
        <w:t>[3], а для материалов по</w:t>
      </w:r>
      <w:r w:rsidR="0036451D">
        <w:rPr>
          <w:sz w:val="28"/>
          <w:szCs w:val="28"/>
        </w:rPr>
        <w:t>стоянных магнитов в таблице</w:t>
      </w:r>
      <w:r w:rsidRPr="00043B1C">
        <w:rPr>
          <w:sz w:val="28"/>
          <w:szCs w:val="28"/>
        </w:rPr>
        <w:t xml:space="preserve"> приведены сводные данные по обратимой температу</w:t>
      </w:r>
      <w:r w:rsidRPr="00043B1C">
        <w:rPr>
          <w:sz w:val="28"/>
          <w:szCs w:val="28"/>
        </w:rPr>
        <w:t>р</w:t>
      </w:r>
      <w:r w:rsidRPr="00043B1C">
        <w:rPr>
          <w:sz w:val="28"/>
          <w:szCs w:val="28"/>
        </w:rPr>
        <w:t xml:space="preserve">ной нестабильности [4, 5], где </w:t>
      </w:r>
      <w:r w:rsidRPr="00043B1C">
        <w:rPr>
          <w:position w:val="-30"/>
          <w:sz w:val="28"/>
          <w:szCs w:val="28"/>
        </w:rPr>
        <w:object w:dxaOrig="1760" w:dyaOrig="680">
          <v:shape id="_x0000_i1408" type="#_x0000_t75" style="width:94.5pt;height:37.5pt" o:ole="">
            <v:imagedata r:id="rId684" o:title=""/>
          </v:shape>
          <o:OLEObject Type="Embed" ProgID="Equation.3" ShapeID="_x0000_i1408" DrawAspect="Content" ObjectID="_1504353646" r:id="rId685"/>
        </w:object>
      </w:r>
      <w:r w:rsidRPr="00043B1C">
        <w:rPr>
          <w:sz w:val="28"/>
          <w:szCs w:val="28"/>
        </w:rPr>
        <w:t xml:space="preserve"> – температурный коэфф</w:t>
      </w:r>
      <w:r w:rsidRPr="00043B1C">
        <w:rPr>
          <w:sz w:val="28"/>
          <w:szCs w:val="28"/>
        </w:rPr>
        <w:t>и</w:t>
      </w:r>
      <w:r w:rsidRPr="00043B1C">
        <w:rPr>
          <w:sz w:val="28"/>
          <w:szCs w:val="28"/>
        </w:rPr>
        <w:t xml:space="preserve">циент магнитной индукции; </w:t>
      </w:r>
      <w:r w:rsidRPr="00043B1C">
        <w:rPr>
          <w:i/>
          <w:sz w:val="28"/>
          <w:szCs w:val="28"/>
        </w:rPr>
        <w:t>В</w:t>
      </w:r>
      <w:r w:rsidRPr="00043B1C">
        <w:rPr>
          <w:sz w:val="28"/>
          <w:szCs w:val="28"/>
          <w:vertAlign w:val="subscript"/>
        </w:rPr>
        <w:t>0</w:t>
      </w:r>
      <w:r w:rsidRPr="00043B1C">
        <w:rPr>
          <w:sz w:val="28"/>
          <w:szCs w:val="28"/>
        </w:rPr>
        <w:t xml:space="preserve"> – магнитная индукция при температуре 293 К, </w:t>
      </w:r>
      <w:r w:rsidRPr="00043B1C">
        <w:rPr>
          <w:i/>
          <w:sz w:val="28"/>
          <w:szCs w:val="28"/>
        </w:rPr>
        <w:t>В</w:t>
      </w:r>
      <w:r w:rsidRPr="00043B1C">
        <w:rPr>
          <w:i/>
          <w:sz w:val="28"/>
          <w:szCs w:val="28"/>
          <w:vertAlign w:val="subscript"/>
        </w:rPr>
        <w:t>Т</w:t>
      </w:r>
      <w:r w:rsidRPr="00043B1C">
        <w:rPr>
          <w:sz w:val="28"/>
          <w:szCs w:val="28"/>
          <w:vertAlign w:val="subscript"/>
        </w:rPr>
        <w:t xml:space="preserve"> </w:t>
      </w:r>
      <w:r w:rsidRPr="00043B1C">
        <w:rPr>
          <w:sz w:val="28"/>
          <w:szCs w:val="28"/>
        </w:rPr>
        <w:t xml:space="preserve">– магнитная индукция при температуре </w:t>
      </w:r>
      <w:r w:rsidRPr="00043B1C">
        <w:rPr>
          <w:i/>
          <w:sz w:val="28"/>
          <w:szCs w:val="28"/>
        </w:rPr>
        <w:t xml:space="preserve">Т </w:t>
      </w:r>
      <w:r w:rsidRPr="00043B1C">
        <w:rPr>
          <w:sz w:val="28"/>
          <w:szCs w:val="28"/>
        </w:rPr>
        <w:t xml:space="preserve">(по абсолютной шкале); </w:t>
      </w:r>
      <w:r w:rsidR="0042368C" w:rsidRPr="0036451D">
        <w:rPr>
          <w:spacing w:val="-2"/>
          <w:position w:val="-32"/>
          <w:sz w:val="28"/>
          <w:szCs w:val="28"/>
        </w:rPr>
        <w:object w:dxaOrig="1960" w:dyaOrig="720">
          <v:shape id="_x0000_i1409" type="#_x0000_t75" style="width:111pt;height:40.5pt" o:ole="">
            <v:imagedata r:id="rId686" o:title=""/>
          </v:shape>
          <o:OLEObject Type="Embed" ProgID="Equation.3" ShapeID="_x0000_i1409" DrawAspect="Content" ObjectID="_1504353647" r:id="rId687"/>
        </w:object>
      </w:r>
      <w:r w:rsidRPr="0036451D">
        <w:rPr>
          <w:spacing w:val="-2"/>
          <w:sz w:val="28"/>
          <w:szCs w:val="28"/>
        </w:rPr>
        <w:t xml:space="preserve"> – температурный коэффициент коэрцитивной силы </w:t>
      </w:r>
      <w:r w:rsidR="0036451D">
        <w:rPr>
          <w:spacing w:val="-2"/>
          <w:sz w:val="28"/>
          <w:szCs w:val="28"/>
        </w:rPr>
        <w:t xml:space="preserve">        </w:t>
      </w:r>
      <w:r w:rsidRPr="0036451D">
        <w:rPr>
          <w:spacing w:val="-2"/>
          <w:sz w:val="28"/>
          <w:szCs w:val="28"/>
        </w:rPr>
        <w:t>(</w:t>
      </w:r>
      <w:r w:rsidRPr="0036451D">
        <w:rPr>
          <w:i/>
          <w:spacing w:val="-2"/>
          <w:sz w:val="28"/>
          <w:szCs w:val="28"/>
          <w:lang w:val="en-US"/>
        </w:rPr>
        <w:t>t</w:t>
      </w:r>
      <w:r w:rsidRPr="0036451D">
        <w:rPr>
          <w:spacing w:val="-2"/>
          <w:sz w:val="28"/>
          <w:szCs w:val="28"/>
        </w:rPr>
        <w:t xml:space="preserve"> – температура по 100-градусной шкале; </w:t>
      </w:r>
      <w:r w:rsidRPr="0036451D">
        <w:rPr>
          <w:i/>
          <w:spacing w:val="-2"/>
          <w:sz w:val="28"/>
          <w:szCs w:val="28"/>
        </w:rPr>
        <w:t>Н</w:t>
      </w:r>
      <w:r w:rsidRPr="0036451D">
        <w:rPr>
          <w:i/>
          <w:spacing w:val="-2"/>
          <w:sz w:val="28"/>
          <w:szCs w:val="28"/>
          <w:vertAlign w:val="subscript"/>
        </w:rPr>
        <w:t>К</w:t>
      </w:r>
      <w:r w:rsidRPr="0036451D">
        <w:rPr>
          <w:spacing w:val="-2"/>
          <w:sz w:val="28"/>
          <w:szCs w:val="28"/>
          <w:vertAlign w:val="subscript"/>
        </w:rPr>
        <w:t>,20</w:t>
      </w:r>
      <w:r w:rsidRPr="0036451D">
        <w:rPr>
          <w:spacing w:val="-2"/>
          <w:sz w:val="28"/>
          <w:szCs w:val="28"/>
        </w:rPr>
        <w:t xml:space="preserve"> – коэрцитивная сила в А/м при 20</w:t>
      </w:r>
      <w:r w:rsidRPr="0036451D">
        <w:rPr>
          <w:spacing w:val="-2"/>
          <w:sz w:val="28"/>
          <w:szCs w:val="28"/>
          <w:vertAlign w:val="superscript"/>
        </w:rPr>
        <w:t>о</w:t>
      </w:r>
      <w:r w:rsidRPr="0036451D">
        <w:rPr>
          <w:spacing w:val="-2"/>
          <w:sz w:val="28"/>
          <w:szCs w:val="28"/>
        </w:rPr>
        <w:t xml:space="preserve">С; </w:t>
      </w:r>
      <w:r w:rsidRPr="0036451D">
        <w:rPr>
          <w:i/>
          <w:spacing w:val="-2"/>
          <w:sz w:val="28"/>
          <w:szCs w:val="28"/>
        </w:rPr>
        <w:t>Н</w:t>
      </w:r>
      <w:r w:rsidRPr="0036451D">
        <w:rPr>
          <w:i/>
          <w:spacing w:val="-2"/>
          <w:sz w:val="28"/>
          <w:szCs w:val="28"/>
          <w:vertAlign w:val="subscript"/>
        </w:rPr>
        <w:t>К</w:t>
      </w:r>
      <w:r w:rsidRPr="0036451D">
        <w:rPr>
          <w:spacing w:val="-2"/>
          <w:sz w:val="28"/>
          <w:szCs w:val="28"/>
          <w:vertAlign w:val="subscript"/>
        </w:rPr>
        <w:t>,</w:t>
      </w:r>
      <w:r w:rsidRPr="0036451D">
        <w:rPr>
          <w:i/>
          <w:spacing w:val="-2"/>
          <w:sz w:val="28"/>
          <w:szCs w:val="28"/>
          <w:vertAlign w:val="subscript"/>
          <w:lang w:val="en-US"/>
        </w:rPr>
        <w:t>t</w:t>
      </w:r>
      <w:r w:rsidRPr="0036451D">
        <w:rPr>
          <w:spacing w:val="-2"/>
          <w:sz w:val="28"/>
          <w:szCs w:val="28"/>
        </w:rPr>
        <w:t xml:space="preserve"> – коэрцитивная сила в А/м при </w:t>
      </w:r>
      <w:r w:rsidRPr="0036451D">
        <w:rPr>
          <w:i/>
          <w:spacing w:val="-2"/>
          <w:sz w:val="28"/>
          <w:szCs w:val="28"/>
          <w:lang w:val="en-US"/>
        </w:rPr>
        <w:t>t</w:t>
      </w:r>
      <w:r w:rsidRPr="0036451D">
        <w:rPr>
          <w:spacing w:val="-2"/>
          <w:sz w:val="28"/>
          <w:szCs w:val="28"/>
          <w:vertAlign w:val="superscript"/>
        </w:rPr>
        <w:t>о</w:t>
      </w:r>
      <w:r w:rsidRPr="0036451D">
        <w:rPr>
          <w:spacing w:val="-2"/>
          <w:sz w:val="28"/>
          <w:szCs w:val="28"/>
        </w:rPr>
        <w:t xml:space="preserve">С; </w:t>
      </w:r>
      <w:r w:rsidRPr="0036451D">
        <w:rPr>
          <w:spacing w:val="-2"/>
          <w:sz w:val="28"/>
          <w:szCs w:val="28"/>
          <w:lang w:val="el-GR"/>
        </w:rPr>
        <w:t>χ</w:t>
      </w:r>
      <w:r w:rsidRPr="0036451D">
        <w:rPr>
          <w:spacing w:val="-2"/>
          <w:sz w:val="28"/>
          <w:szCs w:val="28"/>
        </w:rPr>
        <w:t>(</w:t>
      </w:r>
      <w:r w:rsidRPr="0036451D">
        <w:rPr>
          <w:i/>
          <w:spacing w:val="-2"/>
          <w:sz w:val="28"/>
          <w:szCs w:val="28"/>
          <w:lang w:val="en-US"/>
        </w:rPr>
        <w:t>t</w:t>
      </w:r>
      <w:r w:rsidRPr="0036451D">
        <w:rPr>
          <w:spacing w:val="-2"/>
          <w:sz w:val="28"/>
          <w:szCs w:val="28"/>
        </w:rPr>
        <w:t>) – реверсивная воспр</w:t>
      </w:r>
      <w:r w:rsidRPr="0036451D">
        <w:rPr>
          <w:spacing w:val="-2"/>
          <w:sz w:val="28"/>
          <w:szCs w:val="28"/>
        </w:rPr>
        <w:t>и</w:t>
      </w:r>
      <w:r w:rsidRPr="0036451D">
        <w:rPr>
          <w:spacing w:val="-2"/>
          <w:sz w:val="28"/>
          <w:szCs w:val="28"/>
        </w:rPr>
        <w:t>имчивость приведенных магнитных материалов в ее зависимости от темп</w:t>
      </w:r>
      <w:r w:rsidRPr="0036451D">
        <w:rPr>
          <w:spacing w:val="-2"/>
          <w:sz w:val="28"/>
          <w:szCs w:val="28"/>
        </w:rPr>
        <w:t>е</w:t>
      </w:r>
      <w:r w:rsidRPr="0036451D">
        <w:rPr>
          <w:spacing w:val="-2"/>
          <w:sz w:val="28"/>
          <w:szCs w:val="28"/>
        </w:rPr>
        <w:t>ратуры.</w:t>
      </w:r>
    </w:p>
    <w:p w:rsidR="00043B1C" w:rsidRPr="00043B1C" w:rsidRDefault="00043B1C" w:rsidP="00D953CB">
      <w:pPr>
        <w:spacing w:line="245" w:lineRule="auto"/>
        <w:ind w:firstLine="720"/>
        <w:jc w:val="right"/>
      </w:pPr>
    </w:p>
    <w:p w:rsidR="00043B1C" w:rsidRPr="00043B1C" w:rsidRDefault="00043B1C" w:rsidP="00D953CB">
      <w:pPr>
        <w:spacing w:line="245" w:lineRule="auto"/>
        <w:jc w:val="center"/>
        <w:rPr>
          <w:b/>
        </w:rPr>
      </w:pPr>
      <w:r w:rsidRPr="00043B1C">
        <w:rPr>
          <w:b/>
        </w:rPr>
        <w:t>Температурные коэффициенты обратимых изменений</w:t>
      </w:r>
    </w:p>
    <w:p w:rsidR="00043B1C" w:rsidRPr="00043B1C" w:rsidRDefault="00043B1C" w:rsidP="00D953CB">
      <w:pPr>
        <w:spacing w:line="245" w:lineRule="auto"/>
        <w:jc w:val="center"/>
        <w:rPr>
          <w:b/>
        </w:rPr>
      </w:pPr>
      <w:r w:rsidRPr="00043B1C">
        <w:rPr>
          <w:b/>
        </w:rPr>
        <w:t xml:space="preserve">характеристик магнитотвердых материалов </w:t>
      </w:r>
    </w:p>
    <w:p w:rsidR="00043B1C" w:rsidRPr="00043B1C" w:rsidRDefault="00043B1C" w:rsidP="00D953CB">
      <w:pPr>
        <w:spacing w:line="245" w:lineRule="auto"/>
        <w:jc w:val="center"/>
        <w:rPr>
          <w:b/>
        </w:rPr>
      </w:pPr>
      <w:r w:rsidRPr="00043B1C">
        <w:rPr>
          <w:b/>
        </w:rPr>
        <w:t>и магнитного поля магнитных систем</w:t>
      </w:r>
    </w:p>
    <w:p w:rsidR="00043B1C" w:rsidRPr="00043B1C" w:rsidRDefault="00043B1C" w:rsidP="00D953CB">
      <w:pPr>
        <w:spacing w:line="245" w:lineRule="auto"/>
        <w:ind w:firstLine="720"/>
        <w:jc w:val="both"/>
      </w:pPr>
    </w:p>
    <w:tbl>
      <w:tblPr>
        <w:tblW w:w="8986" w:type="dxa"/>
        <w:jc w:val="center"/>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7"/>
        <w:gridCol w:w="1701"/>
        <w:gridCol w:w="1716"/>
        <w:gridCol w:w="1402"/>
      </w:tblGrid>
      <w:tr w:rsidR="00043B1C" w:rsidRPr="0036451D" w:rsidTr="00FA422A">
        <w:trPr>
          <w:jc w:val="center"/>
        </w:trPr>
        <w:tc>
          <w:tcPr>
            <w:tcW w:w="4167" w:type="dxa"/>
            <w:vMerge w:val="restart"/>
            <w:shd w:val="clear" w:color="auto" w:fill="auto"/>
            <w:vAlign w:val="center"/>
          </w:tcPr>
          <w:p w:rsidR="00043B1C" w:rsidRPr="0036451D" w:rsidRDefault="00043B1C" w:rsidP="00D953CB">
            <w:pPr>
              <w:spacing w:line="245" w:lineRule="auto"/>
              <w:jc w:val="center"/>
            </w:pPr>
            <w:r w:rsidRPr="0036451D">
              <w:t>Виды магнитных материалов</w:t>
            </w:r>
          </w:p>
        </w:tc>
        <w:tc>
          <w:tcPr>
            <w:tcW w:w="4819" w:type="dxa"/>
            <w:gridSpan w:val="3"/>
            <w:shd w:val="clear" w:color="auto" w:fill="auto"/>
          </w:tcPr>
          <w:p w:rsidR="00043B1C" w:rsidRPr="0036451D" w:rsidRDefault="00043B1C" w:rsidP="00D953CB">
            <w:pPr>
              <w:spacing w:line="245" w:lineRule="auto"/>
              <w:jc w:val="center"/>
            </w:pPr>
            <w:r w:rsidRPr="0036451D">
              <w:t>Температурный коэффициент,</w:t>
            </w:r>
            <w:r w:rsidR="0036451D" w:rsidRPr="0036451D">
              <w:t xml:space="preserve"> </w:t>
            </w:r>
            <w:r w:rsidR="00FA422A" w:rsidRPr="00FA422A">
              <w:rPr>
                <w:position w:val="-24"/>
              </w:rPr>
              <w:object w:dxaOrig="420" w:dyaOrig="620">
                <v:shape id="_x0000_i1410" type="#_x0000_t75" style="width:22.5pt;height:31.5pt" o:ole="">
                  <v:imagedata r:id="rId688" o:title=""/>
                </v:shape>
                <o:OLEObject Type="Embed" ProgID="Equation.3" ShapeID="_x0000_i1410" DrawAspect="Content" ObjectID="_1504353648" r:id="rId689"/>
              </w:object>
            </w:r>
          </w:p>
        </w:tc>
      </w:tr>
      <w:tr w:rsidR="00043B1C" w:rsidRPr="0036451D" w:rsidTr="00FA422A">
        <w:trPr>
          <w:jc w:val="center"/>
        </w:trPr>
        <w:tc>
          <w:tcPr>
            <w:tcW w:w="4167" w:type="dxa"/>
            <w:vMerge/>
            <w:shd w:val="clear" w:color="auto" w:fill="auto"/>
          </w:tcPr>
          <w:p w:rsidR="00043B1C" w:rsidRPr="0036451D" w:rsidRDefault="00043B1C" w:rsidP="00D953CB">
            <w:pPr>
              <w:spacing w:line="245" w:lineRule="auto"/>
              <w:jc w:val="center"/>
            </w:pPr>
          </w:p>
        </w:tc>
        <w:tc>
          <w:tcPr>
            <w:tcW w:w="1701" w:type="dxa"/>
            <w:shd w:val="clear" w:color="auto" w:fill="auto"/>
            <w:vAlign w:val="center"/>
          </w:tcPr>
          <w:p w:rsidR="00043B1C" w:rsidRPr="0036451D" w:rsidRDefault="00043B1C" w:rsidP="00D953CB">
            <w:pPr>
              <w:spacing w:line="245" w:lineRule="auto"/>
              <w:jc w:val="center"/>
              <w:rPr>
                <w:lang w:val="el-GR"/>
              </w:rPr>
            </w:pPr>
            <w:r w:rsidRPr="0036451D">
              <w:rPr>
                <w:lang w:val="el-GR"/>
              </w:rPr>
              <w:t>α</w:t>
            </w:r>
            <w:r w:rsidRPr="0036451D">
              <w:rPr>
                <w:i/>
                <w:vertAlign w:val="subscript"/>
                <w:lang w:val="el-GR"/>
              </w:rPr>
              <w:t>В</w:t>
            </w:r>
          </w:p>
        </w:tc>
        <w:tc>
          <w:tcPr>
            <w:tcW w:w="1716" w:type="dxa"/>
            <w:shd w:val="clear" w:color="auto" w:fill="auto"/>
            <w:vAlign w:val="center"/>
          </w:tcPr>
          <w:p w:rsidR="00043B1C" w:rsidRPr="0036451D" w:rsidRDefault="00043B1C" w:rsidP="00D953CB">
            <w:pPr>
              <w:spacing w:line="245" w:lineRule="auto"/>
              <w:jc w:val="center"/>
              <w:rPr>
                <w:lang w:val="el-GR"/>
              </w:rPr>
            </w:pPr>
            <w:r w:rsidRPr="0036451D">
              <w:rPr>
                <w:lang w:val="el-GR"/>
              </w:rPr>
              <w:t>β</w:t>
            </w:r>
            <w:r w:rsidRPr="0036451D">
              <w:rPr>
                <w:i/>
                <w:vertAlign w:val="subscript"/>
                <w:lang w:val="el-GR"/>
              </w:rPr>
              <w:t>К</w:t>
            </w:r>
          </w:p>
        </w:tc>
        <w:tc>
          <w:tcPr>
            <w:tcW w:w="1402" w:type="dxa"/>
            <w:shd w:val="clear" w:color="auto" w:fill="auto"/>
            <w:vAlign w:val="center"/>
          </w:tcPr>
          <w:p w:rsidR="00043B1C" w:rsidRPr="0036451D" w:rsidRDefault="00043B1C" w:rsidP="00D953CB">
            <w:pPr>
              <w:tabs>
                <w:tab w:val="left" w:pos="1085"/>
              </w:tabs>
              <w:spacing w:line="245" w:lineRule="auto"/>
              <w:jc w:val="center"/>
            </w:pPr>
            <w:r w:rsidRPr="0036451D">
              <w:rPr>
                <w:i/>
                <w:position w:val="-20"/>
                <w:lang w:val="en-US"/>
              </w:rPr>
              <w:t>d</w:t>
            </w:r>
            <w:r w:rsidRPr="0036451D">
              <w:rPr>
                <w:position w:val="-20"/>
                <w:lang w:val="en-US"/>
              </w:rPr>
              <w:t>χ/</w:t>
            </w:r>
            <w:r w:rsidRPr="0036451D">
              <w:rPr>
                <w:i/>
                <w:position w:val="-20"/>
                <w:lang w:val="en-US"/>
              </w:rPr>
              <w:t>dt</w:t>
            </w:r>
          </w:p>
        </w:tc>
      </w:tr>
      <w:tr w:rsidR="00043B1C" w:rsidRPr="00043B1C" w:rsidTr="00FA422A">
        <w:trPr>
          <w:jc w:val="center"/>
        </w:trPr>
        <w:tc>
          <w:tcPr>
            <w:tcW w:w="4167" w:type="dxa"/>
            <w:shd w:val="clear" w:color="auto" w:fill="auto"/>
            <w:vAlign w:val="center"/>
          </w:tcPr>
          <w:p w:rsidR="00043B1C" w:rsidRPr="00043B1C" w:rsidRDefault="00043B1C" w:rsidP="00D953CB">
            <w:pPr>
              <w:spacing w:line="245" w:lineRule="auto"/>
              <w:jc w:val="center"/>
            </w:pPr>
            <w:r w:rsidRPr="00043B1C">
              <w:t>Бариевые и стронциевые ферриты</w:t>
            </w:r>
          </w:p>
        </w:tc>
        <w:tc>
          <w:tcPr>
            <w:tcW w:w="1701" w:type="dxa"/>
            <w:shd w:val="clear" w:color="auto" w:fill="auto"/>
            <w:vAlign w:val="center"/>
          </w:tcPr>
          <w:p w:rsidR="00043B1C" w:rsidRPr="00043B1C" w:rsidRDefault="00FA422A" w:rsidP="00D953CB">
            <w:pPr>
              <w:spacing w:line="245" w:lineRule="auto"/>
              <w:jc w:val="center"/>
            </w:pPr>
            <w:r w:rsidRPr="00043B1C">
              <w:t xml:space="preserve">От </w:t>
            </w:r>
            <w:r w:rsidR="00043B1C" w:rsidRPr="00043B1C">
              <w:t xml:space="preserve">минус 0,18 </w:t>
            </w:r>
          </w:p>
          <w:p w:rsidR="00043B1C" w:rsidRPr="00043B1C" w:rsidRDefault="00043B1C" w:rsidP="00D953CB">
            <w:pPr>
              <w:spacing w:line="245" w:lineRule="auto"/>
              <w:jc w:val="center"/>
            </w:pPr>
            <w:r w:rsidRPr="00043B1C">
              <w:t>до минус 0,2</w:t>
            </w:r>
          </w:p>
        </w:tc>
        <w:tc>
          <w:tcPr>
            <w:tcW w:w="1716" w:type="dxa"/>
            <w:shd w:val="clear" w:color="auto" w:fill="auto"/>
            <w:vAlign w:val="center"/>
          </w:tcPr>
          <w:p w:rsidR="00043B1C" w:rsidRPr="00043B1C" w:rsidRDefault="00043B1C" w:rsidP="00D953CB">
            <w:pPr>
              <w:spacing w:line="245" w:lineRule="auto"/>
              <w:jc w:val="center"/>
            </w:pPr>
            <w:r w:rsidRPr="00043B1C">
              <w:t>0,3</w:t>
            </w:r>
          </w:p>
        </w:tc>
        <w:tc>
          <w:tcPr>
            <w:tcW w:w="1402" w:type="dxa"/>
            <w:shd w:val="clear" w:color="auto" w:fill="auto"/>
            <w:vAlign w:val="center"/>
          </w:tcPr>
          <w:p w:rsidR="00043B1C" w:rsidRPr="00043B1C" w:rsidRDefault="00043B1C" w:rsidP="00D953CB">
            <w:pPr>
              <w:tabs>
                <w:tab w:val="left" w:pos="1085"/>
              </w:tabs>
              <w:spacing w:line="245" w:lineRule="auto"/>
              <w:jc w:val="center"/>
            </w:pPr>
            <w:r w:rsidRPr="00043B1C">
              <w:t>– 0,07±0,01</w:t>
            </w:r>
          </w:p>
        </w:tc>
      </w:tr>
      <w:tr w:rsidR="00043B1C" w:rsidRPr="00043B1C" w:rsidTr="00FA422A">
        <w:trPr>
          <w:jc w:val="center"/>
        </w:trPr>
        <w:tc>
          <w:tcPr>
            <w:tcW w:w="4167" w:type="dxa"/>
            <w:shd w:val="clear" w:color="auto" w:fill="auto"/>
            <w:vAlign w:val="center"/>
          </w:tcPr>
          <w:p w:rsidR="00043B1C" w:rsidRPr="00043B1C" w:rsidRDefault="00043B1C" w:rsidP="00D953CB">
            <w:pPr>
              <w:spacing w:line="245" w:lineRule="auto"/>
              <w:jc w:val="center"/>
            </w:pPr>
            <w:r w:rsidRPr="00043B1C">
              <w:rPr>
                <w:lang w:val="en-US"/>
              </w:rPr>
              <w:t>Sm</w:t>
            </w:r>
            <w:r w:rsidRPr="00043B1C">
              <w:t>–</w:t>
            </w:r>
            <w:r w:rsidRPr="00043B1C">
              <w:rPr>
                <w:lang w:val="en-US"/>
              </w:rPr>
              <w:t>Co</w:t>
            </w:r>
          </w:p>
        </w:tc>
        <w:tc>
          <w:tcPr>
            <w:tcW w:w="1701" w:type="dxa"/>
            <w:shd w:val="clear" w:color="auto" w:fill="auto"/>
            <w:vAlign w:val="center"/>
          </w:tcPr>
          <w:p w:rsidR="00043B1C" w:rsidRPr="00043B1C" w:rsidRDefault="00FA422A" w:rsidP="00D953CB">
            <w:pPr>
              <w:spacing w:line="245" w:lineRule="auto"/>
              <w:jc w:val="center"/>
            </w:pPr>
            <w:r w:rsidRPr="00043B1C">
              <w:t xml:space="preserve">Минус </w:t>
            </w:r>
            <w:r w:rsidR="00043B1C" w:rsidRPr="00043B1C">
              <w:t>0,03</w:t>
            </w:r>
          </w:p>
        </w:tc>
        <w:tc>
          <w:tcPr>
            <w:tcW w:w="1716" w:type="dxa"/>
            <w:shd w:val="clear" w:color="auto" w:fill="auto"/>
            <w:vAlign w:val="center"/>
          </w:tcPr>
          <w:p w:rsidR="00043B1C" w:rsidRPr="00043B1C" w:rsidRDefault="00FA422A" w:rsidP="00D953CB">
            <w:pPr>
              <w:spacing w:line="245" w:lineRule="auto"/>
              <w:jc w:val="center"/>
            </w:pPr>
            <w:r w:rsidRPr="00043B1C">
              <w:t xml:space="preserve">Минус </w:t>
            </w:r>
            <w:r w:rsidR="00043B1C" w:rsidRPr="00043B1C">
              <w:t>0,04</w:t>
            </w:r>
          </w:p>
        </w:tc>
        <w:tc>
          <w:tcPr>
            <w:tcW w:w="1402" w:type="dxa"/>
            <w:shd w:val="clear" w:color="auto" w:fill="auto"/>
            <w:vAlign w:val="center"/>
          </w:tcPr>
          <w:p w:rsidR="00043B1C" w:rsidRPr="00043B1C" w:rsidRDefault="00043B1C" w:rsidP="00D953CB">
            <w:pPr>
              <w:tabs>
                <w:tab w:val="left" w:pos="1085"/>
              </w:tabs>
              <w:spacing w:line="245" w:lineRule="auto"/>
              <w:jc w:val="center"/>
            </w:pPr>
            <w:r w:rsidRPr="00043B1C">
              <w:t>0,07±0,03</w:t>
            </w:r>
          </w:p>
        </w:tc>
      </w:tr>
      <w:tr w:rsidR="00043B1C" w:rsidRPr="00043B1C" w:rsidTr="00FA422A">
        <w:trPr>
          <w:jc w:val="center"/>
        </w:trPr>
        <w:tc>
          <w:tcPr>
            <w:tcW w:w="4167" w:type="dxa"/>
            <w:shd w:val="clear" w:color="auto" w:fill="auto"/>
            <w:vAlign w:val="center"/>
          </w:tcPr>
          <w:p w:rsidR="00043B1C" w:rsidRPr="00043B1C" w:rsidRDefault="00043B1C" w:rsidP="00D953CB">
            <w:pPr>
              <w:spacing w:line="245" w:lineRule="auto"/>
              <w:jc w:val="center"/>
            </w:pPr>
            <w:r w:rsidRPr="00043B1C">
              <w:rPr>
                <w:lang w:val="en-US"/>
              </w:rPr>
              <w:t>Nd</w:t>
            </w:r>
            <w:r w:rsidRPr="00043B1C">
              <w:t>–</w:t>
            </w:r>
            <w:r w:rsidRPr="00043B1C">
              <w:rPr>
                <w:lang w:val="en-US"/>
              </w:rPr>
              <w:t>Fe</w:t>
            </w:r>
            <w:r w:rsidRPr="00043B1C">
              <w:t>–</w:t>
            </w:r>
            <w:r w:rsidRPr="00043B1C">
              <w:rPr>
                <w:lang w:val="en-US"/>
              </w:rPr>
              <w:t>B</w:t>
            </w:r>
          </w:p>
        </w:tc>
        <w:tc>
          <w:tcPr>
            <w:tcW w:w="1701" w:type="dxa"/>
            <w:shd w:val="clear" w:color="auto" w:fill="auto"/>
            <w:vAlign w:val="center"/>
          </w:tcPr>
          <w:p w:rsidR="00043B1C" w:rsidRPr="00043B1C" w:rsidRDefault="00FA422A" w:rsidP="00D953CB">
            <w:pPr>
              <w:spacing w:line="245" w:lineRule="auto"/>
              <w:jc w:val="center"/>
            </w:pPr>
            <w:r w:rsidRPr="00043B1C">
              <w:t xml:space="preserve">Минус </w:t>
            </w:r>
            <w:r w:rsidR="00043B1C" w:rsidRPr="00043B1C">
              <w:t>0,12</w:t>
            </w:r>
          </w:p>
        </w:tc>
        <w:tc>
          <w:tcPr>
            <w:tcW w:w="1716" w:type="dxa"/>
            <w:shd w:val="clear" w:color="auto" w:fill="auto"/>
            <w:vAlign w:val="center"/>
          </w:tcPr>
          <w:p w:rsidR="00043B1C" w:rsidRPr="00043B1C" w:rsidRDefault="00FA422A" w:rsidP="00D953CB">
            <w:pPr>
              <w:spacing w:line="245" w:lineRule="auto"/>
              <w:rPr>
                <w:lang w:val="en-US"/>
              </w:rPr>
            </w:pPr>
            <w:r w:rsidRPr="00043B1C">
              <w:t xml:space="preserve">От </w:t>
            </w:r>
            <w:r w:rsidR="00043B1C" w:rsidRPr="00043B1C">
              <w:t xml:space="preserve">минус 0,06 </w:t>
            </w:r>
          </w:p>
          <w:p w:rsidR="00043B1C" w:rsidRPr="00043B1C" w:rsidRDefault="00043B1C" w:rsidP="00D953CB">
            <w:pPr>
              <w:spacing w:line="245" w:lineRule="auto"/>
              <w:jc w:val="center"/>
            </w:pPr>
            <w:r w:rsidRPr="00043B1C">
              <w:t>до минус 0,8</w:t>
            </w:r>
          </w:p>
        </w:tc>
        <w:tc>
          <w:tcPr>
            <w:tcW w:w="1402" w:type="dxa"/>
            <w:shd w:val="clear" w:color="auto" w:fill="auto"/>
            <w:vAlign w:val="center"/>
          </w:tcPr>
          <w:p w:rsidR="00043B1C" w:rsidRPr="00043B1C" w:rsidRDefault="00043B1C" w:rsidP="00D953CB">
            <w:pPr>
              <w:tabs>
                <w:tab w:val="left" w:pos="1085"/>
              </w:tabs>
              <w:spacing w:line="245" w:lineRule="auto"/>
              <w:jc w:val="center"/>
            </w:pPr>
            <w:r w:rsidRPr="00043B1C">
              <w:t>0,05±0,01</w:t>
            </w:r>
          </w:p>
        </w:tc>
      </w:tr>
      <w:tr w:rsidR="00043B1C" w:rsidRPr="00043B1C" w:rsidTr="00FA422A">
        <w:trPr>
          <w:trHeight w:val="675"/>
          <w:jc w:val="center"/>
        </w:trPr>
        <w:tc>
          <w:tcPr>
            <w:tcW w:w="4167" w:type="dxa"/>
            <w:shd w:val="clear" w:color="auto" w:fill="auto"/>
            <w:vAlign w:val="center"/>
          </w:tcPr>
          <w:p w:rsidR="003413D2" w:rsidRDefault="003413D2" w:rsidP="00D953CB">
            <w:pPr>
              <w:spacing w:line="245" w:lineRule="auto"/>
              <w:jc w:val="center"/>
            </w:pPr>
            <w:r>
              <w:t xml:space="preserve">Литой магнитотвердый сплав </w:t>
            </w:r>
          </w:p>
          <w:p w:rsidR="003413D2" w:rsidRDefault="003413D2" w:rsidP="00D953CB">
            <w:pPr>
              <w:spacing w:line="245" w:lineRule="auto"/>
              <w:jc w:val="center"/>
            </w:pPr>
            <w:r>
              <w:t xml:space="preserve">на железо-никель-алюминиевой </w:t>
            </w:r>
          </w:p>
          <w:p w:rsidR="00043B1C" w:rsidRPr="00043B1C" w:rsidRDefault="003413D2" w:rsidP="00D953CB">
            <w:pPr>
              <w:spacing w:line="245" w:lineRule="auto"/>
              <w:jc w:val="center"/>
            </w:pPr>
            <w:r>
              <w:t>основе (</w:t>
            </w:r>
            <w:r w:rsidR="00043B1C" w:rsidRPr="00043B1C">
              <w:t>ЮНДК</w:t>
            </w:r>
            <w:r>
              <w:t>)</w:t>
            </w:r>
          </w:p>
        </w:tc>
        <w:tc>
          <w:tcPr>
            <w:tcW w:w="1701" w:type="dxa"/>
            <w:shd w:val="clear" w:color="auto" w:fill="auto"/>
            <w:vAlign w:val="center"/>
          </w:tcPr>
          <w:p w:rsidR="00043B1C" w:rsidRPr="00043B1C" w:rsidRDefault="00FA422A" w:rsidP="00D953CB">
            <w:pPr>
              <w:spacing w:line="245" w:lineRule="auto"/>
              <w:jc w:val="center"/>
            </w:pPr>
            <w:r w:rsidRPr="00043B1C">
              <w:t xml:space="preserve">Минус </w:t>
            </w:r>
            <w:r w:rsidR="00043B1C" w:rsidRPr="00043B1C">
              <w:t>0,02</w:t>
            </w:r>
          </w:p>
        </w:tc>
        <w:tc>
          <w:tcPr>
            <w:tcW w:w="1716" w:type="dxa"/>
            <w:shd w:val="clear" w:color="auto" w:fill="auto"/>
            <w:vAlign w:val="center"/>
          </w:tcPr>
          <w:p w:rsidR="00043B1C" w:rsidRPr="00043B1C" w:rsidRDefault="00043B1C" w:rsidP="00D953CB">
            <w:pPr>
              <w:spacing w:line="245" w:lineRule="auto"/>
              <w:jc w:val="center"/>
            </w:pPr>
            <w:r w:rsidRPr="00043B1C">
              <w:t>0,03</w:t>
            </w:r>
          </w:p>
        </w:tc>
        <w:tc>
          <w:tcPr>
            <w:tcW w:w="1402" w:type="dxa"/>
            <w:shd w:val="clear" w:color="auto" w:fill="auto"/>
            <w:vAlign w:val="center"/>
          </w:tcPr>
          <w:p w:rsidR="00043B1C" w:rsidRPr="00043B1C" w:rsidRDefault="00043B1C" w:rsidP="00D953CB">
            <w:pPr>
              <w:tabs>
                <w:tab w:val="left" w:pos="1085"/>
              </w:tabs>
              <w:spacing w:line="245" w:lineRule="auto"/>
              <w:jc w:val="center"/>
            </w:pPr>
            <w:r w:rsidRPr="00043B1C">
              <w:t>0</w:t>
            </w:r>
          </w:p>
        </w:tc>
      </w:tr>
    </w:tbl>
    <w:p w:rsidR="00043B1C" w:rsidRPr="00043B1C" w:rsidRDefault="00043B1C" w:rsidP="00D953CB">
      <w:pPr>
        <w:autoSpaceDE w:val="0"/>
        <w:autoSpaceDN w:val="0"/>
        <w:adjustRightInd w:val="0"/>
        <w:spacing w:line="245" w:lineRule="auto"/>
        <w:ind w:right="91"/>
        <w:jc w:val="both"/>
        <w:rPr>
          <w:sz w:val="28"/>
          <w:szCs w:val="28"/>
        </w:rPr>
      </w:pPr>
    </w:p>
    <w:p w:rsidR="00043B1C" w:rsidRPr="00043B1C" w:rsidRDefault="00043B1C" w:rsidP="00D953CB">
      <w:pPr>
        <w:autoSpaceDE w:val="0"/>
        <w:autoSpaceDN w:val="0"/>
        <w:adjustRightInd w:val="0"/>
        <w:spacing w:line="245" w:lineRule="auto"/>
        <w:ind w:left="17" w:right="91" w:firstLine="709"/>
        <w:jc w:val="both"/>
        <w:rPr>
          <w:sz w:val="28"/>
          <w:szCs w:val="28"/>
        </w:rPr>
      </w:pPr>
      <w:r w:rsidRPr="00043B1C">
        <w:rPr>
          <w:sz w:val="28"/>
          <w:szCs w:val="28"/>
        </w:rPr>
        <w:t>Следствием указанных температурных зависимостей является зав</w:t>
      </w:r>
      <w:r w:rsidRPr="00043B1C">
        <w:rPr>
          <w:sz w:val="28"/>
          <w:szCs w:val="28"/>
        </w:rPr>
        <w:t>и</w:t>
      </w:r>
      <w:r w:rsidRPr="00D953CB">
        <w:rPr>
          <w:sz w:val="28"/>
          <w:szCs w:val="28"/>
        </w:rPr>
        <w:t xml:space="preserve">симость от температуры частоты генерации всех </w:t>
      </w:r>
      <w:r w:rsidR="00D953CB" w:rsidRPr="00D953CB">
        <w:rPr>
          <w:sz w:val="28"/>
          <w:szCs w:val="28"/>
        </w:rPr>
        <w:t>ГМПП</w:t>
      </w:r>
      <w:r w:rsidRPr="00D953CB">
        <w:rPr>
          <w:sz w:val="28"/>
          <w:szCs w:val="28"/>
        </w:rPr>
        <w:t>. Поскольку</w:t>
      </w:r>
      <w:r w:rsidRPr="00043B1C">
        <w:rPr>
          <w:sz w:val="28"/>
          <w:szCs w:val="28"/>
        </w:rPr>
        <w:t xml:space="preserve"> ГМЭМ предназначен для работы при различных условиях окружающей среды, в систему обработки данных вводится алгоритм, приводящий да</w:t>
      </w:r>
      <w:r w:rsidRPr="00043B1C">
        <w:rPr>
          <w:sz w:val="28"/>
          <w:szCs w:val="28"/>
        </w:rPr>
        <w:t>н</w:t>
      </w:r>
      <w:r w:rsidRPr="00043B1C">
        <w:rPr>
          <w:sz w:val="28"/>
          <w:szCs w:val="28"/>
        </w:rPr>
        <w:t>ные всех ГМПП к некоторой опорной температуре. Принцип работы алг</w:t>
      </w:r>
      <w:r w:rsidRPr="00043B1C">
        <w:rPr>
          <w:sz w:val="28"/>
          <w:szCs w:val="28"/>
        </w:rPr>
        <w:t>о</w:t>
      </w:r>
      <w:r w:rsidRPr="00043B1C">
        <w:rPr>
          <w:sz w:val="28"/>
          <w:szCs w:val="28"/>
        </w:rPr>
        <w:t>ритма описан в [6] и базируется на показаниях датчиков температуры, введенных в латунный корпус объединенных дифференциальных ГМПП.</w:t>
      </w:r>
    </w:p>
    <w:p w:rsidR="00043B1C" w:rsidRPr="00043B1C" w:rsidRDefault="00FA422A" w:rsidP="00D953CB">
      <w:pPr>
        <w:autoSpaceDE w:val="0"/>
        <w:autoSpaceDN w:val="0"/>
        <w:adjustRightInd w:val="0"/>
        <w:spacing w:line="245" w:lineRule="auto"/>
        <w:ind w:left="17" w:right="91" w:firstLine="709"/>
        <w:jc w:val="both"/>
        <w:rPr>
          <w:sz w:val="28"/>
          <w:szCs w:val="28"/>
        </w:rPr>
      </w:pPr>
      <w:r>
        <w:rPr>
          <w:sz w:val="28"/>
          <w:szCs w:val="28"/>
        </w:rPr>
        <w:t>Целью</w:t>
      </w:r>
      <w:r w:rsidR="00043B1C" w:rsidRPr="00043B1C">
        <w:rPr>
          <w:sz w:val="28"/>
          <w:szCs w:val="28"/>
        </w:rPr>
        <w:t xml:space="preserve"> ана</w:t>
      </w:r>
      <w:r>
        <w:rPr>
          <w:sz w:val="28"/>
          <w:szCs w:val="28"/>
        </w:rPr>
        <w:t>лиза теплового режима ГМЭМ явило</w:t>
      </w:r>
      <w:r w:rsidR="00043B1C" w:rsidRPr="00043B1C">
        <w:rPr>
          <w:sz w:val="28"/>
          <w:szCs w:val="28"/>
        </w:rPr>
        <w:t>сь определение вр</w:t>
      </w:r>
      <w:r w:rsidR="00043B1C" w:rsidRPr="00043B1C">
        <w:rPr>
          <w:sz w:val="28"/>
          <w:szCs w:val="28"/>
        </w:rPr>
        <w:t>е</w:t>
      </w:r>
      <w:r w:rsidR="00043B1C" w:rsidRPr="00043B1C">
        <w:rPr>
          <w:sz w:val="28"/>
          <w:szCs w:val="28"/>
        </w:rPr>
        <w:t>мени его выхода на рабочий режим, максимальных температурных пер</w:t>
      </w:r>
      <w:r w:rsidR="00043B1C" w:rsidRPr="00043B1C">
        <w:rPr>
          <w:sz w:val="28"/>
          <w:szCs w:val="28"/>
        </w:rPr>
        <w:t>е</w:t>
      </w:r>
      <w:r w:rsidR="009819D9">
        <w:rPr>
          <w:sz w:val="28"/>
          <w:szCs w:val="28"/>
        </w:rPr>
        <w:lastRenderedPageBreak/>
        <w:t>падов в ГМЭМ,</w:t>
      </w:r>
      <w:r w:rsidR="00043B1C" w:rsidRPr="00043B1C">
        <w:rPr>
          <w:sz w:val="28"/>
          <w:szCs w:val="28"/>
        </w:rPr>
        <w:t xml:space="preserve"> числа </w:t>
      </w:r>
      <w:r w:rsidR="009819D9" w:rsidRPr="00043B1C">
        <w:rPr>
          <w:sz w:val="28"/>
          <w:szCs w:val="28"/>
        </w:rPr>
        <w:t xml:space="preserve">датчиков температуры </w:t>
      </w:r>
      <w:r w:rsidR="00043B1C" w:rsidRPr="00043B1C">
        <w:rPr>
          <w:sz w:val="28"/>
          <w:szCs w:val="28"/>
        </w:rPr>
        <w:t>и мест</w:t>
      </w:r>
      <w:r w:rsidR="009819D9">
        <w:rPr>
          <w:sz w:val="28"/>
          <w:szCs w:val="28"/>
        </w:rPr>
        <w:t xml:space="preserve"> их</w:t>
      </w:r>
      <w:r w:rsidR="00043B1C" w:rsidRPr="00043B1C">
        <w:rPr>
          <w:sz w:val="28"/>
          <w:szCs w:val="28"/>
        </w:rPr>
        <w:t xml:space="preserve"> расположения для наиболее адекватного учета температурной зависимости выходных сигн</w:t>
      </w:r>
      <w:r w:rsidR="00043B1C" w:rsidRPr="00043B1C">
        <w:rPr>
          <w:sz w:val="28"/>
          <w:szCs w:val="28"/>
        </w:rPr>
        <w:t>а</w:t>
      </w:r>
      <w:r w:rsidR="00043B1C" w:rsidRPr="00043B1C">
        <w:rPr>
          <w:sz w:val="28"/>
          <w:szCs w:val="28"/>
        </w:rPr>
        <w:t>лов ГМПП.</w:t>
      </w:r>
    </w:p>
    <w:p w:rsidR="00043B1C" w:rsidRPr="00043B1C" w:rsidRDefault="00043B1C" w:rsidP="00D953CB">
      <w:pPr>
        <w:autoSpaceDE w:val="0"/>
        <w:autoSpaceDN w:val="0"/>
        <w:adjustRightInd w:val="0"/>
        <w:spacing w:line="247" w:lineRule="auto"/>
        <w:ind w:left="17" w:right="91" w:firstLine="709"/>
        <w:jc w:val="both"/>
        <w:rPr>
          <w:color w:val="0D0B0C"/>
          <w:sz w:val="28"/>
          <w:szCs w:val="28"/>
        </w:rPr>
      </w:pPr>
      <w:r w:rsidRPr="00043B1C">
        <w:rPr>
          <w:sz w:val="28"/>
          <w:szCs w:val="28"/>
        </w:rPr>
        <w:t>Теплофизический анализ проводился на основе численных и анал</w:t>
      </w:r>
      <w:r w:rsidRPr="00043B1C">
        <w:rPr>
          <w:sz w:val="28"/>
          <w:szCs w:val="28"/>
        </w:rPr>
        <w:t>и</w:t>
      </w:r>
      <w:r w:rsidRPr="00043B1C">
        <w:rPr>
          <w:sz w:val="28"/>
          <w:szCs w:val="28"/>
        </w:rPr>
        <w:t>тических задач теплопроводности для модели ГМЭМ с граничными усл</w:t>
      </w:r>
      <w:r w:rsidRPr="00043B1C">
        <w:rPr>
          <w:sz w:val="28"/>
          <w:szCs w:val="28"/>
        </w:rPr>
        <w:t>о</w:t>
      </w:r>
      <w:r w:rsidRPr="00043B1C">
        <w:rPr>
          <w:sz w:val="28"/>
          <w:szCs w:val="28"/>
        </w:rPr>
        <w:t>виями 3-го рода, описывающими конвективный теплообмен между п</w:t>
      </w:r>
      <w:r w:rsidRPr="00043B1C">
        <w:rPr>
          <w:sz w:val="28"/>
          <w:szCs w:val="28"/>
        </w:rPr>
        <w:t>о</w:t>
      </w:r>
      <w:r w:rsidRPr="00043B1C">
        <w:rPr>
          <w:sz w:val="28"/>
          <w:szCs w:val="28"/>
        </w:rPr>
        <w:t xml:space="preserve">верхностью ГМЭМ и окружающей средой. </w:t>
      </w:r>
      <w:r w:rsidR="00A14274">
        <w:rPr>
          <w:sz w:val="28"/>
          <w:szCs w:val="28"/>
        </w:rPr>
        <w:t xml:space="preserve">Применялись </w:t>
      </w:r>
      <w:r w:rsidRPr="00043B1C">
        <w:rPr>
          <w:sz w:val="28"/>
          <w:szCs w:val="28"/>
        </w:rPr>
        <w:t>оригинальные теплофизические модели [7–10] с использованием метода тепловых схем и теории регулярного теплового режима [11].</w:t>
      </w:r>
    </w:p>
    <w:p w:rsidR="00043B1C" w:rsidRPr="00043B1C" w:rsidRDefault="00043B1C" w:rsidP="00D953CB">
      <w:pPr>
        <w:autoSpaceDE w:val="0"/>
        <w:autoSpaceDN w:val="0"/>
        <w:adjustRightInd w:val="0"/>
        <w:spacing w:line="247" w:lineRule="auto"/>
        <w:ind w:left="17" w:right="91" w:firstLine="709"/>
        <w:jc w:val="both"/>
        <w:rPr>
          <w:sz w:val="28"/>
          <w:szCs w:val="28"/>
        </w:rPr>
      </w:pPr>
      <w:r w:rsidRPr="00043B1C">
        <w:rPr>
          <w:sz w:val="28"/>
          <w:szCs w:val="28"/>
        </w:rPr>
        <w:t>Результаты анализа показали следующее.</w:t>
      </w:r>
    </w:p>
    <w:p w:rsidR="00043B1C" w:rsidRPr="00043B1C" w:rsidRDefault="009819D9" w:rsidP="00D953CB">
      <w:pPr>
        <w:autoSpaceDE w:val="0"/>
        <w:autoSpaceDN w:val="0"/>
        <w:adjustRightInd w:val="0"/>
        <w:spacing w:line="247" w:lineRule="auto"/>
        <w:ind w:left="17" w:right="91" w:firstLine="709"/>
        <w:jc w:val="both"/>
        <w:rPr>
          <w:sz w:val="28"/>
          <w:szCs w:val="28"/>
        </w:rPr>
      </w:pPr>
      <w:r w:rsidRPr="00043B1C">
        <w:rPr>
          <w:sz w:val="28"/>
          <w:szCs w:val="28"/>
        </w:rPr>
        <w:t>Целесообразн</w:t>
      </w:r>
      <w:r>
        <w:rPr>
          <w:sz w:val="28"/>
          <w:szCs w:val="28"/>
        </w:rPr>
        <w:t>о</w:t>
      </w:r>
      <w:r w:rsidRPr="00043B1C">
        <w:rPr>
          <w:color w:val="0D0B0C"/>
          <w:sz w:val="28"/>
          <w:szCs w:val="28"/>
        </w:rPr>
        <w:t xml:space="preserve"> </w:t>
      </w:r>
      <w:r w:rsidR="00043B1C" w:rsidRPr="00043B1C">
        <w:rPr>
          <w:color w:val="0D0B0C"/>
          <w:sz w:val="28"/>
          <w:szCs w:val="28"/>
        </w:rPr>
        <w:t>использовать дополнительный внешний дюралюм</w:t>
      </w:r>
      <w:r w:rsidR="00043B1C" w:rsidRPr="00043B1C">
        <w:rPr>
          <w:color w:val="0D0B0C"/>
          <w:sz w:val="28"/>
          <w:szCs w:val="28"/>
        </w:rPr>
        <w:t>и</w:t>
      </w:r>
      <w:r w:rsidR="00043B1C" w:rsidRPr="00043B1C">
        <w:rPr>
          <w:color w:val="0D0B0C"/>
          <w:sz w:val="28"/>
          <w:szCs w:val="28"/>
        </w:rPr>
        <w:t>ниевый корпус-экран, внутри которого собственный корпус 3</w:t>
      </w:r>
      <w:r w:rsidR="00043B1C" w:rsidRPr="00043B1C">
        <w:rPr>
          <w:i/>
          <w:color w:val="0D0B0C"/>
          <w:sz w:val="28"/>
          <w:szCs w:val="28"/>
          <w:lang w:val="en-US"/>
        </w:rPr>
        <w:t>D</w:t>
      </w:r>
      <w:r w:rsidR="00043B1C" w:rsidRPr="00043B1C">
        <w:rPr>
          <w:color w:val="0D0B0C"/>
          <w:sz w:val="28"/>
          <w:szCs w:val="28"/>
        </w:rPr>
        <w:t xml:space="preserve">-ГМПП расположен </w:t>
      </w:r>
      <w:r w:rsidR="00043B1C" w:rsidRPr="00043B1C">
        <w:rPr>
          <w:sz w:val="28"/>
          <w:szCs w:val="28"/>
        </w:rPr>
        <w:t>через слой теплоизоляционного материала</w:t>
      </w:r>
      <w:r w:rsidR="00043B1C" w:rsidRPr="00043B1C">
        <w:rPr>
          <w:color w:val="0D0B0C"/>
          <w:sz w:val="28"/>
          <w:szCs w:val="28"/>
        </w:rPr>
        <w:t>. При этом элеме</w:t>
      </w:r>
      <w:r w:rsidR="00043B1C" w:rsidRPr="00043B1C">
        <w:rPr>
          <w:color w:val="0D0B0C"/>
          <w:sz w:val="28"/>
          <w:szCs w:val="28"/>
        </w:rPr>
        <w:t>н</w:t>
      </w:r>
      <w:r w:rsidR="00043B1C" w:rsidRPr="00043B1C">
        <w:rPr>
          <w:color w:val="0D0B0C"/>
          <w:sz w:val="28"/>
          <w:szCs w:val="28"/>
        </w:rPr>
        <w:t xml:space="preserve">ты системы управления и обработки информации </w:t>
      </w:r>
      <w:r w:rsidR="00043B1C" w:rsidRPr="00043B1C">
        <w:rPr>
          <w:sz w:val="28"/>
          <w:szCs w:val="28"/>
        </w:rPr>
        <w:t xml:space="preserve">размещаются </w:t>
      </w:r>
      <w:r w:rsidR="00043B1C" w:rsidRPr="00043B1C">
        <w:rPr>
          <w:color w:val="0D0B0C"/>
          <w:sz w:val="28"/>
          <w:szCs w:val="28"/>
        </w:rPr>
        <w:t>на вну</w:t>
      </w:r>
      <w:r w:rsidR="00043B1C" w:rsidRPr="00043B1C">
        <w:rPr>
          <w:color w:val="0D0B0C"/>
          <w:sz w:val="28"/>
          <w:szCs w:val="28"/>
        </w:rPr>
        <w:t>т</w:t>
      </w:r>
      <w:r w:rsidR="00043B1C" w:rsidRPr="00043B1C">
        <w:rPr>
          <w:color w:val="0D0B0C"/>
          <w:sz w:val="28"/>
          <w:szCs w:val="28"/>
        </w:rPr>
        <w:t>ренней поверхности внеш</w:t>
      </w:r>
      <w:r w:rsidR="00A93C86">
        <w:rPr>
          <w:color w:val="0D0B0C"/>
          <w:sz w:val="28"/>
          <w:szCs w:val="28"/>
        </w:rPr>
        <w:t>него корпуса. Такая конструкция</w:t>
      </w:r>
      <w:r w:rsidR="00A93C86" w:rsidRPr="00043B1C">
        <w:rPr>
          <w:color w:val="0D0B0C"/>
          <w:sz w:val="28"/>
          <w:szCs w:val="28"/>
        </w:rPr>
        <w:t xml:space="preserve">, во-первых, </w:t>
      </w:r>
      <w:r w:rsidR="00043B1C" w:rsidRPr="00043B1C">
        <w:rPr>
          <w:color w:val="0D0B0C"/>
          <w:sz w:val="28"/>
          <w:szCs w:val="28"/>
        </w:rPr>
        <w:t>обеспечивает</w:t>
      </w:r>
      <w:r w:rsidR="00A93C86">
        <w:rPr>
          <w:color w:val="0D0B0C"/>
          <w:sz w:val="28"/>
          <w:szCs w:val="28"/>
        </w:rPr>
        <w:t xml:space="preserve"> </w:t>
      </w:r>
      <w:r w:rsidR="00043B1C" w:rsidRPr="00043B1C">
        <w:rPr>
          <w:color w:val="0D0B0C"/>
          <w:sz w:val="28"/>
          <w:szCs w:val="28"/>
        </w:rPr>
        <w:t>рассеяние тепловой энергии от систем</w:t>
      </w:r>
      <w:r w:rsidR="00043B1C" w:rsidRPr="00043B1C">
        <w:rPr>
          <w:sz w:val="28"/>
          <w:szCs w:val="28"/>
        </w:rPr>
        <w:t>ы</w:t>
      </w:r>
      <w:r w:rsidR="00043B1C" w:rsidRPr="00043B1C">
        <w:rPr>
          <w:color w:val="0D0B0C"/>
          <w:sz w:val="28"/>
          <w:szCs w:val="28"/>
        </w:rPr>
        <w:t xml:space="preserve"> управления и обр</w:t>
      </w:r>
      <w:r w:rsidR="00043B1C" w:rsidRPr="00043B1C">
        <w:rPr>
          <w:color w:val="0D0B0C"/>
          <w:sz w:val="28"/>
          <w:szCs w:val="28"/>
        </w:rPr>
        <w:t>а</w:t>
      </w:r>
      <w:r w:rsidR="00043B1C" w:rsidRPr="00043B1C">
        <w:rPr>
          <w:color w:val="0D0B0C"/>
          <w:sz w:val="28"/>
          <w:szCs w:val="28"/>
        </w:rPr>
        <w:t xml:space="preserve">ботки информации непосредственно в окружающую </w:t>
      </w:r>
      <w:r w:rsidR="00043B1C" w:rsidRPr="00043B1C">
        <w:rPr>
          <w:sz w:val="28"/>
          <w:szCs w:val="28"/>
        </w:rPr>
        <w:t>среду без заметного влияния на ГМПП, так как поверхность внешнего корпуса достаточно большая и представляет собой радиатор, и, во-вторых,</w:t>
      </w:r>
      <w:r w:rsidR="00043B1C" w:rsidRPr="00043B1C">
        <w:rPr>
          <w:color w:val="0D0B0C"/>
          <w:sz w:val="28"/>
          <w:szCs w:val="28"/>
        </w:rPr>
        <w:t xml:space="preserve"> </w:t>
      </w:r>
      <w:r w:rsidR="00A93C86" w:rsidRPr="00043B1C">
        <w:rPr>
          <w:color w:val="0D0B0C"/>
          <w:sz w:val="28"/>
          <w:szCs w:val="28"/>
        </w:rPr>
        <w:t>заметно растягив</w:t>
      </w:r>
      <w:r w:rsidR="00A93C86" w:rsidRPr="00043B1C">
        <w:rPr>
          <w:color w:val="0D0B0C"/>
          <w:sz w:val="28"/>
          <w:szCs w:val="28"/>
        </w:rPr>
        <w:t>а</w:t>
      </w:r>
      <w:r w:rsidR="00A93C86" w:rsidRPr="00043B1C">
        <w:rPr>
          <w:color w:val="0D0B0C"/>
          <w:sz w:val="28"/>
          <w:szCs w:val="28"/>
        </w:rPr>
        <w:t>ет во времени нестационарные тепловые процессы в самом 3</w:t>
      </w:r>
      <w:r w:rsidR="00A93C86" w:rsidRPr="00043B1C">
        <w:rPr>
          <w:i/>
          <w:color w:val="0D0B0C"/>
          <w:sz w:val="28"/>
          <w:szCs w:val="28"/>
          <w:lang w:val="en-US"/>
        </w:rPr>
        <w:t>D</w:t>
      </w:r>
      <w:r w:rsidR="00A93C86" w:rsidRPr="00043B1C">
        <w:rPr>
          <w:color w:val="0D0B0C"/>
          <w:sz w:val="28"/>
          <w:szCs w:val="28"/>
        </w:rPr>
        <w:t>-ГМПП</w:t>
      </w:r>
      <w:r w:rsidR="00043B1C" w:rsidRPr="00043B1C">
        <w:rPr>
          <w:color w:val="0D0B0C"/>
          <w:sz w:val="28"/>
          <w:szCs w:val="28"/>
        </w:rPr>
        <w:t>, что значительно улучшает точность алгоритмической поправки приведения данных ГМПП к опорной температуре. При этом чрезмерного роста те</w:t>
      </w:r>
      <w:r w:rsidR="00043B1C" w:rsidRPr="00043B1C">
        <w:rPr>
          <w:color w:val="0D0B0C"/>
          <w:sz w:val="28"/>
          <w:szCs w:val="28"/>
        </w:rPr>
        <w:t>м</w:t>
      </w:r>
      <w:r w:rsidR="00043B1C" w:rsidRPr="00043B1C">
        <w:rPr>
          <w:color w:val="0D0B0C"/>
          <w:sz w:val="28"/>
          <w:szCs w:val="28"/>
        </w:rPr>
        <w:t>пературы в самом 3</w:t>
      </w:r>
      <w:r w:rsidR="00043B1C" w:rsidRPr="00043B1C">
        <w:rPr>
          <w:i/>
          <w:color w:val="0D0B0C"/>
          <w:sz w:val="28"/>
          <w:szCs w:val="28"/>
          <w:lang w:val="en-US"/>
        </w:rPr>
        <w:t>D</w:t>
      </w:r>
      <w:r w:rsidR="00043B1C" w:rsidRPr="00043B1C">
        <w:rPr>
          <w:color w:val="0D0B0C"/>
          <w:sz w:val="28"/>
          <w:szCs w:val="28"/>
        </w:rPr>
        <w:t>-ГМПП нет в силу малой мощности тепловыделения в  нем. Об этом свидетельствуют как результаты расчета, приведенные</w:t>
      </w:r>
      <w:r w:rsidR="003538B7">
        <w:rPr>
          <w:color w:val="0D0B0C"/>
          <w:sz w:val="28"/>
          <w:szCs w:val="28"/>
        </w:rPr>
        <w:t xml:space="preserve"> на рис. 1–2</w:t>
      </w:r>
      <w:r w:rsidR="00043B1C" w:rsidRPr="00043B1C">
        <w:rPr>
          <w:color w:val="0D0B0C"/>
          <w:sz w:val="28"/>
          <w:szCs w:val="28"/>
        </w:rPr>
        <w:t xml:space="preserve">, так и экспериментальные данные, представленные в </w:t>
      </w:r>
      <w:r w:rsidR="00043B1C" w:rsidRPr="00043B1C">
        <w:rPr>
          <w:sz w:val="28"/>
          <w:szCs w:val="28"/>
        </w:rPr>
        <w:t>[6].</w:t>
      </w:r>
    </w:p>
    <w:p w:rsidR="00043B1C" w:rsidRPr="00043B1C" w:rsidRDefault="00402CD7" w:rsidP="00D953CB">
      <w:pPr>
        <w:autoSpaceDE w:val="0"/>
        <w:autoSpaceDN w:val="0"/>
        <w:adjustRightInd w:val="0"/>
        <w:spacing w:line="247" w:lineRule="auto"/>
        <w:ind w:left="17" w:right="91" w:firstLine="709"/>
        <w:jc w:val="both"/>
        <w:rPr>
          <w:color w:val="0D0B0C"/>
          <w:sz w:val="28"/>
          <w:szCs w:val="28"/>
        </w:rPr>
      </w:pPr>
      <w:r w:rsidRPr="00402CD7">
        <w:rPr>
          <w:noProof/>
          <w:sz w:val="28"/>
          <w:szCs w:val="28"/>
        </w:rPr>
        <w:pict>
          <v:group id="_x0000_s494447" editas="canvas" style="position:absolute;left:0;text-align:left;margin-left:-7.5pt;margin-top:.9pt;width:217.55pt;height:271.85pt;z-index:73" coordorigin="3407,3224" coordsize="4351,5437">
            <o:lock v:ext="edit" aspectratio="t"/>
            <v:shape id="_x0000_s494448" type="#_x0000_t75" style="position:absolute;left:3407;top:3224;width:4351;height:5437" o:preferrelative="f">
              <v:fill o:detectmouseclick="t"/>
              <v:path o:extrusionok="t" o:connecttype="none"/>
              <o:lock v:ext="edit" text="t"/>
            </v:shape>
            <v:shape id="_x0000_s494449" type="#_x0000_t75" style="position:absolute;left:3804;top:3670;width:3851;height:3722">
              <v:imagedata r:id="rId690" o:title=""/>
            </v:shape>
            <v:shape id="_x0000_s494450" type="#_x0000_t202" style="position:absolute;left:3514;top:6526;width:331;height:360" stroked="f">
              <v:fill opacity="0"/>
              <v:textbox style="mso-next-textbox:#_x0000_s494450" inset="0,0,0,0">
                <w:txbxContent>
                  <w:p w:rsidR="005148EA" w:rsidRPr="00815431" w:rsidRDefault="005148EA" w:rsidP="00043B1C">
                    <w:pPr>
                      <w:jc w:val="center"/>
                    </w:pPr>
                    <w:r w:rsidRPr="00815431">
                      <w:t>1</w:t>
                    </w:r>
                  </w:p>
                </w:txbxContent>
              </v:textbox>
            </v:shape>
            <v:shape id="_x0000_s494451" type="#_x0000_t202" style="position:absolute;left:3525;top:5834;width:331;height:360" stroked="f">
              <v:fill opacity="0"/>
              <v:textbox style="mso-next-textbox:#_x0000_s494451" inset="0,0,0,0">
                <w:txbxContent>
                  <w:p w:rsidR="005148EA" w:rsidRPr="00815431" w:rsidRDefault="005148EA" w:rsidP="00043B1C">
                    <w:pPr>
                      <w:jc w:val="center"/>
                    </w:pPr>
                    <w:r>
                      <w:t>2</w:t>
                    </w:r>
                  </w:p>
                </w:txbxContent>
              </v:textbox>
            </v:shape>
            <v:shape id="_x0000_s494452" type="#_x0000_t202" style="position:absolute;left:3514;top:5162;width:331;height:360" stroked="f">
              <v:fill opacity="0"/>
              <v:textbox style="mso-next-textbox:#_x0000_s494452" inset="0,0,0,0">
                <w:txbxContent>
                  <w:p w:rsidR="005148EA" w:rsidRPr="00815431" w:rsidRDefault="005148EA" w:rsidP="00043B1C">
                    <w:pPr>
                      <w:jc w:val="center"/>
                    </w:pPr>
                    <w:r>
                      <w:t>3</w:t>
                    </w:r>
                  </w:p>
                </w:txbxContent>
              </v:textbox>
            </v:shape>
            <v:shape id="_x0000_s494453" type="#_x0000_t202" style="position:absolute;left:3525;top:4456;width:331;height:360" stroked="f">
              <v:fill opacity="0"/>
              <v:textbox style="mso-next-textbox:#_x0000_s494453" inset="0,0,0,0">
                <w:txbxContent>
                  <w:p w:rsidR="005148EA" w:rsidRPr="00815431" w:rsidRDefault="005148EA" w:rsidP="00043B1C">
                    <w:pPr>
                      <w:jc w:val="center"/>
                    </w:pPr>
                    <w:r>
                      <w:t>4</w:t>
                    </w:r>
                  </w:p>
                </w:txbxContent>
              </v:textbox>
            </v:shape>
            <v:shape id="_x0000_s494454" type="#_x0000_t202" style="position:absolute;left:3590;top:3310;width:870;height:360" stroked="f">
              <v:fill opacity="0"/>
              <v:textbox style="mso-next-textbox:#_x0000_s494454" inset="0,0,0,0">
                <w:txbxContent>
                  <w:p w:rsidR="005148EA" w:rsidRPr="00815431" w:rsidRDefault="005148EA" w:rsidP="00043B1C">
                    <w:r>
                      <w:t>Δ</w:t>
                    </w:r>
                    <w:r w:rsidRPr="00815431">
                      <w:rPr>
                        <w:i/>
                        <w:lang w:val="en-US"/>
                      </w:rPr>
                      <w:t>t</w:t>
                    </w:r>
                    <w:r>
                      <w:t xml:space="preserve">, </w:t>
                    </w:r>
                    <w:r>
                      <w:rPr>
                        <w:vertAlign w:val="superscript"/>
                      </w:rPr>
                      <w:t>о</w:t>
                    </w:r>
                    <w:r>
                      <w:t>С</w:t>
                    </w:r>
                  </w:p>
                </w:txbxContent>
              </v:textbox>
            </v:shape>
            <v:shape id="_x0000_s494455" type="#_x0000_t202" style="position:absolute;left:3689;top:7328;width:331;height:360" stroked="f">
              <v:fill opacity="0"/>
              <v:textbox style="mso-next-textbox:#_x0000_s494455" inset="0,0,0,0">
                <w:txbxContent>
                  <w:p w:rsidR="005148EA" w:rsidRPr="00815431" w:rsidRDefault="005148EA" w:rsidP="00043B1C">
                    <w:pPr>
                      <w:jc w:val="center"/>
                    </w:pPr>
                    <w:r>
                      <w:t>0</w:t>
                    </w:r>
                  </w:p>
                </w:txbxContent>
              </v:textbox>
            </v:shape>
            <v:shape id="_x0000_s494456" type="#_x0000_t202" style="position:absolute;left:4670;top:7361;width:660;height:360" stroked="f">
              <v:fill opacity="0"/>
              <v:textbox style="mso-next-textbox:#_x0000_s494456" inset="0,0,0,0">
                <w:txbxContent>
                  <w:p w:rsidR="005148EA" w:rsidRPr="00815431" w:rsidRDefault="005148EA" w:rsidP="00043B1C">
                    <w:pPr>
                      <w:jc w:val="center"/>
                    </w:pPr>
                    <w:r>
                      <w:t>10000</w:t>
                    </w:r>
                  </w:p>
                </w:txbxContent>
              </v:textbox>
            </v:shape>
            <v:shape id="_x0000_s494457" type="#_x0000_t202" style="position:absolute;left:5945;top:7361;width:660;height:360" stroked="f">
              <v:fill opacity="0"/>
              <v:textbox style="mso-next-textbox:#_x0000_s494457" inset="0,0,0,0">
                <w:txbxContent>
                  <w:p w:rsidR="005148EA" w:rsidRPr="00815431" w:rsidRDefault="005148EA" w:rsidP="00043B1C">
                    <w:pPr>
                      <w:jc w:val="center"/>
                    </w:pPr>
                    <w:r>
                      <w:t>20000</w:t>
                    </w:r>
                  </w:p>
                </w:txbxContent>
              </v:textbox>
            </v:shape>
            <v:shape id="_x0000_s494458" type="#_x0000_t202" style="position:absolute;left:7010;top:7392;width:660;height:360" stroked="f">
              <v:fill opacity="0"/>
              <v:textbox style="mso-next-textbox:#_x0000_s494458" inset="0,0,0,0">
                <w:txbxContent>
                  <w:p w:rsidR="005148EA" w:rsidRPr="00815431" w:rsidRDefault="005148EA" w:rsidP="00043B1C">
                    <w:pPr>
                      <w:jc w:val="center"/>
                    </w:pPr>
                    <w:r w:rsidRPr="00815431">
                      <w:rPr>
                        <w:i/>
                        <w:lang w:val="en-US"/>
                      </w:rPr>
                      <w:t>t</w:t>
                    </w:r>
                    <w:r>
                      <w:t>, с</w:t>
                    </w:r>
                  </w:p>
                </w:txbxContent>
              </v:textbox>
            </v:shape>
            <v:shape id="_x0000_s494459" type="#_x0000_t202" style="position:absolute;left:3525;top:3793;width:331;height:360" stroked="f">
              <v:fill opacity="0"/>
              <v:textbox style="mso-next-textbox:#_x0000_s494459" inset="0,0,0,0">
                <w:txbxContent>
                  <w:p w:rsidR="005148EA" w:rsidRPr="00815431" w:rsidRDefault="005148EA" w:rsidP="00043B1C">
                    <w:pPr>
                      <w:jc w:val="center"/>
                    </w:pPr>
                    <w:r>
                      <w:t>5</w:t>
                    </w:r>
                  </w:p>
                </w:txbxContent>
              </v:textbox>
            </v:shape>
            <v:shape id="_x0000_s494460" type="#_x0000_t202" style="position:absolute;left:3590;top:7721;width:3943;height:940" stroked="f">
              <v:fill opacity="0"/>
              <v:textbox style="mso-next-textbox:#_x0000_s494460" inset="0,0,0,0">
                <w:txbxContent>
                  <w:p w:rsidR="005148EA" w:rsidRPr="00815431" w:rsidRDefault="005148EA" w:rsidP="00043B1C">
                    <w:pPr>
                      <w:jc w:val="both"/>
                    </w:pPr>
                    <w:r w:rsidRPr="006E7190">
                      <w:t>Рис.</w:t>
                    </w:r>
                    <w:r>
                      <w:t xml:space="preserve"> </w:t>
                    </w:r>
                    <w:r w:rsidRPr="006E7190">
                      <w:t>1</w:t>
                    </w:r>
                    <w:r>
                      <w:t>.</w:t>
                    </w:r>
                    <w:r w:rsidRPr="006E7190">
                      <w:t xml:space="preserve"> Нестационарный перегрев центральной части латунного корпуса</w:t>
                    </w:r>
                    <w:r>
                      <w:t xml:space="preserve"> </w:t>
                    </w:r>
                    <w:r w:rsidRPr="006E7190">
                      <w:t>3</w:t>
                    </w:r>
                    <w:r w:rsidRPr="007C1467">
                      <w:rPr>
                        <w:i/>
                        <w:lang w:val="en-US"/>
                      </w:rPr>
                      <w:t>D</w:t>
                    </w:r>
                    <w:r>
                      <w:t>-ГМПП</w:t>
                    </w:r>
                  </w:p>
                </w:txbxContent>
              </v:textbox>
            </v:shape>
            <w10:wrap type="square"/>
          </v:group>
        </w:pict>
      </w:r>
      <w:r w:rsidR="00043B1C" w:rsidRPr="00043B1C">
        <w:rPr>
          <w:sz w:val="28"/>
          <w:szCs w:val="28"/>
        </w:rPr>
        <w:t xml:space="preserve">Результаты расчета временной </w:t>
      </w:r>
      <w:r w:rsidR="00043B1C" w:rsidRPr="00A93C86">
        <w:rPr>
          <w:sz w:val="28"/>
          <w:szCs w:val="28"/>
        </w:rPr>
        <w:t>зависимости перегрева центральной области латунного корпуса 3</w:t>
      </w:r>
      <w:r w:rsidR="00043B1C" w:rsidRPr="00A93C86">
        <w:rPr>
          <w:i/>
          <w:sz w:val="28"/>
          <w:szCs w:val="28"/>
          <w:lang w:val="en-US"/>
        </w:rPr>
        <w:t>D</w:t>
      </w:r>
      <w:r w:rsidR="00D953CB">
        <w:rPr>
          <w:sz w:val="28"/>
          <w:szCs w:val="28"/>
        </w:rPr>
        <w:t>-ГМПП</w:t>
      </w:r>
      <w:r w:rsidR="00043B1C" w:rsidRPr="00A93C86">
        <w:rPr>
          <w:sz w:val="28"/>
          <w:szCs w:val="28"/>
        </w:rPr>
        <w:t xml:space="preserve"> относительно</w:t>
      </w:r>
      <w:r w:rsidR="00043B1C" w:rsidRPr="00043B1C">
        <w:rPr>
          <w:color w:val="0D0B0C"/>
          <w:sz w:val="28"/>
          <w:szCs w:val="28"/>
        </w:rPr>
        <w:t xml:space="preserve"> температуры внешней поверхности дюралюминиевого ко</w:t>
      </w:r>
      <w:r w:rsidR="00043B1C" w:rsidRPr="00043B1C">
        <w:rPr>
          <w:color w:val="0D0B0C"/>
          <w:sz w:val="28"/>
          <w:szCs w:val="28"/>
        </w:rPr>
        <w:t>р</w:t>
      </w:r>
      <w:r w:rsidR="00043B1C" w:rsidRPr="00043B1C">
        <w:rPr>
          <w:color w:val="0D0B0C"/>
          <w:sz w:val="28"/>
          <w:szCs w:val="28"/>
        </w:rPr>
        <w:t>пуса ГМЭМ</w:t>
      </w:r>
      <w:r w:rsidR="00043B1C" w:rsidRPr="00043B1C">
        <w:rPr>
          <w:sz w:val="28"/>
          <w:szCs w:val="28"/>
        </w:rPr>
        <w:t xml:space="preserve"> показаны на рис. 1</w:t>
      </w:r>
      <w:r w:rsidR="00043B1C" w:rsidRPr="00043B1C">
        <w:rPr>
          <w:color w:val="0D0B0C"/>
          <w:sz w:val="28"/>
          <w:szCs w:val="28"/>
        </w:rPr>
        <w:t xml:space="preserve">. </w:t>
      </w:r>
    </w:p>
    <w:p w:rsidR="00043B1C" w:rsidRPr="00043B1C" w:rsidRDefault="00043B1C" w:rsidP="00D953CB">
      <w:pPr>
        <w:autoSpaceDE w:val="0"/>
        <w:autoSpaceDN w:val="0"/>
        <w:adjustRightInd w:val="0"/>
        <w:spacing w:line="247" w:lineRule="auto"/>
        <w:ind w:left="17" w:right="91" w:firstLine="709"/>
        <w:jc w:val="both"/>
        <w:rPr>
          <w:color w:val="0D0B0C"/>
          <w:sz w:val="28"/>
          <w:szCs w:val="28"/>
        </w:rPr>
      </w:pPr>
      <w:r w:rsidRPr="003538B7">
        <w:rPr>
          <w:color w:val="0D0B0C"/>
          <w:spacing w:val="-2"/>
          <w:sz w:val="28"/>
          <w:szCs w:val="28"/>
        </w:rPr>
        <w:t>Как видно, этот перегрев соста</w:t>
      </w:r>
      <w:r w:rsidRPr="003538B7">
        <w:rPr>
          <w:color w:val="0D0B0C"/>
          <w:spacing w:val="-2"/>
          <w:sz w:val="28"/>
          <w:szCs w:val="28"/>
        </w:rPr>
        <w:t>в</w:t>
      </w:r>
      <w:r w:rsidRPr="003538B7">
        <w:rPr>
          <w:color w:val="0D0B0C"/>
          <w:spacing w:val="-2"/>
          <w:sz w:val="28"/>
          <w:szCs w:val="28"/>
        </w:rPr>
        <w:t>ляет величину, чуть большую 4,5</w:t>
      </w:r>
      <w:r w:rsidRPr="003538B7">
        <w:rPr>
          <w:color w:val="0D0B0C"/>
          <w:spacing w:val="-2"/>
          <w:sz w:val="28"/>
          <w:szCs w:val="28"/>
          <w:vertAlign w:val="superscript"/>
        </w:rPr>
        <w:t>о</w:t>
      </w:r>
      <w:r w:rsidRPr="003538B7">
        <w:rPr>
          <w:color w:val="0D0B0C"/>
          <w:spacing w:val="-2"/>
          <w:sz w:val="28"/>
          <w:szCs w:val="28"/>
        </w:rPr>
        <w:t>С,</w:t>
      </w:r>
      <w:r w:rsidRPr="00043B1C">
        <w:rPr>
          <w:color w:val="0D0B0C"/>
          <w:sz w:val="28"/>
          <w:szCs w:val="28"/>
        </w:rPr>
        <w:t xml:space="preserve"> несмотря на наличие тепловой изол</w:t>
      </w:r>
      <w:r w:rsidRPr="00043B1C">
        <w:rPr>
          <w:color w:val="0D0B0C"/>
          <w:sz w:val="28"/>
          <w:szCs w:val="28"/>
        </w:rPr>
        <w:t>я</w:t>
      </w:r>
      <w:r w:rsidRPr="00043B1C">
        <w:rPr>
          <w:color w:val="0D0B0C"/>
          <w:sz w:val="28"/>
          <w:szCs w:val="28"/>
        </w:rPr>
        <w:t>ции. Расчеты также показывают, что этот перегрев слабо зависит от усл</w:t>
      </w:r>
      <w:r w:rsidRPr="00043B1C">
        <w:rPr>
          <w:color w:val="0D0B0C"/>
          <w:sz w:val="28"/>
          <w:szCs w:val="28"/>
        </w:rPr>
        <w:t>о</w:t>
      </w:r>
      <w:r w:rsidRPr="00043B1C">
        <w:rPr>
          <w:color w:val="0D0B0C"/>
          <w:sz w:val="28"/>
          <w:szCs w:val="28"/>
        </w:rPr>
        <w:t>вий охлаждения рассматриваемой конструкции ГМЭМ в целом.</w:t>
      </w:r>
    </w:p>
    <w:p w:rsidR="00043B1C" w:rsidRPr="00043B1C" w:rsidRDefault="00043B1C" w:rsidP="00D953CB">
      <w:pPr>
        <w:autoSpaceDE w:val="0"/>
        <w:autoSpaceDN w:val="0"/>
        <w:adjustRightInd w:val="0"/>
        <w:spacing w:line="247" w:lineRule="auto"/>
        <w:ind w:left="17" w:right="91" w:firstLine="709"/>
        <w:jc w:val="both"/>
        <w:rPr>
          <w:color w:val="0D0B0C"/>
          <w:sz w:val="28"/>
          <w:szCs w:val="28"/>
        </w:rPr>
      </w:pPr>
      <w:r w:rsidRPr="00043B1C">
        <w:rPr>
          <w:color w:val="0D0B0C"/>
          <w:sz w:val="28"/>
          <w:szCs w:val="28"/>
        </w:rPr>
        <w:t xml:space="preserve">Время выхода ГМПП </w:t>
      </w:r>
      <w:r w:rsidRPr="00043B1C">
        <w:rPr>
          <w:sz w:val="28"/>
          <w:szCs w:val="28"/>
        </w:rPr>
        <w:t>на раб</w:t>
      </w:r>
      <w:r w:rsidRPr="00043B1C">
        <w:rPr>
          <w:sz w:val="28"/>
          <w:szCs w:val="28"/>
        </w:rPr>
        <w:t>о</w:t>
      </w:r>
      <w:r w:rsidRPr="00043B1C">
        <w:rPr>
          <w:sz w:val="28"/>
          <w:szCs w:val="28"/>
        </w:rPr>
        <w:t>чий режим</w:t>
      </w:r>
      <w:r w:rsidRPr="00043B1C">
        <w:rPr>
          <w:color w:val="0D0B0C"/>
          <w:sz w:val="28"/>
          <w:szCs w:val="28"/>
        </w:rPr>
        <w:t xml:space="preserve"> (по уровню 95% от ст</w:t>
      </w:r>
      <w:r w:rsidRPr="00043B1C">
        <w:rPr>
          <w:color w:val="0D0B0C"/>
          <w:sz w:val="28"/>
          <w:szCs w:val="28"/>
        </w:rPr>
        <w:t>а</w:t>
      </w:r>
      <w:r w:rsidRPr="00043B1C">
        <w:rPr>
          <w:color w:val="0D0B0C"/>
          <w:sz w:val="28"/>
          <w:szCs w:val="28"/>
        </w:rPr>
        <w:t xml:space="preserve">ционарной температуры) составляет около </w:t>
      </w:r>
      <w:r w:rsidRPr="00043B1C">
        <w:rPr>
          <w:sz w:val="28"/>
          <w:szCs w:val="28"/>
        </w:rPr>
        <w:t>11000 с,</w:t>
      </w:r>
      <w:r w:rsidRPr="00043B1C">
        <w:rPr>
          <w:color w:val="0D0B0C"/>
          <w:sz w:val="28"/>
          <w:szCs w:val="28"/>
        </w:rPr>
        <w:t xml:space="preserve"> однако собственный латунный корпус ГМПП практически прогревается за 4000 с (</w:t>
      </w:r>
      <w:r w:rsidRPr="00043B1C">
        <w:rPr>
          <w:sz w:val="28"/>
          <w:szCs w:val="28"/>
        </w:rPr>
        <w:t>за счет</w:t>
      </w:r>
      <w:r w:rsidRPr="00043B1C">
        <w:rPr>
          <w:color w:val="0D0B0C"/>
          <w:sz w:val="28"/>
          <w:szCs w:val="28"/>
        </w:rPr>
        <w:t xml:space="preserve"> со</w:t>
      </w:r>
      <w:r w:rsidRPr="00043B1C">
        <w:rPr>
          <w:color w:val="0D0B0C"/>
          <w:sz w:val="28"/>
          <w:szCs w:val="28"/>
        </w:rPr>
        <w:t>б</w:t>
      </w:r>
      <w:r w:rsidRPr="00043B1C">
        <w:rPr>
          <w:color w:val="0D0B0C"/>
          <w:sz w:val="28"/>
          <w:szCs w:val="28"/>
        </w:rPr>
        <w:t xml:space="preserve">ственного тепловыделения в шести гетеромагнитных автогенераторах), а </w:t>
      </w:r>
      <w:r w:rsidRPr="00043B1C">
        <w:rPr>
          <w:color w:val="0D0B0C"/>
          <w:sz w:val="28"/>
          <w:szCs w:val="28"/>
        </w:rPr>
        <w:lastRenderedPageBreak/>
        <w:t xml:space="preserve">дальнейшее увеличение температуры ГМПП </w:t>
      </w:r>
      <w:r w:rsidRPr="00043B1C">
        <w:rPr>
          <w:sz w:val="28"/>
          <w:szCs w:val="28"/>
        </w:rPr>
        <w:t>происходит из-за выделения тепла в платах управления и роста</w:t>
      </w:r>
      <w:r w:rsidRPr="00043B1C">
        <w:rPr>
          <w:color w:val="0D0B0C"/>
          <w:sz w:val="28"/>
          <w:szCs w:val="28"/>
        </w:rPr>
        <w:t xml:space="preserve"> температуры устройства в целом.</w:t>
      </w:r>
    </w:p>
    <w:p w:rsidR="008B7EF0" w:rsidRDefault="00350082" w:rsidP="00CE059D">
      <w:pPr>
        <w:tabs>
          <w:tab w:val="left" w:pos="9214"/>
        </w:tabs>
        <w:autoSpaceDE w:val="0"/>
        <w:autoSpaceDN w:val="0"/>
        <w:adjustRightInd w:val="0"/>
        <w:spacing w:line="252" w:lineRule="auto"/>
        <w:ind w:left="17" w:right="57" w:firstLine="709"/>
        <w:jc w:val="both"/>
        <w:rPr>
          <w:color w:val="0D0B0C"/>
          <w:sz w:val="28"/>
          <w:szCs w:val="28"/>
        </w:rPr>
      </w:pPr>
      <w:r>
        <w:rPr>
          <w:color w:val="0D0B0C"/>
          <w:sz w:val="28"/>
          <w:szCs w:val="28"/>
        </w:rPr>
        <w:t>Нестационарные перегревы</w:t>
      </w:r>
      <w:r w:rsidRPr="00043B1C">
        <w:rPr>
          <w:color w:val="0D0B0C"/>
          <w:sz w:val="28"/>
          <w:szCs w:val="28"/>
        </w:rPr>
        <w:t xml:space="preserve"> </w:t>
      </w:r>
      <w:r>
        <w:rPr>
          <w:color w:val="0D0B0C"/>
          <w:sz w:val="28"/>
          <w:szCs w:val="28"/>
        </w:rPr>
        <w:t xml:space="preserve">внутренних </w:t>
      </w:r>
      <w:r w:rsidRPr="00043B1C">
        <w:rPr>
          <w:color w:val="0D0B0C"/>
          <w:sz w:val="28"/>
          <w:szCs w:val="28"/>
        </w:rPr>
        <w:t>(</w:t>
      </w:r>
      <w:r w:rsidRPr="00043B1C">
        <w:rPr>
          <w:sz w:val="28"/>
          <w:szCs w:val="28"/>
        </w:rPr>
        <w:t xml:space="preserve">кривые </w:t>
      </w:r>
      <w:r w:rsidRPr="00043B1C">
        <w:rPr>
          <w:i/>
          <w:sz w:val="28"/>
          <w:szCs w:val="28"/>
        </w:rPr>
        <w:t>1</w:t>
      </w:r>
      <w:r w:rsidRPr="00043B1C">
        <w:rPr>
          <w:sz w:val="28"/>
          <w:szCs w:val="28"/>
        </w:rPr>
        <w:t>)</w:t>
      </w:r>
      <w:r>
        <w:rPr>
          <w:sz w:val="28"/>
          <w:szCs w:val="28"/>
        </w:rPr>
        <w:t xml:space="preserve"> </w:t>
      </w:r>
      <w:r>
        <w:rPr>
          <w:color w:val="0D0B0C"/>
          <w:sz w:val="28"/>
          <w:szCs w:val="28"/>
        </w:rPr>
        <w:t xml:space="preserve">и внешних </w:t>
      </w:r>
      <w:r w:rsidRPr="00043B1C">
        <w:rPr>
          <w:color w:val="0D0B0C"/>
          <w:sz w:val="28"/>
          <w:szCs w:val="28"/>
        </w:rPr>
        <w:t>(</w:t>
      </w:r>
      <w:r w:rsidRPr="00043B1C">
        <w:rPr>
          <w:sz w:val="28"/>
          <w:szCs w:val="28"/>
        </w:rPr>
        <w:t>кр</w:t>
      </w:r>
      <w:r w:rsidRPr="00043B1C">
        <w:rPr>
          <w:sz w:val="28"/>
          <w:szCs w:val="28"/>
        </w:rPr>
        <w:t>и</w:t>
      </w:r>
      <w:r w:rsidRPr="00043B1C">
        <w:rPr>
          <w:sz w:val="28"/>
          <w:szCs w:val="28"/>
        </w:rPr>
        <w:t>вые</w:t>
      </w:r>
      <w:r w:rsidRPr="00043B1C">
        <w:rPr>
          <w:color w:val="FF0000"/>
          <w:sz w:val="28"/>
          <w:szCs w:val="28"/>
        </w:rPr>
        <w:t xml:space="preserve"> </w:t>
      </w:r>
      <w:r w:rsidRPr="00043B1C">
        <w:rPr>
          <w:i/>
          <w:color w:val="0D0B0C"/>
          <w:sz w:val="28"/>
          <w:szCs w:val="28"/>
        </w:rPr>
        <w:t>2</w:t>
      </w:r>
      <w:r w:rsidRPr="00043B1C">
        <w:rPr>
          <w:color w:val="0D0B0C"/>
          <w:sz w:val="28"/>
          <w:szCs w:val="28"/>
        </w:rPr>
        <w:t>)</w:t>
      </w:r>
      <w:r>
        <w:rPr>
          <w:color w:val="0D0B0C"/>
          <w:sz w:val="28"/>
          <w:szCs w:val="28"/>
        </w:rPr>
        <w:t xml:space="preserve"> поверхностей </w:t>
      </w:r>
      <w:r w:rsidRPr="00043B1C">
        <w:rPr>
          <w:color w:val="0D0B0C"/>
          <w:sz w:val="28"/>
          <w:szCs w:val="28"/>
        </w:rPr>
        <w:t xml:space="preserve">латунных </w:t>
      </w:r>
      <w:r>
        <w:rPr>
          <w:color w:val="0D0B0C"/>
          <w:sz w:val="28"/>
          <w:szCs w:val="28"/>
        </w:rPr>
        <w:t>контактных пластин</w:t>
      </w:r>
      <w:r w:rsidRPr="00350082">
        <w:rPr>
          <w:color w:val="0D0B0C"/>
          <w:sz w:val="28"/>
          <w:szCs w:val="28"/>
        </w:rPr>
        <w:t xml:space="preserve"> </w:t>
      </w:r>
      <w:r>
        <w:rPr>
          <w:color w:val="0D0B0C"/>
          <w:sz w:val="28"/>
          <w:szCs w:val="28"/>
        </w:rPr>
        <w:t>приведены на рис. 2.</w:t>
      </w:r>
      <w:r w:rsidR="008B7EF0">
        <w:rPr>
          <w:color w:val="0D0B0C"/>
          <w:sz w:val="28"/>
          <w:szCs w:val="28"/>
        </w:rPr>
        <w:t xml:space="preserve"> При этом н</w:t>
      </w:r>
      <w:r w:rsidR="008B7EF0" w:rsidRPr="00043B1C">
        <w:rPr>
          <w:color w:val="0D0B0C"/>
          <w:sz w:val="28"/>
          <w:szCs w:val="28"/>
        </w:rPr>
        <w:t>а рис. 2</w:t>
      </w:r>
      <w:r w:rsidR="00826C9E">
        <w:rPr>
          <w:color w:val="0D0B0C"/>
          <w:sz w:val="28"/>
          <w:szCs w:val="28"/>
        </w:rPr>
        <w:t xml:space="preserve">, </w:t>
      </w:r>
      <w:r w:rsidR="00826C9E" w:rsidRPr="00826C9E">
        <w:rPr>
          <w:i/>
          <w:color w:val="0D0B0C"/>
          <w:sz w:val="28"/>
          <w:szCs w:val="28"/>
        </w:rPr>
        <w:t>а</w:t>
      </w:r>
      <w:r w:rsidR="008B7EF0">
        <w:rPr>
          <w:color w:val="0D0B0C"/>
          <w:sz w:val="28"/>
          <w:szCs w:val="28"/>
        </w:rPr>
        <w:t xml:space="preserve"> показаны температурные изменения контактной пл</w:t>
      </w:r>
      <w:r w:rsidR="008B7EF0">
        <w:rPr>
          <w:color w:val="0D0B0C"/>
          <w:sz w:val="28"/>
          <w:szCs w:val="28"/>
        </w:rPr>
        <w:t>а</w:t>
      </w:r>
      <w:r w:rsidR="008B7EF0">
        <w:rPr>
          <w:color w:val="0D0B0C"/>
          <w:sz w:val="28"/>
          <w:szCs w:val="28"/>
        </w:rPr>
        <w:t xml:space="preserve">стины, расположенной непосредственно под платами управления </w:t>
      </w:r>
      <w:r w:rsidR="008B7EF0" w:rsidRPr="00043B1C">
        <w:rPr>
          <w:color w:val="0D0B0C"/>
          <w:sz w:val="28"/>
          <w:szCs w:val="28"/>
        </w:rPr>
        <w:t>и обр</w:t>
      </w:r>
      <w:r w:rsidR="008B7EF0" w:rsidRPr="00043B1C">
        <w:rPr>
          <w:color w:val="0D0B0C"/>
          <w:sz w:val="28"/>
          <w:szCs w:val="28"/>
        </w:rPr>
        <w:t>а</w:t>
      </w:r>
      <w:r w:rsidR="008B7EF0" w:rsidRPr="00043B1C">
        <w:rPr>
          <w:color w:val="0D0B0C"/>
          <w:sz w:val="28"/>
          <w:szCs w:val="28"/>
        </w:rPr>
        <w:t xml:space="preserve">ботки информации </w:t>
      </w:r>
      <w:r w:rsidR="008B7EF0">
        <w:rPr>
          <w:color w:val="0D0B0C"/>
          <w:sz w:val="28"/>
          <w:szCs w:val="28"/>
        </w:rPr>
        <w:t>ГМЭМ,</w:t>
      </w:r>
      <w:r w:rsidR="008B7EF0" w:rsidRPr="008B7EF0">
        <w:rPr>
          <w:color w:val="0D0B0C"/>
          <w:sz w:val="28"/>
          <w:szCs w:val="28"/>
        </w:rPr>
        <w:t xml:space="preserve"> </w:t>
      </w:r>
      <w:r w:rsidR="008B7EF0" w:rsidRPr="00043B1C">
        <w:rPr>
          <w:color w:val="0D0B0C"/>
          <w:sz w:val="28"/>
          <w:szCs w:val="28"/>
        </w:rPr>
        <w:t xml:space="preserve">а на рис. </w:t>
      </w:r>
      <w:r w:rsidR="00826C9E" w:rsidRPr="00043B1C">
        <w:rPr>
          <w:color w:val="0D0B0C"/>
          <w:sz w:val="28"/>
          <w:szCs w:val="28"/>
        </w:rPr>
        <w:t>2</w:t>
      </w:r>
      <w:r w:rsidR="00826C9E">
        <w:rPr>
          <w:color w:val="0D0B0C"/>
          <w:sz w:val="28"/>
          <w:szCs w:val="28"/>
        </w:rPr>
        <w:t xml:space="preserve">, </w:t>
      </w:r>
      <w:r w:rsidR="00826C9E">
        <w:rPr>
          <w:i/>
          <w:color w:val="0D0B0C"/>
          <w:sz w:val="28"/>
          <w:szCs w:val="28"/>
        </w:rPr>
        <w:t>б</w:t>
      </w:r>
      <w:r w:rsidR="008B7EF0" w:rsidRPr="00043B1C">
        <w:rPr>
          <w:color w:val="0D0B0C"/>
          <w:sz w:val="28"/>
          <w:szCs w:val="28"/>
        </w:rPr>
        <w:t xml:space="preserve"> – аналогичные </w:t>
      </w:r>
      <w:r w:rsidR="008B7EF0">
        <w:rPr>
          <w:color w:val="0D0B0C"/>
          <w:sz w:val="28"/>
          <w:szCs w:val="28"/>
        </w:rPr>
        <w:t xml:space="preserve">зависимости </w:t>
      </w:r>
      <w:r w:rsidR="008B7EF0" w:rsidRPr="00043B1C">
        <w:rPr>
          <w:color w:val="0D0B0C"/>
          <w:sz w:val="28"/>
          <w:szCs w:val="28"/>
        </w:rPr>
        <w:t xml:space="preserve">для </w:t>
      </w:r>
      <w:r w:rsidR="008B7EF0">
        <w:rPr>
          <w:color w:val="0D0B0C"/>
          <w:sz w:val="28"/>
          <w:szCs w:val="28"/>
        </w:rPr>
        <w:t>контактной пластины, удаленной от плат управления.</w:t>
      </w:r>
      <w:r w:rsidR="008B7EF0" w:rsidRPr="00350082">
        <w:rPr>
          <w:color w:val="0D0B0C"/>
          <w:sz w:val="28"/>
          <w:szCs w:val="28"/>
        </w:rPr>
        <w:t xml:space="preserve"> </w:t>
      </w:r>
    </w:p>
    <w:p w:rsidR="00043B1C" w:rsidRPr="00043B1C" w:rsidRDefault="00402CD7" w:rsidP="00043B1C">
      <w:pPr>
        <w:tabs>
          <w:tab w:val="left" w:pos="284"/>
          <w:tab w:val="left" w:pos="4678"/>
        </w:tabs>
        <w:autoSpaceDE w:val="0"/>
        <w:autoSpaceDN w:val="0"/>
        <w:adjustRightInd w:val="0"/>
        <w:spacing w:line="252" w:lineRule="auto"/>
        <w:ind w:left="17" w:right="56" w:hanging="17"/>
        <w:jc w:val="center"/>
        <w:rPr>
          <w:color w:val="0D0B0C"/>
        </w:rPr>
      </w:pPr>
      <w:r>
        <w:rPr>
          <w:color w:val="0D0B0C"/>
        </w:rPr>
      </w:r>
      <w:r>
        <w:rPr>
          <w:color w:val="0D0B0C"/>
        </w:rPr>
        <w:pict>
          <v:group id="_x0000_s494419" editas="canvas" style="width:460.3pt;height:269.25pt;mso-position-horizontal-relative:char;mso-position-vertical-relative:line" coordorigin="1270,765" coordsize="9206,5385">
            <o:lock v:ext="edit" aspectratio="t"/>
            <v:shape id="_x0000_s494420" type="#_x0000_t75" style="position:absolute;left:1270;top:765;width:9206;height:5385" o:preferrelative="f">
              <v:fill o:detectmouseclick="t"/>
              <v:path o:extrusionok="t" o:connecttype="none"/>
              <o:lock v:ext="edit" text="t"/>
            </v:shape>
            <v:shape id="_x0000_s494421" type="#_x0000_t75" style="position:absolute;left:1602;top:1451;width:4098;height:3754">
              <v:imagedata r:id="rId691" o:title=""/>
            </v:shape>
            <v:shape id="_x0000_s494422" type="#_x0000_t75" style="position:absolute;left:6237;top:1455;width:4200;height:3710">
              <v:imagedata r:id="rId692" o:title=""/>
            </v:shape>
            <v:shape id="_x0000_s494423" type="#_x0000_t202" style="position:absolute;left:4850;top:1835;width:330;height:360" stroked="f">
              <v:fill opacity="0"/>
              <v:textbox style="mso-next-textbox:#_x0000_s494423" inset="0,0,0,0">
                <w:txbxContent>
                  <w:p w:rsidR="005148EA" w:rsidRPr="00D14C8D" w:rsidRDefault="005148EA" w:rsidP="00043B1C">
                    <w:pPr>
                      <w:jc w:val="center"/>
                      <w:rPr>
                        <w:i/>
                      </w:rPr>
                    </w:pPr>
                    <w:r w:rsidRPr="00D14C8D">
                      <w:rPr>
                        <w:i/>
                      </w:rPr>
                      <w:t>1</w:t>
                    </w:r>
                  </w:p>
                </w:txbxContent>
              </v:textbox>
            </v:shape>
            <v:shape id="_x0000_s494424" type="#_x0000_t202" style="position:absolute;left:4830;top:3069;width:330;height:360" stroked="f">
              <v:fill opacity="0"/>
              <v:textbox style="mso-next-textbox:#_x0000_s494424" inset="0,0,0,0">
                <w:txbxContent>
                  <w:p w:rsidR="005148EA" w:rsidRPr="00D14C8D" w:rsidRDefault="005148EA" w:rsidP="00043B1C">
                    <w:pPr>
                      <w:jc w:val="center"/>
                      <w:rPr>
                        <w:i/>
                      </w:rPr>
                    </w:pPr>
                    <w:r>
                      <w:rPr>
                        <w:i/>
                      </w:rPr>
                      <w:t>2</w:t>
                    </w:r>
                  </w:p>
                </w:txbxContent>
              </v:textbox>
            </v:shape>
            <v:shape id="_x0000_s494425" type="#_x0000_t202" style="position:absolute;left:1441;top:4530;width:331;height:360" stroked="f">
              <v:fill opacity="0"/>
              <v:textbox style="mso-next-textbox:#_x0000_s494425" inset="0,0,0,0">
                <w:txbxContent>
                  <w:p w:rsidR="005148EA" w:rsidRPr="00815431" w:rsidRDefault="005148EA" w:rsidP="00043B1C">
                    <w:pPr>
                      <w:jc w:val="center"/>
                    </w:pPr>
                    <w:r w:rsidRPr="00815431">
                      <w:t>1</w:t>
                    </w:r>
                  </w:p>
                </w:txbxContent>
              </v:textbox>
            </v:shape>
            <v:shape id="_x0000_s494426" type="#_x0000_t202" style="position:absolute;left:1441;top:3705;width:331;height:360" stroked="f">
              <v:fill opacity="0"/>
              <v:textbox style="mso-next-textbox:#_x0000_s494426" inset="0,0,0,0">
                <w:txbxContent>
                  <w:p w:rsidR="005148EA" w:rsidRPr="00815431" w:rsidRDefault="005148EA" w:rsidP="00043B1C">
                    <w:pPr>
                      <w:jc w:val="center"/>
                    </w:pPr>
                    <w:r>
                      <w:t>2</w:t>
                    </w:r>
                  </w:p>
                </w:txbxContent>
              </v:textbox>
            </v:shape>
            <v:shape id="_x0000_s494427" type="#_x0000_t202" style="position:absolute;left:1441;top:2880;width:331;height:360" stroked="f">
              <v:fill opacity="0"/>
              <v:textbox style="mso-next-textbox:#_x0000_s494427" inset="0,0,0,0">
                <w:txbxContent>
                  <w:p w:rsidR="005148EA" w:rsidRPr="00815431" w:rsidRDefault="005148EA" w:rsidP="00043B1C">
                    <w:pPr>
                      <w:jc w:val="center"/>
                    </w:pPr>
                    <w:r>
                      <w:t>3</w:t>
                    </w:r>
                  </w:p>
                </w:txbxContent>
              </v:textbox>
            </v:shape>
            <v:shape id="_x0000_s494428" type="#_x0000_t202" style="position:absolute;left:1441;top:2025;width:331;height:360" stroked="f">
              <v:fill opacity="0"/>
              <v:textbox style="mso-next-textbox:#_x0000_s494428" inset="0,0,0,0">
                <w:txbxContent>
                  <w:p w:rsidR="005148EA" w:rsidRPr="00815431" w:rsidRDefault="005148EA" w:rsidP="00043B1C">
                    <w:pPr>
                      <w:jc w:val="center"/>
                    </w:pPr>
                    <w:r>
                      <w:t>4</w:t>
                    </w:r>
                  </w:p>
                </w:txbxContent>
              </v:textbox>
            </v:shape>
            <v:shape id="_x0000_s494429" type="#_x0000_t202" style="position:absolute;left:1500;top:1170;width:776;height:360" stroked="f">
              <v:fill opacity="0"/>
              <v:textbox style="mso-next-textbox:#_x0000_s494429" inset="0,0,0,0">
                <w:txbxContent>
                  <w:p w:rsidR="005148EA" w:rsidRPr="00815431" w:rsidRDefault="005148EA" w:rsidP="00043B1C">
                    <w:r>
                      <w:t>Δ</w:t>
                    </w:r>
                    <w:r w:rsidRPr="00815431">
                      <w:rPr>
                        <w:i/>
                        <w:lang w:val="en-US"/>
                      </w:rPr>
                      <w:t>t</w:t>
                    </w:r>
                    <w:r>
                      <w:t xml:space="preserve">, </w:t>
                    </w:r>
                    <w:r>
                      <w:rPr>
                        <w:vertAlign w:val="superscript"/>
                      </w:rPr>
                      <w:t>о</w:t>
                    </w:r>
                    <w:r>
                      <w:t>С</w:t>
                    </w:r>
                  </w:p>
                </w:txbxContent>
              </v:textbox>
            </v:shape>
            <v:shape id="_x0000_s494430" type="#_x0000_t202" style="position:absolute;left:1560;top:5145;width:331;height:360" stroked="f">
              <v:fill opacity="0"/>
              <v:textbox style="mso-next-textbox:#_x0000_s494430" inset="0,0,0,0">
                <w:txbxContent>
                  <w:p w:rsidR="005148EA" w:rsidRPr="00815431" w:rsidRDefault="005148EA" w:rsidP="00043B1C">
                    <w:pPr>
                      <w:jc w:val="center"/>
                    </w:pPr>
                    <w:r>
                      <w:t>0</w:t>
                    </w:r>
                  </w:p>
                </w:txbxContent>
              </v:textbox>
            </v:shape>
            <v:shape id="_x0000_s494431" type="#_x0000_t202" style="position:absolute;left:2640;top:5145;width:660;height:360" stroked="f">
              <v:fill opacity="0"/>
              <v:textbox style="mso-next-textbox:#_x0000_s494431" inset="0,0,0,0">
                <w:txbxContent>
                  <w:p w:rsidR="005148EA" w:rsidRPr="00815431" w:rsidRDefault="005148EA" w:rsidP="00043B1C">
                    <w:pPr>
                      <w:jc w:val="center"/>
                    </w:pPr>
                    <w:r>
                      <w:t>10000</w:t>
                    </w:r>
                  </w:p>
                </w:txbxContent>
              </v:textbox>
            </v:shape>
            <v:shape id="_x0000_s494432" type="#_x0000_t202" style="position:absolute;left:3915;top:5145;width:660;height:360" stroked="f">
              <v:fill opacity="0"/>
              <v:textbox style="mso-next-textbox:#_x0000_s494432" inset="0,0,0,0">
                <w:txbxContent>
                  <w:p w:rsidR="005148EA" w:rsidRPr="00815431" w:rsidRDefault="005148EA" w:rsidP="00043B1C">
                    <w:pPr>
                      <w:jc w:val="center"/>
                    </w:pPr>
                    <w:r>
                      <w:t>20000</w:t>
                    </w:r>
                  </w:p>
                </w:txbxContent>
              </v:textbox>
            </v:shape>
            <v:shape id="_x0000_s494433" type="#_x0000_t202" style="position:absolute;left:4880;top:5085;width:586;height:300" stroked="f">
              <v:fill opacity="0"/>
              <v:textbox style="mso-next-textbox:#_x0000_s494433" inset="0,0,0,0">
                <w:txbxContent>
                  <w:p w:rsidR="005148EA" w:rsidRPr="00815431" w:rsidRDefault="005148EA" w:rsidP="00043B1C">
                    <w:pPr>
                      <w:jc w:val="center"/>
                    </w:pPr>
                    <w:r w:rsidRPr="00815431">
                      <w:rPr>
                        <w:i/>
                        <w:lang w:val="en-US"/>
                      </w:rPr>
                      <w:t>t</w:t>
                    </w:r>
                    <w:r>
                      <w:t>, с</w:t>
                    </w:r>
                  </w:p>
                </w:txbxContent>
              </v:textbox>
            </v:shape>
            <v:shape id="_x0000_s494434" type="#_x0000_t202" style="position:absolute;left:1367;top:5550;width:4099;height:300" stroked="f">
              <v:fill opacity="0"/>
              <v:textbox style="mso-next-textbox:#_x0000_s494434" inset="0,0,0,0">
                <w:txbxContent>
                  <w:p w:rsidR="005148EA" w:rsidRPr="0078492E" w:rsidRDefault="005148EA" w:rsidP="0078492E">
                    <w:pPr>
                      <w:ind w:left="142" w:right="125"/>
                      <w:jc w:val="center"/>
                      <w:rPr>
                        <w:i/>
                      </w:rPr>
                    </w:pPr>
                    <w:r w:rsidRPr="0078492E">
                      <w:rPr>
                        <w:i/>
                      </w:rPr>
                      <w:t>а</w:t>
                    </w:r>
                  </w:p>
                </w:txbxContent>
              </v:textbox>
            </v:shape>
            <v:shape id="_x0000_s494435" type="#_x0000_t202" style="position:absolute;left:6144;top:5595;width:4077;height:255" stroked="f">
              <v:fill opacity="0"/>
              <v:textbox style="mso-next-textbox:#_x0000_s494435" inset="0,0,0,0">
                <w:txbxContent>
                  <w:p w:rsidR="005148EA" w:rsidRPr="0078492E" w:rsidRDefault="005148EA" w:rsidP="0078492E">
                    <w:pPr>
                      <w:jc w:val="center"/>
                      <w:rPr>
                        <w:i/>
                      </w:rPr>
                    </w:pPr>
                    <w:r w:rsidRPr="0078492E">
                      <w:rPr>
                        <w:i/>
                      </w:rPr>
                      <w:t>б</w:t>
                    </w:r>
                  </w:p>
                </w:txbxContent>
              </v:textbox>
            </v:shape>
            <v:shape id="_x0000_s494436" type="#_x0000_t202" style="position:absolute;left:6026;top:4905;width:331;height:360" stroked="f">
              <v:fill opacity="0"/>
              <v:textbox style="mso-next-textbox:#_x0000_s494436" inset="0,0,0,0">
                <w:txbxContent>
                  <w:p w:rsidR="005148EA" w:rsidRPr="00815431" w:rsidRDefault="005148EA" w:rsidP="00043B1C">
                    <w:pPr>
                      <w:jc w:val="center"/>
                    </w:pPr>
                    <w:r w:rsidRPr="00815431">
                      <w:t>1</w:t>
                    </w:r>
                  </w:p>
                </w:txbxContent>
              </v:textbox>
            </v:shape>
            <v:shape id="_x0000_s494437" type="#_x0000_t202" style="position:absolute;left:6026;top:3875;width:331;height:360" stroked="f">
              <v:fill opacity="0"/>
              <v:textbox style="mso-next-textbox:#_x0000_s494437" inset="0,0,0,0">
                <w:txbxContent>
                  <w:p w:rsidR="005148EA" w:rsidRPr="00815431" w:rsidRDefault="005148EA" w:rsidP="00043B1C">
                    <w:pPr>
                      <w:jc w:val="center"/>
                    </w:pPr>
                    <w:r>
                      <w:t>2</w:t>
                    </w:r>
                  </w:p>
                </w:txbxContent>
              </v:textbox>
            </v:shape>
            <v:shape id="_x0000_s494438" type="#_x0000_t202" style="position:absolute;left:6026;top:2835;width:331;height:360" stroked="f">
              <v:fill opacity="0"/>
              <v:textbox style="mso-next-textbox:#_x0000_s494438" inset="0,0,0,0">
                <w:txbxContent>
                  <w:p w:rsidR="005148EA" w:rsidRPr="00815431" w:rsidRDefault="005148EA" w:rsidP="00043B1C">
                    <w:pPr>
                      <w:jc w:val="center"/>
                    </w:pPr>
                    <w:r>
                      <w:t>3</w:t>
                    </w:r>
                  </w:p>
                </w:txbxContent>
              </v:textbox>
            </v:shape>
            <v:shape id="_x0000_s494439" type="#_x0000_t202" style="position:absolute;left:6026;top:1795;width:331;height:360" stroked="f">
              <v:fill opacity="0"/>
              <v:textbox style="mso-next-textbox:#_x0000_s494439" inset="0,0,0,0">
                <w:txbxContent>
                  <w:p w:rsidR="005148EA" w:rsidRPr="00815431" w:rsidRDefault="005148EA" w:rsidP="00043B1C">
                    <w:pPr>
                      <w:jc w:val="center"/>
                    </w:pPr>
                    <w:r>
                      <w:t>4</w:t>
                    </w:r>
                  </w:p>
                </w:txbxContent>
              </v:textbox>
            </v:shape>
            <v:shape id="_x0000_s494440" type="#_x0000_t202" style="position:absolute;left:6145;top:1200;width:776;height:360" stroked="f">
              <v:fill opacity="0"/>
              <v:textbox style="mso-next-textbox:#_x0000_s494440" inset="0,0,0,0">
                <w:txbxContent>
                  <w:p w:rsidR="005148EA" w:rsidRPr="00815431" w:rsidRDefault="005148EA" w:rsidP="00043B1C">
                    <w:r>
                      <w:t>Δ</w:t>
                    </w:r>
                    <w:r w:rsidRPr="00815431">
                      <w:rPr>
                        <w:i/>
                        <w:lang w:val="en-US"/>
                      </w:rPr>
                      <w:t>t</w:t>
                    </w:r>
                    <w:r>
                      <w:t xml:space="preserve">, </w:t>
                    </w:r>
                    <w:r>
                      <w:rPr>
                        <w:vertAlign w:val="superscript"/>
                      </w:rPr>
                      <w:t>о</w:t>
                    </w:r>
                    <w:r>
                      <w:t>С</w:t>
                    </w:r>
                  </w:p>
                </w:txbxContent>
              </v:textbox>
            </v:shape>
            <v:shape id="_x0000_s494441" type="#_x0000_t202" style="position:absolute;left:9545;top:5085;width:536;height:260" stroked="f">
              <v:fill opacity="0"/>
              <v:textbox style="mso-next-textbox:#_x0000_s494441" inset="0,0,0,0">
                <w:txbxContent>
                  <w:p w:rsidR="005148EA" w:rsidRPr="00815431" w:rsidRDefault="005148EA" w:rsidP="00043B1C">
                    <w:pPr>
                      <w:jc w:val="center"/>
                    </w:pPr>
                    <w:r w:rsidRPr="00815431">
                      <w:rPr>
                        <w:i/>
                        <w:lang w:val="en-US"/>
                      </w:rPr>
                      <w:t>t</w:t>
                    </w:r>
                    <w:r>
                      <w:t>, с</w:t>
                    </w:r>
                  </w:p>
                </w:txbxContent>
              </v:textbox>
            </v:shape>
            <v:shape id="_x0000_s494442" type="#_x0000_t202" style="position:absolute;left:6265;top:5115;width:331;height:360" stroked="f">
              <v:fill opacity="0"/>
              <v:textbox style="mso-next-textbox:#_x0000_s494442" inset="0,0,0,0">
                <w:txbxContent>
                  <w:p w:rsidR="005148EA" w:rsidRPr="00815431" w:rsidRDefault="005148EA" w:rsidP="00043B1C">
                    <w:pPr>
                      <w:jc w:val="center"/>
                    </w:pPr>
                    <w:r>
                      <w:t>0</w:t>
                    </w:r>
                  </w:p>
                </w:txbxContent>
              </v:textbox>
            </v:shape>
            <v:shape id="_x0000_s494443" type="#_x0000_t202" style="position:absolute;left:7345;top:5115;width:660;height:360" stroked="f">
              <v:fill opacity="0"/>
              <v:textbox style="mso-next-textbox:#_x0000_s494443" inset="0,0,0,0">
                <w:txbxContent>
                  <w:p w:rsidR="005148EA" w:rsidRPr="00815431" w:rsidRDefault="005148EA" w:rsidP="00043B1C">
                    <w:pPr>
                      <w:jc w:val="center"/>
                    </w:pPr>
                    <w:r>
                      <w:t>10000</w:t>
                    </w:r>
                  </w:p>
                </w:txbxContent>
              </v:textbox>
            </v:shape>
            <v:shape id="_x0000_s494444" type="#_x0000_t202" style="position:absolute;left:8620;top:5115;width:660;height:360" stroked="f">
              <v:fill opacity="0"/>
              <v:textbox style="mso-next-textbox:#_x0000_s494444" inset="0,0,0,0">
                <w:txbxContent>
                  <w:p w:rsidR="005148EA" w:rsidRPr="00815431" w:rsidRDefault="005148EA" w:rsidP="00043B1C">
                    <w:pPr>
                      <w:jc w:val="center"/>
                    </w:pPr>
                    <w:r>
                      <w:t>20000</w:t>
                    </w:r>
                  </w:p>
                </w:txbxContent>
              </v:textbox>
            </v:shape>
            <v:shape id="_x0000_s494445" type="#_x0000_t202" style="position:absolute;left:9325;top:3174;width:330;height:360" stroked="f">
              <v:fill opacity="0"/>
              <v:textbox style="mso-next-textbox:#_x0000_s494445" inset="0,0,0,0">
                <w:txbxContent>
                  <w:p w:rsidR="005148EA" w:rsidRPr="00D14C8D" w:rsidRDefault="005148EA" w:rsidP="00043B1C">
                    <w:pPr>
                      <w:jc w:val="center"/>
                      <w:rPr>
                        <w:i/>
                      </w:rPr>
                    </w:pPr>
                    <w:r>
                      <w:rPr>
                        <w:i/>
                      </w:rPr>
                      <w:t>2</w:t>
                    </w:r>
                  </w:p>
                </w:txbxContent>
              </v:textbox>
            </v:shape>
            <v:shape id="_x0000_s494446" type="#_x0000_t202" style="position:absolute;left:9385;top:2070;width:330;height:360" stroked="f">
              <v:fill opacity="0"/>
              <v:textbox style="mso-next-textbox:#_x0000_s494446" inset="0,0,0,0">
                <w:txbxContent>
                  <w:p w:rsidR="005148EA" w:rsidRPr="00D14C8D" w:rsidRDefault="005148EA" w:rsidP="00043B1C">
                    <w:pPr>
                      <w:jc w:val="center"/>
                      <w:rPr>
                        <w:i/>
                      </w:rPr>
                    </w:pPr>
                    <w:r w:rsidRPr="00D14C8D">
                      <w:rPr>
                        <w:i/>
                      </w:rPr>
                      <w:t>1</w:t>
                    </w:r>
                  </w:p>
                </w:txbxContent>
              </v:textbox>
            </v:shape>
            <w10:anchorlock/>
          </v:group>
        </w:pict>
      </w:r>
    </w:p>
    <w:p w:rsidR="00043B1C" w:rsidRPr="00043B1C" w:rsidRDefault="0078492E" w:rsidP="0078492E">
      <w:pPr>
        <w:autoSpaceDE w:val="0"/>
        <w:autoSpaceDN w:val="0"/>
        <w:adjustRightInd w:val="0"/>
        <w:spacing w:line="252" w:lineRule="auto"/>
        <w:ind w:left="284" w:right="198"/>
        <w:jc w:val="both"/>
        <w:rPr>
          <w:color w:val="0D0B0C"/>
          <w:spacing w:val="-2"/>
          <w:sz w:val="28"/>
          <w:szCs w:val="28"/>
        </w:rPr>
      </w:pPr>
      <w:r w:rsidRPr="00A37CFE">
        <w:t xml:space="preserve">Рис. 2. Нестационарный перегрев </w:t>
      </w:r>
      <w:r>
        <w:t>контактной пластины</w:t>
      </w:r>
      <w:r w:rsidR="008F5DE2">
        <w:t>,</w:t>
      </w:r>
      <w:r>
        <w:t xml:space="preserve"> расположенной под плат</w:t>
      </w:r>
      <w:r>
        <w:t>а</w:t>
      </w:r>
      <w:r>
        <w:t>ми управления</w:t>
      </w:r>
      <w:r w:rsidR="008F5DE2">
        <w:t xml:space="preserve"> (</w:t>
      </w:r>
      <w:r w:rsidR="008F5DE2" w:rsidRPr="0078492E">
        <w:rPr>
          <w:i/>
        </w:rPr>
        <w:t>а</w:t>
      </w:r>
      <w:r w:rsidR="008F5DE2">
        <w:t>) или</w:t>
      </w:r>
      <w:r>
        <w:t xml:space="preserve"> удаленной от</w:t>
      </w:r>
      <w:r w:rsidR="008F5DE2">
        <w:t xml:space="preserve"> них (</w:t>
      </w:r>
      <w:r w:rsidR="008F5DE2">
        <w:rPr>
          <w:i/>
        </w:rPr>
        <w:t>б</w:t>
      </w:r>
      <w:r w:rsidR="008F5DE2">
        <w:t>):</w:t>
      </w:r>
      <w:r w:rsidRPr="00335526">
        <w:rPr>
          <w:i/>
        </w:rPr>
        <w:t xml:space="preserve"> 1</w:t>
      </w:r>
      <w:r w:rsidRPr="00A37CFE">
        <w:t xml:space="preserve"> – внутренняя поверхность</w:t>
      </w:r>
      <w:r>
        <w:t xml:space="preserve">; </w:t>
      </w:r>
      <w:r w:rsidRPr="00335526">
        <w:rPr>
          <w:i/>
        </w:rPr>
        <w:t>2</w:t>
      </w:r>
      <w:r w:rsidRPr="00A37CFE">
        <w:t xml:space="preserve"> – вне</w:t>
      </w:r>
      <w:r w:rsidRPr="00A37CFE">
        <w:t>ш</w:t>
      </w:r>
      <w:r w:rsidRPr="00A37CFE">
        <w:t>няя поверх</w:t>
      </w:r>
      <w:r>
        <w:t>ность</w:t>
      </w:r>
    </w:p>
    <w:p w:rsidR="0078492E" w:rsidRDefault="0078492E" w:rsidP="00043B1C">
      <w:pPr>
        <w:autoSpaceDE w:val="0"/>
        <w:autoSpaceDN w:val="0"/>
        <w:adjustRightInd w:val="0"/>
        <w:spacing w:line="252" w:lineRule="auto"/>
        <w:ind w:left="17" w:right="91" w:firstLine="709"/>
        <w:jc w:val="both"/>
        <w:rPr>
          <w:color w:val="0D0B0C"/>
          <w:spacing w:val="-2"/>
          <w:sz w:val="28"/>
          <w:szCs w:val="28"/>
        </w:rPr>
      </w:pPr>
    </w:p>
    <w:p w:rsidR="001F4BC3" w:rsidRDefault="00043B1C" w:rsidP="006A5642">
      <w:pPr>
        <w:autoSpaceDE w:val="0"/>
        <w:autoSpaceDN w:val="0"/>
        <w:adjustRightInd w:val="0"/>
        <w:spacing w:line="254" w:lineRule="auto"/>
        <w:ind w:left="17" w:right="91" w:firstLine="709"/>
        <w:jc w:val="both"/>
        <w:rPr>
          <w:color w:val="0D0B0C"/>
          <w:spacing w:val="-2"/>
          <w:sz w:val="28"/>
          <w:szCs w:val="28"/>
        </w:rPr>
      </w:pPr>
      <w:r w:rsidRPr="00043B1C">
        <w:rPr>
          <w:color w:val="0D0B0C"/>
          <w:spacing w:val="-2"/>
          <w:sz w:val="28"/>
          <w:szCs w:val="28"/>
        </w:rPr>
        <w:t>Из приведенных графиков следует, что стационарные температурные перепады по телу латунного корпуса 3</w:t>
      </w:r>
      <w:r w:rsidRPr="00D363DB">
        <w:rPr>
          <w:i/>
          <w:color w:val="0D0B0C"/>
          <w:spacing w:val="-2"/>
          <w:sz w:val="28"/>
          <w:szCs w:val="28"/>
          <w:lang w:val="en-US"/>
        </w:rPr>
        <w:t>D</w:t>
      </w:r>
      <w:r w:rsidR="001F4BC3">
        <w:rPr>
          <w:color w:val="0D0B0C"/>
          <w:spacing w:val="-2"/>
          <w:sz w:val="28"/>
          <w:szCs w:val="28"/>
        </w:rPr>
        <w:t>-ГМПП не превышают 2</w:t>
      </w:r>
      <w:r w:rsidRPr="00043B1C">
        <w:rPr>
          <w:color w:val="0D0B0C"/>
          <w:spacing w:val="-2"/>
          <w:sz w:val="28"/>
          <w:szCs w:val="28"/>
        </w:rPr>
        <w:t>,5</w:t>
      </w:r>
      <w:r w:rsidRPr="00043B1C">
        <w:rPr>
          <w:color w:val="0D0B0C"/>
          <w:spacing w:val="-2"/>
          <w:sz w:val="28"/>
          <w:szCs w:val="28"/>
          <w:vertAlign w:val="superscript"/>
        </w:rPr>
        <w:t>о</w:t>
      </w:r>
      <w:r w:rsidRPr="00043B1C">
        <w:rPr>
          <w:color w:val="0D0B0C"/>
          <w:spacing w:val="-2"/>
          <w:sz w:val="28"/>
          <w:szCs w:val="28"/>
        </w:rPr>
        <w:t>С</w:t>
      </w:r>
      <w:r w:rsidR="00D363DB">
        <w:rPr>
          <w:color w:val="0D0B0C"/>
          <w:spacing w:val="-2"/>
          <w:sz w:val="28"/>
          <w:szCs w:val="28"/>
        </w:rPr>
        <w:t xml:space="preserve"> (см. рис. 1 и </w:t>
      </w:r>
      <w:r w:rsidR="00E15537">
        <w:rPr>
          <w:color w:val="0D0B0C"/>
          <w:spacing w:val="-2"/>
          <w:sz w:val="28"/>
          <w:szCs w:val="28"/>
        </w:rPr>
        <w:t xml:space="preserve">рис. </w:t>
      </w:r>
      <w:r w:rsidR="00D363DB" w:rsidRPr="00043B1C">
        <w:rPr>
          <w:color w:val="0D0B0C"/>
          <w:sz w:val="28"/>
          <w:szCs w:val="28"/>
        </w:rPr>
        <w:t>2</w:t>
      </w:r>
      <w:r w:rsidR="00D363DB">
        <w:rPr>
          <w:color w:val="0D0B0C"/>
          <w:sz w:val="28"/>
          <w:szCs w:val="28"/>
        </w:rPr>
        <w:t xml:space="preserve">, </w:t>
      </w:r>
      <w:r w:rsidR="00D363DB">
        <w:rPr>
          <w:i/>
          <w:color w:val="0D0B0C"/>
          <w:sz w:val="28"/>
          <w:szCs w:val="28"/>
        </w:rPr>
        <w:t>б</w:t>
      </w:r>
      <w:r w:rsidR="001F4BC3">
        <w:rPr>
          <w:color w:val="0D0B0C"/>
          <w:spacing w:val="-2"/>
          <w:sz w:val="28"/>
          <w:szCs w:val="28"/>
        </w:rPr>
        <w:t>)</w:t>
      </w:r>
      <w:r w:rsidRPr="00043B1C">
        <w:rPr>
          <w:color w:val="0D0B0C"/>
          <w:spacing w:val="-2"/>
          <w:sz w:val="28"/>
          <w:szCs w:val="28"/>
        </w:rPr>
        <w:t xml:space="preserve">, а стационарные температуры </w:t>
      </w:r>
      <w:r w:rsidR="001F4BC3">
        <w:rPr>
          <w:color w:val="0D0B0C"/>
          <w:spacing w:val="-2"/>
          <w:sz w:val="28"/>
          <w:szCs w:val="28"/>
        </w:rPr>
        <w:t>мест расположения микр</w:t>
      </w:r>
      <w:r w:rsidR="001F4BC3">
        <w:rPr>
          <w:color w:val="0D0B0C"/>
          <w:spacing w:val="-2"/>
          <w:sz w:val="28"/>
          <w:szCs w:val="28"/>
        </w:rPr>
        <w:t>о</w:t>
      </w:r>
      <w:r w:rsidR="001F4BC3">
        <w:rPr>
          <w:color w:val="0D0B0C"/>
          <w:spacing w:val="-2"/>
          <w:sz w:val="28"/>
          <w:szCs w:val="28"/>
        </w:rPr>
        <w:t>схем автогенераторов</w:t>
      </w:r>
      <w:r w:rsidR="001F4BC3" w:rsidRPr="001F4BC3">
        <w:rPr>
          <w:color w:val="0D0B0C"/>
          <w:spacing w:val="-2"/>
          <w:sz w:val="28"/>
          <w:szCs w:val="28"/>
        </w:rPr>
        <w:t xml:space="preserve"> </w:t>
      </w:r>
      <w:r w:rsidR="001F4BC3" w:rsidRPr="00043B1C">
        <w:rPr>
          <w:color w:val="0D0B0C"/>
          <w:spacing w:val="-2"/>
          <w:sz w:val="28"/>
          <w:szCs w:val="28"/>
        </w:rPr>
        <w:t>различаются не более чем на 0,</w:t>
      </w:r>
      <w:r w:rsidR="001F4BC3">
        <w:rPr>
          <w:color w:val="0D0B0C"/>
          <w:spacing w:val="-2"/>
          <w:sz w:val="28"/>
          <w:szCs w:val="28"/>
        </w:rPr>
        <w:t>5</w:t>
      </w:r>
      <w:r w:rsidR="001F4BC3" w:rsidRPr="00043B1C">
        <w:rPr>
          <w:color w:val="0D0B0C"/>
          <w:spacing w:val="-2"/>
          <w:sz w:val="28"/>
          <w:szCs w:val="28"/>
          <w:vertAlign w:val="superscript"/>
        </w:rPr>
        <w:t>о</w:t>
      </w:r>
      <w:r w:rsidR="001F4BC3" w:rsidRPr="00043B1C">
        <w:rPr>
          <w:color w:val="0D0B0C"/>
          <w:spacing w:val="-2"/>
          <w:sz w:val="28"/>
          <w:szCs w:val="28"/>
        </w:rPr>
        <w:t>С</w:t>
      </w:r>
      <w:r w:rsidR="00D363DB">
        <w:rPr>
          <w:color w:val="0D0B0C"/>
          <w:spacing w:val="-2"/>
          <w:sz w:val="28"/>
          <w:szCs w:val="28"/>
        </w:rPr>
        <w:t xml:space="preserve"> (см. рис. 2</w:t>
      </w:r>
      <w:r w:rsidR="001F4BC3">
        <w:rPr>
          <w:color w:val="0D0B0C"/>
          <w:spacing w:val="-2"/>
          <w:sz w:val="28"/>
          <w:szCs w:val="28"/>
        </w:rPr>
        <w:t>)</w:t>
      </w:r>
      <w:r w:rsidR="001F4BC3" w:rsidRPr="00043B1C">
        <w:rPr>
          <w:color w:val="0D0B0C"/>
          <w:spacing w:val="-2"/>
          <w:sz w:val="28"/>
          <w:szCs w:val="28"/>
        </w:rPr>
        <w:t>.</w:t>
      </w:r>
    </w:p>
    <w:p w:rsidR="00043B1C" w:rsidRPr="00043B1C" w:rsidRDefault="00043B1C" w:rsidP="006A5642">
      <w:pPr>
        <w:autoSpaceDE w:val="0"/>
        <w:autoSpaceDN w:val="0"/>
        <w:adjustRightInd w:val="0"/>
        <w:spacing w:line="254" w:lineRule="auto"/>
        <w:ind w:left="17" w:right="91" w:firstLine="709"/>
        <w:jc w:val="both"/>
        <w:rPr>
          <w:color w:val="0D0B0C"/>
          <w:sz w:val="28"/>
          <w:szCs w:val="28"/>
        </w:rPr>
      </w:pPr>
      <w:r w:rsidRPr="00043B1C">
        <w:rPr>
          <w:color w:val="0D0B0C"/>
          <w:sz w:val="28"/>
          <w:szCs w:val="28"/>
        </w:rPr>
        <w:t>Постоянные магниты, обеспечивающие заданный уровень поля по</w:t>
      </w:r>
      <w:r w:rsidRPr="00043B1C">
        <w:rPr>
          <w:color w:val="0D0B0C"/>
          <w:sz w:val="28"/>
          <w:szCs w:val="28"/>
        </w:rPr>
        <w:t>д</w:t>
      </w:r>
      <w:r w:rsidRPr="00043B1C">
        <w:rPr>
          <w:color w:val="0D0B0C"/>
          <w:sz w:val="28"/>
          <w:szCs w:val="28"/>
        </w:rPr>
        <w:t xml:space="preserve">магничивания ЖИГ-микрорезонаторов, плотно </w:t>
      </w:r>
      <w:r w:rsidR="001F4BC3">
        <w:rPr>
          <w:color w:val="0D0B0C"/>
          <w:sz w:val="28"/>
          <w:szCs w:val="28"/>
        </w:rPr>
        <w:t xml:space="preserve">вставлены </w:t>
      </w:r>
      <w:r w:rsidRPr="00043B1C">
        <w:rPr>
          <w:color w:val="0D0B0C"/>
          <w:sz w:val="28"/>
          <w:szCs w:val="28"/>
        </w:rPr>
        <w:t>во внутреннюю часть латунного корпуса и имеют его температуру. Следовательно, темп</w:t>
      </w:r>
      <w:r w:rsidRPr="00043B1C">
        <w:rPr>
          <w:color w:val="0D0B0C"/>
          <w:sz w:val="28"/>
          <w:szCs w:val="28"/>
        </w:rPr>
        <w:t>е</w:t>
      </w:r>
      <w:r w:rsidRPr="00043B1C">
        <w:rPr>
          <w:color w:val="0D0B0C"/>
          <w:sz w:val="28"/>
          <w:szCs w:val="28"/>
        </w:rPr>
        <w:t>ратуры постоянных магнитов и ЖИГ-микрорезонаторов различаются не более чем на 0,7</w:t>
      </w:r>
      <w:r w:rsidRPr="00043B1C">
        <w:rPr>
          <w:color w:val="0D0B0C"/>
          <w:sz w:val="28"/>
          <w:szCs w:val="28"/>
          <w:vertAlign w:val="superscript"/>
        </w:rPr>
        <w:t>о</w:t>
      </w:r>
      <w:r w:rsidRPr="00043B1C">
        <w:rPr>
          <w:color w:val="0D0B0C"/>
          <w:sz w:val="28"/>
          <w:szCs w:val="28"/>
        </w:rPr>
        <w:t>С, что важно для алгоритмического приведения выхо</w:t>
      </w:r>
      <w:r w:rsidRPr="00043B1C">
        <w:rPr>
          <w:color w:val="0D0B0C"/>
          <w:sz w:val="28"/>
          <w:szCs w:val="28"/>
        </w:rPr>
        <w:t>д</w:t>
      </w:r>
      <w:r w:rsidRPr="00043B1C">
        <w:rPr>
          <w:color w:val="0D0B0C"/>
          <w:sz w:val="28"/>
          <w:szCs w:val="28"/>
        </w:rPr>
        <w:t>ных сигналов всех автогенераторов к опорной температуре</w:t>
      </w:r>
    </w:p>
    <w:p w:rsidR="00043B1C" w:rsidRPr="001F4BC3" w:rsidRDefault="00043B1C" w:rsidP="006A5642">
      <w:pPr>
        <w:autoSpaceDE w:val="0"/>
        <w:autoSpaceDN w:val="0"/>
        <w:adjustRightInd w:val="0"/>
        <w:spacing w:line="254" w:lineRule="auto"/>
        <w:ind w:left="17" w:right="91" w:firstLine="709"/>
        <w:jc w:val="both"/>
        <w:rPr>
          <w:color w:val="0D0B0C"/>
          <w:sz w:val="28"/>
          <w:szCs w:val="28"/>
        </w:rPr>
      </w:pPr>
      <w:r w:rsidRPr="001F4BC3">
        <w:rPr>
          <w:color w:val="0D0B0C"/>
          <w:sz w:val="28"/>
          <w:szCs w:val="28"/>
        </w:rPr>
        <w:t xml:space="preserve">Наконец, в качестве рекомендаций </w:t>
      </w:r>
      <w:r w:rsidRPr="001F4BC3">
        <w:rPr>
          <w:sz w:val="28"/>
          <w:szCs w:val="28"/>
        </w:rPr>
        <w:t>для улучшения характеристик ГМПП можно предложить следующе</w:t>
      </w:r>
      <w:r w:rsidRPr="001F4BC3">
        <w:rPr>
          <w:color w:val="0D0B0C"/>
          <w:sz w:val="28"/>
          <w:szCs w:val="28"/>
        </w:rPr>
        <w:t>е:</w:t>
      </w:r>
    </w:p>
    <w:p w:rsidR="001F4BC3" w:rsidRDefault="00043B1C" w:rsidP="006A5642">
      <w:pPr>
        <w:pStyle w:val="aff3"/>
        <w:numPr>
          <w:ilvl w:val="0"/>
          <w:numId w:val="55"/>
        </w:numPr>
        <w:tabs>
          <w:tab w:val="left" w:pos="993"/>
        </w:tabs>
        <w:autoSpaceDE w:val="0"/>
        <w:autoSpaceDN w:val="0"/>
        <w:adjustRightInd w:val="0"/>
        <w:spacing w:after="0" w:line="254" w:lineRule="auto"/>
        <w:ind w:left="0" w:right="91" w:firstLine="709"/>
        <w:jc w:val="both"/>
        <w:rPr>
          <w:rFonts w:ascii="Times New Roman" w:hAnsi="Times New Roman"/>
          <w:color w:val="0D0B0C"/>
          <w:spacing w:val="-4"/>
          <w:sz w:val="28"/>
          <w:szCs w:val="28"/>
        </w:rPr>
      </w:pPr>
      <w:r w:rsidRPr="001F4BC3">
        <w:rPr>
          <w:rFonts w:ascii="Times New Roman" w:hAnsi="Times New Roman"/>
          <w:color w:val="0D0B0C"/>
          <w:spacing w:val="-4"/>
          <w:sz w:val="28"/>
          <w:szCs w:val="28"/>
        </w:rPr>
        <w:t>Заменить внутренний латунный корпус 3</w:t>
      </w:r>
      <w:r w:rsidRPr="001F4BC3">
        <w:rPr>
          <w:rFonts w:ascii="Times New Roman" w:hAnsi="Times New Roman"/>
          <w:i/>
          <w:color w:val="0D0B0C"/>
          <w:spacing w:val="-4"/>
          <w:sz w:val="28"/>
          <w:szCs w:val="28"/>
          <w:lang w:val="en-US"/>
        </w:rPr>
        <w:t>D</w:t>
      </w:r>
      <w:r w:rsidRPr="001F4BC3">
        <w:rPr>
          <w:rFonts w:ascii="Times New Roman" w:hAnsi="Times New Roman"/>
          <w:color w:val="0D0B0C"/>
          <w:spacing w:val="-4"/>
          <w:sz w:val="28"/>
          <w:szCs w:val="28"/>
        </w:rPr>
        <w:t xml:space="preserve">-ГМПП на медный. Это позволит уменьшить температурные перепады в нем в 4,5 раза за счет более высокой теплопроводности меди. При этом время прогрева медного корпуса </w:t>
      </w:r>
      <w:r w:rsidRPr="001F4BC3">
        <w:rPr>
          <w:rFonts w:ascii="Times New Roman" w:hAnsi="Times New Roman"/>
          <w:color w:val="0D0B0C"/>
          <w:spacing w:val="-4"/>
          <w:sz w:val="28"/>
          <w:szCs w:val="28"/>
        </w:rPr>
        <w:lastRenderedPageBreak/>
        <w:t>с той же геометрией также уменьшится примерно в 4 раза, поскольку тепл</w:t>
      </w:r>
      <w:r w:rsidRPr="001F4BC3">
        <w:rPr>
          <w:rFonts w:ascii="Times New Roman" w:hAnsi="Times New Roman"/>
          <w:color w:val="0D0B0C"/>
          <w:spacing w:val="-4"/>
          <w:sz w:val="28"/>
          <w:szCs w:val="28"/>
        </w:rPr>
        <w:t>о</w:t>
      </w:r>
      <w:r w:rsidRPr="001F4BC3">
        <w:rPr>
          <w:rFonts w:ascii="Times New Roman" w:hAnsi="Times New Roman"/>
          <w:color w:val="0D0B0C"/>
          <w:spacing w:val="-4"/>
          <w:sz w:val="28"/>
          <w:szCs w:val="28"/>
        </w:rPr>
        <w:t>емкость и плотность меди не слишком отличаются от соответствующих зн</w:t>
      </w:r>
      <w:r w:rsidRPr="001F4BC3">
        <w:rPr>
          <w:rFonts w:ascii="Times New Roman" w:hAnsi="Times New Roman"/>
          <w:color w:val="0D0B0C"/>
          <w:spacing w:val="-4"/>
          <w:sz w:val="28"/>
          <w:szCs w:val="28"/>
        </w:rPr>
        <w:t>а</w:t>
      </w:r>
      <w:r w:rsidRPr="001F4BC3">
        <w:rPr>
          <w:rFonts w:ascii="Times New Roman" w:hAnsi="Times New Roman"/>
          <w:color w:val="0D0B0C"/>
          <w:spacing w:val="-4"/>
          <w:sz w:val="28"/>
          <w:szCs w:val="28"/>
        </w:rPr>
        <w:t>чений для латуни.</w:t>
      </w:r>
    </w:p>
    <w:p w:rsidR="001F4BC3" w:rsidRDefault="001F4BC3" w:rsidP="00D678E8">
      <w:pPr>
        <w:pStyle w:val="aff3"/>
        <w:numPr>
          <w:ilvl w:val="0"/>
          <w:numId w:val="55"/>
        </w:numPr>
        <w:tabs>
          <w:tab w:val="left" w:pos="993"/>
        </w:tabs>
        <w:autoSpaceDE w:val="0"/>
        <w:autoSpaceDN w:val="0"/>
        <w:adjustRightInd w:val="0"/>
        <w:spacing w:after="0" w:line="245" w:lineRule="auto"/>
        <w:ind w:left="0" w:right="91" w:firstLine="709"/>
        <w:jc w:val="both"/>
        <w:rPr>
          <w:rFonts w:ascii="Times New Roman" w:hAnsi="Times New Roman"/>
          <w:color w:val="0D0B0C"/>
          <w:spacing w:val="-4"/>
          <w:sz w:val="28"/>
          <w:szCs w:val="28"/>
        </w:rPr>
      </w:pPr>
      <w:r w:rsidRPr="001F4BC3">
        <w:rPr>
          <w:rFonts w:ascii="Times New Roman" w:hAnsi="Times New Roman"/>
          <w:sz w:val="28"/>
          <w:szCs w:val="28"/>
        </w:rPr>
        <w:t xml:space="preserve">Использовать </w:t>
      </w:r>
      <w:r>
        <w:rPr>
          <w:rFonts w:ascii="Times New Roman" w:hAnsi="Times New Roman"/>
          <w:sz w:val="28"/>
          <w:szCs w:val="28"/>
        </w:rPr>
        <w:t>в</w:t>
      </w:r>
      <w:r w:rsidR="00043B1C" w:rsidRPr="001F4BC3">
        <w:rPr>
          <w:rFonts w:ascii="Times New Roman" w:hAnsi="Times New Roman"/>
          <w:sz w:val="28"/>
          <w:szCs w:val="28"/>
        </w:rPr>
        <w:t xml:space="preserve"> качестве магнитов для систем подмагничивания гетеромагнитных автогенераторов магнитные материалы системы ЮНДК. Они обладают наименьшими обратимыми температурными изменениями магнитной индукции (</w:t>
      </w:r>
      <w:r w:rsidR="00043B1C" w:rsidRPr="006A5642">
        <w:rPr>
          <w:rFonts w:ascii="Times New Roman" w:hAnsi="Times New Roman"/>
          <w:sz w:val="28"/>
          <w:szCs w:val="28"/>
        </w:rPr>
        <w:sym w:font="Symbol" w:char="F061"/>
      </w:r>
      <w:r w:rsidR="00043B1C" w:rsidRPr="006A5642">
        <w:rPr>
          <w:rFonts w:ascii="Times New Roman" w:hAnsi="Times New Roman"/>
          <w:i/>
          <w:sz w:val="28"/>
          <w:szCs w:val="28"/>
          <w:vertAlign w:val="subscript"/>
        </w:rPr>
        <w:t>В</w:t>
      </w:r>
      <w:r w:rsidR="00043B1C" w:rsidRPr="001F4BC3">
        <w:rPr>
          <w:rFonts w:ascii="Times New Roman" w:hAnsi="Times New Roman"/>
          <w:sz w:val="28"/>
          <w:szCs w:val="28"/>
        </w:rPr>
        <w:t xml:space="preserve"> </w:t>
      </w:r>
      <w:r w:rsidR="00043B1C" w:rsidRPr="00043B1C">
        <w:rPr>
          <w:rFonts w:ascii="Times New Roman" w:hAnsi="Times New Roman"/>
        </w:rPr>
        <w:sym w:font="Symbol" w:char="F0BB"/>
      </w:r>
      <w:r w:rsidR="00043B1C" w:rsidRPr="001F4BC3">
        <w:rPr>
          <w:rFonts w:ascii="Times New Roman" w:hAnsi="Times New Roman"/>
          <w:sz w:val="28"/>
          <w:szCs w:val="28"/>
        </w:rPr>
        <w:t xml:space="preserve"> –0,02). Вариация обратимых температурных изменений индукции магнитного поля для магнитов указанного типа с</w:t>
      </w:r>
      <w:r w:rsidR="00043B1C" w:rsidRPr="001F4BC3">
        <w:rPr>
          <w:rFonts w:ascii="Times New Roman" w:hAnsi="Times New Roman"/>
          <w:sz w:val="28"/>
          <w:szCs w:val="28"/>
        </w:rPr>
        <w:t>о</w:t>
      </w:r>
      <w:r w:rsidR="00043B1C" w:rsidRPr="001F4BC3">
        <w:rPr>
          <w:rFonts w:ascii="Times New Roman" w:hAnsi="Times New Roman"/>
          <w:sz w:val="28"/>
          <w:szCs w:val="28"/>
        </w:rPr>
        <w:t xml:space="preserve">ставит не более </w:t>
      </w:r>
      <w:r w:rsidR="00043B1C" w:rsidRPr="001F4BC3">
        <w:rPr>
          <w:rFonts w:ascii="Times New Roman" w:hAnsi="Times New Roman"/>
        </w:rPr>
        <w:sym w:font="Symbol" w:char="F0B1"/>
      </w:r>
      <w:r w:rsidR="00043B1C" w:rsidRPr="001F4BC3">
        <w:rPr>
          <w:rFonts w:ascii="Times New Roman" w:hAnsi="Times New Roman"/>
          <w:sz w:val="28"/>
          <w:szCs w:val="28"/>
        </w:rPr>
        <w:t xml:space="preserve">3,7 % от уровня индукции при комнатной температуре </w:t>
      </w:r>
      <w:r w:rsidR="00082942">
        <w:rPr>
          <w:rFonts w:ascii="Times New Roman" w:hAnsi="Times New Roman"/>
          <w:sz w:val="28"/>
          <w:szCs w:val="28"/>
        </w:rPr>
        <w:t xml:space="preserve">в </w:t>
      </w:r>
      <w:r w:rsidR="00082942" w:rsidRPr="00082942">
        <w:rPr>
          <w:rFonts w:ascii="Times New Roman" w:hAnsi="Times New Roman"/>
          <w:sz w:val="28"/>
          <w:szCs w:val="28"/>
        </w:rPr>
        <w:t xml:space="preserve">процессе </w:t>
      </w:r>
      <w:r w:rsidR="00043B1C" w:rsidRPr="00082942">
        <w:rPr>
          <w:rFonts w:ascii="Times New Roman" w:hAnsi="Times New Roman"/>
          <w:sz w:val="28"/>
          <w:szCs w:val="28"/>
        </w:rPr>
        <w:t>изменени</w:t>
      </w:r>
      <w:r w:rsidR="00082942" w:rsidRPr="00082942">
        <w:rPr>
          <w:rFonts w:ascii="Times New Roman" w:hAnsi="Times New Roman"/>
          <w:sz w:val="28"/>
          <w:szCs w:val="28"/>
        </w:rPr>
        <w:t>я</w:t>
      </w:r>
      <w:r w:rsidR="00043B1C" w:rsidRPr="00082942">
        <w:rPr>
          <w:rFonts w:ascii="Times New Roman" w:hAnsi="Times New Roman"/>
          <w:sz w:val="28"/>
          <w:szCs w:val="28"/>
        </w:rPr>
        <w:t xml:space="preserve"> температуры </w:t>
      </w:r>
      <w:r w:rsidR="006A5642" w:rsidRPr="00082942">
        <w:rPr>
          <w:rFonts w:ascii="Times New Roman" w:hAnsi="Times New Roman"/>
          <w:sz w:val="28"/>
          <w:szCs w:val="28"/>
        </w:rPr>
        <w:t>от –</w:t>
      </w:r>
      <w:r w:rsidR="00043B1C" w:rsidRPr="00082942">
        <w:rPr>
          <w:rFonts w:ascii="Times New Roman" w:hAnsi="Times New Roman"/>
          <w:sz w:val="28"/>
          <w:szCs w:val="28"/>
        </w:rPr>
        <w:t>60</w:t>
      </w:r>
      <w:r w:rsidR="00043B1C" w:rsidRPr="00082942">
        <w:rPr>
          <w:rFonts w:ascii="Times New Roman" w:hAnsi="Times New Roman"/>
          <w:sz w:val="28"/>
          <w:szCs w:val="28"/>
          <w:vertAlign w:val="superscript"/>
        </w:rPr>
        <w:t>о</w:t>
      </w:r>
      <w:r w:rsidR="00043B1C" w:rsidRPr="00082942">
        <w:rPr>
          <w:rFonts w:ascii="Times New Roman" w:hAnsi="Times New Roman"/>
          <w:sz w:val="28"/>
          <w:szCs w:val="28"/>
        </w:rPr>
        <w:t>С до +125</w:t>
      </w:r>
      <w:r w:rsidR="00043B1C" w:rsidRPr="00082942">
        <w:rPr>
          <w:rFonts w:ascii="Times New Roman" w:hAnsi="Times New Roman"/>
          <w:sz w:val="28"/>
          <w:szCs w:val="28"/>
          <w:vertAlign w:val="superscript"/>
        </w:rPr>
        <w:t>о</w:t>
      </w:r>
      <w:r w:rsidR="00043B1C" w:rsidRPr="00082942">
        <w:rPr>
          <w:rFonts w:ascii="Times New Roman" w:hAnsi="Times New Roman"/>
          <w:sz w:val="28"/>
          <w:szCs w:val="28"/>
        </w:rPr>
        <w:t>С. При этом завис</w:t>
      </w:r>
      <w:r w:rsidR="00043B1C" w:rsidRPr="00082942">
        <w:rPr>
          <w:rFonts w:ascii="Times New Roman" w:hAnsi="Times New Roman"/>
          <w:sz w:val="28"/>
          <w:szCs w:val="28"/>
        </w:rPr>
        <w:t>и</w:t>
      </w:r>
      <w:r w:rsidR="00043B1C" w:rsidRPr="001F4BC3">
        <w:rPr>
          <w:rFonts w:ascii="Times New Roman" w:hAnsi="Times New Roman"/>
          <w:sz w:val="28"/>
          <w:szCs w:val="28"/>
        </w:rPr>
        <w:t>мость индукции магнитного поля от температуры в указанном диапазоне является практически линейной.</w:t>
      </w:r>
    </w:p>
    <w:p w:rsidR="00043B1C" w:rsidRPr="001F4BC3" w:rsidRDefault="001F4BC3" w:rsidP="00D678E8">
      <w:pPr>
        <w:pStyle w:val="aff3"/>
        <w:numPr>
          <w:ilvl w:val="0"/>
          <w:numId w:val="55"/>
        </w:numPr>
        <w:tabs>
          <w:tab w:val="left" w:pos="993"/>
        </w:tabs>
        <w:autoSpaceDE w:val="0"/>
        <w:autoSpaceDN w:val="0"/>
        <w:adjustRightInd w:val="0"/>
        <w:spacing w:after="0" w:line="245" w:lineRule="auto"/>
        <w:ind w:left="0" w:right="91" w:firstLine="709"/>
        <w:jc w:val="both"/>
        <w:rPr>
          <w:rFonts w:ascii="Times New Roman" w:hAnsi="Times New Roman"/>
          <w:color w:val="0D0B0C"/>
          <w:spacing w:val="-4"/>
          <w:sz w:val="28"/>
          <w:szCs w:val="28"/>
        </w:rPr>
      </w:pPr>
      <w:r w:rsidRPr="001F4BC3">
        <w:rPr>
          <w:rFonts w:ascii="Times New Roman" w:hAnsi="Times New Roman"/>
          <w:spacing w:val="-2"/>
          <w:sz w:val="28"/>
          <w:szCs w:val="28"/>
        </w:rPr>
        <w:t xml:space="preserve">Размещать </w:t>
      </w:r>
      <w:r>
        <w:rPr>
          <w:rFonts w:ascii="Times New Roman" w:hAnsi="Times New Roman"/>
          <w:spacing w:val="-2"/>
          <w:sz w:val="28"/>
          <w:szCs w:val="28"/>
        </w:rPr>
        <w:t>м</w:t>
      </w:r>
      <w:r w:rsidR="00043B1C" w:rsidRPr="001F4BC3">
        <w:rPr>
          <w:rFonts w:ascii="Times New Roman" w:hAnsi="Times New Roman"/>
          <w:spacing w:val="-2"/>
          <w:sz w:val="28"/>
          <w:szCs w:val="28"/>
        </w:rPr>
        <w:t>иниатюрные и стабильные датчики температуры в к</w:t>
      </w:r>
      <w:r w:rsidR="00043B1C" w:rsidRPr="001F4BC3">
        <w:rPr>
          <w:rFonts w:ascii="Times New Roman" w:hAnsi="Times New Roman"/>
          <w:spacing w:val="-2"/>
          <w:sz w:val="28"/>
          <w:szCs w:val="28"/>
        </w:rPr>
        <w:t>о</w:t>
      </w:r>
      <w:r w:rsidR="00043B1C" w:rsidRPr="001F4BC3">
        <w:rPr>
          <w:rFonts w:ascii="Times New Roman" w:hAnsi="Times New Roman"/>
          <w:spacing w:val="-2"/>
          <w:sz w:val="28"/>
          <w:szCs w:val="28"/>
        </w:rPr>
        <w:t>личестве трех в трех точках корпуса ГМПП: в центре и на взаимно прот</w:t>
      </w:r>
      <w:r w:rsidR="00043B1C" w:rsidRPr="001F4BC3">
        <w:rPr>
          <w:rFonts w:ascii="Times New Roman" w:hAnsi="Times New Roman"/>
          <w:spacing w:val="-2"/>
          <w:sz w:val="28"/>
          <w:szCs w:val="28"/>
        </w:rPr>
        <w:t>и</w:t>
      </w:r>
      <w:r w:rsidR="00043B1C" w:rsidRPr="001F4BC3">
        <w:rPr>
          <w:rFonts w:ascii="Times New Roman" w:hAnsi="Times New Roman"/>
          <w:spacing w:val="-2"/>
          <w:sz w:val="28"/>
          <w:szCs w:val="28"/>
        </w:rPr>
        <w:t xml:space="preserve">воположных внешних сторонах металлического немагнитного корпуса </w:t>
      </w:r>
      <w:r w:rsidR="00043B1C" w:rsidRPr="00082942">
        <w:rPr>
          <w:rFonts w:ascii="Times New Roman" w:hAnsi="Times New Roman"/>
          <w:spacing w:val="-2"/>
          <w:sz w:val="28"/>
          <w:szCs w:val="28"/>
        </w:rPr>
        <w:t xml:space="preserve">ГМПП. Датчики должны иметь </w:t>
      </w:r>
      <w:r w:rsidR="00082942" w:rsidRPr="00082942">
        <w:rPr>
          <w:rFonts w:ascii="Times New Roman" w:hAnsi="Times New Roman"/>
          <w:spacing w:val="-2"/>
          <w:sz w:val="28"/>
          <w:szCs w:val="28"/>
        </w:rPr>
        <w:t xml:space="preserve">погрешность </w:t>
      </w:r>
      <w:r w:rsidR="00043B1C" w:rsidRPr="00082942">
        <w:rPr>
          <w:rFonts w:ascii="Times New Roman" w:hAnsi="Times New Roman"/>
          <w:spacing w:val="-2"/>
          <w:sz w:val="28"/>
          <w:szCs w:val="28"/>
        </w:rPr>
        <w:t xml:space="preserve">определения температуры не </w:t>
      </w:r>
      <w:r w:rsidR="00082942" w:rsidRPr="00082942">
        <w:rPr>
          <w:rFonts w:ascii="Times New Roman" w:hAnsi="Times New Roman"/>
          <w:spacing w:val="-2"/>
          <w:sz w:val="28"/>
          <w:szCs w:val="28"/>
        </w:rPr>
        <w:t xml:space="preserve">более </w:t>
      </w:r>
      <w:r w:rsidR="00043B1C" w:rsidRPr="00082942">
        <w:rPr>
          <w:rFonts w:ascii="Times New Roman" w:hAnsi="Times New Roman"/>
          <w:spacing w:val="-2"/>
          <w:sz w:val="28"/>
          <w:szCs w:val="28"/>
        </w:rPr>
        <w:t>0,1</w:t>
      </w:r>
      <w:r w:rsidR="00043B1C" w:rsidRPr="00082942">
        <w:rPr>
          <w:rFonts w:ascii="Times New Roman" w:hAnsi="Times New Roman"/>
          <w:spacing w:val="-2"/>
          <w:sz w:val="28"/>
          <w:szCs w:val="28"/>
          <w:vertAlign w:val="superscript"/>
        </w:rPr>
        <w:t>о</w:t>
      </w:r>
      <w:r w:rsidR="00043B1C" w:rsidRPr="00082942">
        <w:rPr>
          <w:rFonts w:ascii="Times New Roman" w:hAnsi="Times New Roman"/>
          <w:spacing w:val="-2"/>
          <w:sz w:val="28"/>
          <w:szCs w:val="28"/>
        </w:rPr>
        <w:t xml:space="preserve">С. На их показания должен опираться алгоритм </w:t>
      </w:r>
      <w:r w:rsidRPr="00082942">
        <w:rPr>
          <w:rFonts w:ascii="Times New Roman" w:hAnsi="Times New Roman"/>
          <w:spacing w:val="-2"/>
          <w:sz w:val="28"/>
          <w:szCs w:val="28"/>
        </w:rPr>
        <w:t xml:space="preserve">вычисления </w:t>
      </w:r>
      <w:r w:rsidR="00043B1C" w:rsidRPr="00082942">
        <w:rPr>
          <w:rFonts w:ascii="Times New Roman" w:hAnsi="Times New Roman"/>
          <w:spacing w:val="-2"/>
          <w:sz w:val="28"/>
          <w:szCs w:val="28"/>
        </w:rPr>
        <w:t>те</w:t>
      </w:r>
      <w:r w:rsidR="00043B1C" w:rsidRPr="00082942">
        <w:rPr>
          <w:rFonts w:ascii="Times New Roman" w:hAnsi="Times New Roman"/>
          <w:spacing w:val="-2"/>
          <w:sz w:val="28"/>
          <w:szCs w:val="28"/>
        </w:rPr>
        <w:t>м</w:t>
      </w:r>
      <w:r w:rsidR="00043B1C" w:rsidRPr="001F4BC3">
        <w:rPr>
          <w:rFonts w:ascii="Times New Roman" w:hAnsi="Times New Roman"/>
          <w:spacing w:val="-2"/>
          <w:sz w:val="28"/>
          <w:szCs w:val="28"/>
        </w:rPr>
        <w:t>пературных поправок с учетом того факта, что некоторые поправочные к</w:t>
      </w:r>
      <w:r w:rsidR="00043B1C" w:rsidRPr="001F4BC3">
        <w:rPr>
          <w:rFonts w:ascii="Times New Roman" w:hAnsi="Times New Roman"/>
          <w:spacing w:val="-2"/>
          <w:sz w:val="28"/>
          <w:szCs w:val="28"/>
        </w:rPr>
        <w:t>о</w:t>
      </w:r>
      <w:r w:rsidR="00043B1C" w:rsidRPr="001F4BC3">
        <w:rPr>
          <w:rFonts w:ascii="Times New Roman" w:hAnsi="Times New Roman"/>
          <w:spacing w:val="-2"/>
          <w:sz w:val="28"/>
          <w:szCs w:val="28"/>
        </w:rPr>
        <w:t>эффициенты могут менять знак при резком увеличении температуры окр</w:t>
      </w:r>
      <w:r w:rsidR="00043B1C" w:rsidRPr="001F4BC3">
        <w:rPr>
          <w:rFonts w:ascii="Times New Roman" w:hAnsi="Times New Roman"/>
          <w:spacing w:val="-2"/>
          <w:sz w:val="28"/>
          <w:szCs w:val="28"/>
        </w:rPr>
        <w:t>у</w:t>
      </w:r>
      <w:r w:rsidR="00043B1C" w:rsidRPr="001F4BC3">
        <w:rPr>
          <w:rFonts w:ascii="Times New Roman" w:hAnsi="Times New Roman"/>
          <w:spacing w:val="-2"/>
          <w:sz w:val="28"/>
          <w:szCs w:val="28"/>
        </w:rPr>
        <w:t>жающей среды.</w:t>
      </w:r>
    </w:p>
    <w:p w:rsidR="00043B1C" w:rsidRPr="006A5642" w:rsidRDefault="00043B1C" w:rsidP="00D678E8">
      <w:pPr>
        <w:spacing w:line="245" w:lineRule="auto"/>
        <w:ind w:firstLine="720"/>
        <w:jc w:val="both"/>
        <w:rPr>
          <w:sz w:val="20"/>
          <w:szCs w:val="20"/>
        </w:rPr>
      </w:pPr>
    </w:p>
    <w:p w:rsidR="005B4166" w:rsidRPr="004B6EEC" w:rsidRDefault="005B4166" w:rsidP="00D678E8">
      <w:pPr>
        <w:spacing w:line="245" w:lineRule="auto"/>
        <w:jc w:val="center"/>
      </w:pPr>
      <w:r w:rsidRPr="004B6EEC">
        <w:t>БИБЛИОГРАФИЧЕСКИЙ СПИСОК</w:t>
      </w:r>
    </w:p>
    <w:p w:rsidR="005B4166" w:rsidRPr="00EA7D1D" w:rsidRDefault="005B4166" w:rsidP="00D678E8">
      <w:pPr>
        <w:spacing w:line="245" w:lineRule="auto"/>
        <w:jc w:val="center"/>
      </w:pPr>
    </w:p>
    <w:p w:rsidR="005B4166" w:rsidRPr="00EA7D1D" w:rsidRDefault="005B4166" w:rsidP="00CE059D">
      <w:pPr>
        <w:numPr>
          <w:ilvl w:val="0"/>
          <w:numId w:val="40"/>
        </w:numPr>
        <w:tabs>
          <w:tab w:val="left" w:pos="993"/>
        </w:tabs>
        <w:spacing w:line="245" w:lineRule="auto"/>
        <w:ind w:left="0" w:right="57" w:firstLine="709"/>
        <w:jc w:val="both"/>
      </w:pPr>
      <w:r>
        <w:rPr>
          <w:i/>
        </w:rPr>
        <w:t>И</w:t>
      </w:r>
      <w:r w:rsidRPr="00EA7D1D">
        <w:rPr>
          <w:i/>
        </w:rPr>
        <w:t>г</w:t>
      </w:r>
      <w:r>
        <w:rPr>
          <w:i/>
        </w:rPr>
        <w:t>н</w:t>
      </w:r>
      <w:r w:rsidRPr="00EA7D1D">
        <w:rPr>
          <w:i/>
        </w:rPr>
        <w:t>атьев А. А</w:t>
      </w:r>
      <w:r w:rsidRPr="00EA7D1D">
        <w:t xml:space="preserve">., </w:t>
      </w:r>
      <w:r w:rsidRPr="00EA7D1D">
        <w:rPr>
          <w:i/>
        </w:rPr>
        <w:t>Ляшенко А. В</w:t>
      </w:r>
      <w:r w:rsidRPr="00EA7D1D">
        <w:t>. Магнитоэлектроника СВЧ-, КВЧ-диапазонов в пленках ферритов. М. : Наука, 2005. 380 с.</w:t>
      </w:r>
    </w:p>
    <w:p w:rsidR="005B4166" w:rsidRDefault="005B4166" w:rsidP="00CE059D">
      <w:pPr>
        <w:numPr>
          <w:ilvl w:val="0"/>
          <w:numId w:val="40"/>
        </w:numPr>
        <w:tabs>
          <w:tab w:val="left" w:pos="709"/>
          <w:tab w:val="left" w:pos="993"/>
        </w:tabs>
        <w:spacing w:line="245" w:lineRule="auto"/>
        <w:ind w:left="0" w:right="57" w:firstLine="709"/>
        <w:jc w:val="both"/>
      </w:pPr>
      <w:r>
        <w:rPr>
          <w:i/>
        </w:rPr>
        <w:t>И</w:t>
      </w:r>
      <w:r w:rsidRPr="00EA7D1D">
        <w:rPr>
          <w:i/>
        </w:rPr>
        <w:t>г</w:t>
      </w:r>
      <w:r>
        <w:rPr>
          <w:i/>
        </w:rPr>
        <w:t>н</w:t>
      </w:r>
      <w:r w:rsidRPr="00EA7D1D">
        <w:rPr>
          <w:i/>
        </w:rPr>
        <w:t>атьев А. А</w:t>
      </w:r>
      <w:r w:rsidRPr="00EA7D1D">
        <w:t xml:space="preserve">., </w:t>
      </w:r>
      <w:r w:rsidRPr="00EA7D1D">
        <w:rPr>
          <w:i/>
        </w:rPr>
        <w:t>Ляшенко А. В</w:t>
      </w:r>
      <w:r w:rsidRPr="00EA7D1D">
        <w:t>. Гетеромагнитная микроэлектроника : микр</w:t>
      </w:r>
      <w:r w:rsidRPr="00EA7D1D">
        <w:t>о</w:t>
      </w:r>
      <w:r w:rsidRPr="00EA7D1D">
        <w:t>системы активного типа. М. : Наука, 2007. 612 с.</w:t>
      </w:r>
      <w:r>
        <w:t xml:space="preserve"> </w:t>
      </w:r>
    </w:p>
    <w:p w:rsidR="005B4166" w:rsidRPr="006914C2" w:rsidRDefault="005B4166" w:rsidP="00CE059D">
      <w:pPr>
        <w:numPr>
          <w:ilvl w:val="0"/>
          <w:numId w:val="40"/>
        </w:numPr>
        <w:tabs>
          <w:tab w:val="left" w:pos="709"/>
          <w:tab w:val="left" w:pos="993"/>
        </w:tabs>
        <w:autoSpaceDE w:val="0"/>
        <w:autoSpaceDN w:val="0"/>
        <w:adjustRightInd w:val="0"/>
        <w:spacing w:line="245" w:lineRule="auto"/>
        <w:ind w:left="17" w:right="57" w:firstLine="709"/>
        <w:jc w:val="both"/>
      </w:pPr>
      <w:r w:rsidRPr="006914C2">
        <w:rPr>
          <w:i/>
        </w:rPr>
        <w:t>Яковлев Ю. М</w:t>
      </w:r>
      <w:r w:rsidRPr="006914C2">
        <w:t xml:space="preserve">., </w:t>
      </w:r>
      <w:r w:rsidRPr="006914C2">
        <w:rPr>
          <w:i/>
        </w:rPr>
        <w:t>Генделев С. Ш</w:t>
      </w:r>
      <w:r w:rsidRPr="006914C2">
        <w:t>. Монокристаллы ферритов в радиоэлектрон</w:t>
      </w:r>
      <w:r w:rsidRPr="006914C2">
        <w:t>и</w:t>
      </w:r>
      <w:r w:rsidRPr="006914C2">
        <w:t xml:space="preserve">ке. М. : Сов. радио, 1975. 360 с. </w:t>
      </w:r>
    </w:p>
    <w:p w:rsidR="005B4166" w:rsidRPr="006A5642" w:rsidRDefault="005B4166" w:rsidP="00CE059D">
      <w:pPr>
        <w:numPr>
          <w:ilvl w:val="0"/>
          <w:numId w:val="40"/>
        </w:numPr>
        <w:tabs>
          <w:tab w:val="left" w:pos="709"/>
          <w:tab w:val="left" w:pos="993"/>
        </w:tabs>
        <w:autoSpaceDE w:val="0"/>
        <w:autoSpaceDN w:val="0"/>
        <w:adjustRightInd w:val="0"/>
        <w:spacing w:line="245" w:lineRule="auto"/>
        <w:ind w:left="17" w:right="57" w:firstLine="709"/>
        <w:jc w:val="both"/>
        <w:rPr>
          <w:spacing w:val="-2"/>
        </w:rPr>
      </w:pPr>
      <w:r w:rsidRPr="006A5642">
        <w:rPr>
          <w:i/>
          <w:spacing w:val="-2"/>
        </w:rPr>
        <w:t>Миткевич А. В.</w:t>
      </w:r>
      <w:r w:rsidRPr="006A5642">
        <w:rPr>
          <w:spacing w:val="-2"/>
        </w:rPr>
        <w:t xml:space="preserve"> Стабильность постоянных магнитов. М. : Энергия, 1971. 127 с.</w:t>
      </w:r>
    </w:p>
    <w:p w:rsidR="005B4166" w:rsidRPr="00DF52D5" w:rsidRDefault="005B4166" w:rsidP="00CE059D">
      <w:pPr>
        <w:numPr>
          <w:ilvl w:val="0"/>
          <w:numId w:val="40"/>
        </w:numPr>
        <w:tabs>
          <w:tab w:val="left" w:pos="709"/>
          <w:tab w:val="left" w:pos="993"/>
        </w:tabs>
        <w:autoSpaceDE w:val="0"/>
        <w:autoSpaceDN w:val="0"/>
        <w:adjustRightInd w:val="0"/>
        <w:spacing w:line="245" w:lineRule="auto"/>
        <w:ind w:left="17" w:right="57" w:firstLine="709"/>
        <w:jc w:val="both"/>
      </w:pPr>
      <w:r w:rsidRPr="00DE5029">
        <w:t>Постоянные магниты</w:t>
      </w:r>
      <w:r w:rsidR="006A5642">
        <w:t xml:space="preserve"> : с</w:t>
      </w:r>
      <w:r>
        <w:t>правочник / п</w:t>
      </w:r>
      <w:r w:rsidRPr="00DE5029">
        <w:t>од ред. Ю.</w:t>
      </w:r>
      <w:r>
        <w:t xml:space="preserve"> М. Пятина. </w:t>
      </w:r>
      <w:r w:rsidRPr="00DE5029">
        <w:t>М.</w:t>
      </w:r>
      <w:r>
        <w:t xml:space="preserve"> : Энергия, 1971. </w:t>
      </w:r>
      <w:r w:rsidRPr="00DE5029">
        <w:t xml:space="preserve">486 с. </w:t>
      </w:r>
    </w:p>
    <w:p w:rsidR="005B4166" w:rsidRDefault="005B4166" w:rsidP="00CE059D">
      <w:pPr>
        <w:numPr>
          <w:ilvl w:val="0"/>
          <w:numId w:val="40"/>
        </w:numPr>
        <w:tabs>
          <w:tab w:val="left" w:pos="709"/>
          <w:tab w:val="left" w:pos="993"/>
        </w:tabs>
        <w:autoSpaceDE w:val="0"/>
        <w:autoSpaceDN w:val="0"/>
        <w:adjustRightInd w:val="0"/>
        <w:spacing w:line="245" w:lineRule="auto"/>
        <w:ind w:left="17" w:right="57" w:firstLine="709"/>
        <w:jc w:val="both"/>
      </w:pPr>
      <w:r w:rsidRPr="00224118">
        <w:rPr>
          <w:i/>
        </w:rPr>
        <w:t>Евграфов А. А</w:t>
      </w:r>
      <w:r w:rsidRPr="00F71236">
        <w:t xml:space="preserve">., </w:t>
      </w:r>
      <w:r w:rsidRPr="00224118">
        <w:rPr>
          <w:i/>
        </w:rPr>
        <w:t>Игнатьев А. А</w:t>
      </w:r>
      <w:r w:rsidRPr="00F71236">
        <w:t xml:space="preserve">., </w:t>
      </w:r>
      <w:r w:rsidRPr="00224118">
        <w:rPr>
          <w:i/>
        </w:rPr>
        <w:t>Ретунский А. С</w:t>
      </w:r>
      <w:r w:rsidRPr="00F71236">
        <w:t xml:space="preserve">., </w:t>
      </w:r>
      <w:r w:rsidRPr="00224118">
        <w:rPr>
          <w:i/>
        </w:rPr>
        <w:t>Спиридонов Д. М.</w:t>
      </w:r>
      <w:r w:rsidRPr="00224118">
        <w:t xml:space="preserve"> Сравнение основных характеристик аналогового и цифрового датчиков температуры // Гетерома</w:t>
      </w:r>
      <w:r w:rsidRPr="00224118">
        <w:t>г</w:t>
      </w:r>
      <w:r w:rsidRPr="00224118">
        <w:t xml:space="preserve">нитная микроэлектроника : сб. науч. тр. / </w:t>
      </w:r>
      <w:r>
        <w:t xml:space="preserve">под ред. проф. А. В. Ляшенко. </w:t>
      </w:r>
      <w:r w:rsidRPr="00224118">
        <w:t>Саратов : Изд-во Са</w:t>
      </w:r>
      <w:r>
        <w:t xml:space="preserve">рат. ун-та, 2013. Вып. </w:t>
      </w:r>
      <w:r w:rsidRPr="00224118">
        <w:t>14 : Гетеромагнитная микро- и наноэлектроника. Метод</w:t>
      </w:r>
      <w:r w:rsidRPr="00224118">
        <w:t>и</w:t>
      </w:r>
      <w:r w:rsidRPr="00224118">
        <w:t xml:space="preserve">ческие аспекты </w:t>
      </w:r>
      <w:r>
        <w:t>физического образования. С. 4–</w:t>
      </w:r>
      <w:r w:rsidRPr="00224118">
        <w:t xml:space="preserve">13. </w:t>
      </w:r>
    </w:p>
    <w:p w:rsidR="005B4166" w:rsidRPr="006A5642" w:rsidRDefault="005B4166" w:rsidP="00CE059D">
      <w:pPr>
        <w:numPr>
          <w:ilvl w:val="0"/>
          <w:numId w:val="40"/>
        </w:numPr>
        <w:tabs>
          <w:tab w:val="left" w:pos="709"/>
          <w:tab w:val="left" w:pos="993"/>
        </w:tabs>
        <w:autoSpaceDE w:val="0"/>
        <w:autoSpaceDN w:val="0"/>
        <w:adjustRightInd w:val="0"/>
        <w:spacing w:line="245" w:lineRule="auto"/>
        <w:ind w:left="17" w:right="57" w:firstLine="709"/>
        <w:jc w:val="both"/>
        <w:rPr>
          <w:spacing w:val="-2"/>
        </w:rPr>
      </w:pPr>
      <w:r w:rsidRPr="006A5642">
        <w:rPr>
          <w:i/>
          <w:spacing w:val="-2"/>
        </w:rPr>
        <w:t>Овчинников С. В</w:t>
      </w:r>
      <w:r w:rsidRPr="006A5642">
        <w:rPr>
          <w:spacing w:val="-2"/>
        </w:rPr>
        <w:t xml:space="preserve">., </w:t>
      </w:r>
      <w:r w:rsidRPr="006A5642">
        <w:rPr>
          <w:i/>
          <w:spacing w:val="-2"/>
        </w:rPr>
        <w:t>Ляшенко А. В.</w:t>
      </w:r>
      <w:r w:rsidRPr="006A5642">
        <w:rPr>
          <w:spacing w:val="-2"/>
        </w:rPr>
        <w:t xml:space="preserve"> Обобщенная модель для аналитического ра</w:t>
      </w:r>
      <w:r w:rsidRPr="006A5642">
        <w:rPr>
          <w:spacing w:val="-2"/>
        </w:rPr>
        <w:t>с</w:t>
      </w:r>
      <w:r w:rsidRPr="006A5642">
        <w:rPr>
          <w:spacing w:val="-2"/>
        </w:rPr>
        <w:t>чета температурных полей и тепловых сопротивлений элементов твердотельной ради</w:t>
      </w:r>
      <w:r w:rsidRPr="006A5642">
        <w:rPr>
          <w:spacing w:val="-2"/>
        </w:rPr>
        <w:t>о</w:t>
      </w:r>
      <w:r w:rsidRPr="006A5642">
        <w:rPr>
          <w:spacing w:val="-2"/>
        </w:rPr>
        <w:t xml:space="preserve">электроники // </w:t>
      </w:r>
      <w:r w:rsidR="006A5642" w:rsidRPr="006A5642">
        <w:rPr>
          <w:spacing w:val="-2"/>
        </w:rPr>
        <w:t xml:space="preserve">Там же. </w:t>
      </w:r>
      <w:r w:rsidRPr="006A5642">
        <w:rPr>
          <w:spacing w:val="-2"/>
        </w:rPr>
        <w:t>2012. Вып. 12 : Гетеромагнитная микро- и наноэлектроника. М</w:t>
      </w:r>
      <w:r w:rsidRPr="006A5642">
        <w:rPr>
          <w:spacing w:val="-2"/>
        </w:rPr>
        <w:t>е</w:t>
      </w:r>
      <w:r w:rsidRPr="006A5642">
        <w:rPr>
          <w:spacing w:val="-2"/>
        </w:rPr>
        <w:t xml:space="preserve">тодические аспекты физического образования. Экономика в промышленности. С. 11–18. </w:t>
      </w:r>
    </w:p>
    <w:p w:rsidR="00D678E8" w:rsidRDefault="005B4166" w:rsidP="00CE059D">
      <w:pPr>
        <w:numPr>
          <w:ilvl w:val="0"/>
          <w:numId w:val="40"/>
        </w:numPr>
        <w:tabs>
          <w:tab w:val="left" w:pos="709"/>
          <w:tab w:val="left" w:pos="993"/>
        </w:tabs>
        <w:suppressAutoHyphens/>
        <w:autoSpaceDE w:val="0"/>
        <w:autoSpaceDN w:val="0"/>
        <w:adjustRightInd w:val="0"/>
        <w:spacing w:line="245" w:lineRule="auto"/>
        <w:ind w:left="17" w:right="57" w:firstLine="709"/>
        <w:jc w:val="both"/>
      </w:pPr>
      <w:r w:rsidRPr="00997AFA">
        <w:rPr>
          <w:i/>
        </w:rPr>
        <w:t>Новоселов В.</w:t>
      </w:r>
      <w:r>
        <w:rPr>
          <w:i/>
        </w:rPr>
        <w:t xml:space="preserve"> </w:t>
      </w:r>
      <w:r w:rsidRPr="00997AFA">
        <w:rPr>
          <w:i/>
        </w:rPr>
        <w:t>В</w:t>
      </w:r>
      <w:r w:rsidRPr="00F71236">
        <w:t xml:space="preserve">., </w:t>
      </w:r>
      <w:r w:rsidRPr="00997AFA">
        <w:rPr>
          <w:i/>
        </w:rPr>
        <w:t>Овчинников С.</w:t>
      </w:r>
      <w:r>
        <w:rPr>
          <w:i/>
        </w:rPr>
        <w:t xml:space="preserve"> </w:t>
      </w:r>
      <w:r w:rsidRPr="00997AFA">
        <w:rPr>
          <w:i/>
        </w:rPr>
        <w:t>В.</w:t>
      </w:r>
      <w:r w:rsidRPr="00997AFA">
        <w:t xml:space="preserve"> Определение решений многомерных неоднородных краевых задач с помощью метода перемножений // Вопросы приклад</w:t>
      </w:r>
      <w:r>
        <w:t xml:space="preserve">ной физики : межвуз. науч. сб. </w:t>
      </w:r>
      <w:r w:rsidRPr="00997AFA">
        <w:t>Саратов</w:t>
      </w:r>
      <w:r>
        <w:t xml:space="preserve"> : Изд-во Сарат. ун-та, 2003. В</w:t>
      </w:r>
      <w:r w:rsidRPr="00997AFA">
        <w:t>ып. 9.</w:t>
      </w:r>
      <w:r>
        <w:t xml:space="preserve"> С. </w:t>
      </w:r>
      <w:r w:rsidRPr="00F71236">
        <w:t xml:space="preserve">52–53. </w:t>
      </w:r>
    </w:p>
    <w:p w:rsidR="005B4166" w:rsidRPr="00D678E8" w:rsidRDefault="005B4166" w:rsidP="00CE059D">
      <w:pPr>
        <w:numPr>
          <w:ilvl w:val="0"/>
          <w:numId w:val="40"/>
        </w:numPr>
        <w:tabs>
          <w:tab w:val="left" w:pos="709"/>
          <w:tab w:val="left" w:pos="993"/>
        </w:tabs>
        <w:suppressAutoHyphens/>
        <w:autoSpaceDE w:val="0"/>
        <w:autoSpaceDN w:val="0"/>
        <w:adjustRightInd w:val="0"/>
        <w:spacing w:line="262" w:lineRule="auto"/>
        <w:ind w:left="17" w:right="57" w:firstLine="709"/>
        <w:jc w:val="both"/>
      </w:pPr>
      <w:r w:rsidRPr="00D678E8">
        <w:t xml:space="preserve">Свидетельство об официальной </w:t>
      </w:r>
      <w:r w:rsidR="00D678E8" w:rsidRPr="00D678E8">
        <w:t xml:space="preserve">регистрации программы для ЭВМ </w:t>
      </w:r>
      <w:r w:rsidR="00D678E8" w:rsidRPr="00D678E8">
        <w:rPr>
          <w:spacing w:val="-4"/>
        </w:rPr>
        <w:t>№ </w:t>
      </w:r>
      <w:r w:rsidRPr="00D678E8">
        <w:rPr>
          <w:spacing w:val="-4"/>
        </w:rPr>
        <w:t>2004610993 Р</w:t>
      </w:r>
      <w:r w:rsidR="006A5642" w:rsidRPr="00D678E8">
        <w:rPr>
          <w:spacing w:val="-4"/>
        </w:rPr>
        <w:t xml:space="preserve">ос. </w:t>
      </w:r>
      <w:r w:rsidRPr="00D678E8">
        <w:rPr>
          <w:spacing w:val="-4"/>
        </w:rPr>
        <w:t>Ф</w:t>
      </w:r>
      <w:r w:rsidR="006A5642" w:rsidRPr="00D678E8">
        <w:rPr>
          <w:spacing w:val="-4"/>
        </w:rPr>
        <w:t>едерация</w:t>
      </w:r>
      <w:r w:rsidRPr="00D678E8">
        <w:rPr>
          <w:spacing w:val="-4"/>
        </w:rPr>
        <w:t xml:space="preserve">. </w:t>
      </w:r>
      <w:r w:rsidR="00D678E8" w:rsidRPr="00D678E8">
        <w:rPr>
          <w:spacing w:val="-4"/>
        </w:rPr>
        <w:t xml:space="preserve">Программа расчета стационарного </w:t>
      </w:r>
      <w:r w:rsidRPr="00D678E8">
        <w:rPr>
          <w:spacing w:val="-4"/>
        </w:rPr>
        <w:t>теплового сопротив</w:t>
      </w:r>
      <w:r w:rsidR="00D678E8">
        <w:rPr>
          <w:spacing w:val="-4"/>
        </w:rPr>
        <w:t>-</w:t>
      </w:r>
      <w:r w:rsidRPr="00D678E8">
        <w:rPr>
          <w:spacing w:val="-4"/>
        </w:rPr>
        <w:t>ления многослойных конструктивных элементов мощного магнитоэлектронного транзистора с прямоугольной формой / Овчинников С</w:t>
      </w:r>
      <w:r w:rsidR="00D678E8">
        <w:rPr>
          <w:spacing w:val="-4"/>
        </w:rPr>
        <w:t>. В., Самолданов В. Н., Ляшен-</w:t>
      </w:r>
      <w:r w:rsidR="00D678E8">
        <w:rPr>
          <w:spacing w:val="-4"/>
        </w:rPr>
        <w:lastRenderedPageBreak/>
        <w:t>ко А. </w:t>
      </w:r>
      <w:r w:rsidRPr="00D678E8">
        <w:rPr>
          <w:spacing w:val="-4"/>
        </w:rPr>
        <w:t xml:space="preserve">В., Солопов А. А. ; правообладатель : ОАО «Тантал». № 2004610421 ; заявл. 26.02.2004 ; зарегистрировано в реестре программ для ЭВМ 21.04.2004. </w:t>
      </w:r>
    </w:p>
    <w:p w:rsidR="005B4166" w:rsidRPr="00D678E8" w:rsidRDefault="00F94DDF" w:rsidP="00CE059D">
      <w:pPr>
        <w:numPr>
          <w:ilvl w:val="0"/>
          <w:numId w:val="40"/>
        </w:numPr>
        <w:tabs>
          <w:tab w:val="left" w:pos="709"/>
          <w:tab w:val="left" w:pos="993"/>
        </w:tabs>
        <w:suppressAutoHyphens/>
        <w:autoSpaceDE w:val="0"/>
        <w:autoSpaceDN w:val="0"/>
        <w:adjustRightInd w:val="0"/>
        <w:spacing w:line="262" w:lineRule="auto"/>
        <w:ind w:left="17" w:right="91" w:firstLine="550"/>
        <w:jc w:val="both"/>
        <w:rPr>
          <w:spacing w:val="-4"/>
        </w:rPr>
      </w:pPr>
      <w:r w:rsidRPr="00D678E8">
        <w:t xml:space="preserve">Свидетельство об </w:t>
      </w:r>
      <w:r w:rsidR="005B4166" w:rsidRPr="00D678E8">
        <w:t>официальной регистрации программы для ЭВМ</w:t>
      </w:r>
      <w:r w:rsidR="005B4166" w:rsidRPr="00D678E8">
        <w:rPr>
          <w:spacing w:val="-4"/>
        </w:rPr>
        <w:t xml:space="preserve"> № 2004610986 </w:t>
      </w:r>
      <w:r w:rsidR="00D678E8" w:rsidRPr="00D678E8">
        <w:rPr>
          <w:spacing w:val="-4"/>
        </w:rPr>
        <w:t>Рос. Федерация</w:t>
      </w:r>
      <w:r w:rsidR="005B4166" w:rsidRPr="00D678E8">
        <w:rPr>
          <w:spacing w:val="-4"/>
        </w:rPr>
        <w:t xml:space="preserve">. Программа расчета стационарного теплового сопротивления конструктивных элементов мощного магнитоэлектронного транзистора в виде многослойного цилиндра / Овчинников С. В., Игнатьев А. А., Ляшенко А. В., </w:t>
      </w:r>
      <w:r w:rsidRPr="00D678E8">
        <w:rPr>
          <w:spacing w:val="-4"/>
        </w:rPr>
        <w:t>Солопов А. </w:t>
      </w:r>
      <w:r w:rsidR="005B4166" w:rsidRPr="00D678E8">
        <w:rPr>
          <w:spacing w:val="-4"/>
        </w:rPr>
        <w:t xml:space="preserve">А. ; правообладатель : ОАО «Тантал». № 2004610414 ; заявл. 26.02.2004 ; </w:t>
      </w:r>
      <w:r w:rsidR="00D678E8">
        <w:rPr>
          <w:spacing w:val="-4"/>
        </w:rPr>
        <w:t>з</w:t>
      </w:r>
      <w:r w:rsidR="005B4166" w:rsidRPr="00D678E8">
        <w:rPr>
          <w:spacing w:val="-4"/>
        </w:rPr>
        <w:t>арегистрировано в реестре программ для ЭВМ 21.04.04.</w:t>
      </w:r>
    </w:p>
    <w:p w:rsidR="005B4166" w:rsidRPr="0080577A" w:rsidRDefault="005B4166" w:rsidP="00CE059D">
      <w:pPr>
        <w:numPr>
          <w:ilvl w:val="0"/>
          <w:numId w:val="40"/>
        </w:numPr>
        <w:tabs>
          <w:tab w:val="left" w:pos="709"/>
          <w:tab w:val="left" w:pos="993"/>
        </w:tabs>
        <w:suppressAutoHyphens/>
        <w:autoSpaceDE w:val="0"/>
        <w:autoSpaceDN w:val="0"/>
        <w:adjustRightInd w:val="0"/>
        <w:spacing w:line="262" w:lineRule="auto"/>
        <w:ind w:left="17" w:right="91" w:firstLine="550"/>
        <w:jc w:val="both"/>
      </w:pPr>
      <w:r w:rsidRPr="006719E2">
        <w:rPr>
          <w:i/>
        </w:rPr>
        <w:t>Дульнев Г.</w:t>
      </w:r>
      <w:r>
        <w:rPr>
          <w:i/>
        </w:rPr>
        <w:t xml:space="preserve"> </w:t>
      </w:r>
      <w:r w:rsidRPr="006719E2">
        <w:rPr>
          <w:i/>
        </w:rPr>
        <w:t>Н</w:t>
      </w:r>
      <w:r w:rsidRPr="000042F5">
        <w:t xml:space="preserve">., </w:t>
      </w:r>
      <w:r w:rsidRPr="006719E2">
        <w:rPr>
          <w:i/>
        </w:rPr>
        <w:t>Семяшкин Э.</w:t>
      </w:r>
      <w:r>
        <w:rPr>
          <w:i/>
        </w:rPr>
        <w:t xml:space="preserve"> </w:t>
      </w:r>
      <w:r w:rsidRPr="006719E2">
        <w:rPr>
          <w:i/>
        </w:rPr>
        <w:t>М.</w:t>
      </w:r>
      <w:r>
        <w:t xml:space="preserve"> Теплообмен в радиоэлектронных</w:t>
      </w:r>
      <w:r w:rsidR="00D678E8">
        <w:t xml:space="preserve"> аппаратах. Л. : Энергия, 1968</w:t>
      </w:r>
      <w:r>
        <w:t>. 360 с.</w:t>
      </w:r>
    </w:p>
    <w:p w:rsidR="005B4166" w:rsidRDefault="005B4166" w:rsidP="00CE059D">
      <w:pPr>
        <w:spacing w:line="262" w:lineRule="auto"/>
        <w:ind w:left="709"/>
        <w:rPr>
          <w:color w:val="000000"/>
        </w:rPr>
      </w:pPr>
    </w:p>
    <w:p w:rsidR="00CC5D88" w:rsidRDefault="00CC5D88" w:rsidP="00CE059D">
      <w:pPr>
        <w:spacing w:line="262" w:lineRule="auto"/>
        <w:ind w:left="709"/>
        <w:rPr>
          <w:color w:val="000000"/>
        </w:rPr>
      </w:pPr>
    </w:p>
    <w:p w:rsidR="00CC5D88" w:rsidRPr="00EA3F0A" w:rsidRDefault="00CC5D88" w:rsidP="00CE059D">
      <w:pPr>
        <w:spacing w:line="262" w:lineRule="auto"/>
        <w:rPr>
          <w:caps/>
        </w:rPr>
      </w:pPr>
      <w:r w:rsidRPr="00EA3F0A">
        <w:rPr>
          <w:caps/>
        </w:rPr>
        <w:t>УДК 53.088.7</w:t>
      </w:r>
    </w:p>
    <w:p w:rsidR="00CC5D88" w:rsidRPr="00440A39" w:rsidRDefault="00CC5D88" w:rsidP="00CE059D">
      <w:pPr>
        <w:spacing w:line="262" w:lineRule="auto"/>
        <w:rPr>
          <w:caps/>
        </w:rPr>
      </w:pPr>
    </w:p>
    <w:p w:rsidR="00CC5D88" w:rsidRPr="00EA3F0A" w:rsidRDefault="00CC5D88" w:rsidP="00CE059D">
      <w:pPr>
        <w:spacing w:line="262" w:lineRule="auto"/>
        <w:jc w:val="center"/>
        <w:rPr>
          <w:b/>
          <w:caps/>
        </w:rPr>
      </w:pPr>
      <w:r w:rsidRPr="00B8262E">
        <w:rPr>
          <w:b/>
          <w:caps/>
        </w:rPr>
        <w:t>Однофакторные калибровки блока магнитометров</w:t>
      </w:r>
    </w:p>
    <w:p w:rsidR="00CC5D88" w:rsidRPr="00E15537" w:rsidRDefault="00CC5D88" w:rsidP="00CE059D">
      <w:pPr>
        <w:spacing w:line="262" w:lineRule="auto"/>
        <w:jc w:val="center"/>
        <w:rPr>
          <w:b/>
        </w:rPr>
      </w:pPr>
      <w:r w:rsidRPr="00E15537">
        <w:rPr>
          <w:b/>
        </w:rPr>
        <w:t>(алгоритмы, методики, технологии)</w:t>
      </w:r>
    </w:p>
    <w:p w:rsidR="00CC5D88" w:rsidRPr="00B8262E" w:rsidRDefault="00CC5D88" w:rsidP="00CE059D">
      <w:pPr>
        <w:spacing w:line="262" w:lineRule="auto"/>
      </w:pPr>
    </w:p>
    <w:p w:rsidR="00CC5D88" w:rsidRPr="002267F8" w:rsidRDefault="00D91D6B" w:rsidP="00CE059D">
      <w:pPr>
        <w:spacing w:line="262" w:lineRule="auto"/>
        <w:jc w:val="center"/>
        <w:rPr>
          <w:b/>
        </w:rPr>
      </w:pPr>
      <w:r>
        <w:rPr>
          <w:b/>
        </w:rPr>
        <w:t xml:space="preserve">А. А. Игнатьев, </w:t>
      </w:r>
      <w:r w:rsidR="00CC5D88" w:rsidRPr="002267F8">
        <w:rPr>
          <w:b/>
        </w:rPr>
        <w:t>Г. М. Проскуряков</w:t>
      </w:r>
      <w:r>
        <w:rPr>
          <w:b/>
        </w:rPr>
        <w:t>*</w:t>
      </w:r>
      <w:r w:rsidR="00CC5D88" w:rsidRPr="002267F8">
        <w:rPr>
          <w:b/>
        </w:rPr>
        <w:t>, Д. М. Спиридонов</w:t>
      </w:r>
      <w:r>
        <w:rPr>
          <w:b/>
        </w:rPr>
        <w:t>*</w:t>
      </w:r>
    </w:p>
    <w:p w:rsidR="00CC5D88" w:rsidRDefault="00CC5D88" w:rsidP="00CE059D">
      <w:pPr>
        <w:spacing w:line="262" w:lineRule="auto"/>
        <w:jc w:val="center"/>
      </w:pPr>
    </w:p>
    <w:p w:rsidR="00D91D6B" w:rsidRPr="0043258E" w:rsidRDefault="00D91D6B" w:rsidP="00CE059D">
      <w:pPr>
        <w:spacing w:line="262" w:lineRule="auto"/>
        <w:jc w:val="center"/>
      </w:pPr>
      <w:r w:rsidRPr="0043258E">
        <w:t>Саратовский государственный университет</w:t>
      </w:r>
    </w:p>
    <w:p w:rsidR="00D91D6B" w:rsidRPr="0043258E" w:rsidRDefault="00D91D6B" w:rsidP="00CE059D">
      <w:pPr>
        <w:spacing w:line="262" w:lineRule="auto"/>
        <w:jc w:val="center"/>
      </w:pPr>
      <w:r w:rsidRPr="0043258E">
        <w:t>Россия, 410012, Саратов, Астраханская, 83</w:t>
      </w:r>
    </w:p>
    <w:p w:rsidR="00D91D6B" w:rsidRPr="00B8262E" w:rsidRDefault="00D91D6B" w:rsidP="00CE059D">
      <w:pPr>
        <w:spacing w:line="262" w:lineRule="auto"/>
        <w:jc w:val="center"/>
      </w:pPr>
      <w:r w:rsidRPr="0043258E">
        <w:rPr>
          <w:lang w:val="it-IT"/>
        </w:rPr>
        <w:t>E</w:t>
      </w:r>
      <w:r w:rsidRPr="0043258E">
        <w:t>-</w:t>
      </w:r>
      <w:r w:rsidRPr="0043258E">
        <w:rPr>
          <w:lang w:val="it-IT"/>
        </w:rPr>
        <w:t xml:space="preserve">mail </w:t>
      </w:r>
      <w:r w:rsidRPr="0043258E">
        <w:t xml:space="preserve">: </w:t>
      </w:r>
      <w:r w:rsidRPr="0043258E">
        <w:rPr>
          <w:lang w:val="en-US"/>
        </w:rPr>
        <w:t>kof</w:t>
      </w:r>
      <w:r w:rsidRPr="0043258E">
        <w:t>@</w:t>
      </w:r>
      <w:r w:rsidRPr="0043258E">
        <w:rPr>
          <w:lang w:val="it-IT"/>
        </w:rPr>
        <w:t>sgu</w:t>
      </w:r>
      <w:r w:rsidRPr="0043258E">
        <w:t>.</w:t>
      </w:r>
      <w:r w:rsidRPr="0043258E">
        <w:rPr>
          <w:lang w:val="it-IT"/>
        </w:rPr>
        <w:t>ru</w:t>
      </w:r>
    </w:p>
    <w:p w:rsidR="00D91D6B" w:rsidRDefault="00D91D6B" w:rsidP="00CE059D">
      <w:pPr>
        <w:spacing w:line="262" w:lineRule="auto"/>
        <w:jc w:val="center"/>
      </w:pPr>
    </w:p>
    <w:p w:rsidR="00CC5D88" w:rsidRPr="00B8262E" w:rsidRDefault="00D91D6B" w:rsidP="00CE059D">
      <w:pPr>
        <w:spacing w:line="262" w:lineRule="auto"/>
        <w:jc w:val="center"/>
      </w:pPr>
      <w:r w:rsidRPr="00D91D6B">
        <w:rPr>
          <w:b/>
        </w:rPr>
        <w:t>*</w:t>
      </w:r>
      <w:r w:rsidR="00CC5D88" w:rsidRPr="00B8262E">
        <w:t>ОАО «Институт критических технологий»</w:t>
      </w:r>
    </w:p>
    <w:p w:rsidR="00CC5D88" w:rsidRPr="00B8262E" w:rsidRDefault="00CC5D88" w:rsidP="00CE059D">
      <w:pPr>
        <w:spacing w:line="262" w:lineRule="auto"/>
        <w:jc w:val="center"/>
      </w:pPr>
      <w:r>
        <w:t xml:space="preserve">Россия, 410040, </w:t>
      </w:r>
      <w:r w:rsidRPr="00B8262E">
        <w:t>С</w:t>
      </w:r>
      <w:r>
        <w:t>аратов, пр. 50 лет Октября, 110А</w:t>
      </w:r>
    </w:p>
    <w:p w:rsidR="00CC5D88" w:rsidRPr="00CC5D88" w:rsidRDefault="00CC5D88" w:rsidP="00CE059D">
      <w:pPr>
        <w:spacing w:line="262" w:lineRule="auto"/>
        <w:jc w:val="center"/>
      </w:pPr>
      <w:r w:rsidRPr="00B8262E">
        <w:rPr>
          <w:lang w:val="en-US"/>
        </w:rPr>
        <w:t>E</w:t>
      </w:r>
      <w:r w:rsidRPr="00CC5D88">
        <w:t>-</w:t>
      </w:r>
      <w:r w:rsidRPr="00B8262E">
        <w:rPr>
          <w:lang w:val="en-US"/>
        </w:rPr>
        <w:t>mail</w:t>
      </w:r>
      <w:r w:rsidRPr="00CC5D88">
        <w:t xml:space="preserve"> : </w:t>
      </w:r>
      <w:r w:rsidRPr="002267F8">
        <w:rPr>
          <w:lang w:val="en-US"/>
        </w:rPr>
        <w:t>kbkt</w:t>
      </w:r>
      <w:r w:rsidRPr="00CC5D88">
        <w:t>@</w:t>
      </w:r>
      <w:r w:rsidRPr="002267F8">
        <w:rPr>
          <w:lang w:val="en-US"/>
        </w:rPr>
        <w:t>renet</w:t>
      </w:r>
      <w:r w:rsidRPr="00CC5D88">
        <w:t>.</w:t>
      </w:r>
      <w:r w:rsidRPr="002267F8">
        <w:rPr>
          <w:lang w:val="en-US"/>
        </w:rPr>
        <w:t>ru</w:t>
      </w:r>
    </w:p>
    <w:p w:rsidR="00CC5D88" w:rsidRPr="00CC5D88" w:rsidRDefault="00CC5D88" w:rsidP="00CE059D">
      <w:pPr>
        <w:spacing w:line="262" w:lineRule="auto"/>
      </w:pPr>
    </w:p>
    <w:p w:rsidR="00CC5D88" w:rsidRPr="004774A1" w:rsidRDefault="00CC5D88" w:rsidP="00CE059D">
      <w:pPr>
        <w:spacing w:line="262" w:lineRule="auto"/>
        <w:ind w:firstLine="709"/>
        <w:jc w:val="both"/>
      </w:pPr>
      <w:r>
        <w:t>В статье</w:t>
      </w:r>
      <w:r w:rsidRPr="00293215">
        <w:t xml:space="preserve"> показано, что по мере возрастания требований к точности и разреша</w:t>
      </w:r>
      <w:r w:rsidRPr="00293215">
        <w:t>ю</w:t>
      </w:r>
      <w:r w:rsidRPr="004774A1">
        <w:t>щей способности высокочувствительных прецизионных блоков магнитометров обос</w:t>
      </w:r>
      <w:r w:rsidRPr="004774A1">
        <w:t>т</w:t>
      </w:r>
      <w:r w:rsidRPr="004774A1">
        <w:t>ряется проблема необходимости проведения индивидуальной калибровки метрологич</w:t>
      </w:r>
      <w:r w:rsidRPr="004774A1">
        <w:t>е</w:t>
      </w:r>
      <w:r w:rsidRPr="004774A1">
        <w:t>ских характеристик измерительных каналов этих блоков,</w:t>
      </w:r>
      <w:r w:rsidR="004774A1" w:rsidRPr="004774A1">
        <w:t xml:space="preserve"> в том числе</w:t>
      </w:r>
      <w:r w:rsidRPr="004774A1">
        <w:t xml:space="preserve"> построенных по схемам с использованием технологии гетеромагнитных измерений.</w:t>
      </w:r>
    </w:p>
    <w:p w:rsidR="00CC5D88" w:rsidRPr="00CC5D88" w:rsidRDefault="00CC5D88" w:rsidP="00CE059D">
      <w:pPr>
        <w:spacing w:line="262" w:lineRule="auto"/>
        <w:ind w:firstLine="708"/>
        <w:jc w:val="both"/>
      </w:pPr>
      <w:r w:rsidRPr="00B8262E">
        <w:rPr>
          <w:i/>
        </w:rPr>
        <w:t>Ключевые слова</w:t>
      </w:r>
      <w:r w:rsidRPr="00B8262E">
        <w:t>: магнитометр, блок магнитометров, прецизионн</w:t>
      </w:r>
      <w:r>
        <w:t>ая магнитоме</w:t>
      </w:r>
      <w:r>
        <w:t>т</w:t>
      </w:r>
      <w:r>
        <w:t>рия, гетеромагнитная технология</w:t>
      </w:r>
      <w:r w:rsidRPr="00B8262E">
        <w:t>, калибровка, алгоритм, уравнение Пуассона, матрицы ориентации, монтажа и установки.</w:t>
      </w:r>
    </w:p>
    <w:p w:rsidR="00CC5D88" w:rsidRPr="00EA4625" w:rsidRDefault="00CC5D88" w:rsidP="00CE059D">
      <w:pPr>
        <w:spacing w:line="262" w:lineRule="auto"/>
        <w:ind w:firstLine="708"/>
        <w:jc w:val="both"/>
        <w:rPr>
          <w:color w:val="FF0000"/>
        </w:rPr>
      </w:pPr>
    </w:p>
    <w:p w:rsidR="00E355D9" w:rsidRPr="00E355D9" w:rsidRDefault="00E355D9" w:rsidP="00CE059D">
      <w:pPr>
        <w:spacing w:line="262" w:lineRule="auto"/>
        <w:jc w:val="center"/>
        <w:rPr>
          <w:b/>
          <w:lang w:val="en-US"/>
        </w:rPr>
      </w:pPr>
      <w:r w:rsidRPr="00E355D9">
        <w:rPr>
          <w:b/>
          <w:lang w:val="en-US"/>
        </w:rPr>
        <w:t>Univariate Calibrating of Magnetometer Unit</w:t>
      </w:r>
    </w:p>
    <w:p w:rsidR="00EA4625" w:rsidRPr="00E355D9" w:rsidRDefault="00E355D9" w:rsidP="00CE059D">
      <w:pPr>
        <w:spacing w:line="262" w:lineRule="auto"/>
        <w:jc w:val="center"/>
        <w:rPr>
          <w:b/>
          <w:color w:val="FF0000"/>
          <w:lang w:val="en-US"/>
        </w:rPr>
      </w:pPr>
      <w:r w:rsidRPr="00E355D9">
        <w:rPr>
          <w:b/>
          <w:lang w:val="en-US"/>
        </w:rPr>
        <w:t>(algorithms, methods, techniques)</w:t>
      </w:r>
    </w:p>
    <w:p w:rsidR="00E355D9" w:rsidRPr="00E355D9" w:rsidRDefault="00E355D9" w:rsidP="00CE059D">
      <w:pPr>
        <w:spacing w:line="262" w:lineRule="auto"/>
        <w:ind w:left="1080" w:hanging="1080"/>
        <w:jc w:val="center"/>
        <w:rPr>
          <w:b/>
          <w:lang w:val="en-US"/>
        </w:rPr>
      </w:pPr>
    </w:p>
    <w:p w:rsidR="00CC5D88" w:rsidRPr="00B12512" w:rsidRDefault="00B12512" w:rsidP="00CE059D">
      <w:pPr>
        <w:spacing w:line="262" w:lineRule="auto"/>
        <w:ind w:left="1080" w:hanging="1080"/>
        <w:jc w:val="center"/>
        <w:rPr>
          <w:b/>
          <w:lang w:val="en-US"/>
        </w:rPr>
      </w:pPr>
      <w:r>
        <w:rPr>
          <w:b/>
          <w:lang w:val="en-US"/>
        </w:rPr>
        <w:t>A.</w:t>
      </w:r>
      <w:r w:rsidR="00037FD6">
        <w:rPr>
          <w:b/>
          <w:lang w:val="en-US"/>
        </w:rPr>
        <w:t xml:space="preserve"> A.</w:t>
      </w:r>
      <w:r>
        <w:rPr>
          <w:b/>
          <w:lang w:val="en-US"/>
        </w:rPr>
        <w:t xml:space="preserve"> Ignatiev, </w:t>
      </w:r>
      <w:r w:rsidR="00EA4625" w:rsidRPr="00EA4625">
        <w:rPr>
          <w:b/>
          <w:lang w:val="en-US"/>
        </w:rPr>
        <w:t>G</w:t>
      </w:r>
      <w:r w:rsidR="00EA4625" w:rsidRPr="00B12512">
        <w:rPr>
          <w:b/>
          <w:lang w:val="en-US"/>
        </w:rPr>
        <w:t xml:space="preserve">. </w:t>
      </w:r>
      <w:r w:rsidR="00EA4625" w:rsidRPr="00EA4625">
        <w:rPr>
          <w:b/>
          <w:lang w:val="en-US"/>
        </w:rPr>
        <w:t>M</w:t>
      </w:r>
      <w:r w:rsidR="00EA4625" w:rsidRPr="00B12512">
        <w:rPr>
          <w:b/>
          <w:lang w:val="en-US"/>
        </w:rPr>
        <w:t xml:space="preserve">. </w:t>
      </w:r>
      <w:r w:rsidR="00EA4625" w:rsidRPr="00EA4625">
        <w:rPr>
          <w:b/>
          <w:lang w:val="en-US"/>
        </w:rPr>
        <w:t>Proskuryakov</w:t>
      </w:r>
      <w:r w:rsidR="00CC5D88" w:rsidRPr="00B12512">
        <w:rPr>
          <w:b/>
          <w:lang w:val="en-US"/>
        </w:rPr>
        <w:t xml:space="preserve">, </w:t>
      </w:r>
      <w:r w:rsidR="00EA4625" w:rsidRPr="00EA4625">
        <w:rPr>
          <w:b/>
          <w:lang w:val="en-US"/>
        </w:rPr>
        <w:t>D</w:t>
      </w:r>
      <w:r w:rsidR="00EA4625" w:rsidRPr="00B12512">
        <w:rPr>
          <w:b/>
          <w:lang w:val="en-US"/>
        </w:rPr>
        <w:t xml:space="preserve">. </w:t>
      </w:r>
      <w:r w:rsidR="00EA4625" w:rsidRPr="00EA4625">
        <w:rPr>
          <w:b/>
          <w:lang w:val="en-US"/>
        </w:rPr>
        <w:t>M</w:t>
      </w:r>
      <w:r w:rsidR="00EA4625" w:rsidRPr="00B12512">
        <w:rPr>
          <w:b/>
          <w:lang w:val="en-US"/>
        </w:rPr>
        <w:t xml:space="preserve">. </w:t>
      </w:r>
      <w:r w:rsidR="00EA4625" w:rsidRPr="00EA4625">
        <w:rPr>
          <w:b/>
          <w:lang w:val="en-US"/>
        </w:rPr>
        <w:t>Spiridonov</w:t>
      </w:r>
    </w:p>
    <w:p w:rsidR="00CC5D88" w:rsidRPr="00B12512" w:rsidRDefault="00CC5D88" w:rsidP="00CE059D">
      <w:pPr>
        <w:spacing w:line="262" w:lineRule="auto"/>
        <w:jc w:val="center"/>
        <w:rPr>
          <w:color w:val="FF0000"/>
          <w:lang w:val="en-US"/>
        </w:rPr>
      </w:pPr>
    </w:p>
    <w:p w:rsidR="00CC5D88" w:rsidRPr="00F94DDF" w:rsidRDefault="00F94DDF" w:rsidP="00CE059D">
      <w:pPr>
        <w:spacing w:line="262" w:lineRule="auto"/>
        <w:ind w:firstLine="708"/>
        <w:jc w:val="both"/>
        <w:rPr>
          <w:color w:val="FF0000"/>
          <w:lang w:val="en-US"/>
        </w:rPr>
      </w:pPr>
      <w:r w:rsidRPr="00F94DDF">
        <w:rPr>
          <w:lang w:val="en-US"/>
        </w:rPr>
        <w:t>In the article shown, that with increasing accuracy and resolution requirements for high-sensitive precision magnetometer units the problem of need for individual calibration of metrological characteristics of measuring channels in these units, including units built on schemes using heteromagnetic measurement technology, is aggravated.</w:t>
      </w:r>
    </w:p>
    <w:p w:rsidR="00CC5D88" w:rsidRPr="00293215" w:rsidRDefault="00CC5D88" w:rsidP="00CE059D">
      <w:pPr>
        <w:spacing w:line="262" w:lineRule="auto"/>
        <w:ind w:firstLine="708"/>
        <w:jc w:val="both"/>
        <w:rPr>
          <w:lang w:val="en-US"/>
        </w:rPr>
      </w:pPr>
      <w:r w:rsidRPr="003517C3">
        <w:rPr>
          <w:i/>
          <w:lang w:val="en-US"/>
        </w:rPr>
        <w:t>Key words</w:t>
      </w:r>
      <w:r w:rsidRPr="003517C3">
        <w:rPr>
          <w:lang w:val="en-US"/>
        </w:rPr>
        <w:t>: magnetometer, magnetometer unit, precision magnetometry, geteromagni</w:t>
      </w:r>
      <w:r w:rsidRPr="003517C3">
        <w:rPr>
          <w:lang w:val="en-US"/>
        </w:rPr>
        <w:t>t</w:t>
      </w:r>
      <w:r w:rsidRPr="00B8262E">
        <w:rPr>
          <w:lang w:val="en-US"/>
        </w:rPr>
        <w:t>nye technology, calibration algorithm, the Poisson equation, matrix orientation, assembly and installation.</w:t>
      </w:r>
    </w:p>
    <w:p w:rsidR="00CC5D88" w:rsidRPr="000657B9" w:rsidRDefault="00CC5D88" w:rsidP="00AA7955">
      <w:pPr>
        <w:pageBreakBefore/>
        <w:spacing w:line="230" w:lineRule="auto"/>
        <w:ind w:firstLine="709"/>
        <w:jc w:val="both"/>
        <w:rPr>
          <w:sz w:val="28"/>
          <w:szCs w:val="28"/>
        </w:rPr>
      </w:pPr>
      <w:r w:rsidRPr="00AA7955">
        <w:rPr>
          <w:sz w:val="28"/>
          <w:szCs w:val="28"/>
        </w:rPr>
        <w:lastRenderedPageBreak/>
        <w:t>Трехосные блоки магнитометров находят широкое применение в ра</w:t>
      </w:r>
      <w:r w:rsidRPr="00AA7955">
        <w:rPr>
          <w:sz w:val="28"/>
          <w:szCs w:val="28"/>
        </w:rPr>
        <w:t>з</w:t>
      </w:r>
      <w:r w:rsidRPr="00AA7955">
        <w:rPr>
          <w:sz w:val="28"/>
          <w:szCs w:val="28"/>
        </w:rPr>
        <w:t>личных областях практики: геофизике и геомагнетизме, геологоразведке и военном деле, навигации и ориентации подвижных объектов и др. По мере расширения областей практического применения трехосных блоков магн</w:t>
      </w:r>
      <w:r w:rsidRPr="00AA7955">
        <w:rPr>
          <w:sz w:val="28"/>
          <w:szCs w:val="28"/>
        </w:rPr>
        <w:t>и</w:t>
      </w:r>
      <w:r w:rsidRPr="00AA7955">
        <w:rPr>
          <w:sz w:val="28"/>
          <w:szCs w:val="28"/>
        </w:rPr>
        <w:t>тометров (ТБМ) повышается уровень требований к точности, чувствител</w:t>
      </w:r>
      <w:r w:rsidRPr="00AA7955">
        <w:rPr>
          <w:sz w:val="28"/>
          <w:szCs w:val="28"/>
        </w:rPr>
        <w:t>ь</w:t>
      </w:r>
      <w:r w:rsidRPr="00AA7955">
        <w:rPr>
          <w:sz w:val="28"/>
          <w:szCs w:val="28"/>
        </w:rPr>
        <w:t>ности, разрешающей способности ТБМ и стабильности их метрологич</w:t>
      </w:r>
      <w:r w:rsidRPr="00AA7955">
        <w:rPr>
          <w:sz w:val="28"/>
          <w:szCs w:val="28"/>
        </w:rPr>
        <w:t>е</w:t>
      </w:r>
      <w:r w:rsidRPr="000657B9">
        <w:rPr>
          <w:sz w:val="28"/>
          <w:szCs w:val="28"/>
        </w:rPr>
        <w:t xml:space="preserve">ских характеристик. Однако </w:t>
      </w:r>
      <w:r w:rsidR="000657B9" w:rsidRPr="000657B9">
        <w:rPr>
          <w:sz w:val="28"/>
          <w:szCs w:val="28"/>
        </w:rPr>
        <w:t xml:space="preserve">при этом ТБМ становятся более </w:t>
      </w:r>
      <w:r w:rsidRPr="000657B9">
        <w:rPr>
          <w:sz w:val="28"/>
          <w:szCs w:val="28"/>
        </w:rPr>
        <w:t>чувствител</w:t>
      </w:r>
      <w:r w:rsidRPr="000657B9">
        <w:rPr>
          <w:sz w:val="28"/>
          <w:szCs w:val="28"/>
        </w:rPr>
        <w:t>ь</w:t>
      </w:r>
      <w:r w:rsidR="000657B9" w:rsidRPr="000657B9">
        <w:rPr>
          <w:sz w:val="28"/>
          <w:szCs w:val="28"/>
        </w:rPr>
        <w:t>ным</w:t>
      </w:r>
      <w:r w:rsidR="00E15537">
        <w:rPr>
          <w:sz w:val="28"/>
          <w:szCs w:val="28"/>
        </w:rPr>
        <w:t>и</w:t>
      </w:r>
      <w:r w:rsidRPr="000657B9">
        <w:rPr>
          <w:sz w:val="28"/>
          <w:szCs w:val="28"/>
        </w:rPr>
        <w:t xml:space="preserve"> и к дестабилизирующим факторам. </w:t>
      </w:r>
    </w:p>
    <w:p w:rsidR="00AC2015" w:rsidRDefault="00AC2015" w:rsidP="00AA7955">
      <w:pPr>
        <w:spacing w:line="230" w:lineRule="auto"/>
        <w:ind w:firstLine="720"/>
        <w:jc w:val="both"/>
        <w:rPr>
          <w:sz w:val="28"/>
          <w:szCs w:val="28"/>
        </w:rPr>
      </w:pPr>
      <w:r>
        <w:rPr>
          <w:sz w:val="28"/>
          <w:szCs w:val="28"/>
        </w:rPr>
        <w:t>Любой ТБМ можно рассматривать как многомерный (например, трехмерный) преобразователь, в котором последовательно выполняются две функции</w:t>
      </w:r>
      <w:r w:rsidRPr="003517C3">
        <w:rPr>
          <w:sz w:val="28"/>
          <w:szCs w:val="28"/>
        </w:rPr>
        <w:t xml:space="preserve"> </w:t>
      </w:r>
      <w:r>
        <w:rPr>
          <w:sz w:val="28"/>
          <w:szCs w:val="28"/>
        </w:rPr>
        <w:t>(рис. 1):</w:t>
      </w:r>
    </w:p>
    <w:p w:rsidR="00AC2015" w:rsidRPr="00AA7955" w:rsidRDefault="007842DC" w:rsidP="00AA7955">
      <w:pPr>
        <w:numPr>
          <w:ilvl w:val="0"/>
          <w:numId w:val="45"/>
        </w:numPr>
        <w:tabs>
          <w:tab w:val="clear" w:pos="1521"/>
          <w:tab w:val="num" w:pos="0"/>
          <w:tab w:val="left" w:pos="993"/>
        </w:tabs>
        <w:spacing w:line="230" w:lineRule="auto"/>
        <w:ind w:left="0" w:firstLine="709"/>
        <w:jc w:val="both"/>
        <w:rPr>
          <w:spacing w:val="-4"/>
          <w:sz w:val="28"/>
          <w:szCs w:val="28"/>
        </w:rPr>
      </w:pPr>
      <w:r w:rsidRPr="00AA7955">
        <w:rPr>
          <w:spacing w:val="-4"/>
          <w:sz w:val="28"/>
          <w:szCs w:val="28"/>
        </w:rPr>
        <w:t xml:space="preserve">первичного </w:t>
      </w:r>
      <w:r w:rsidR="00AC2015" w:rsidRPr="00AA7955">
        <w:rPr>
          <w:spacing w:val="-4"/>
          <w:sz w:val="28"/>
          <w:szCs w:val="28"/>
        </w:rPr>
        <w:t xml:space="preserve">преобразования </w:t>
      </w:r>
      <w:r w:rsidRPr="00AA7955">
        <w:rPr>
          <w:spacing w:val="-4"/>
          <w:sz w:val="28"/>
          <w:szCs w:val="28"/>
        </w:rPr>
        <w:t xml:space="preserve">(преобразование </w:t>
      </w:r>
      <w:r w:rsidRPr="00AA7955">
        <w:rPr>
          <w:spacing w:val="-4"/>
          <w:sz w:val="28"/>
          <w:szCs w:val="28"/>
          <w:lang w:val="en-US"/>
        </w:rPr>
        <w:t>I</w:t>
      </w:r>
      <w:r w:rsidRPr="00AA7955">
        <w:rPr>
          <w:spacing w:val="-4"/>
          <w:sz w:val="28"/>
          <w:szCs w:val="28"/>
        </w:rPr>
        <w:t xml:space="preserve">) </w:t>
      </w:r>
      <w:r w:rsidR="00AC2015" w:rsidRPr="00AA7955">
        <w:rPr>
          <w:spacing w:val="-4"/>
          <w:sz w:val="28"/>
          <w:szCs w:val="28"/>
        </w:rPr>
        <w:t>магнитного поля Зе</w:t>
      </w:r>
      <w:r w:rsidR="00AC2015" w:rsidRPr="00AA7955">
        <w:rPr>
          <w:spacing w:val="-4"/>
          <w:sz w:val="28"/>
          <w:szCs w:val="28"/>
        </w:rPr>
        <w:t>м</w:t>
      </w:r>
      <w:r w:rsidR="00AC2015" w:rsidRPr="00AA7955">
        <w:rPr>
          <w:spacing w:val="-4"/>
          <w:sz w:val="28"/>
          <w:szCs w:val="28"/>
        </w:rPr>
        <w:t>ли (МПЗ) с учетом эксплуатационных геометрических (</w:t>
      </w:r>
      <w:r w:rsidR="00AC2015" w:rsidRPr="00AA7955">
        <w:rPr>
          <w:rFonts w:ascii="MS Mincho" w:eastAsia="MS Mincho" w:hAnsi="MS Mincho" w:cs="MS Mincho" w:hint="eastAsia"/>
          <w:spacing w:val="-4"/>
          <w:sz w:val="28"/>
          <w:szCs w:val="28"/>
        </w:rPr>
        <w:t>ѱ</w:t>
      </w:r>
      <w:r w:rsidR="00AC2015" w:rsidRPr="00AA7955">
        <w:rPr>
          <w:spacing w:val="-4"/>
          <w:sz w:val="28"/>
          <w:szCs w:val="28"/>
        </w:rPr>
        <w:t xml:space="preserve">, </w:t>
      </w:r>
      <w:r w:rsidR="00AC2015" w:rsidRPr="00AA7955">
        <w:rPr>
          <w:rFonts w:ascii="Cambria Math" w:hAnsi="Cambria Math" w:cs="Cambria Math"/>
          <w:spacing w:val="-4"/>
          <w:sz w:val="28"/>
          <w:szCs w:val="28"/>
        </w:rPr>
        <w:t>ϑ</w:t>
      </w:r>
      <w:r w:rsidR="00AC2015" w:rsidRPr="00AA7955">
        <w:rPr>
          <w:spacing w:val="-4"/>
          <w:sz w:val="28"/>
          <w:szCs w:val="28"/>
        </w:rPr>
        <w:t>, γ), технологич</w:t>
      </w:r>
      <w:r w:rsidR="00AC2015" w:rsidRPr="00AA7955">
        <w:rPr>
          <w:spacing w:val="-4"/>
          <w:sz w:val="28"/>
          <w:szCs w:val="28"/>
        </w:rPr>
        <w:t>е</w:t>
      </w:r>
      <w:r w:rsidR="00AC2015" w:rsidRPr="00AA7955">
        <w:rPr>
          <w:spacing w:val="-4"/>
          <w:sz w:val="28"/>
          <w:szCs w:val="28"/>
        </w:rPr>
        <w:t>ских геометрических (</w:t>
      </w:r>
      <w:r w:rsidR="00AC2015" w:rsidRPr="00AA7955">
        <w:rPr>
          <w:b/>
          <w:spacing w:val="-4"/>
          <w:sz w:val="28"/>
          <w:szCs w:val="28"/>
        </w:rPr>
        <w:t>α</w:t>
      </w:r>
      <w:r w:rsidR="00AC2015" w:rsidRPr="00AA7955">
        <w:rPr>
          <w:spacing w:val="-4"/>
          <w:sz w:val="28"/>
          <w:szCs w:val="28"/>
        </w:rPr>
        <w:t xml:space="preserve">, </w:t>
      </w:r>
      <w:r w:rsidR="00AC2015" w:rsidRPr="00AA7955">
        <w:rPr>
          <w:b/>
          <w:spacing w:val="-4"/>
          <w:sz w:val="28"/>
          <w:szCs w:val="28"/>
        </w:rPr>
        <w:t>β</w:t>
      </w:r>
      <w:r w:rsidR="00AC2015" w:rsidRPr="00AA7955">
        <w:rPr>
          <w:spacing w:val="-4"/>
          <w:sz w:val="28"/>
          <w:szCs w:val="28"/>
        </w:rPr>
        <w:t>) и магнитных (</w:t>
      </w:r>
      <w:r w:rsidR="00AC2015" w:rsidRPr="00AA7955">
        <w:rPr>
          <w:i/>
          <w:spacing w:val="-4"/>
          <w:sz w:val="28"/>
          <w:szCs w:val="28"/>
          <w:lang w:val="en-US"/>
        </w:rPr>
        <w:t>S</w:t>
      </w:r>
      <w:r w:rsidR="00AC2015" w:rsidRPr="00AA7955">
        <w:rPr>
          <w:spacing w:val="-4"/>
          <w:sz w:val="28"/>
          <w:szCs w:val="28"/>
        </w:rPr>
        <w:t xml:space="preserve">, </w:t>
      </w:r>
      <w:r w:rsidR="00E15537" w:rsidRPr="00E15537">
        <w:rPr>
          <w:b/>
          <w:spacing w:val="-4"/>
          <w:position w:val="-12"/>
          <w:sz w:val="28"/>
          <w:szCs w:val="28"/>
        </w:rPr>
        <w:object w:dxaOrig="460" w:dyaOrig="380">
          <v:shape id="_x0000_i1411" type="#_x0000_t75" style="width:26.25pt;height:22.5pt" o:ole="">
            <v:imagedata r:id="rId693" o:title=""/>
          </v:shape>
          <o:OLEObject Type="Embed" ProgID="Equation.3" ShapeID="_x0000_i1411" DrawAspect="Content" ObjectID="_1504353649" r:id="rId694"/>
        </w:object>
      </w:r>
      <w:r w:rsidR="00AC2015" w:rsidRPr="00AA7955">
        <w:rPr>
          <w:spacing w:val="-4"/>
          <w:sz w:val="28"/>
          <w:szCs w:val="28"/>
        </w:rPr>
        <w:t>) свойств основания</w:t>
      </w:r>
      <w:r w:rsidR="00573F47" w:rsidRPr="00AA7955">
        <w:rPr>
          <w:spacing w:val="-4"/>
          <w:sz w:val="28"/>
          <w:szCs w:val="28"/>
        </w:rPr>
        <w:t xml:space="preserve"> [1]</w:t>
      </w:r>
      <w:r w:rsidR="00AC2015" w:rsidRPr="00AA7955">
        <w:rPr>
          <w:spacing w:val="-4"/>
          <w:sz w:val="28"/>
          <w:szCs w:val="28"/>
        </w:rPr>
        <w:t>;</w:t>
      </w:r>
    </w:p>
    <w:p w:rsidR="00AC2015" w:rsidRDefault="007842DC" w:rsidP="00AA7955">
      <w:pPr>
        <w:numPr>
          <w:ilvl w:val="0"/>
          <w:numId w:val="45"/>
        </w:numPr>
        <w:tabs>
          <w:tab w:val="clear" w:pos="1521"/>
          <w:tab w:val="num" w:pos="0"/>
          <w:tab w:val="left" w:pos="993"/>
        </w:tabs>
        <w:spacing w:line="230" w:lineRule="auto"/>
        <w:ind w:left="0" w:firstLine="709"/>
        <w:jc w:val="both"/>
        <w:rPr>
          <w:sz w:val="28"/>
          <w:szCs w:val="28"/>
        </w:rPr>
      </w:pPr>
      <w:r w:rsidRPr="00AA7955">
        <w:rPr>
          <w:spacing w:val="-2"/>
          <w:sz w:val="28"/>
          <w:szCs w:val="28"/>
        </w:rPr>
        <w:t xml:space="preserve">вторичного преобразования (преобразование </w:t>
      </w:r>
      <w:r w:rsidRPr="00AA7955">
        <w:rPr>
          <w:spacing w:val="-2"/>
          <w:sz w:val="28"/>
          <w:szCs w:val="28"/>
          <w:lang w:val="en-US"/>
        </w:rPr>
        <w:t>II</w:t>
      </w:r>
      <w:r w:rsidRPr="00AA7955">
        <w:rPr>
          <w:spacing w:val="-2"/>
          <w:sz w:val="28"/>
          <w:szCs w:val="28"/>
        </w:rPr>
        <w:t xml:space="preserve">) </w:t>
      </w:r>
      <w:r w:rsidR="00AC2015" w:rsidRPr="00AA7955">
        <w:rPr>
          <w:spacing w:val="-2"/>
          <w:sz w:val="28"/>
          <w:szCs w:val="28"/>
        </w:rPr>
        <w:t xml:space="preserve">проекций </w:t>
      </w:r>
      <w:r w:rsidR="002E052C" w:rsidRPr="00AA7955">
        <w:rPr>
          <w:spacing w:val="-2"/>
          <w:sz w:val="28"/>
          <w:szCs w:val="28"/>
        </w:rPr>
        <w:t>(</w:t>
      </w:r>
      <w:r w:rsidR="002E052C" w:rsidRPr="00AA7955">
        <w:rPr>
          <w:i/>
          <w:spacing w:val="-2"/>
          <w:sz w:val="28"/>
          <w:szCs w:val="28"/>
          <w:lang w:val="en-US"/>
        </w:rPr>
        <w:t>T</w:t>
      </w:r>
      <w:r w:rsidR="002E052C" w:rsidRPr="00AA7955">
        <w:rPr>
          <w:i/>
          <w:spacing w:val="-2"/>
          <w:sz w:val="28"/>
          <w:szCs w:val="28"/>
          <w:vertAlign w:val="subscript"/>
          <w:lang w:val="en-US"/>
        </w:rPr>
        <w:t>x</w:t>
      </w:r>
      <w:r w:rsidR="002E052C" w:rsidRPr="00AA7955">
        <w:rPr>
          <w:i/>
          <w:spacing w:val="-2"/>
          <w:sz w:val="28"/>
          <w:szCs w:val="28"/>
        </w:rPr>
        <w:t xml:space="preserve">, </w:t>
      </w:r>
      <w:r w:rsidR="002E052C" w:rsidRPr="00AA7955">
        <w:rPr>
          <w:i/>
          <w:spacing w:val="-2"/>
          <w:sz w:val="28"/>
          <w:szCs w:val="28"/>
          <w:lang w:val="en-US"/>
        </w:rPr>
        <w:t>T</w:t>
      </w:r>
      <w:r w:rsidR="002E052C" w:rsidRPr="00AA7955">
        <w:rPr>
          <w:i/>
          <w:spacing w:val="-2"/>
          <w:sz w:val="28"/>
          <w:szCs w:val="28"/>
          <w:vertAlign w:val="subscript"/>
          <w:lang w:val="en-US"/>
        </w:rPr>
        <w:t>y</w:t>
      </w:r>
      <w:r w:rsidR="002E052C" w:rsidRPr="00AA7955">
        <w:rPr>
          <w:i/>
          <w:spacing w:val="-2"/>
          <w:sz w:val="28"/>
          <w:szCs w:val="28"/>
        </w:rPr>
        <w:t xml:space="preserve">, </w:t>
      </w:r>
      <w:r w:rsidR="002E052C" w:rsidRPr="00AA7955">
        <w:rPr>
          <w:i/>
          <w:spacing w:val="-2"/>
          <w:sz w:val="28"/>
          <w:szCs w:val="28"/>
          <w:lang w:val="en-US"/>
        </w:rPr>
        <w:t>T</w:t>
      </w:r>
      <w:r w:rsidR="002E052C" w:rsidRPr="00AA7955">
        <w:rPr>
          <w:i/>
          <w:spacing w:val="-2"/>
          <w:sz w:val="28"/>
          <w:szCs w:val="28"/>
          <w:vertAlign w:val="subscript"/>
          <w:lang w:val="en-US"/>
        </w:rPr>
        <w:t>z</w:t>
      </w:r>
      <w:r w:rsidR="002E052C" w:rsidRPr="00AA7955">
        <w:rPr>
          <w:spacing w:val="-2"/>
          <w:sz w:val="28"/>
          <w:szCs w:val="28"/>
        </w:rPr>
        <w:t>)</w:t>
      </w:r>
      <w:r w:rsidR="002E052C" w:rsidRPr="007842DC">
        <w:rPr>
          <w:sz w:val="28"/>
          <w:szCs w:val="28"/>
        </w:rPr>
        <w:t xml:space="preserve"> вектора </w:t>
      </w:r>
      <w:r w:rsidR="002E052C" w:rsidRPr="007842DC">
        <w:rPr>
          <w:b/>
          <w:sz w:val="28"/>
          <w:szCs w:val="28"/>
        </w:rPr>
        <w:t>Т</w:t>
      </w:r>
      <w:r w:rsidR="002E052C" w:rsidRPr="007842DC">
        <w:rPr>
          <w:sz w:val="28"/>
          <w:szCs w:val="28"/>
        </w:rPr>
        <w:t xml:space="preserve"> </w:t>
      </w:r>
      <w:r w:rsidR="00AC2015" w:rsidRPr="007842DC">
        <w:rPr>
          <w:sz w:val="28"/>
          <w:szCs w:val="28"/>
        </w:rPr>
        <w:t>преобразованного МПЗ на оси приборного трехгранника с уч</w:t>
      </w:r>
      <w:r w:rsidR="00AC2015" w:rsidRPr="007842DC">
        <w:rPr>
          <w:sz w:val="28"/>
          <w:szCs w:val="28"/>
        </w:rPr>
        <w:t>е</w:t>
      </w:r>
      <w:r w:rsidR="00AC2015" w:rsidRPr="007842DC">
        <w:rPr>
          <w:sz w:val="28"/>
          <w:szCs w:val="28"/>
        </w:rPr>
        <w:t>том влияния дестабилизирующих (температурных</w:t>
      </w:r>
      <w:r w:rsidR="00573F47" w:rsidRPr="007842DC">
        <w:rPr>
          <w:sz w:val="28"/>
          <w:szCs w:val="28"/>
        </w:rPr>
        <w:t xml:space="preserve"> Δ</w:t>
      </w:r>
      <w:r w:rsidR="00573F47" w:rsidRPr="007842DC">
        <w:rPr>
          <w:i/>
          <w:sz w:val="28"/>
          <w:szCs w:val="28"/>
          <w:lang w:val="en-US"/>
        </w:rPr>
        <w:t>t</w:t>
      </w:r>
      <w:r w:rsidR="00AC2015" w:rsidRPr="007842DC">
        <w:rPr>
          <w:sz w:val="28"/>
          <w:szCs w:val="28"/>
        </w:rPr>
        <w:t>, режимных</w:t>
      </w:r>
      <w:r w:rsidR="00573F47" w:rsidRPr="007842DC">
        <w:rPr>
          <w:sz w:val="28"/>
          <w:szCs w:val="28"/>
        </w:rPr>
        <w:t xml:space="preserve"> Δ</w:t>
      </w:r>
      <w:r w:rsidR="00573F47" w:rsidRPr="007842DC">
        <w:rPr>
          <w:i/>
          <w:sz w:val="28"/>
          <w:szCs w:val="28"/>
          <w:lang w:val="en-US"/>
        </w:rPr>
        <w:t>U</w:t>
      </w:r>
      <w:r w:rsidR="00AC2015" w:rsidRPr="007842DC">
        <w:rPr>
          <w:sz w:val="28"/>
          <w:szCs w:val="28"/>
        </w:rPr>
        <w:t>, ча</w:t>
      </w:r>
      <w:r w:rsidR="00AC2015" w:rsidRPr="007842DC">
        <w:rPr>
          <w:sz w:val="28"/>
          <w:szCs w:val="28"/>
        </w:rPr>
        <w:t>с</w:t>
      </w:r>
      <w:r w:rsidR="00AC2015" w:rsidRPr="007842DC">
        <w:rPr>
          <w:sz w:val="28"/>
          <w:szCs w:val="28"/>
        </w:rPr>
        <w:t>тотных</w:t>
      </w:r>
      <w:r w:rsidR="00573F47" w:rsidRPr="007842DC">
        <w:rPr>
          <w:sz w:val="28"/>
          <w:szCs w:val="28"/>
        </w:rPr>
        <w:t xml:space="preserve"> Δ</w:t>
      </w:r>
      <w:r w:rsidRPr="007842DC">
        <w:rPr>
          <w:b/>
          <w:sz w:val="28"/>
          <w:szCs w:val="28"/>
          <w:lang w:val="en-US"/>
        </w:rPr>
        <w:t>f</w:t>
      </w:r>
      <w:r w:rsidR="00AC2015" w:rsidRPr="007842DC">
        <w:rPr>
          <w:sz w:val="28"/>
          <w:szCs w:val="28"/>
        </w:rPr>
        <w:t>) факторов</w:t>
      </w:r>
      <w:r w:rsidR="00573F47" w:rsidRPr="007842DC">
        <w:rPr>
          <w:sz w:val="28"/>
          <w:szCs w:val="28"/>
        </w:rPr>
        <w:t xml:space="preserve"> [1]</w:t>
      </w:r>
      <w:r w:rsidR="00AC2015" w:rsidRPr="007842DC">
        <w:rPr>
          <w:sz w:val="28"/>
          <w:szCs w:val="28"/>
        </w:rPr>
        <w:t>.</w:t>
      </w:r>
    </w:p>
    <w:p w:rsidR="00F94DDF" w:rsidRPr="007842DC" w:rsidRDefault="00F94DDF" w:rsidP="00AA7955">
      <w:pPr>
        <w:spacing w:line="230" w:lineRule="auto"/>
        <w:ind w:firstLine="709"/>
        <w:jc w:val="both"/>
        <w:rPr>
          <w:sz w:val="28"/>
          <w:szCs w:val="28"/>
        </w:rPr>
      </w:pPr>
      <w:r w:rsidRPr="007842DC">
        <w:rPr>
          <w:sz w:val="28"/>
          <w:szCs w:val="28"/>
        </w:rPr>
        <w:t xml:space="preserve">Таким образом, современные высокочувствительные ТБМ становятся </w:t>
      </w:r>
      <w:r w:rsidRPr="007842DC">
        <w:rPr>
          <w:b/>
          <w:sz w:val="28"/>
          <w:szCs w:val="28"/>
        </w:rPr>
        <w:t>многомерными</w:t>
      </w:r>
      <w:r w:rsidRPr="007842DC">
        <w:rPr>
          <w:sz w:val="28"/>
          <w:szCs w:val="28"/>
        </w:rPr>
        <w:t xml:space="preserve"> (в частности</w:t>
      </w:r>
      <w:r w:rsidR="00AA7955">
        <w:rPr>
          <w:sz w:val="28"/>
          <w:szCs w:val="28"/>
        </w:rPr>
        <w:t>,</w:t>
      </w:r>
      <w:r w:rsidRPr="007842DC">
        <w:rPr>
          <w:sz w:val="28"/>
          <w:szCs w:val="28"/>
        </w:rPr>
        <w:t xml:space="preserve"> трехмерными) </w:t>
      </w:r>
      <w:r w:rsidRPr="007842DC">
        <w:rPr>
          <w:b/>
          <w:sz w:val="28"/>
          <w:szCs w:val="28"/>
        </w:rPr>
        <w:t>многофакторными измер</w:t>
      </w:r>
      <w:r w:rsidRPr="007842DC">
        <w:rPr>
          <w:b/>
          <w:sz w:val="28"/>
          <w:szCs w:val="28"/>
        </w:rPr>
        <w:t>и</w:t>
      </w:r>
      <w:r w:rsidRPr="007842DC">
        <w:rPr>
          <w:b/>
          <w:sz w:val="28"/>
          <w:szCs w:val="28"/>
        </w:rPr>
        <w:t>телями</w:t>
      </w:r>
      <w:r w:rsidRPr="007842DC">
        <w:rPr>
          <w:sz w:val="28"/>
          <w:szCs w:val="28"/>
        </w:rPr>
        <w:t xml:space="preserve"> магнитного поля.</w:t>
      </w:r>
    </w:p>
    <w:p w:rsidR="00F94DDF" w:rsidRPr="00007A8D" w:rsidRDefault="00F94DDF" w:rsidP="00AA7955">
      <w:pPr>
        <w:spacing w:line="230" w:lineRule="auto"/>
        <w:ind w:firstLine="708"/>
        <w:jc w:val="both"/>
        <w:rPr>
          <w:spacing w:val="-4"/>
          <w:sz w:val="28"/>
          <w:szCs w:val="28"/>
        </w:rPr>
      </w:pPr>
      <w:r w:rsidRPr="00007A8D">
        <w:rPr>
          <w:spacing w:val="-4"/>
          <w:sz w:val="28"/>
          <w:szCs w:val="28"/>
        </w:rPr>
        <w:t>Для строгого и корректного описания процессов преобразований в ТБМ необходимо располагать адекватной моделью, описывающей эти процессы.</w:t>
      </w:r>
    </w:p>
    <w:p w:rsidR="00F94DDF" w:rsidRPr="007001AA" w:rsidRDefault="00F94DDF" w:rsidP="00AA7955">
      <w:pPr>
        <w:spacing w:line="230" w:lineRule="auto"/>
        <w:ind w:firstLine="720"/>
        <w:jc w:val="both"/>
        <w:rPr>
          <w:sz w:val="28"/>
          <w:szCs w:val="28"/>
        </w:rPr>
      </w:pPr>
      <w:r w:rsidRPr="007001AA">
        <w:rPr>
          <w:sz w:val="28"/>
          <w:szCs w:val="28"/>
        </w:rPr>
        <w:t>Первичное преобразование результирующего магнитного поля</w:t>
      </w:r>
      <w:r w:rsidRPr="007001AA">
        <w:rPr>
          <w:b/>
          <w:sz w:val="28"/>
          <w:szCs w:val="28"/>
        </w:rPr>
        <w:t xml:space="preserve"> Т</w:t>
      </w:r>
      <w:r w:rsidRPr="007001AA">
        <w:rPr>
          <w:sz w:val="28"/>
          <w:szCs w:val="28"/>
        </w:rPr>
        <w:t>, о</w:t>
      </w:r>
      <w:r w:rsidRPr="007001AA">
        <w:rPr>
          <w:sz w:val="28"/>
          <w:szCs w:val="28"/>
        </w:rPr>
        <w:t>п</w:t>
      </w:r>
      <w:r w:rsidRPr="007001AA">
        <w:rPr>
          <w:sz w:val="28"/>
          <w:szCs w:val="28"/>
        </w:rPr>
        <w:t xml:space="preserve">ределенного в проекциях на оси </w:t>
      </w:r>
      <w:r w:rsidRPr="007001AA">
        <w:rPr>
          <w:i/>
          <w:sz w:val="28"/>
          <w:szCs w:val="28"/>
          <w:lang w:val="en-US"/>
        </w:rPr>
        <w:t>X</w:t>
      </w:r>
      <w:r w:rsidRPr="007001AA">
        <w:rPr>
          <w:sz w:val="28"/>
          <w:szCs w:val="28"/>
        </w:rPr>
        <w:t xml:space="preserve">, </w:t>
      </w:r>
      <w:r w:rsidRPr="007001AA">
        <w:rPr>
          <w:i/>
          <w:sz w:val="28"/>
          <w:szCs w:val="28"/>
          <w:lang w:val="en-US"/>
        </w:rPr>
        <w:t>Y</w:t>
      </w:r>
      <w:r w:rsidRPr="007001AA">
        <w:rPr>
          <w:sz w:val="28"/>
          <w:szCs w:val="28"/>
        </w:rPr>
        <w:t xml:space="preserve">, </w:t>
      </w:r>
      <w:r w:rsidRPr="007001AA">
        <w:rPr>
          <w:i/>
          <w:sz w:val="28"/>
          <w:szCs w:val="28"/>
          <w:lang w:val="en-US"/>
        </w:rPr>
        <w:t>Z</w:t>
      </w:r>
      <w:r w:rsidRPr="007001AA">
        <w:rPr>
          <w:sz w:val="28"/>
          <w:szCs w:val="28"/>
        </w:rPr>
        <w:t xml:space="preserve"> чувствительности магнитометров, достаточно точно описывается обобще</w:t>
      </w:r>
      <w:r w:rsidR="00AA7955">
        <w:rPr>
          <w:sz w:val="28"/>
          <w:szCs w:val="28"/>
        </w:rPr>
        <w:t>нным уравнением Пуассона [1–</w:t>
      </w:r>
      <w:r w:rsidRPr="007001AA">
        <w:rPr>
          <w:sz w:val="28"/>
          <w:szCs w:val="28"/>
        </w:rPr>
        <w:t>3]</w:t>
      </w:r>
    </w:p>
    <w:p w:rsidR="00F94DDF" w:rsidRPr="00AA7955" w:rsidRDefault="00F94DDF" w:rsidP="00AA7955">
      <w:pPr>
        <w:spacing w:line="230" w:lineRule="auto"/>
        <w:ind w:firstLine="720"/>
        <w:jc w:val="both"/>
      </w:pPr>
    </w:p>
    <w:tbl>
      <w:tblPr>
        <w:tblW w:w="0" w:type="auto"/>
        <w:tblLook w:val="04A0"/>
      </w:tblPr>
      <w:tblGrid>
        <w:gridCol w:w="8613"/>
        <w:gridCol w:w="731"/>
      </w:tblGrid>
      <w:tr w:rsidR="00F94DDF" w:rsidRPr="001A4B47" w:rsidTr="00D5273F">
        <w:tc>
          <w:tcPr>
            <w:tcW w:w="8613" w:type="dxa"/>
            <w:shd w:val="clear" w:color="auto" w:fill="auto"/>
          </w:tcPr>
          <w:p w:rsidR="00F94DDF" w:rsidRPr="001A4B47" w:rsidRDefault="00F94DDF" w:rsidP="00AA7955">
            <w:pPr>
              <w:spacing w:line="230" w:lineRule="auto"/>
              <w:ind w:firstLine="709"/>
              <w:jc w:val="center"/>
              <w:rPr>
                <w:color w:val="FF0000"/>
                <w:sz w:val="28"/>
                <w:szCs w:val="28"/>
              </w:rPr>
            </w:pPr>
            <w:r w:rsidRPr="001A4B47">
              <w:rPr>
                <w:position w:val="-14"/>
                <w:sz w:val="28"/>
                <w:szCs w:val="28"/>
              </w:rPr>
              <w:object w:dxaOrig="4160" w:dyaOrig="400">
                <v:shape id="_x0000_i1412" type="#_x0000_t75" style="width:264pt;height:24pt" o:ole="">
                  <v:imagedata r:id="rId695" o:title=""/>
                </v:shape>
                <o:OLEObject Type="Embed" ProgID="Equation.3" ShapeID="_x0000_i1412" DrawAspect="Content" ObjectID="_1504353650" r:id="rId696"/>
              </w:object>
            </w:r>
            <w:r w:rsidRPr="001A4B47">
              <w:rPr>
                <w:sz w:val="28"/>
                <w:szCs w:val="28"/>
              </w:rPr>
              <w:t>,</w:t>
            </w:r>
          </w:p>
        </w:tc>
        <w:tc>
          <w:tcPr>
            <w:tcW w:w="731" w:type="dxa"/>
            <w:shd w:val="clear" w:color="auto" w:fill="auto"/>
            <w:vAlign w:val="center"/>
          </w:tcPr>
          <w:p w:rsidR="00F94DDF" w:rsidRPr="001A4B47" w:rsidRDefault="00F94DDF" w:rsidP="00AA7955">
            <w:pPr>
              <w:spacing w:line="230" w:lineRule="auto"/>
              <w:jc w:val="right"/>
              <w:rPr>
                <w:color w:val="FF0000"/>
                <w:sz w:val="28"/>
                <w:szCs w:val="28"/>
              </w:rPr>
            </w:pPr>
            <w:r w:rsidRPr="001A4B47">
              <w:rPr>
                <w:sz w:val="28"/>
                <w:szCs w:val="28"/>
              </w:rPr>
              <w:t>(1)</w:t>
            </w:r>
          </w:p>
        </w:tc>
      </w:tr>
    </w:tbl>
    <w:p w:rsidR="00F94DDF" w:rsidRPr="00AA7955" w:rsidRDefault="00F94DDF" w:rsidP="00AA7955">
      <w:pPr>
        <w:spacing w:line="230" w:lineRule="auto"/>
        <w:jc w:val="both"/>
      </w:pPr>
    </w:p>
    <w:p w:rsidR="00F94DDF" w:rsidRPr="007001AA" w:rsidRDefault="00F94DDF" w:rsidP="00AA7955">
      <w:pPr>
        <w:spacing w:line="230" w:lineRule="auto"/>
        <w:jc w:val="both"/>
        <w:rPr>
          <w:sz w:val="28"/>
          <w:szCs w:val="28"/>
        </w:rPr>
      </w:pPr>
      <w:r w:rsidRPr="007001AA">
        <w:rPr>
          <w:sz w:val="28"/>
          <w:szCs w:val="28"/>
        </w:rPr>
        <w:t xml:space="preserve">где </w:t>
      </w:r>
      <w:r w:rsidRPr="007001AA">
        <w:rPr>
          <w:i/>
          <w:sz w:val="28"/>
          <w:szCs w:val="28"/>
          <w:lang w:val="en-US"/>
        </w:rPr>
        <w:t>B</w:t>
      </w:r>
      <w:r w:rsidRPr="007001AA">
        <w:rPr>
          <w:sz w:val="28"/>
          <w:szCs w:val="28"/>
        </w:rPr>
        <w:t xml:space="preserve"> – матрица монтажа магнитометров в блоке; </w:t>
      </w:r>
      <w:r w:rsidRPr="007001AA">
        <w:rPr>
          <w:i/>
          <w:sz w:val="28"/>
          <w:szCs w:val="28"/>
          <w:lang w:val="en-US"/>
        </w:rPr>
        <w:t>S</w:t>
      </w:r>
      <w:r w:rsidRPr="007001AA">
        <w:rPr>
          <w:sz w:val="28"/>
          <w:szCs w:val="28"/>
        </w:rPr>
        <w:t xml:space="preserve"> – матрица коэффицие</w:t>
      </w:r>
      <w:r w:rsidRPr="007001AA">
        <w:rPr>
          <w:sz w:val="28"/>
          <w:szCs w:val="28"/>
        </w:rPr>
        <w:t>н</w:t>
      </w:r>
      <w:r w:rsidRPr="007001AA">
        <w:rPr>
          <w:sz w:val="28"/>
          <w:szCs w:val="28"/>
        </w:rPr>
        <w:t xml:space="preserve">тов Пуассона; </w:t>
      </w:r>
      <w:r w:rsidRPr="007001AA">
        <w:rPr>
          <w:i/>
          <w:sz w:val="28"/>
          <w:szCs w:val="28"/>
          <w:lang w:val="en-US"/>
        </w:rPr>
        <w:t>E</w:t>
      </w:r>
      <w:r w:rsidRPr="007001AA">
        <w:rPr>
          <w:sz w:val="28"/>
          <w:szCs w:val="28"/>
        </w:rPr>
        <w:t xml:space="preserve"> – единичная матрица (3×3); </w:t>
      </w:r>
      <w:r w:rsidRPr="007001AA">
        <w:rPr>
          <w:i/>
          <w:sz w:val="28"/>
          <w:szCs w:val="28"/>
        </w:rPr>
        <w:t>А</w:t>
      </w:r>
      <w:r w:rsidRPr="007001AA">
        <w:rPr>
          <w:sz w:val="28"/>
          <w:szCs w:val="28"/>
        </w:rPr>
        <w:t xml:space="preserve"> – матрица ориентации в пр</w:t>
      </w:r>
      <w:r w:rsidRPr="007001AA">
        <w:rPr>
          <w:sz w:val="28"/>
          <w:szCs w:val="28"/>
        </w:rPr>
        <w:t>о</w:t>
      </w:r>
      <w:r w:rsidRPr="007001AA">
        <w:rPr>
          <w:sz w:val="28"/>
          <w:szCs w:val="28"/>
        </w:rPr>
        <w:t xml:space="preserve">странстве основания с ТБМ; </w:t>
      </w:r>
      <w:r w:rsidRPr="007001AA">
        <w:rPr>
          <w:b/>
          <w:sz w:val="28"/>
          <w:szCs w:val="28"/>
        </w:rPr>
        <w:t>Т</w:t>
      </w:r>
      <w:r w:rsidRPr="007001AA">
        <w:rPr>
          <w:sz w:val="28"/>
          <w:szCs w:val="28"/>
          <w:vertAlign w:val="subscript"/>
        </w:rPr>
        <w:t>мпз</w:t>
      </w:r>
      <w:r w:rsidRPr="007001AA">
        <w:rPr>
          <w:sz w:val="28"/>
          <w:szCs w:val="28"/>
        </w:rPr>
        <w:t xml:space="preserve"> – вектор напряженности МПЗ, отсчита</w:t>
      </w:r>
      <w:r w:rsidRPr="007001AA">
        <w:rPr>
          <w:sz w:val="28"/>
          <w:szCs w:val="28"/>
        </w:rPr>
        <w:t>н</w:t>
      </w:r>
      <w:r w:rsidRPr="007001AA">
        <w:rPr>
          <w:sz w:val="28"/>
          <w:szCs w:val="28"/>
        </w:rPr>
        <w:t xml:space="preserve">ный в проекциях на оси неподвижной системы координат; </w:t>
      </w:r>
      <w:r w:rsidR="00DD7159" w:rsidRPr="00E15537">
        <w:rPr>
          <w:position w:val="-14"/>
        </w:rPr>
        <w:object w:dxaOrig="440" w:dyaOrig="380">
          <v:shape id="_x0000_i1413" type="#_x0000_t75" style="width:30pt;height:24pt" o:ole="">
            <v:imagedata r:id="rId697" o:title=""/>
          </v:shape>
          <o:OLEObject Type="Embed" ProgID="Equation.3" ShapeID="_x0000_i1413" DrawAspect="Content" ObjectID="_1504353651" r:id="rId698"/>
        </w:object>
      </w:r>
      <w:r w:rsidRPr="007001AA">
        <w:rPr>
          <w:sz w:val="28"/>
          <w:szCs w:val="28"/>
        </w:rPr>
        <w:t xml:space="preserve"> – вектор постоянной составляющей напряженности магнитного поля основания (МПО), на котором установлен ТБМ, отсчитанный в проекциях на оси о</w:t>
      </w:r>
      <w:r w:rsidRPr="007001AA">
        <w:rPr>
          <w:sz w:val="28"/>
          <w:szCs w:val="28"/>
        </w:rPr>
        <w:t>р</w:t>
      </w:r>
      <w:r w:rsidRPr="007001AA">
        <w:rPr>
          <w:sz w:val="28"/>
          <w:szCs w:val="28"/>
        </w:rPr>
        <w:t xml:space="preserve">тогональной приборной системы координат </w:t>
      </w:r>
      <w:r w:rsidRPr="007001AA">
        <w:rPr>
          <w:i/>
          <w:sz w:val="28"/>
          <w:szCs w:val="28"/>
          <w:lang w:val="en-US"/>
        </w:rPr>
        <w:t>X</w:t>
      </w:r>
      <w:r w:rsidRPr="007001AA">
        <w:rPr>
          <w:sz w:val="28"/>
          <w:szCs w:val="28"/>
          <w:vertAlign w:val="subscript"/>
        </w:rPr>
        <w:t>0</w:t>
      </w:r>
      <w:r w:rsidRPr="007001AA">
        <w:rPr>
          <w:i/>
          <w:sz w:val="28"/>
          <w:szCs w:val="28"/>
          <w:lang w:val="en-US"/>
        </w:rPr>
        <w:t>Y</w:t>
      </w:r>
      <w:r w:rsidRPr="007001AA">
        <w:rPr>
          <w:sz w:val="28"/>
          <w:szCs w:val="28"/>
          <w:vertAlign w:val="subscript"/>
        </w:rPr>
        <w:t>0</w:t>
      </w:r>
      <w:r w:rsidRPr="007001AA">
        <w:rPr>
          <w:i/>
          <w:sz w:val="28"/>
          <w:szCs w:val="28"/>
          <w:lang w:val="en-US"/>
        </w:rPr>
        <w:t>Z</w:t>
      </w:r>
      <w:r w:rsidRPr="007001AA">
        <w:rPr>
          <w:sz w:val="28"/>
          <w:szCs w:val="28"/>
          <w:vertAlign w:val="subscript"/>
        </w:rPr>
        <w:t>0</w:t>
      </w:r>
      <w:r w:rsidRPr="007001AA">
        <w:rPr>
          <w:sz w:val="28"/>
          <w:szCs w:val="28"/>
        </w:rPr>
        <w:t>, связанной с основан</w:t>
      </w:r>
      <w:r w:rsidRPr="007001AA">
        <w:rPr>
          <w:sz w:val="28"/>
          <w:szCs w:val="28"/>
        </w:rPr>
        <w:t>и</w:t>
      </w:r>
      <w:r w:rsidRPr="007001AA">
        <w:rPr>
          <w:sz w:val="28"/>
          <w:szCs w:val="28"/>
        </w:rPr>
        <w:t>ем. Причем</w:t>
      </w:r>
    </w:p>
    <w:p w:rsidR="00F94DDF" w:rsidRPr="00E15537" w:rsidRDefault="00F94DDF" w:rsidP="00AA7955">
      <w:pPr>
        <w:spacing w:line="230" w:lineRule="auto"/>
        <w:jc w:val="both"/>
      </w:pPr>
    </w:p>
    <w:tbl>
      <w:tblPr>
        <w:tblW w:w="0" w:type="auto"/>
        <w:tblLook w:val="04A0"/>
      </w:tblPr>
      <w:tblGrid>
        <w:gridCol w:w="8613"/>
        <w:gridCol w:w="731"/>
      </w:tblGrid>
      <w:tr w:rsidR="00F94DDF" w:rsidRPr="001A4B47" w:rsidTr="00E15537">
        <w:trPr>
          <w:trHeight w:val="312"/>
        </w:trPr>
        <w:tc>
          <w:tcPr>
            <w:tcW w:w="8613" w:type="dxa"/>
            <w:shd w:val="clear" w:color="auto" w:fill="auto"/>
          </w:tcPr>
          <w:p w:rsidR="00F94DDF" w:rsidRPr="002B24C0" w:rsidRDefault="00F94DDF" w:rsidP="00AA7955">
            <w:pPr>
              <w:spacing w:line="230" w:lineRule="auto"/>
              <w:ind w:firstLine="709"/>
              <w:jc w:val="center"/>
              <w:rPr>
                <w:color w:val="FF0000"/>
                <w:sz w:val="28"/>
                <w:szCs w:val="28"/>
              </w:rPr>
            </w:pPr>
            <w:r w:rsidRPr="002B24C0">
              <w:rPr>
                <w:b/>
                <w:sz w:val="28"/>
                <w:szCs w:val="28"/>
              </w:rPr>
              <w:t>Т</w:t>
            </w:r>
            <w:r w:rsidRPr="002B24C0">
              <w:rPr>
                <w:sz w:val="28"/>
                <w:szCs w:val="28"/>
                <w:vertAlign w:val="subscript"/>
              </w:rPr>
              <w:t>мпз</w:t>
            </w:r>
            <w:r w:rsidRPr="002B24C0">
              <w:rPr>
                <w:sz w:val="28"/>
                <w:szCs w:val="28"/>
              </w:rPr>
              <w:t xml:space="preserve"> = [</w:t>
            </w:r>
            <w:r w:rsidRPr="002B24C0">
              <w:rPr>
                <w:i/>
                <w:sz w:val="28"/>
                <w:szCs w:val="28"/>
                <w:lang w:val="en-US"/>
              </w:rPr>
              <w:t>T</w:t>
            </w:r>
            <w:r w:rsidRPr="00E15537">
              <w:rPr>
                <w:i/>
                <w:position w:val="2"/>
                <w:sz w:val="28"/>
                <w:szCs w:val="28"/>
                <w:vertAlign w:val="subscript"/>
                <w:lang w:val="en-US"/>
              </w:rPr>
              <w:t>xg</w:t>
            </w:r>
            <w:r w:rsidRPr="002B24C0">
              <w:rPr>
                <w:i/>
                <w:sz w:val="28"/>
                <w:szCs w:val="28"/>
              </w:rPr>
              <w:t xml:space="preserve"> </w:t>
            </w:r>
            <w:r>
              <w:rPr>
                <w:i/>
                <w:sz w:val="28"/>
                <w:szCs w:val="28"/>
              </w:rPr>
              <w:t xml:space="preserve"> </w:t>
            </w:r>
            <w:r w:rsidRPr="002B24C0">
              <w:rPr>
                <w:i/>
                <w:sz w:val="28"/>
                <w:szCs w:val="28"/>
                <w:lang w:val="en-US"/>
              </w:rPr>
              <w:t>T</w:t>
            </w:r>
            <w:r w:rsidRPr="00E15537">
              <w:rPr>
                <w:i/>
                <w:position w:val="2"/>
                <w:sz w:val="28"/>
                <w:szCs w:val="28"/>
                <w:vertAlign w:val="subscript"/>
                <w:lang w:val="en-US"/>
              </w:rPr>
              <w:t>yg</w:t>
            </w:r>
            <w:r w:rsidRPr="002B24C0">
              <w:rPr>
                <w:i/>
                <w:sz w:val="28"/>
                <w:szCs w:val="28"/>
              </w:rPr>
              <w:t xml:space="preserve"> </w:t>
            </w:r>
            <w:r>
              <w:rPr>
                <w:i/>
                <w:sz w:val="28"/>
                <w:szCs w:val="28"/>
              </w:rPr>
              <w:t xml:space="preserve"> </w:t>
            </w:r>
            <w:r w:rsidRPr="002B24C0">
              <w:rPr>
                <w:i/>
                <w:sz w:val="28"/>
                <w:szCs w:val="28"/>
                <w:lang w:val="en-US"/>
              </w:rPr>
              <w:t>T</w:t>
            </w:r>
            <w:r w:rsidRPr="00E15537">
              <w:rPr>
                <w:i/>
                <w:position w:val="2"/>
                <w:sz w:val="28"/>
                <w:szCs w:val="28"/>
                <w:vertAlign w:val="subscript"/>
                <w:lang w:val="en-US"/>
              </w:rPr>
              <w:t>zg</w:t>
            </w:r>
            <w:r w:rsidRPr="002B24C0">
              <w:rPr>
                <w:sz w:val="28"/>
                <w:szCs w:val="28"/>
              </w:rPr>
              <w:t>]</w:t>
            </w:r>
            <w:r w:rsidRPr="002B24C0">
              <w:rPr>
                <w:i/>
                <w:sz w:val="28"/>
                <w:szCs w:val="28"/>
                <w:vertAlign w:val="superscript"/>
                <w:lang w:val="en-US"/>
              </w:rPr>
              <w:t>T</w:t>
            </w:r>
            <w:r w:rsidRPr="002B24C0">
              <w:rPr>
                <w:sz w:val="28"/>
                <w:szCs w:val="28"/>
              </w:rPr>
              <w:t>.</w:t>
            </w:r>
          </w:p>
        </w:tc>
        <w:tc>
          <w:tcPr>
            <w:tcW w:w="731" w:type="dxa"/>
            <w:shd w:val="clear" w:color="auto" w:fill="auto"/>
            <w:vAlign w:val="center"/>
          </w:tcPr>
          <w:p w:rsidR="00F94DDF" w:rsidRPr="001A4B47" w:rsidRDefault="00F94DDF" w:rsidP="00AA7955">
            <w:pPr>
              <w:spacing w:line="230" w:lineRule="auto"/>
              <w:jc w:val="right"/>
              <w:rPr>
                <w:color w:val="FF0000"/>
                <w:sz w:val="28"/>
                <w:szCs w:val="28"/>
              </w:rPr>
            </w:pPr>
            <w:r w:rsidRPr="001A4B47">
              <w:rPr>
                <w:sz w:val="28"/>
                <w:szCs w:val="28"/>
              </w:rPr>
              <w:t>(2)</w:t>
            </w:r>
          </w:p>
        </w:tc>
      </w:tr>
    </w:tbl>
    <w:p w:rsidR="00F94DDF" w:rsidRPr="00AA7955" w:rsidRDefault="00F94DDF" w:rsidP="00AA7955">
      <w:pPr>
        <w:tabs>
          <w:tab w:val="left" w:pos="993"/>
        </w:tabs>
        <w:spacing w:line="230" w:lineRule="auto"/>
        <w:jc w:val="both"/>
      </w:pPr>
    </w:p>
    <w:p w:rsidR="00F94DDF" w:rsidRPr="00AA7955" w:rsidRDefault="00F94DDF" w:rsidP="00AA7955">
      <w:pPr>
        <w:spacing w:line="230" w:lineRule="auto"/>
        <w:ind w:firstLine="720"/>
        <w:jc w:val="both"/>
        <w:rPr>
          <w:spacing w:val="-4"/>
          <w:sz w:val="28"/>
          <w:szCs w:val="28"/>
        </w:rPr>
      </w:pPr>
      <w:r w:rsidRPr="00AA7955">
        <w:rPr>
          <w:spacing w:val="-4"/>
          <w:sz w:val="28"/>
          <w:szCs w:val="28"/>
        </w:rPr>
        <w:t>Следует отметить, что уравнение Пуассона (1) является универсальным выражением, используемым в магнитометрии для общей характеристики пр</w:t>
      </w:r>
      <w:r w:rsidRPr="00AA7955">
        <w:rPr>
          <w:spacing w:val="-4"/>
          <w:sz w:val="28"/>
          <w:szCs w:val="28"/>
        </w:rPr>
        <w:t>е</w:t>
      </w:r>
      <w:r w:rsidRPr="00AA7955">
        <w:rPr>
          <w:spacing w:val="-4"/>
          <w:sz w:val="28"/>
          <w:szCs w:val="28"/>
        </w:rPr>
        <w:t>образования МПЗ, осуществляемого ТБМ, построенными на основе примен</w:t>
      </w:r>
      <w:r w:rsidRPr="00AA7955">
        <w:rPr>
          <w:spacing w:val="-4"/>
          <w:sz w:val="28"/>
          <w:szCs w:val="28"/>
        </w:rPr>
        <w:t>е</w:t>
      </w:r>
      <w:r w:rsidRPr="000657B9">
        <w:rPr>
          <w:spacing w:val="-4"/>
          <w:sz w:val="28"/>
          <w:szCs w:val="28"/>
        </w:rPr>
        <w:t>ния любых компонентных магнитометров (феррозондов, магнитометров, р</w:t>
      </w:r>
      <w:r w:rsidRPr="000657B9">
        <w:rPr>
          <w:spacing w:val="-4"/>
          <w:sz w:val="28"/>
          <w:szCs w:val="28"/>
        </w:rPr>
        <w:t>а</w:t>
      </w:r>
      <w:r w:rsidRPr="00AA7955">
        <w:rPr>
          <w:spacing w:val="-4"/>
          <w:sz w:val="28"/>
          <w:szCs w:val="28"/>
        </w:rPr>
        <w:t xml:space="preserve">ботающих на эффектах Холла, Фарадея, Джозефсона, магниторезистивных, квантовых, гетеромагнитных и других магнитометров). </w:t>
      </w:r>
      <w:r w:rsidR="004318DB" w:rsidRPr="00AA7955">
        <w:rPr>
          <w:spacing w:val="-4"/>
          <w:sz w:val="28"/>
          <w:szCs w:val="28"/>
        </w:rPr>
        <w:t>Современ</w:t>
      </w:r>
      <w:r w:rsidR="004318DB">
        <w:rPr>
          <w:spacing w:val="-4"/>
          <w:sz w:val="28"/>
          <w:szCs w:val="28"/>
        </w:rPr>
        <w:t>ные</w:t>
      </w:r>
      <w:r w:rsidR="004318DB" w:rsidRPr="00AA7955">
        <w:rPr>
          <w:spacing w:val="-4"/>
          <w:sz w:val="28"/>
          <w:szCs w:val="28"/>
        </w:rPr>
        <w:t xml:space="preserve"> </w:t>
      </w:r>
      <w:r w:rsidRPr="00AA7955">
        <w:rPr>
          <w:spacing w:val="-4"/>
          <w:sz w:val="28"/>
          <w:szCs w:val="28"/>
        </w:rPr>
        <w:t xml:space="preserve">ТБМ </w:t>
      </w:r>
      <w:r w:rsidR="004318DB">
        <w:rPr>
          <w:spacing w:val="-4"/>
          <w:sz w:val="28"/>
          <w:szCs w:val="28"/>
        </w:rPr>
        <w:lastRenderedPageBreak/>
        <w:t>различаются</w:t>
      </w:r>
      <w:r w:rsidRPr="00AA7955">
        <w:rPr>
          <w:spacing w:val="-4"/>
          <w:sz w:val="28"/>
          <w:szCs w:val="28"/>
        </w:rPr>
        <w:t xml:space="preserve"> только измерительной частью и зависят от конкретного типа и</w:t>
      </w:r>
      <w:r w:rsidRPr="00AA7955">
        <w:rPr>
          <w:spacing w:val="-4"/>
          <w:sz w:val="28"/>
          <w:szCs w:val="28"/>
        </w:rPr>
        <w:t>з</w:t>
      </w:r>
      <w:r w:rsidRPr="00AA7955">
        <w:rPr>
          <w:spacing w:val="-4"/>
          <w:sz w:val="28"/>
          <w:szCs w:val="28"/>
        </w:rPr>
        <w:t>мерительных преобразователей, используемых в составе блока измерител</w:t>
      </w:r>
      <w:r w:rsidRPr="00AA7955">
        <w:rPr>
          <w:spacing w:val="-4"/>
          <w:sz w:val="28"/>
          <w:szCs w:val="28"/>
        </w:rPr>
        <w:t>ь</w:t>
      </w:r>
      <w:r w:rsidRPr="00AA7955">
        <w:rPr>
          <w:spacing w:val="-4"/>
          <w:sz w:val="28"/>
          <w:szCs w:val="28"/>
        </w:rPr>
        <w:t>ных преобразователей (БИП).</w:t>
      </w:r>
    </w:p>
    <w:p w:rsidR="00CC5D88" w:rsidRDefault="00402CD7" w:rsidP="00671FBD">
      <w:pPr>
        <w:jc w:val="center"/>
        <w:rPr>
          <w:noProof/>
        </w:rPr>
      </w:pPr>
      <w:r>
        <w:rPr>
          <w:noProof/>
        </w:rPr>
      </w:r>
      <w:r>
        <w:rPr>
          <w:noProof/>
        </w:rPr>
        <w:pict>
          <v:group id="_x0000_s453499" editas="canvas" style="width:388.7pt;height:471pt;mso-position-horizontal-relative:char;mso-position-vertical-relative:line" coordorigin="1973,2214" coordsize="7774,9420">
            <o:lock v:ext="edit" aspectratio="t"/>
            <v:shape id="_x0000_s453500" type="#_x0000_t75" style="position:absolute;left:1973;top:2214;width:7774;height:9420" o:preferrelative="f">
              <v:fill o:detectmouseclick="t"/>
              <v:path o:extrusionok="t" o:connecttype="none"/>
              <o:lock v:ext="edit" text="t"/>
            </v:shape>
            <v:shape id="_x0000_s453501" type="#_x0000_t75" style="position:absolute;left:1973;top:2364;width:6448;height:8833">
              <v:imagedata r:id="rId699" o:title="" gain="93623f" blacklevel="-3277f" grayscale="t"/>
            </v:shape>
            <v:shape id="_x0000_s453503" type="#_x0000_t202" style="position:absolute;left:8376;top:3872;width:396;height:1953" o:regroupid="426" stroked="f">
              <v:fill opacity="0"/>
              <v:textbox style="layout-flow:vertical;mso-layout-flow-alt:bottom-to-top;mso-next-textbox:#_x0000_s453503" inset="0,0,0,0">
                <w:txbxContent>
                  <w:p w:rsidR="005148EA" w:rsidRPr="007842DC" w:rsidRDefault="005148EA" w:rsidP="00AC2015">
                    <w:pPr>
                      <w:rPr>
                        <w:lang w:val="en-US"/>
                      </w:rPr>
                    </w:pPr>
                    <w:r>
                      <w:t>Преобразования</w:t>
                    </w:r>
                    <w:r>
                      <w:rPr>
                        <w:lang w:val="en-US"/>
                      </w:rPr>
                      <w:t xml:space="preserve"> I</w:t>
                    </w:r>
                  </w:p>
                </w:txbxContent>
              </v:textbox>
            </v:shape>
            <v:shape id="_x0000_s453505" type="#_x0000_t202" style="position:absolute;left:7004;top:10257;width:1889;height:1176" o:regroupid="426" stroked="f">
              <v:fill opacity="0"/>
              <v:textbox style="mso-next-textbox:#_x0000_s453505" inset="0,0,0,0">
                <w:txbxContent>
                  <w:p w:rsidR="005148EA" w:rsidRDefault="005148EA" w:rsidP="00AC2015">
                    <w:r>
                      <w:t>Блок</w:t>
                    </w:r>
                  </w:p>
                  <w:p w:rsidR="005148EA" w:rsidRDefault="005148EA" w:rsidP="00AC2015">
                    <w:r>
                      <w:t>измерительных</w:t>
                    </w:r>
                  </w:p>
                  <w:p w:rsidR="005148EA" w:rsidRDefault="005148EA" w:rsidP="00AC2015">
                    <w:r>
                      <w:t>преобразователей</w:t>
                    </w:r>
                  </w:p>
                </w:txbxContent>
              </v:textbox>
            </v:shape>
            <v:shape id="_x0000_s453506" type="#_x0000_t202" style="position:absolute;left:7397;top:9027;width:498;height:262" o:regroupid="426" stroked="f">
              <v:fill opacity="0"/>
              <v:textbox style="mso-next-textbox:#_x0000_s453506" inset="0,0,0,0">
                <w:txbxContent>
                  <w:p w:rsidR="005148EA" w:rsidRPr="00900945" w:rsidRDefault="005148EA" w:rsidP="00AC2015">
                    <w:pPr>
                      <w:jc w:val="center"/>
                      <w:rPr>
                        <w:vertAlign w:val="subscript"/>
                      </w:rPr>
                    </w:pPr>
                    <w:r>
                      <w:rPr>
                        <w:lang w:val="en-US"/>
                      </w:rPr>
                      <w:t>Δ</w:t>
                    </w:r>
                    <w:r w:rsidRPr="002E052C">
                      <w:rPr>
                        <w:b/>
                        <w:lang w:val="en-US"/>
                      </w:rPr>
                      <w:t>f</w:t>
                    </w:r>
                    <w:r w:rsidRPr="00E14746">
                      <w:rPr>
                        <w:i/>
                        <w:vertAlign w:val="subscript"/>
                      </w:rPr>
                      <w:t>в</w:t>
                    </w:r>
                  </w:p>
                </w:txbxContent>
              </v:textbox>
            </v:shape>
            <v:shape id="_x0000_s453507" type="#_x0000_t202" style="position:absolute;left:3746;top:10780;width:450;height:372" o:regroupid="426" stroked="f">
              <v:fill opacity="0"/>
              <v:textbox style="mso-next-textbox:#_x0000_s453507" inset="0,0,0,0">
                <w:txbxContent>
                  <w:p w:rsidR="005148EA" w:rsidRPr="00400FA3" w:rsidRDefault="005148EA" w:rsidP="00AC2015">
                    <w:pPr>
                      <w:jc w:val="center"/>
                      <w:rPr>
                        <w:i/>
                        <w:vertAlign w:val="subscript"/>
                        <w:lang w:val="en-US"/>
                      </w:rPr>
                    </w:pPr>
                    <w:r w:rsidRPr="00400FA3">
                      <w:rPr>
                        <w:i/>
                        <w:lang w:val="en-US"/>
                      </w:rPr>
                      <w:t>f</w:t>
                    </w:r>
                    <w:r w:rsidRPr="00400FA3">
                      <w:rPr>
                        <w:i/>
                        <w:vertAlign w:val="subscript"/>
                        <w:lang w:val="en-US"/>
                      </w:rPr>
                      <w:t>x</w:t>
                    </w:r>
                  </w:p>
                </w:txbxContent>
              </v:textbox>
            </v:shape>
            <v:shape id="_x0000_s453508" type="#_x0000_t202" style="position:absolute;left:4648;top:10780;width:450;height:372" o:regroupid="426" stroked="f">
              <v:fill opacity="0"/>
              <v:textbox style="mso-next-textbox:#_x0000_s453508" inset="0,0,0,0">
                <w:txbxContent>
                  <w:p w:rsidR="005148EA" w:rsidRPr="00400FA3" w:rsidRDefault="005148EA" w:rsidP="00AC2015">
                    <w:pPr>
                      <w:jc w:val="center"/>
                      <w:rPr>
                        <w:i/>
                        <w:vertAlign w:val="subscript"/>
                        <w:lang w:val="en-US"/>
                      </w:rPr>
                    </w:pPr>
                    <w:r w:rsidRPr="00400FA3">
                      <w:rPr>
                        <w:i/>
                        <w:lang w:val="en-US"/>
                      </w:rPr>
                      <w:t>f</w:t>
                    </w:r>
                    <w:r>
                      <w:rPr>
                        <w:i/>
                        <w:vertAlign w:val="subscript"/>
                        <w:lang w:val="en-US"/>
                      </w:rPr>
                      <w:t>y</w:t>
                    </w:r>
                  </w:p>
                </w:txbxContent>
              </v:textbox>
            </v:shape>
            <v:shape id="_x0000_s453509" type="#_x0000_t202" style="position:absolute;left:5562;top:10780;width:450;height:372" o:regroupid="426" stroked="f">
              <v:fill opacity="0"/>
              <v:textbox style="mso-next-textbox:#_x0000_s453509" inset="0,0,0,0">
                <w:txbxContent>
                  <w:p w:rsidR="005148EA" w:rsidRPr="00400FA3" w:rsidRDefault="005148EA" w:rsidP="00AC2015">
                    <w:pPr>
                      <w:jc w:val="center"/>
                      <w:rPr>
                        <w:i/>
                        <w:vertAlign w:val="subscript"/>
                        <w:lang w:val="en-US"/>
                      </w:rPr>
                    </w:pPr>
                    <w:r w:rsidRPr="00400FA3">
                      <w:rPr>
                        <w:i/>
                        <w:lang w:val="en-US"/>
                      </w:rPr>
                      <w:t>f</w:t>
                    </w:r>
                    <w:r>
                      <w:rPr>
                        <w:i/>
                        <w:vertAlign w:val="subscript"/>
                        <w:lang w:val="en-US"/>
                      </w:rPr>
                      <w:t>z</w:t>
                    </w:r>
                  </w:p>
                </w:txbxContent>
              </v:textbox>
            </v:shape>
            <v:shape id="_x0000_s453510" type="#_x0000_t32" style="position:absolute;left:6915;top:10030;width:1;height:198" o:connectortype="straight" o:regroupid="426" strokeweight="1.25pt"/>
            <v:shape id="_x0000_s453511" type="#_x0000_t202" style="position:absolute;left:3767;top:8679;width:405;height:348" o:regroupid="426" stroked="f">
              <v:fill opacity="0"/>
              <v:textbox style="mso-next-textbox:#_x0000_s453511" inset="0,0,0,0">
                <w:txbxContent>
                  <w:p w:rsidR="005148EA" w:rsidRPr="00900945" w:rsidRDefault="005148EA" w:rsidP="00AC2015">
                    <w:pPr>
                      <w:jc w:val="center"/>
                      <w:rPr>
                        <w:vertAlign w:val="subscript"/>
                        <w:lang w:val="en-US"/>
                      </w:rPr>
                    </w:pPr>
                    <w:r>
                      <w:rPr>
                        <w:lang w:val="en-US"/>
                      </w:rPr>
                      <w:t>γ</w:t>
                    </w:r>
                    <w:r>
                      <w:rPr>
                        <w:i/>
                        <w:vertAlign w:val="subscript"/>
                        <w:lang w:val="en-US"/>
                      </w:rPr>
                      <w:t>x</w:t>
                    </w:r>
                  </w:p>
                </w:txbxContent>
              </v:textbox>
            </v:shape>
            <v:shape id="_x0000_s453512" type="#_x0000_t202" style="position:absolute;left:4682;top:8679;width:405;height:348" o:regroupid="426" stroked="f">
              <v:fill opacity="0"/>
              <v:textbox style="mso-next-textbox:#_x0000_s453512" inset="0,0,0,0">
                <w:txbxContent>
                  <w:p w:rsidR="005148EA" w:rsidRPr="00900945" w:rsidRDefault="005148EA" w:rsidP="00AC2015">
                    <w:pPr>
                      <w:jc w:val="center"/>
                      <w:rPr>
                        <w:vertAlign w:val="subscript"/>
                        <w:lang w:val="en-US"/>
                      </w:rPr>
                    </w:pPr>
                    <w:r>
                      <w:rPr>
                        <w:lang w:val="en-US"/>
                      </w:rPr>
                      <w:t>γ</w:t>
                    </w:r>
                    <w:r>
                      <w:rPr>
                        <w:i/>
                        <w:vertAlign w:val="subscript"/>
                        <w:lang w:val="en-US"/>
                      </w:rPr>
                      <w:t>y</w:t>
                    </w:r>
                  </w:p>
                </w:txbxContent>
              </v:textbox>
            </v:shape>
            <v:shape id="_x0000_s453513" type="#_x0000_t202" style="position:absolute;left:5561;top:8679;width:405;height:348" o:regroupid="426" stroked="f">
              <v:fill opacity="0"/>
              <v:textbox style="mso-next-textbox:#_x0000_s453513" inset="0,0,0,0">
                <w:txbxContent>
                  <w:p w:rsidR="005148EA" w:rsidRPr="00900945" w:rsidRDefault="005148EA" w:rsidP="00AC2015">
                    <w:pPr>
                      <w:jc w:val="center"/>
                      <w:rPr>
                        <w:vertAlign w:val="subscript"/>
                        <w:lang w:val="en-US"/>
                      </w:rPr>
                    </w:pPr>
                    <w:r>
                      <w:rPr>
                        <w:lang w:val="en-US"/>
                      </w:rPr>
                      <w:t>γ</w:t>
                    </w:r>
                    <w:r>
                      <w:rPr>
                        <w:i/>
                        <w:vertAlign w:val="subscript"/>
                        <w:lang w:val="en-US"/>
                      </w:rPr>
                      <w:t>z</w:t>
                    </w:r>
                  </w:p>
                </w:txbxContent>
              </v:textbox>
            </v:shape>
            <v:shape id="_x0000_s453514" type="#_x0000_t202" style="position:absolute;left:2240;top:8263;width:498;height:381" o:regroupid="426" stroked="f">
              <v:fill opacity="0"/>
              <v:textbox style="mso-next-textbox:#_x0000_s453514" inset="0,0,0,0">
                <w:txbxContent>
                  <w:p w:rsidR="005148EA" w:rsidRPr="00900945" w:rsidRDefault="005148EA" w:rsidP="00AC2015">
                    <w:pPr>
                      <w:jc w:val="center"/>
                      <w:rPr>
                        <w:vertAlign w:val="subscript"/>
                        <w:lang w:val="en-US"/>
                      </w:rPr>
                    </w:pPr>
                    <w:r>
                      <w:rPr>
                        <w:lang w:val="en-US"/>
                      </w:rPr>
                      <w:t>Δ</w:t>
                    </w:r>
                    <w:r>
                      <w:rPr>
                        <w:i/>
                        <w:lang w:val="en-US"/>
                      </w:rPr>
                      <w:t>t</w:t>
                    </w:r>
                  </w:p>
                </w:txbxContent>
              </v:textbox>
            </v:shape>
            <v:group id="_x0000_s462879" style="position:absolute;left:3292;top:6145;width:2652;height:492" coordorigin="3730,6162" coordsize="2652,492">
              <v:shape id="_x0000_s453515" type="#_x0000_t202" style="position:absolute;left:3730;top:6175;width:870;height:428" o:regroupid="426" stroked="f">
                <v:fill opacity="0"/>
                <v:textbox style="mso-next-textbox:#_x0000_s453515" inset="0,0,0,0">
                  <w:txbxContent>
                    <w:p w:rsidR="005148EA" w:rsidRPr="00900945" w:rsidRDefault="005148EA" w:rsidP="00AC2015">
                      <w:pPr>
                        <w:ind w:left="708" w:hanging="708"/>
                        <w:jc w:val="center"/>
                        <w:rPr>
                          <w:vertAlign w:val="subscript"/>
                          <w:lang w:val="en-US"/>
                        </w:rPr>
                      </w:pPr>
                      <w:r w:rsidRPr="00900945">
                        <w:rPr>
                          <w:i/>
                          <w:lang w:val="en-US"/>
                        </w:rPr>
                        <w:t>T</w:t>
                      </w:r>
                      <w:r>
                        <w:rPr>
                          <w:i/>
                          <w:vertAlign w:val="subscript"/>
                          <w:lang w:val="en-US"/>
                        </w:rPr>
                        <w:t>x</w:t>
                      </w:r>
                    </w:p>
                  </w:txbxContent>
                </v:textbox>
              </v:shape>
              <v:shape id="_x0000_s453516" type="#_x0000_t202" style="position:absolute;left:4637;top:6175;width:878;height:428" o:regroupid="426" stroked="f">
                <v:fill opacity="0"/>
                <v:textbox style="mso-next-textbox:#_x0000_s453516" inset="0,0,0,0">
                  <w:txbxContent>
                    <w:p w:rsidR="005148EA" w:rsidRPr="00900945" w:rsidRDefault="005148EA" w:rsidP="00AC2015">
                      <w:pPr>
                        <w:ind w:left="708" w:hanging="708"/>
                        <w:jc w:val="center"/>
                        <w:rPr>
                          <w:vertAlign w:val="subscript"/>
                          <w:lang w:val="en-US"/>
                        </w:rPr>
                      </w:pPr>
                      <w:r w:rsidRPr="00900945">
                        <w:rPr>
                          <w:i/>
                          <w:lang w:val="en-US"/>
                        </w:rPr>
                        <w:t>T</w:t>
                      </w:r>
                      <w:r>
                        <w:rPr>
                          <w:i/>
                          <w:vertAlign w:val="subscript"/>
                          <w:lang w:val="en-US"/>
                        </w:rPr>
                        <w:t>y</w:t>
                      </w:r>
                    </w:p>
                  </w:txbxContent>
                </v:textbox>
              </v:shape>
              <v:shape id="_x0000_s453517" type="#_x0000_t202" style="position:absolute;left:5562;top:6162;width:820;height:492" o:regroupid="426" stroked="f">
                <v:fill opacity="0"/>
                <v:textbox style="mso-next-textbox:#_x0000_s453517" inset="0,0,0,0">
                  <w:txbxContent>
                    <w:p w:rsidR="005148EA" w:rsidRPr="00900945" w:rsidRDefault="005148EA" w:rsidP="00AC2015">
                      <w:pPr>
                        <w:ind w:left="708" w:hanging="708"/>
                        <w:jc w:val="center"/>
                        <w:rPr>
                          <w:vertAlign w:val="subscript"/>
                          <w:lang w:val="en-US"/>
                        </w:rPr>
                      </w:pPr>
                      <w:r w:rsidRPr="00900945">
                        <w:rPr>
                          <w:i/>
                          <w:lang w:val="en-US"/>
                        </w:rPr>
                        <w:t>T</w:t>
                      </w:r>
                      <w:r>
                        <w:rPr>
                          <w:i/>
                          <w:vertAlign w:val="subscript"/>
                          <w:lang w:val="en-US"/>
                        </w:rPr>
                        <w:t>z</w:t>
                      </w:r>
                    </w:p>
                  </w:txbxContent>
                </v:textbox>
              </v:shape>
            </v:group>
            <v:shape id="_x0000_s453518" type="#_x0000_t202" style="position:absolute;left:4571;top:3600;width:590;height:354" o:regroupid="426" stroked="f">
              <v:fill opacity="0"/>
              <v:textbox style="mso-next-textbox:#_x0000_s453518" inset="0,0,0,0">
                <w:txbxContent>
                  <w:p w:rsidR="005148EA" w:rsidRPr="00900945" w:rsidRDefault="005148EA" w:rsidP="00AC2015">
                    <w:pPr>
                      <w:ind w:left="708" w:hanging="708"/>
                      <w:jc w:val="center"/>
                      <w:rPr>
                        <w:vertAlign w:val="subscript"/>
                        <w:lang w:val="en-US"/>
                      </w:rPr>
                    </w:pPr>
                    <w:r>
                      <w:rPr>
                        <w:i/>
                        <w:lang w:val="en-US"/>
                      </w:rPr>
                      <w:t>S</w:t>
                    </w:r>
                  </w:p>
                </w:txbxContent>
              </v:textbox>
            </v:shape>
            <v:shape id="_x0000_s453519" type="#_x0000_t202" style="position:absolute;left:4022;top:2699;width:905;height:412" o:regroupid="426" stroked="f">
              <v:fill opacity="0"/>
              <v:textbox style="mso-next-textbox:#_x0000_s453519" inset="0,0,0,0">
                <w:txbxContent>
                  <w:p w:rsidR="005148EA" w:rsidRPr="002E052C" w:rsidRDefault="005148EA" w:rsidP="00AC2015">
                    <w:pPr>
                      <w:ind w:left="708" w:hanging="708"/>
                      <w:jc w:val="center"/>
                      <w:rPr>
                        <w:vertAlign w:val="subscript"/>
                      </w:rPr>
                    </w:pPr>
                    <w:r w:rsidRPr="002E052C">
                      <w:rPr>
                        <w:b/>
                        <w:lang w:val="en-US"/>
                      </w:rPr>
                      <w:t>T</w:t>
                    </w:r>
                    <w:r w:rsidRPr="00E15537">
                      <w:rPr>
                        <w:sz w:val="18"/>
                        <w:szCs w:val="18"/>
                        <w:vertAlign w:val="subscript"/>
                      </w:rPr>
                      <w:t>МПЗ</w:t>
                    </w:r>
                  </w:p>
                </w:txbxContent>
              </v:textbox>
            </v:shape>
            <v:shape id="_x0000_s453520" type="#_x0000_t202" style="position:absolute;left:5839;top:2736;width:543;height:375" o:regroupid="426" stroked="f">
              <v:fill opacity="0"/>
              <v:textbox style="mso-next-textbox:#_x0000_s453520" inset="0,0,0,0">
                <w:txbxContent>
                  <w:p w:rsidR="005148EA" w:rsidRPr="00043FF9" w:rsidRDefault="005148EA" w:rsidP="00AC2015">
                    <w:pPr>
                      <w:ind w:left="708" w:hanging="708"/>
                      <w:jc w:val="center"/>
                      <w:rPr>
                        <w:vertAlign w:val="subscript"/>
                      </w:rPr>
                    </w:pPr>
                    <w:r w:rsidRPr="00E15537">
                      <w:rPr>
                        <w:b/>
                        <w:spacing w:val="-4"/>
                        <w:position w:val="-12"/>
                        <w:sz w:val="28"/>
                        <w:szCs w:val="28"/>
                      </w:rPr>
                      <w:object w:dxaOrig="460" w:dyaOrig="380">
                        <v:shape id="_x0000_i1477" type="#_x0000_t75" style="width:25.5pt;height:20.25pt" o:ole="">
                          <v:imagedata r:id="rId693" o:title=""/>
                        </v:shape>
                        <o:OLEObject Type="Embed" ProgID="Equation.3" ShapeID="_x0000_i1477" DrawAspect="Content" ObjectID="_1504353707" r:id="rId700"/>
                      </w:object>
                    </w:r>
                  </w:p>
                </w:txbxContent>
              </v:textbox>
            </v:shape>
            <v:shape id="_x0000_s453521" type="#_x0000_t202" style="position:absolute;left:7042;top:5075;width:853;height:370" o:regroupid="426" stroked="f">
              <v:fill opacity="0"/>
              <v:textbox style="mso-next-textbox:#_x0000_s453521" inset="0,0,0,0">
                <w:txbxContent>
                  <w:p w:rsidR="005148EA" w:rsidRPr="00043FF9" w:rsidRDefault="005148EA" w:rsidP="00AC2015">
                    <w:r w:rsidRPr="00043FF9">
                      <w:rPr>
                        <w:lang w:val="en-US"/>
                      </w:rPr>
                      <w:t>Ψ</w:t>
                    </w:r>
                    <w:r w:rsidRPr="00043FF9">
                      <w:t xml:space="preserve">, </w:t>
                    </w:r>
                    <w:r w:rsidRPr="00043FF9">
                      <w:sym w:font="Symbol" w:char="F04A"/>
                    </w:r>
                    <w:r w:rsidRPr="00043FF9">
                      <w:t>, γ</w:t>
                    </w:r>
                  </w:p>
                </w:txbxContent>
              </v:textbox>
            </v:shape>
            <v:shape id="_x0000_s453522" type="#_x0000_t202" style="position:absolute;left:4613;top:5816;width:538;height:261" o:regroupid="426" stroked="f">
              <v:fill opacity="0"/>
              <v:textbox style="mso-next-textbox:#_x0000_s453522" inset="0,0,0,0">
                <w:txbxContent>
                  <w:p w:rsidR="005148EA" w:rsidRPr="00043FF9" w:rsidRDefault="005148EA" w:rsidP="00AC2015">
                    <w:pPr>
                      <w:ind w:left="708" w:hanging="708"/>
                      <w:jc w:val="center"/>
                    </w:pPr>
                    <w:r w:rsidRPr="00043FF9">
                      <w:t>ТБМ</w:t>
                    </w:r>
                  </w:p>
                </w:txbxContent>
              </v:textbox>
            </v:shape>
            <v:group id="_x0000_s462880" style="position:absolute;left:3527;top:7374;width:2223;height:509" coordorigin="4016,4756" coordsize="2223,509">
              <v:shape id="_x0000_s453523" type="#_x0000_t202" style="position:absolute;left:4016;top:4756;width:406;height:258" o:regroupid="426" stroked="f">
                <v:fill opacity="0"/>
                <v:textbox style="mso-next-textbox:#_x0000_s453523" inset="0,0,0,0">
                  <w:txbxContent>
                    <w:p w:rsidR="005148EA" w:rsidRPr="0090079D" w:rsidRDefault="005148EA" w:rsidP="00AC2015">
                      <w:pPr>
                        <w:ind w:left="708" w:hanging="708"/>
                        <w:jc w:val="center"/>
                        <w:rPr>
                          <w:vertAlign w:val="subscript"/>
                          <w:lang w:val="en-US"/>
                        </w:rPr>
                      </w:pPr>
                      <w:r>
                        <w:rPr>
                          <w:lang w:val="en-US"/>
                        </w:rPr>
                        <w:t>±</w:t>
                      </w:r>
                      <w:r w:rsidRPr="00900945">
                        <w:rPr>
                          <w:i/>
                          <w:lang w:val="en-US"/>
                        </w:rPr>
                        <w:t>T</w:t>
                      </w:r>
                      <w:r>
                        <w:rPr>
                          <w:i/>
                          <w:vertAlign w:val="subscript"/>
                          <w:lang w:val="en-US"/>
                        </w:rPr>
                        <w:t>x</w:t>
                      </w:r>
                      <w:r>
                        <w:rPr>
                          <w:vertAlign w:val="subscript"/>
                          <w:lang w:val="en-US"/>
                        </w:rPr>
                        <w:t>0</w:t>
                      </w:r>
                    </w:p>
                  </w:txbxContent>
                </v:textbox>
              </v:shape>
              <v:shape id="_x0000_s453524" type="#_x0000_t202" style="position:absolute;left:4927;top:4756;width:405;height:509" o:regroupid="426" stroked="f">
                <v:fill opacity="0"/>
                <v:textbox style="mso-next-textbox:#_x0000_s453524" inset="0,0,0,0">
                  <w:txbxContent>
                    <w:p w:rsidR="005148EA" w:rsidRPr="0090079D" w:rsidRDefault="005148EA" w:rsidP="00AC2015">
                      <w:pPr>
                        <w:ind w:left="708" w:hanging="708"/>
                        <w:jc w:val="center"/>
                        <w:rPr>
                          <w:vertAlign w:val="subscript"/>
                          <w:lang w:val="en-US"/>
                        </w:rPr>
                      </w:pPr>
                      <w:r>
                        <w:rPr>
                          <w:lang w:val="en-US"/>
                        </w:rPr>
                        <w:t>±</w:t>
                      </w:r>
                      <w:r w:rsidRPr="00900945">
                        <w:rPr>
                          <w:i/>
                          <w:lang w:val="en-US"/>
                        </w:rPr>
                        <w:t>T</w:t>
                      </w:r>
                      <w:r>
                        <w:rPr>
                          <w:i/>
                          <w:vertAlign w:val="subscript"/>
                          <w:lang w:val="en-US"/>
                        </w:rPr>
                        <w:t>y</w:t>
                      </w:r>
                      <w:r>
                        <w:rPr>
                          <w:vertAlign w:val="subscript"/>
                          <w:lang w:val="en-US"/>
                        </w:rPr>
                        <w:t>0</w:t>
                      </w:r>
                    </w:p>
                  </w:txbxContent>
                </v:textbox>
              </v:shape>
              <v:shape id="_x0000_s453525" type="#_x0000_t202" style="position:absolute;left:5834;top:4756;width:405;height:258" o:regroupid="426" stroked="f">
                <v:fill opacity="0"/>
                <v:textbox style="mso-next-textbox:#_x0000_s453525" inset="0,0,0,0">
                  <w:txbxContent>
                    <w:p w:rsidR="005148EA" w:rsidRPr="0090079D" w:rsidRDefault="005148EA" w:rsidP="00AC2015">
                      <w:pPr>
                        <w:ind w:left="708" w:hanging="708"/>
                        <w:jc w:val="center"/>
                        <w:rPr>
                          <w:vertAlign w:val="subscript"/>
                          <w:lang w:val="en-US"/>
                        </w:rPr>
                      </w:pPr>
                      <w:r>
                        <w:rPr>
                          <w:lang w:val="en-US"/>
                        </w:rPr>
                        <w:t>±</w:t>
                      </w:r>
                      <w:r w:rsidRPr="00900945">
                        <w:rPr>
                          <w:i/>
                          <w:lang w:val="en-US"/>
                        </w:rPr>
                        <w:t>T</w:t>
                      </w:r>
                      <w:r>
                        <w:rPr>
                          <w:i/>
                          <w:vertAlign w:val="subscript"/>
                          <w:lang w:val="en-US"/>
                        </w:rPr>
                        <w:t>z</w:t>
                      </w:r>
                      <w:r>
                        <w:rPr>
                          <w:vertAlign w:val="subscript"/>
                          <w:lang w:val="en-US"/>
                        </w:rPr>
                        <w:t>0</w:t>
                      </w:r>
                    </w:p>
                  </w:txbxContent>
                </v:textbox>
              </v:shape>
            </v:group>
            <v:shape id="_x0000_s453526" type="#_x0000_t202" style="position:absolute;left:2223;top:5151;width:560;height:323" o:regroupid="426" stroked="f">
              <v:fill opacity="0"/>
              <v:textbox style="mso-next-textbox:#_x0000_s453526" inset="0,0,0,0">
                <w:txbxContent>
                  <w:p w:rsidR="005148EA" w:rsidRPr="004D763A" w:rsidRDefault="005148EA" w:rsidP="00AC2015">
                    <w:pPr>
                      <w:ind w:left="708" w:hanging="708"/>
                      <w:jc w:val="center"/>
                    </w:pPr>
                    <w:r w:rsidRPr="004D763A">
                      <w:rPr>
                        <w:b/>
                      </w:rPr>
                      <w:t>α</w:t>
                    </w:r>
                    <w:r>
                      <w:t xml:space="preserve">, </w:t>
                    </w:r>
                    <w:r w:rsidRPr="004D763A">
                      <w:rPr>
                        <w:b/>
                      </w:rPr>
                      <w:t>β</w:t>
                    </w:r>
                  </w:p>
                </w:txbxContent>
              </v:textbox>
            </v:shape>
            <v:shape id="_x0000_s453527" type="#_x0000_t202" style="position:absolute;left:7355;top:7815;width:498;height:262" o:regroupid="426" stroked="f">
              <v:fill opacity="0"/>
              <v:textbox style="mso-next-textbox:#_x0000_s453527" inset="0,0,0,0">
                <w:txbxContent>
                  <w:p w:rsidR="005148EA" w:rsidRPr="00900945" w:rsidRDefault="005148EA" w:rsidP="00AC2015">
                    <w:pPr>
                      <w:jc w:val="center"/>
                      <w:rPr>
                        <w:vertAlign w:val="subscript"/>
                      </w:rPr>
                    </w:pPr>
                    <w:r>
                      <w:rPr>
                        <w:lang w:val="en-US"/>
                      </w:rPr>
                      <w:t>Δ</w:t>
                    </w:r>
                    <w:r>
                      <w:rPr>
                        <w:i/>
                        <w:lang w:val="en-US"/>
                      </w:rPr>
                      <w:t>U</w:t>
                    </w:r>
                  </w:p>
                </w:txbxContent>
              </v:textbox>
            </v:shape>
            <v:shape id="_x0000_s453528" type="#_x0000_t202" style="position:absolute;left:2074;top:11288;width:7235;height:250" o:regroupid="426" stroked="f">
              <v:fill opacity="0"/>
              <v:textbox style="mso-next-textbox:#_x0000_s453528" inset="0,0,0,0">
                <w:txbxContent>
                  <w:p w:rsidR="005148EA" w:rsidRPr="00250C34" w:rsidRDefault="005148EA" w:rsidP="00AC2015">
                    <w:r w:rsidRPr="00250C34">
                      <w:t>Ри</w:t>
                    </w:r>
                    <w:r>
                      <w:t>с. 1. Блок-схема измерительного трехосного блока</w:t>
                    </w:r>
                    <w:r w:rsidRPr="00250C34">
                      <w:t xml:space="preserve"> магнитоме</w:t>
                    </w:r>
                    <w:r w:rsidRPr="002E052C">
                      <w:t>т</w:t>
                    </w:r>
                    <w:r>
                      <w:t>ров</w:t>
                    </w:r>
                  </w:p>
                </w:txbxContent>
              </v:textbox>
            </v:shape>
            <v:shape id="_x0000_s463309" type="#_x0000_t202" style="position:absolute;left:8376;top:7228;width:396;height:1953" stroked="f">
              <v:fill opacity="0"/>
              <v:textbox style="layout-flow:vertical;mso-layout-flow-alt:bottom-to-top;mso-next-textbox:#_x0000_s463309" inset="0,0,0,0">
                <w:txbxContent>
                  <w:p w:rsidR="005148EA" w:rsidRPr="007842DC" w:rsidRDefault="005148EA" w:rsidP="00AC2015">
                    <w:pPr>
                      <w:rPr>
                        <w:lang w:val="en-US"/>
                      </w:rPr>
                    </w:pPr>
                    <w:r>
                      <w:t>Преобразования</w:t>
                    </w:r>
                    <w:r>
                      <w:rPr>
                        <w:lang w:val="en-US"/>
                      </w:rPr>
                      <w:t xml:space="preserve"> II</w:t>
                    </w:r>
                  </w:p>
                </w:txbxContent>
              </v:textbox>
            </v:shape>
            <w10:anchorlock/>
          </v:group>
        </w:pict>
      </w:r>
    </w:p>
    <w:p w:rsidR="00CC5D88" w:rsidRPr="00DD7159" w:rsidRDefault="00CC5D88" w:rsidP="00671FBD">
      <w:pPr>
        <w:ind w:firstLine="720"/>
        <w:jc w:val="both"/>
        <w:rPr>
          <w:sz w:val="16"/>
          <w:szCs w:val="16"/>
        </w:rPr>
      </w:pPr>
    </w:p>
    <w:p w:rsidR="00CC5D88" w:rsidRPr="00AA7955" w:rsidRDefault="00CC5D88" w:rsidP="00671FBD">
      <w:pPr>
        <w:ind w:firstLine="720"/>
        <w:jc w:val="both"/>
        <w:rPr>
          <w:spacing w:val="-4"/>
          <w:sz w:val="28"/>
          <w:szCs w:val="28"/>
        </w:rPr>
      </w:pPr>
      <w:r w:rsidRPr="00AA7955">
        <w:rPr>
          <w:spacing w:val="-4"/>
          <w:sz w:val="28"/>
          <w:szCs w:val="28"/>
        </w:rPr>
        <w:t>В соответствии с требованиями метрологической практики разработч</w:t>
      </w:r>
      <w:r w:rsidRPr="00AA7955">
        <w:rPr>
          <w:spacing w:val="-4"/>
          <w:sz w:val="28"/>
          <w:szCs w:val="28"/>
        </w:rPr>
        <w:t>и</w:t>
      </w:r>
      <w:r w:rsidRPr="00AA7955">
        <w:rPr>
          <w:spacing w:val="-4"/>
          <w:sz w:val="28"/>
          <w:szCs w:val="28"/>
        </w:rPr>
        <w:t xml:space="preserve">ки различных средств измерений (СИ) обычно стремятся реализовать в них по возможности линейные или квазилинейные метрологические характеристики (международный стандарт </w:t>
      </w:r>
      <w:r w:rsidRPr="00AA7955">
        <w:rPr>
          <w:spacing w:val="-4"/>
          <w:sz w:val="28"/>
          <w:szCs w:val="28"/>
          <w:lang w:val="en-US"/>
        </w:rPr>
        <w:t>ISO</w:t>
      </w:r>
      <w:r w:rsidRPr="00AA7955">
        <w:rPr>
          <w:spacing w:val="-4"/>
          <w:sz w:val="28"/>
          <w:szCs w:val="28"/>
        </w:rPr>
        <w:t xml:space="preserve"> 9000). В соответствии с этим применительно к блоку измерительных преобразователей, используемому в составе магнит</w:t>
      </w:r>
      <w:r w:rsidRPr="00AA7955">
        <w:rPr>
          <w:spacing w:val="-4"/>
          <w:sz w:val="28"/>
          <w:szCs w:val="28"/>
        </w:rPr>
        <w:t>о</w:t>
      </w:r>
      <w:r w:rsidRPr="00AA7955">
        <w:rPr>
          <w:spacing w:val="-4"/>
          <w:sz w:val="28"/>
          <w:szCs w:val="28"/>
        </w:rPr>
        <w:t>чувствительного электронного модуля</w:t>
      </w:r>
      <w:r w:rsidR="0045671B">
        <w:rPr>
          <w:spacing w:val="-4"/>
          <w:sz w:val="28"/>
          <w:szCs w:val="28"/>
        </w:rPr>
        <w:t xml:space="preserve"> (МЭМ), разработанного в КБ ОАО </w:t>
      </w:r>
      <w:r w:rsidRPr="00AA7955">
        <w:rPr>
          <w:spacing w:val="-4"/>
          <w:sz w:val="28"/>
          <w:szCs w:val="28"/>
        </w:rPr>
        <w:t xml:space="preserve">«Институт критических технологий» (г. Саратов), можно записать </w:t>
      </w:r>
      <w:r w:rsidR="007001AA" w:rsidRPr="00AA7955">
        <w:rPr>
          <w:spacing w:val="-4"/>
          <w:sz w:val="28"/>
          <w:szCs w:val="28"/>
        </w:rPr>
        <w:t>[1</w:t>
      </w:r>
      <w:r w:rsidRPr="00AA7955">
        <w:rPr>
          <w:spacing w:val="-4"/>
          <w:sz w:val="28"/>
          <w:szCs w:val="28"/>
        </w:rPr>
        <w:t>]</w:t>
      </w:r>
      <w:r w:rsidR="004318DB">
        <w:rPr>
          <w:spacing w:val="-4"/>
          <w:sz w:val="28"/>
          <w:szCs w:val="28"/>
        </w:rPr>
        <w:t>:</w:t>
      </w:r>
    </w:p>
    <w:p w:rsidR="00CC5D88" w:rsidRPr="00DD7159" w:rsidRDefault="00CC5D88" w:rsidP="00671FBD">
      <w:pPr>
        <w:ind w:firstLine="720"/>
        <w:jc w:val="both"/>
        <w:rPr>
          <w:sz w:val="16"/>
          <w:szCs w:val="16"/>
        </w:rPr>
      </w:pPr>
    </w:p>
    <w:tbl>
      <w:tblPr>
        <w:tblW w:w="0" w:type="auto"/>
        <w:tblLook w:val="04A0"/>
      </w:tblPr>
      <w:tblGrid>
        <w:gridCol w:w="8613"/>
        <w:gridCol w:w="731"/>
      </w:tblGrid>
      <w:tr w:rsidR="00CC5D88" w:rsidRPr="007001AA" w:rsidTr="00D91D6B">
        <w:tc>
          <w:tcPr>
            <w:tcW w:w="8613" w:type="dxa"/>
            <w:shd w:val="clear" w:color="auto" w:fill="auto"/>
          </w:tcPr>
          <w:p w:rsidR="00CC5D88" w:rsidRPr="007001AA" w:rsidRDefault="00B905A9" w:rsidP="00671FBD">
            <w:pPr>
              <w:ind w:firstLine="709"/>
              <w:jc w:val="center"/>
              <w:rPr>
                <w:sz w:val="28"/>
                <w:szCs w:val="28"/>
              </w:rPr>
            </w:pPr>
            <w:r w:rsidRPr="007001AA">
              <w:rPr>
                <w:position w:val="-52"/>
                <w:sz w:val="28"/>
                <w:szCs w:val="28"/>
              </w:rPr>
              <w:object w:dxaOrig="3379" w:dyaOrig="1160">
                <v:shape id="_x0000_i1414" type="#_x0000_t75" style="width:210pt;height:1in" o:ole="">
                  <v:imagedata r:id="rId701" o:title=""/>
                </v:shape>
                <o:OLEObject Type="Embed" ProgID="Equation.3" ShapeID="_x0000_i1414" DrawAspect="Content" ObjectID="_1504353652" r:id="rId702"/>
              </w:object>
            </w:r>
            <w:r w:rsidR="00CC5D88" w:rsidRPr="004318DB">
              <w:rPr>
                <w:position w:val="18"/>
                <w:sz w:val="28"/>
                <w:szCs w:val="28"/>
              </w:rPr>
              <w:t>,</w:t>
            </w:r>
          </w:p>
        </w:tc>
        <w:tc>
          <w:tcPr>
            <w:tcW w:w="731" w:type="dxa"/>
            <w:shd w:val="clear" w:color="auto" w:fill="auto"/>
            <w:vAlign w:val="center"/>
          </w:tcPr>
          <w:p w:rsidR="00CC5D88" w:rsidRPr="007001AA" w:rsidRDefault="00CC5D88" w:rsidP="00671FBD">
            <w:pPr>
              <w:jc w:val="right"/>
              <w:rPr>
                <w:sz w:val="28"/>
                <w:szCs w:val="28"/>
              </w:rPr>
            </w:pPr>
            <w:r w:rsidRPr="007001AA">
              <w:rPr>
                <w:sz w:val="28"/>
                <w:szCs w:val="28"/>
              </w:rPr>
              <w:t>(3)</w:t>
            </w:r>
          </w:p>
        </w:tc>
      </w:tr>
    </w:tbl>
    <w:p w:rsidR="00CC5D88" w:rsidRPr="00D65851" w:rsidRDefault="00CC5D88" w:rsidP="00007A8D">
      <w:pPr>
        <w:spacing w:line="235" w:lineRule="auto"/>
        <w:jc w:val="both"/>
        <w:rPr>
          <w:sz w:val="28"/>
          <w:szCs w:val="28"/>
        </w:rPr>
      </w:pPr>
      <w:r>
        <w:rPr>
          <w:sz w:val="28"/>
          <w:szCs w:val="28"/>
        </w:rPr>
        <w:lastRenderedPageBreak/>
        <w:t xml:space="preserve">где </w:t>
      </w:r>
      <w:r w:rsidRPr="00E424DD">
        <w:rPr>
          <w:i/>
          <w:sz w:val="28"/>
          <w:szCs w:val="28"/>
          <w:lang w:val="en-US"/>
        </w:rPr>
        <w:t>f</w:t>
      </w:r>
      <w:r w:rsidRPr="00E424DD">
        <w:rPr>
          <w:i/>
          <w:sz w:val="28"/>
          <w:szCs w:val="28"/>
          <w:vertAlign w:val="subscript"/>
          <w:lang w:val="en-US"/>
        </w:rPr>
        <w:t>x</w:t>
      </w:r>
      <w:r w:rsidRPr="00DB6828">
        <w:rPr>
          <w:sz w:val="28"/>
          <w:szCs w:val="28"/>
        </w:rPr>
        <w:t>,</w:t>
      </w:r>
      <w:r w:rsidRPr="00E424DD">
        <w:rPr>
          <w:i/>
          <w:sz w:val="28"/>
          <w:szCs w:val="28"/>
        </w:rPr>
        <w:t xml:space="preserve"> </w:t>
      </w:r>
      <w:r w:rsidRPr="00E424DD">
        <w:rPr>
          <w:i/>
          <w:sz w:val="28"/>
          <w:szCs w:val="28"/>
          <w:lang w:val="en-US"/>
        </w:rPr>
        <w:t>f</w:t>
      </w:r>
      <w:r w:rsidRPr="00E424DD">
        <w:rPr>
          <w:i/>
          <w:sz w:val="28"/>
          <w:szCs w:val="28"/>
          <w:vertAlign w:val="subscript"/>
          <w:lang w:val="en-US"/>
        </w:rPr>
        <w:t>y</w:t>
      </w:r>
      <w:r w:rsidRPr="00DB6828">
        <w:rPr>
          <w:sz w:val="28"/>
          <w:szCs w:val="28"/>
        </w:rPr>
        <w:t>,</w:t>
      </w:r>
      <w:r w:rsidRPr="00E424DD">
        <w:rPr>
          <w:i/>
          <w:sz w:val="28"/>
          <w:szCs w:val="28"/>
        </w:rPr>
        <w:t xml:space="preserve"> </w:t>
      </w:r>
      <w:r w:rsidRPr="00E424DD">
        <w:rPr>
          <w:i/>
          <w:sz w:val="28"/>
          <w:szCs w:val="28"/>
          <w:lang w:val="en-US"/>
        </w:rPr>
        <w:t>f</w:t>
      </w:r>
      <w:r w:rsidRPr="00E424DD">
        <w:rPr>
          <w:i/>
          <w:sz w:val="28"/>
          <w:szCs w:val="28"/>
          <w:vertAlign w:val="subscript"/>
          <w:lang w:val="en-US"/>
        </w:rPr>
        <w:t>z</w:t>
      </w:r>
      <w:r w:rsidRPr="004D763A">
        <w:rPr>
          <w:sz w:val="28"/>
          <w:szCs w:val="28"/>
        </w:rPr>
        <w:t xml:space="preserve"> </w:t>
      </w:r>
      <w:r w:rsidRPr="00EE0851">
        <w:rPr>
          <w:sz w:val="28"/>
          <w:szCs w:val="28"/>
        </w:rPr>
        <w:t xml:space="preserve">– </w:t>
      </w:r>
      <w:r>
        <w:rPr>
          <w:sz w:val="28"/>
          <w:szCs w:val="28"/>
        </w:rPr>
        <w:t xml:space="preserve">выходные сигналы соответствующих каналов измерений; </w:t>
      </w:r>
      <w:r w:rsidRPr="00AF11C0">
        <w:rPr>
          <w:sz w:val="28"/>
          <w:szCs w:val="28"/>
        </w:rPr>
        <w:t>γ</w:t>
      </w:r>
      <w:r w:rsidRPr="00DB6828">
        <w:rPr>
          <w:i/>
          <w:sz w:val="28"/>
          <w:szCs w:val="28"/>
          <w:vertAlign w:val="subscript"/>
          <w:lang w:val="en-US"/>
        </w:rPr>
        <w:t>x</w:t>
      </w:r>
      <w:r>
        <w:rPr>
          <w:sz w:val="28"/>
          <w:szCs w:val="28"/>
        </w:rPr>
        <w:t xml:space="preserve">, </w:t>
      </w:r>
      <w:r w:rsidRPr="00AF11C0">
        <w:rPr>
          <w:sz w:val="28"/>
          <w:szCs w:val="28"/>
        </w:rPr>
        <w:t>γ</w:t>
      </w:r>
      <w:r w:rsidRPr="00DB6828">
        <w:rPr>
          <w:i/>
          <w:sz w:val="28"/>
          <w:szCs w:val="28"/>
          <w:vertAlign w:val="subscript"/>
          <w:lang w:val="en-US"/>
        </w:rPr>
        <w:t>y</w:t>
      </w:r>
      <w:r w:rsidRPr="00AF11C0">
        <w:rPr>
          <w:sz w:val="28"/>
          <w:szCs w:val="28"/>
        </w:rPr>
        <w:t>, γ</w:t>
      </w:r>
      <w:r w:rsidRPr="00DB6828">
        <w:rPr>
          <w:i/>
          <w:sz w:val="28"/>
          <w:szCs w:val="28"/>
          <w:vertAlign w:val="subscript"/>
          <w:lang w:val="en-US"/>
        </w:rPr>
        <w:t>z</w:t>
      </w:r>
      <w:r w:rsidRPr="00DB6828">
        <w:rPr>
          <w:sz w:val="28"/>
          <w:szCs w:val="28"/>
        </w:rPr>
        <w:t xml:space="preserve"> </w:t>
      </w:r>
      <w:r w:rsidR="00B905A9">
        <w:rPr>
          <w:sz w:val="28"/>
          <w:szCs w:val="28"/>
        </w:rPr>
        <w:t xml:space="preserve">– </w:t>
      </w:r>
      <w:r>
        <w:rPr>
          <w:sz w:val="28"/>
          <w:szCs w:val="28"/>
        </w:rPr>
        <w:t>крутизна характеристики (масштабные коэффициенты); ∆</w:t>
      </w:r>
      <w:r w:rsidRPr="00AF11C0">
        <w:rPr>
          <w:sz w:val="28"/>
          <w:szCs w:val="28"/>
        </w:rPr>
        <w:t>γ</w:t>
      </w:r>
      <w:r w:rsidRPr="00DB6828">
        <w:rPr>
          <w:i/>
          <w:sz w:val="28"/>
          <w:szCs w:val="28"/>
          <w:vertAlign w:val="subscript"/>
          <w:lang w:val="en-US"/>
        </w:rPr>
        <w:t>x</w:t>
      </w:r>
      <w:r>
        <w:rPr>
          <w:sz w:val="28"/>
          <w:szCs w:val="28"/>
        </w:rPr>
        <w:t>, ∆</w:t>
      </w:r>
      <w:r w:rsidRPr="00AF11C0">
        <w:rPr>
          <w:sz w:val="28"/>
          <w:szCs w:val="28"/>
        </w:rPr>
        <w:t>γ</w:t>
      </w:r>
      <w:r w:rsidRPr="00DB6828">
        <w:rPr>
          <w:i/>
          <w:sz w:val="28"/>
          <w:szCs w:val="28"/>
          <w:vertAlign w:val="subscript"/>
          <w:lang w:val="en-US"/>
        </w:rPr>
        <w:t>y</w:t>
      </w:r>
      <w:r w:rsidRPr="00AF11C0">
        <w:rPr>
          <w:sz w:val="28"/>
          <w:szCs w:val="28"/>
        </w:rPr>
        <w:t xml:space="preserve">, </w:t>
      </w:r>
      <w:r>
        <w:rPr>
          <w:sz w:val="28"/>
          <w:szCs w:val="28"/>
        </w:rPr>
        <w:t>∆</w:t>
      </w:r>
      <w:r w:rsidRPr="00AF11C0">
        <w:rPr>
          <w:sz w:val="28"/>
          <w:szCs w:val="28"/>
        </w:rPr>
        <w:t>γ</w:t>
      </w:r>
      <w:r w:rsidRPr="00DB6828">
        <w:rPr>
          <w:i/>
          <w:sz w:val="28"/>
          <w:szCs w:val="28"/>
          <w:vertAlign w:val="subscript"/>
          <w:lang w:val="en-US"/>
        </w:rPr>
        <w:t>z</w:t>
      </w:r>
      <w:r>
        <w:rPr>
          <w:sz w:val="28"/>
          <w:szCs w:val="28"/>
        </w:rPr>
        <w:t xml:space="preserve"> – мультипликативные погрешности измерений (нестабильности масштабных коэффициентов); </w:t>
      </w:r>
      <w:r w:rsidRPr="00DB6828">
        <w:rPr>
          <w:i/>
          <w:sz w:val="28"/>
          <w:szCs w:val="28"/>
          <w:lang w:val="en-US"/>
        </w:rPr>
        <w:t>T</w:t>
      </w:r>
      <w:r w:rsidRPr="00DB6828">
        <w:rPr>
          <w:i/>
          <w:sz w:val="28"/>
          <w:szCs w:val="28"/>
          <w:vertAlign w:val="subscript"/>
          <w:lang w:val="en-US"/>
        </w:rPr>
        <w:t>x</w:t>
      </w:r>
      <w:r w:rsidRPr="00EE0851">
        <w:rPr>
          <w:sz w:val="28"/>
          <w:szCs w:val="28"/>
        </w:rPr>
        <w:t xml:space="preserve">, </w:t>
      </w:r>
      <w:r w:rsidRPr="00DB6828">
        <w:rPr>
          <w:i/>
          <w:sz w:val="28"/>
          <w:szCs w:val="28"/>
          <w:lang w:val="en-US"/>
        </w:rPr>
        <w:t>T</w:t>
      </w:r>
      <w:r w:rsidRPr="00DB6828">
        <w:rPr>
          <w:i/>
          <w:sz w:val="28"/>
          <w:szCs w:val="28"/>
          <w:vertAlign w:val="subscript"/>
          <w:lang w:val="en-US"/>
        </w:rPr>
        <w:t>y</w:t>
      </w:r>
      <w:r w:rsidRPr="00EE0851">
        <w:rPr>
          <w:sz w:val="28"/>
          <w:szCs w:val="28"/>
        </w:rPr>
        <w:t xml:space="preserve">, </w:t>
      </w:r>
      <w:r w:rsidRPr="00DB6828">
        <w:rPr>
          <w:i/>
          <w:sz w:val="28"/>
          <w:szCs w:val="28"/>
          <w:lang w:val="en-US"/>
        </w:rPr>
        <w:t>T</w:t>
      </w:r>
      <w:r w:rsidRPr="00DB6828">
        <w:rPr>
          <w:i/>
          <w:sz w:val="28"/>
          <w:szCs w:val="28"/>
          <w:vertAlign w:val="subscript"/>
          <w:lang w:val="en-US"/>
        </w:rPr>
        <w:t>z</w:t>
      </w:r>
      <w:r>
        <w:rPr>
          <w:sz w:val="28"/>
          <w:szCs w:val="28"/>
        </w:rPr>
        <w:t xml:space="preserve"> </w:t>
      </w:r>
      <w:r w:rsidR="00B905A9">
        <w:rPr>
          <w:sz w:val="28"/>
          <w:szCs w:val="28"/>
        </w:rPr>
        <w:t xml:space="preserve">– </w:t>
      </w:r>
      <w:r>
        <w:rPr>
          <w:sz w:val="28"/>
          <w:szCs w:val="28"/>
        </w:rPr>
        <w:t xml:space="preserve">входные сигналы соответствующих каналов измерений (см. </w:t>
      </w:r>
      <w:r w:rsidR="00B905A9">
        <w:rPr>
          <w:sz w:val="28"/>
          <w:szCs w:val="28"/>
        </w:rPr>
        <w:t>рис. 1);</w:t>
      </w:r>
      <w:r>
        <w:rPr>
          <w:sz w:val="28"/>
          <w:szCs w:val="28"/>
        </w:rPr>
        <w:t xml:space="preserve"> </w:t>
      </w:r>
      <w:r w:rsidRPr="00D65851">
        <w:rPr>
          <w:i/>
          <w:sz w:val="28"/>
          <w:szCs w:val="28"/>
          <w:lang w:val="en-US"/>
        </w:rPr>
        <w:t>f</w:t>
      </w:r>
      <w:r w:rsidRPr="00D65851">
        <w:rPr>
          <w:i/>
          <w:sz w:val="28"/>
          <w:szCs w:val="28"/>
          <w:vertAlign w:val="subscript"/>
          <w:lang w:val="en-US"/>
        </w:rPr>
        <w:t>x</w:t>
      </w:r>
      <w:r w:rsidRPr="00D65851">
        <w:rPr>
          <w:sz w:val="28"/>
          <w:szCs w:val="28"/>
          <w:vertAlign w:val="subscript"/>
        </w:rPr>
        <w:t>0</w:t>
      </w:r>
      <w:r w:rsidRPr="004D763A">
        <w:rPr>
          <w:sz w:val="28"/>
          <w:szCs w:val="28"/>
        </w:rPr>
        <w:t xml:space="preserve"> </w:t>
      </w:r>
      <w:r w:rsidRPr="00D65851">
        <w:rPr>
          <w:sz w:val="28"/>
          <w:szCs w:val="28"/>
        </w:rPr>
        <w:t>+ ∆</w:t>
      </w:r>
      <w:r w:rsidRPr="00D65851">
        <w:rPr>
          <w:i/>
          <w:sz w:val="28"/>
          <w:szCs w:val="28"/>
          <w:lang w:val="en-US"/>
        </w:rPr>
        <w:t>f</w:t>
      </w:r>
      <w:r w:rsidRPr="00D65851">
        <w:rPr>
          <w:i/>
          <w:sz w:val="28"/>
          <w:szCs w:val="28"/>
          <w:vertAlign w:val="subscript"/>
          <w:lang w:val="en-US"/>
        </w:rPr>
        <w:t>x</w:t>
      </w:r>
      <w:r w:rsidRPr="00D65851">
        <w:rPr>
          <w:sz w:val="28"/>
          <w:szCs w:val="28"/>
          <w:vertAlign w:val="subscript"/>
        </w:rPr>
        <w:t>0</w:t>
      </w:r>
      <w:r w:rsidRPr="00D65851">
        <w:rPr>
          <w:sz w:val="28"/>
          <w:szCs w:val="28"/>
        </w:rPr>
        <w:t xml:space="preserve">, </w:t>
      </w:r>
      <w:r w:rsidRPr="00D65851">
        <w:rPr>
          <w:i/>
          <w:sz w:val="28"/>
          <w:szCs w:val="28"/>
          <w:lang w:val="en-US"/>
        </w:rPr>
        <w:t>f</w:t>
      </w:r>
      <w:r w:rsidRPr="00D65851">
        <w:rPr>
          <w:i/>
          <w:sz w:val="28"/>
          <w:szCs w:val="28"/>
          <w:vertAlign w:val="subscript"/>
          <w:lang w:val="en-US"/>
        </w:rPr>
        <w:t>y</w:t>
      </w:r>
      <w:r w:rsidRPr="00D65851">
        <w:rPr>
          <w:sz w:val="28"/>
          <w:szCs w:val="28"/>
          <w:vertAlign w:val="subscript"/>
        </w:rPr>
        <w:t>0</w:t>
      </w:r>
      <w:r w:rsidRPr="004D763A">
        <w:rPr>
          <w:sz w:val="28"/>
          <w:szCs w:val="28"/>
        </w:rPr>
        <w:t xml:space="preserve"> </w:t>
      </w:r>
      <w:r w:rsidRPr="00D65851">
        <w:rPr>
          <w:sz w:val="28"/>
          <w:szCs w:val="28"/>
        </w:rPr>
        <w:t>+ ∆</w:t>
      </w:r>
      <w:r w:rsidRPr="00D65851">
        <w:rPr>
          <w:i/>
          <w:sz w:val="28"/>
          <w:szCs w:val="28"/>
          <w:lang w:val="en-US"/>
        </w:rPr>
        <w:t>f</w:t>
      </w:r>
      <w:r w:rsidRPr="00D65851">
        <w:rPr>
          <w:i/>
          <w:sz w:val="28"/>
          <w:szCs w:val="28"/>
          <w:vertAlign w:val="subscript"/>
          <w:lang w:val="en-US"/>
        </w:rPr>
        <w:t>y</w:t>
      </w:r>
      <w:r w:rsidRPr="00D65851">
        <w:rPr>
          <w:sz w:val="28"/>
          <w:szCs w:val="28"/>
          <w:vertAlign w:val="subscript"/>
        </w:rPr>
        <w:t>0</w:t>
      </w:r>
      <w:r w:rsidRPr="00D65851">
        <w:rPr>
          <w:sz w:val="28"/>
          <w:szCs w:val="28"/>
        </w:rPr>
        <w:t xml:space="preserve">, </w:t>
      </w:r>
      <w:r w:rsidRPr="00D65851">
        <w:rPr>
          <w:i/>
          <w:sz w:val="28"/>
          <w:szCs w:val="28"/>
          <w:lang w:val="en-US"/>
        </w:rPr>
        <w:t>f</w:t>
      </w:r>
      <w:r w:rsidRPr="00D65851">
        <w:rPr>
          <w:i/>
          <w:sz w:val="28"/>
          <w:szCs w:val="28"/>
          <w:vertAlign w:val="subscript"/>
          <w:lang w:val="en-US"/>
        </w:rPr>
        <w:t>z</w:t>
      </w:r>
      <w:r w:rsidRPr="00D65851">
        <w:rPr>
          <w:sz w:val="28"/>
          <w:szCs w:val="28"/>
          <w:vertAlign w:val="subscript"/>
        </w:rPr>
        <w:t>0</w:t>
      </w:r>
      <w:r w:rsidRPr="006A583D">
        <w:rPr>
          <w:sz w:val="28"/>
          <w:szCs w:val="28"/>
        </w:rPr>
        <w:t xml:space="preserve"> </w:t>
      </w:r>
      <w:r w:rsidRPr="00D65851">
        <w:rPr>
          <w:sz w:val="28"/>
          <w:szCs w:val="28"/>
        </w:rPr>
        <w:t>+ ∆</w:t>
      </w:r>
      <w:r w:rsidRPr="00D65851">
        <w:rPr>
          <w:i/>
          <w:sz w:val="28"/>
          <w:szCs w:val="28"/>
          <w:lang w:val="en-US"/>
        </w:rPr>
        <w:t>f</w:t>
      </w:r>
      <w:r w:rsidRPr="00D65851">
        <w:rPr>
          <w:i/>
          <w:sz w:val="28"/>
          <w:szCs w:val="28"/>
          <w:vertAlign w:val="subscript"/>
          <w:lang w:val="en-US"/>
        </w:rPr>
        <w:t>z</w:t>
      </w:r>
      <w:r w:rsidRPr="00D65851">
        <w:rPr>
          <w:sz w:val="28"/>
          <w:szCs w:val="28"/>
          <w:vertAlign w:val="subscript"/>
        </w:rPr>
        <w:t>0</w:t>
      </w:r>
      <w:r w:rsidRPr="00D65851">
        <w:rPr>
          <w:sz w:val="28"/>
          <w:szCs w:val="28"/>
        </w:rPr>
        <w:t xml:space="preserve"> – аддитивные погрешн</w:t>
      </w:r>
      <w:r w:rsidRPr="00D65851">
        <w:rPr>
          <w:sz w:val="28"/>
          <w:szCs w:val="28"/>
        </w:rPr>
        <w:t>о</w:t>
      </w:r>
      <w:r w:rsidRPr="00D65851">
        <w:rPr>
          <w:sz w:val="28"/>
          <w:szCs w:val="28"/>
        </w:rPr>
        <w:t>сти измерений (смещение нулей или нулевые сигналы со своими нест</w:t>
      </w:r>
      <w:r w:rsidRPr="00D65851">
        <w:rPr>
          <w:sz w:val="28"/>
          <w:szCs w:val="28"/>
        </w:rPr>
        <w:t>а</w:t>
      </w:r>
      <w:r w:rsidRPr="00D65851">
        <w:rPr>
          <w:sz w:val="28"/>
          <w:szCs w:val="28"/>
        </w:rPr>
        <w:t>бильностями).</w:t>
      </w:r>
    </w:p>
    <w:p w:rsidR="00CC5D88" w:rsidRDefault="00CC5D88" w:rsidP="00007A8D">
      <w:pPr>
        <w:spacing w:line="235" w:lineRule="auto"/>
        <w:ind w:firstLine="709"/>
        <w:jc w:val="both"/>
        <w:rPr>
          <w:sz w:val="28"/>
          <w:szCs w:val="28"/>
        </w:rPr>
      </w:pPr>
      <w:r>
        <w:rPr>
          <w:sz w:val="28"/>
          <w:szCs w:val="28"/>
        </w:rPr>
        <w:t xml:space="preserve">Мультипликативные и аддитивные погрешности измерений в БИП ТБМ обусловлены влиянием дестабилизирующих факторов </w:t>
      </w:r>
      <w:r w:rsidRPr="00525589">
        <w:rPr>
          <w:sz w:val="28"/>
          <w:szCs w:val="28"/>
        </w:rPr>
        <w:t xml:space="preserve">– </w:t>
      </w:r>
      <w:r w:rsidRPr="00525589">
        <w:rPr>
          <w:i/>
          <w:sz w:val="28"/>
          <w:szCs w:val="28"/>
        </w:rPr>
        <w:t>∆</w:t>
      </w:r>
      <w:r w:rsidRPr="00525589">
        <w:rPr>
          <w:i/>
          <w:sz w:val="28"/>
          <w:szCs w:val="28"/>
          <w:lang w:val="en-US"/>
        </w:rPr>
        <w:t>t</w:t>
      </w:r>
      <w:r w:rsidRPr="00525589">
        <w:rPr>
          <w:sz w:val="28"/>
          <w:szCs w:val="28"/>
        </w:rPr>
        <w:t xml:space="preserve">; </w:t>
      </w:r>
      <w:r w:rsidRPr="00525589">
        <w:rPr>
          <w:i/>
          <w:sz w:val="28"/>
          <w:szCs w:val="28"/>
        </w:rPr>
        <w:t>∆</w:t>
      </w:r>
      <w:r w:rsidRPr="00525589">
        <w:rPr>
          <w:i/>
          <w:sz w:val="28"/>
          <w:szCs w:val="28"/>
          <w:lang w:val="en-US"/>
        </w:rPr>
        <w:t>U</w:t>
      </w:r>
      <w:r w:rsidR="00DD7159">
        <w:rPr>
          <w:sz w:val="28"/>
          <w:szCs w:val="28"/>
        </w:rPr>
        <w:t xml:space="preserve"> (см. рис. </w:t>
      </w:r>
      <w:r>
        <w:rPr>
          <w:sz w:val="28"/>
          <w:szCs w:val="28"/>
        </w:rPr>
        <w:t>1). С учётом этого метрологические характеристики могут быть пре</w:t>
      </w:r>
      <w:r>
        <w:rPr>
          <w:sz w:val="28"/>
          <w:szCs w:val="28"/>
        </w:rPr>
        <w:t>д</w:t>
      </w:r>
      <w:r>
        <w:rPr>
          <w:sz w:val="28"/>
          <w:szCs w:val="28"/>
        </w:rPr>
        <w:t xml:space="preserve">ставлены в следующем квазилинейном виде </w:t>
      </w:r>
      <w:r w:rsidRPr="00717B22">
        <w:rPr>
          <w:sz w:val="28"/>
          <w:szCs w:val="28"/>
        </w:rPr>
        <w:t>[2]</w:t>
      </w:r>
      <w:r w:rsidR="004318DB">
        <w:rPr>
          <w:sz w:val="28"/>
          <w:szCs w:val="28"/>
        </w:rPr>
        <w:t>:</w:t>
      </w:r>
    </w:p>
    <w:p w:rsidR="00CC5D88" w:rsidRPr="00007A8D" w:rsidRDefault="00CC5D88" w:rsidP="00007A8D">
      <w:pPr>
        <w:spacing w:line="235" w:lineRule="auto"/>
        <w:rPr>
          <w:sz w:val="20"/>
          <w:szCs w:val="20"/>
        </w:rPr>
      </w:pPr>
    </w:p>
    <w:tbl>
      <w:tblPr>
        <w:tblW w:w="0" w:type="auto"/>
        <w:tblLook w:val="04A0"/>
      </w:tblPr>
      <w:tblGrid>
        <w:gridCol w:w="8613"/>
        <w:gridCol w:w="731"/>
      </w:tblGrid>
      <w:tr w:rsidR="00CC5D88" w:rsidRPr="00072766" w:rsidTr="00D91D6B">
        <w:tc>
          <w:tcPr>
            <w:tcW w:w="8613" w:type="dxa"/>
            <w:shd w:val="clear" w:color="auto" w:fill="auto"/>
          </w:tcPr>
          <w:p w:rsidR="00CC5D88" w:rsidRPr="00072766" w:rsidRDefault="00E14746" w:rsidP="00007A8D">
            <w:pPr>
              <w:spacing w:line="235" w:lineRule="auto"/>
              <w:ind w:firstLine="709"/>
              <w:jc w:val="center"/>
              <w:rPr>
                <w:sz w:val="28"/>
                <w:szCs w:val="28"/>
              </w:rPr>
            </w:pPr>
            <w:r w:rsidRPr="00191733">
              <w:rPr>
                <w:position w:val="-50"/>
                <w:sz w:val="28"/>
                <w:szCs w:val="28"/>
              </w:rPr>
              <w:object w:dxaOrig="4040" w:dyaOrig="1120">
                <v:shape id="_x0000_i1415" type="#_x0000_t75" style="width:242.25pt;height:66.75pt" o:ole="">
                  <v:imagedata r:id="rId703" o:title=""/>
                </v:shape>
                <o:OLEObject Type="Embed" ProgID="Equation.3" ShapeID="_x0000_i1415" DrawAspect="Content" ObjectID="_1504353653" r:id="rId704"/>
              </w:object>
            </w:r>
            <w:r w:rsidR="00CC5D88" w:rsidRPr="009B0F13">
              <w:rPr>
                <w:position w:val="16"/>
                <w:sz w:val="28"/>
                <w:szCs w:val="28"/>
              </w:rPr>
              <w:t>,</w:t>
            </w:r>
          </w:p>
        </w:tc>
        <w:tc>
          <w:tcPr>
            <w:tcW w:w="731" w:type="dxa"/>
            <w:shd w:val="clear" w:color="auto" w:fill="auto"/>
            <w:vAlign w:val="center"/>
          </w:tcPr>
          <w:p w:rsidR="00CC5D88" w:rsidRPr="00E14746" w:rsidRDefault="00CC5D88" w:rsidP="00007A8D">
            <w:pPr>
              <w:spacing w:line="235" w:lineRule="auto"/>
              <w:jc w:val="right"/>
              <w:rPr>
                <w:sz w:val="28"/>
                <w:szCs w:val="28"/>
              </w:rPr>
            </w:pPr>
            <w:r w:rsidRPr="00E14746">
              <w:rPr>
                <w:sz w:val="28"/>
                <w:szCs w:val="28"/>
              </w:rPr>
              <w:t>(4)</w:t>
            </w:r>
          </w:p>
        </w:tc>
      </w:tr>
    </w:tbl>
    <w:p w:rsidR="00CC5D88" w:rsidRPr="00007A8D" w:rsidRDefault="00CC5D88" w:rsidP="00007A8D">
      <w:pPr>
        <w:spacing w:line="235" w:lineRule="auto"/>
        <w:jc w:val="center"/>
        <w:rPr>
          <w:sz w:val="20"/>
          <w:szCs w:val="20"/>
        </w:rPr>
      </w:pPr>
    </w:p>
    <w:p w:rsidR="00525589" w:rsidRPr="005A468F" w:rsidRDefault="00525589" w:rsidP="00007A8D">
      <w:pPr>
        <w:spacing w:line="235" w:lineRule="auto"/>
        <w:jc w:val="both"/>
        <w:rPr>
          <w:sz w:val="28"/>
          <w:szCs w:val="28"/>
        </w:rPr>
      </w:pPr>
      <w:r w:rsidRPr="005A468F">
        <w:rPr>
          <w:sz w:val="28"/>
          <w:szCs w:val="28"/>
        </w:rPr>
        <w:t>где Δ</w:t>
      </w:r>
      <w:r w:rsidRPr="005A468F">
        <w:rPr>
          <w:b/>
          <w:sz w:val="28"/>
          <w:szCs w:val="28"/>
          <w:lang w:val="en-US"/>
        </w:rPr>
        <w:t>f</w:t>
      </w:r>
      <w:r w:rsidR="00E14746" w:rsidRPr="005A468F">
        <w:rPr>
          <w:i/>
          <w:sz w:val="28"/>
          <w:szCs w:val="28"/>
          <w:vertAlign w:val="subscript"/>
        </w:rPr>
        <w:t>в</w:t>
      </w:r>
      <w:r w:rsidRPr="005A468F">
        <w:rPr>
          <w:b/>
          <w:sz w:val="28"/>
          <w:szCs w:val="28"/>
        </w:rPr>
        <w:t xml:space="preserve"> = [</w:t>
      </w:r>
      <w:r w:rsidRPr="005A468F">
        <w:rPr>
          <w:sz w:val="28"/>
          <w:szCs w:val="28"/>
        </w:rPr>
        <w:t>Δ</w:t>
      </w:r>
      <w:r w:rsidRPr="005A468F">
        <w:rPr>
          <w:i/>
          <w:sz w:val="28"/>
          <w:szCs w:val="28"/>
          <w:lang w:val="en-US"/>
        </w:rPr>
        <w:t>f</w:t>
      </w:r>
      <w:r w:rsidRPr="005A468F">
        <w:rPr>
          <w:i/>
          <w:sz w:val="28"/>
          <w:szCs w:val="28"/>
          <w:vertAlign w:val="subscript"/>
          <w:lang w:val="en-US"/>
        </w:rPr>
        <w:t>x</w:t>
      </w:r>
      <w:r w:rsidRPr="005A468F">
        <w:rPr>
          <w:sz w:val="28"/>
          <w:szCs w:val="28"/>
          <w:vertAlign w:val="subscript"/>
        </w:rPr>
        <w:t>0</w:t>
      </w:r>
      <w:r w:rsidRPr="005A468F">
        <w:rPr>
          <w:sz w:val="28"/>
          <w:szCs w:val="28"/>
        </w:rPr>
        <w:t xml:space="preserve">  Δ</w:t>
      </w:r>
      <w:r w:rsidRPr="005A468F">
        <w:rPr>
          <w:i/>
          <w:sz w:val="28"/>
          <w:szCs w:val="28"/>
          <w:lang w:val="en-US"/>
        </w:rPr>
        <w:t>f</w:t>
      </w:r>
      <w:r w:rsidRPr="005A468F">
        <w:rPr>
          <w:i/>
          <w:sz w:val="28"/>
          <w:szCs w:val="28"/>
          <w:vertAlign w:val="subscript"/>
          <w:lang w:val="en-US"/>
        </w:rPr>
        <w:t>y</w:t>
      </w:r>
      <w:r w:rsidRPr="005A468F">
        <w:rPr>
          <w:sz w:val="28"/>
          <w:szCs w:val="28"/>
          <w:vertAlign w:val="subscript"/>
        </w:rPr>
        <w:t>0</w:t>
      </w:r>
      <w:r w:rsidRPr="005A468F">
        <w:rPr>
          <w:sz w:val="28"/>
          <w:szCs w:val="28"/>
        </w:rPr>
        <w:t xml:space="preserve">  Δ</w:t>
      </w:r>
      <w:r w:rsidRPr="005A468F">
        <w:rPr>
          <w:i/>
          <w:sz w:val="28"/>
          <w:szCs w:val="28"/>
          <w:lang w:val="en-US"/>
        </w:rPr>
        <w:t>f</w:t>
      </w:r>
      <w:r w:rsidRPr="005A468F">
        <w:rPr>
          <w:i/>
          <w:sz w:val="28"/>
          <w:szCs w:val="28"/>
          <w:vertAlign w:val="subscript"/>
          <w:lang w:val="en-US"/>
        </w:rPr>
        <w:t>z</w:t>
      </w:r>
      <w:r w:rsidRPr="005A468F">
        <w:rPr>
          <w:sz w:val="28"/>
          <w:szCs w:val="28"/>
          <w:vertAlign w:val="subscript"/>
        </w:rPr>
        <w:t>0</w:t>
      </w:r>
      <w:r w:rsidRPr="005A468F">
        <w:rPr>
          <w:sz w:val="28"/>
          <w:szCs w:val="28"/>
        </w:rPr>
        <w:t>]</w:t>
      </w:r>
      <w:r w:rsidRPr="005A468F">
        <w:rPr>
          <w:i/>
          <w:sz w:val="28"/>
          <w:szCs w:val="28"/>
          <w:vertAlign w:val="superscript"/>
          <w:lang w:val="en-US"/>
        </w:rPr>
        <w:t>T</w:t>
      </w:r>
      <w:r w:rsidR="00E14746" w:rsidRPr="005A468F">
        <w:rPr>
          <w:i/>
          <w:sz w:val="28"/>
          <w:szCs w:val="28"/>
        </w:rPr>
        <w:t xml:space="preserve"> – </w:t>
      </w:r>
      <w:r w:rsidR="000A7CC9" w:rsidRPr="005A468F">
        <w:rPr>
          <w:sz w:val="28"/>
          <w:szCs w:val="28"/>
        </w:rPr>
        <w:t xml:space="preserve">возмущение </w:t>
      </w:r>
      <w:r w:rsidR="00E14746" w:rsidRPr="005A468F">
        <w:rPr>
          <w:sz w:val="28"/>
          <w:szCs w:val="28"/>
        </w:rPr>
        <w:t>частот</w:t>
      </w:r>
      <w:r w:rsidR="000A7CC9" w:rsidRPr="005A468F">
        <w:rPr>
          <w:sz w:val="28"/>
          <w:szCs w:val="28"/>
        </w:rPr>
        <w:t>ы</w:t>
      </w:r>
      <w:r w:rsidR="00E14746" w:rsidRPr="005A468F">
        <w:rPr>
          <w:sz w:val="28"/>
          <w:szCs w:val="28"/>
        </w:rPr>
        <w:t xml:space="preserve"> </w:t>
      </w:r>
      <w:r w:rsidRPr="005A468F">
        <w:rPr>
          <w:sz w:val="28"/>
          <w:szCs w:val="28"/>
        </w:rPr>
        <w:t>.</w:t>
      </w:r>
    </w:p>
    <w:p w:rsidR="00CC5D88" w:rsidRPr="00FE2078" w:rsidRDefault="00525589" w:rsidP="00007A8D">
      <w:pPr>
        <w:spacing w:line="235" w:lineRule="auto"/>
        <w:ind w:firstLine="709"/>
        <w:jc w:val="both"/>
        <w:rPr>
          <w:sz w:val="28"/>
          <w:szCs w:val="28"/>
        </w:rPr>
      </w:pPr>
      <w:r w:rsidRPr="00FE2078">
        <w:rPr>
          <w:sz w:val="28"/>
          <w:szCs w:val="28"/>
        </w:rPr>
        <w:t>Таким образом</w:t>
      </w:r>
      <w:r w:rsidR="009B0F13">
        <w:rPr>
          <w:sz w:val="28"/>
          <w:szCs w:val="28"/>
        </w:rPr>
        <w:t>,</w:t>
      </w:r>
      <w:r w:rsidRPr="00FE2078">
        <w:rPr>
          <w:sz w:val="28"/>
          <w:szCs w:val="28"/>
        </w:rPr>
        <w:t xml:space="preserve"> </w:t>
      </w:r>
      <w:r w:rsidR="00CC5D88" w:rsidRPr="00FE2078">
        <w:rPr>
          <w:sz w:val="28"/>
          <w:szCs w:val="28"/>
        </w:rPr>
        <w:t xml:space="preserve">процесс </w:t>
      </w:r>
      <w:r w:rsidRPr="00FE2078">
        <w:rPr>
          <w:sz w:val="28"/>
          <w:szCs w:val="28"/>
        </w:rPr>
        <w:t xml:space="preserve">преобразования </w:t>
      </w:r>
      <w:r w:rsidR="00CC5D88" w:rsidRPr="00FE2078">
        <w:rPr>
          <w:sz w:val="28"/>
          <w:szCs w:val="28"/>
        </w:rPr>
        <w:t xml:space="preserve">вектора </w:t>
      </w:r>
      <w:r w:rsidR="00CC5D88" w:rsidRPr="00FE2078">
        <w:rPr>
          <w:b/>
          <w:sz w:val="28"/>
          <w:szCs w:val="28"/>
        </w:rPr>
        <w:t>Т</w:t>
      </w:r>
      <w:r w:rsidR="00CC5D88" w:rsidRPr="00FE2078">
        <w:rPr>
          <w:sz w:val="28"/>
          <w:szCs w:val="28"/>
        </w:rPr>
        <w:t xml:space="preserve"> = [</w:t>
      </w:r>
      <w:r w:rsidR="00CC5D88" w:rsidRPr="00FE2078">
        <w:rPr>
          <w:i/>
          <w:sz w:val="28"/>
          <w:szCs w:val="28"/>
          <w:lang w:val="en-US"/>
        </w:rPr>
        <w:t>T</w:t>
      </w:r>
      <w:r w:rsidR="00CC5D88" w:rsidRPr="00FE2078">
        <w:rPr>
          <w:i/>
          <w:sz w:val="28"/>
          <w:szCs w:val="28"/>
          <w:vertAlign w:val="subscript"/>
          <w:lang w:val="en-US"/>
        </w:rPr>
        <w:t>x</w:t>
      </w:r>
      <w:r w:rsidR="00CC5D88" w:rsidRPr="00FE2078">
        <w:rPr>
          <w:i/>
          <w:sz w:val="28"/>
          <w:szCs w:val="28"/>
        </w:rPr>
        <w:t xml:space="preserve"> </w:t>
      </w:r>
      <w:r w:rsidR="00CC5D88" w:rsidRPr="00FE2078">
        <w:rPr>
          <w:i/>
          <w:sz w:val="28"/>
          <w:szCs w:val="28"/>
          <w:lang w:val="en-US"/>
        </w:rPr>
        <w:t>T</w:t>
      </w:r>
      <w:r w:rsidR="00CC5D88" w:rsidRPr="00FE2078">
        <w:rPr>
          <w:i/>
          <w:sz w:val="28"/>
          <w:szCs w:val="28"/>
          <w:vertAlign w:val="subscript"/>
          <w:lang w:val="en-US"/>
        </w:rPr>
        <w:t>y</w:t>
      </w:r>
      <w:r w:rsidR="00CC5D88" w:rsidRPr="00FE2078">
        <w:rPr>
          <w:i/>
          <w:sz w:val="28"/>
          <w:szCs w:val="28"/>
        </w:rPr>
        <w:t xml:space="preserve"> </w:t>
      </w:r>
      <w:r w:rsidR="00CC5D88" w:rsidRPr="00FE2078">
        <w:rPr>
          <w:i/>
          <w:sz w:val="28"/>
          <w:szCs w:val="28"/>
          <w:lang w:val="en-US"/>
        </w:rPr>
        <w:t>T</w:t>
      </w:r>
      <w:r w:rsidR="00CC5D88" w:rsidRPr="00FE2078">
        <w:rPr>
          <w:i/>
          <w:sz w:val="28"/>
          <w:szCs w:val="28"/>
          <w:vertAlign w:val="subscript"/>
          <w:lang w:val="en-US"/>
        </w:rPr>
        <w:t>z</w:t>
      </w:r>
      <w:r w:rsidR="00CC5D88" w:rsidRPr="00FE2078">
        <w:rPr>
          <w:sz w:val="28"/>
          <w:szCs w:val="28"/>
        </w:rPr>
        <w:t>]</w:t>
      </w:r>
      <w:r w:rsidR="00CC5D88" w:rsidRPr="00E14746">
        <w:rPr>
          <w:i/>
          <w:sz w:val="28"/>
          <w:szCs w:val="28"/>
          <w:vertAlign w:val="superscript"/>
          <w:lang w:val="en-US"/>
        </w:rPr>
        <w:t>T</w:t>
      </w:r>
      <w:r w:rsidR="00CC5D88" w:rsidRPr="00FE2078">
        <w:rPr>
          <w:sz w:val="28"/>
          <w:szCs w:val="28"/>
        </w:rPr>
        <w:t xml:space="preserve"> в БИП </w:t>
      </w:r>
      <w:r w:rsidRPr="00FE2078">
        <w:rPr>
          <w:sz w:val="28"/>
          <w:szCs w:val="28"/>
        </w:rPr>
        <w:t xml:space="preserve">ТБМ </w:t>
      </w:r>
      <w:r w:rsidR="00FE2078" w:rsidRPr="00FE2078">
        <w:rPr>
          <w:sz w:val="28"/>
          <w:szCs w:val="28"/>
        </w:rPr>
        <w:t xml:space="preserve">можно представить </w:t>
      </w:r>
      <w:r w:rsidR="00CC5D88" w:rsidRPr="00FE2078">
        <w:rPr>
          <w:sz w:val="28"/>
          <w:szCs w:val="28"/>
        </w:rPr>
        <w:t>как трёхканальный квазилинейный процесс с уч</w:t>
      </w:r>
      <w:r w:rsidR="00CC5D88" w:rsidRPr="00FE2078">
        <w:rPr>
          <w:sz w:val="28"/>
          <w:szCs w:val="28"/>
        </w:rPr>
        <w:t>ё</w:t>
      </w:r>
      <w:r w:rsidR="00CC5D88" w:rsidRPr="00FE2078">
        <w:rPr>
          <w:sz w:val="28"/>
          <w:szCs w:val="28"/>
        </w:rPr>
        <w:t>том влияния трёх дестабилизирующих факторов (</w:t>
      </w:r>
      <w:r w:rsidR="00CC5D88" w:rsidRPr="00FE2078">
        <w:rPr>
          <w:i/>
          <w:sz w:val="28"/>
          <w:szCs w:val="28"/>
        </w:rPr>
        <w:t>∆</w:t>
      </w:r>
      <w:r w:rsidR="00CC5D88" w:rsidRPr="00FE2078">
        <w:rPr>
          <w:i/>
          <w:sz w:val="28"/>
          <w:szCs w:val="28"/>
          <w:lang w:val="en-US"/>
        </w:rPr>
        <w:t>t</w:t>
      </w:r>
      <w:r w:rsidR="00CC5D88" w:rsidRPr="00FE2078">
        <w:rPr>
          <w:sz w:val="28"/>
          <w:szCs w:val="28"/>
        </w:rPr>
        <w:t>,</w:t>
      </w:r>
      <w:r w:rsidR="00CC5D88" w:rsidRPr="00FE2078">
        <w:rPr>
          <w:i/>
          <w:sz w:val="28"/>
          <w:szCs w:val="28"/>
        </w:rPr>
        <w:t xml:space="preserve"> ∆</w:t>
      </w:r>
      <w:r w:rsidR="00CC5D88" w:rsidRPr="00FE2078">
        <w:rPr>
          <w:i/>
          <w:sz w:val="28"/>
          <w:szCs w:val="28"/>
          <w:lang w:val="en-US"/>
        </w:rPr>
        <w:t>U</w:t>
      </w:r>
      <w:r w:rsidR="00CC5D88" w:rsidRPr="00FE2078">
        <w:rPr>
          <w:sz w:val="28"/>
          <w:szCs w:val="28"/>
        </w:rPr>
        <w:t xml:space="preserve">, </w:t>
      </w:r>
      <w:r w:rsidR="00CC5D88" w:rsidRPr="00FE2078">
        <w:rPr>
          <w:i/>
          <w:sz w:val="28"/>
          <w:szCs w:val="28"/>
        </w:rPr>
        <w:t>∆</w:t>
      </w:r>
      <w:r w:rsidR="00CC5D88" w:rsidRPr="00FE2078">
        <w:rPr>
          <w:b/>
          <w:sz w:val="28"/>
          <w:szCs w:val="28"/>
          <w:lang w:val="en-US"/>
        </w:rPr>
        <w:t>f</w:t>
      </w:r>
      <w:r w:rsidR="005A468F" w:rsidRPr="005A468F">
        <w:rPr>
          <w:i/>
          <w:sz w:val="28"/>
          <w:szCs w:val="28"/>
          <w:vertAlign w:val="subscript"/>
        </w:rPr>
        <w:t>в</w:t>
      </w:r>
      <w:r w:rsidR="00CC5D88" w:rsidRPr="00FE2078">
        <w:rPr>
          <w:sz w:val="28"/>
          <w:szCs w:val="28"/>
        </w:rPr>
        <w:t>).</w:t>
      </w:r>
    </w:p>
    <w:p w:rsidR="00CC5D88" w:rsidRDefault="00CC5D88" w:rsidP="00007A8D">
      <w:pPr>
        <w:spacing w:line="235" w:lineRule="auto"/>
        <w:ind w:firstLine="709"/>
        <w:jc w:val="both"/>
        <w:rPr>
          <w:sz w:val="28"/>
          <w:szCs w:val="28"/>
        </w:rPr>
      </w:pPr>
      <w:r>
        <w:rPr>
          <w:sz w:val="28"/>
          <w:szCs w:val="28"/>
        </w:rPr>
        <w:t>Метрологические характеристики БИП ТБМ</w:t>
      </w:r>
      <w:r w:rsidR="00FE2078">
        <w:rPr>
          <w:sz w:val="28"/>
          <w:szCs w:val="28"/>
        </w:rPr>
        <w:t xml:space="preserve"> (</w:t>
      </w:r>
      <w:r>
        <w:rPr>
          <w:sz w:val="28"/>
          <w:szCs w:val="28"/>
        </w:rPr>
        <w:t>систем</w:t>
      </w:r>
      <w:r w:rsidR="00FE2078">
        <w:rPr>
          <w:sz w:val="28"/>
          <w:szCs w:val="28"/>
        </w:rPr>
        <w:t>ы</w:t>
      </w:r>
      <w:r>
        <w:rPr>
          <w:sz w:val="28"/>
          <w:szCs w:val="28"/>
        </w:rPr>
        <w:t xml:space="preserve"> (3) или (4)</w:t>
      </w:r>
      <w:r w:rsidR="00FE2078">
        <w:rPr>
          <w:sz w:val="28"/>
          <w:szCs w:val="28"/>
        </w:rPr>
        <w:t>)</w:t>
      </w:r>
      <w:r>
        <w:rPr>
          <w:sz w:val="28"/>
          <w:szCs w:val="28"/>
        </w:rPr>
        <w:t xml:space="preserve"> имеют общий недостаток, который заключается в отсутствии конкретных зависимостей выходных сигналов (</w:t>
      </w:r>
      <w:r w:rsidRPr="00E135C2">
        <w:rPr>
          <w:i/>
          <w:sz w:val="28"/>
          <w:szCs w:val="28"/>
          <w:lang w:val="en-US"/>
        </w:rPr>
        <w:t>f</w:t>
      </w:r>
      <w:r w:rsidRPr="00E135C2">
        <w:rPr>
          <w:i/>
          <w:sz w:val="28"/>
          <w:szCs w:val="28"/>
          <w:vertAlign w:val="subscript"/>
          <w:lang w:val="en-US"/>
        </w:rPr>
        <w:t>x</w:t>
      </w:r>
      <w:r w:rsidRPr="00072766">
        <w:rPr>
          <w:sz w:val="28"/>
          <w:szCs w:val="28"/>
        </w:rPr>
        <w:t xml:space="preserve">, </w:t>
      </w:r>
      <w:r w:rsidRPr="00E135C2">
        <w:rPr>
          <w:i/>
          <w:sz w:val="28"/>
          <w:szCs w:val="28"/>
          <w:lang w:val="en-US"/>
        </w:rPr>
        <w:t>f</w:t>
      </w:r>
      <w:r w:rsidRPr="00E135C2">
        <w:rPr>
          <w:i/>
          <w:sz w:val="28"/>
          <w:szCs w:val="28"/>
          <w:vertAlign w:val="subscript"/>
          <w:lang w:val="en-US"/>
        </w:rPr>
        <w:t>y</w:t>
      </w:r>
      <w:r w:rsidRPr="00072766">
        <w:rPr>
          <w:sz w:val="28"/>
          <w:szCs w:val="28"/>
        </w:rPr>
        <w:t xml:space="preserve">, </w:t>
      </w:r>
      <w:r w:rsidRPr="00E135C2">
        <w:rPr>
          <w:i/>
          <w:sz w:val="28"/>
          <w:szCs w:val="28"/>
          <w:lang w:val="en-US"/>
        </w:rPr>
        <w:t>f</w:t>
      </w:r>
      <w:r w:rsidRPr="00E135C2">
        <w:rPr>
          <w:i/>
          <w:sz w:val="28"/>
          <w:szCs w:val="28"/>
          <w:vertAlign w:val="subscript"/>
          <w:lang w:val="en-US"/>
        </w:rPr>
        <w:t>z</w:t>
      </w:r>
      <w:r>
        <w:rPr>
          <w:sz w:val="28"/>
          <w:szCs w:val="28"/>
        </w:rPr>
        <w:t xml:space="preserve">) как от измеряемых величин </w:t>
      </w:r>
      <w:r w:rsidR="009B0F13">
        <w:rPr>
          <w:sz w:val="28"/>
          <w:szCs w:val="28"/>
        </w:rPr>
        <w:t xml:space="preserve">    </w:t>
      </w:r>
      <w:r>
        <w:rPr>
          <w:sz w:val="28"/>
          <w:szCs w:val="28"/>
        </w:rPr>
        <w:t>(</w:t>
      </w:r>
      <w:r w:rsidRPr="00E135C2">
        <w:rPr>
          <w:i/>
          <w:sz w:val="28"/>
          <w:szCs w:val="28"/>
          <w:lang w:val="en-US"/>
        </w:rPr>
        <w:t>T</w:t>
      </w:r>
      <w:r w:rsidRPr="00E135C2">
        <w:rPr>
          <w:i/>
          <w:sz w:val="28"/>
          <w:szCs w:val="28"/>
          <w:vertAlign w:val="subscript"/>
          <w:lang w:val="en-US"/>
        </w:rPr>
        <w:t>x</w:t>
      </w:r>
      <w:r w:rsidRPr="00072766">
        <w:rPr>
          <w:sz w:val="28"/>
          <w:szCs w:val="28"/>
        </w:rPr>
        <w:t xml:space="preserve">, </w:t>
      </w:r>
      <w:r w:rsidRPr="00E135C2">
        <w:rPr>
          <w:i/>
          <w:sz w:val="28"/>
          <w:szCs w:val="28"/>
          <w:lang w:val="en-US"/>
        </w:rPr>
        <w:t>T</w:t>
      </w:r>
      <w:r w:rsidRPr="00E135C2">
        <w:rPr>
          <w:i/>
          <w:sz w:val="28"/>
          <w:szCs w:val="28"/>
          <w:vertAlign w:val="subscript"/>
          <w:lang w:val="en-US"/>
        </w:rPr>
        <w:t>y</w:t>
      </w:r>
      <w:r w:rsidRPr="00072766">
        <w:rPr>
          <w:sz w:val="28"/>
          <w:szCs w:val="28"/>
        </w:rPr>
        <w:t xml:space="preserve">, </w:t>
      </w:r>
      <w:r w:rsidRPr="00E135C2">
        <w:rPr>
          <w:i/>
          <w:sz w:val="28"/>
          <w:szCs w:val="28"/>
          <w:lang w:val="en-US"/>
        </w:rPr>
        <w:t>T</w:t>
      </w:r>
      <w:r w:rsidRPr="00E135C2">
        <w:rPr>
          <w:i/>
          <w:sz w:val="28"/>
          <w:szCs w:val="28"/>
          <w:vertAlign w:val="subscript"/>
          <w:lang w:val="en-US"/>
        </w:rPr>
        <w:t>z</w:t>
      </w:r>
      <w:r>
        <w:rPr>
          <w:sz w:val="28"/>
          <w:szCs w:val="28"/>
        </w:rPr>
        <w:t xml:space="preserve">), так и от дестабилизирующих факторов </w:t>
      </w:r>
      <w:r w:rsidRPr="00E87C8B">
        <w:rPr>
          <w:sz w:val="28"/>
          <w:szCs w:val="28"/>
        </w:rPr>
        <w:t>(</w:t>
      </w:r>
      <w:r w:rsidRPr="00E135C2">
        <w:rPr>
          <w:i/>
          <w:sz w:val="28"/>
          <w:szCs w:val="28"/>
        </w:rPr>
        <w:t>∆</w:t>
      </w:r>
      <w:r w:rsidRPr="00E135C2">
        <w:rPr>
          <w:i/>
          <w:sz w:val="28"/>
          <w:szCs w:val="28"/>
          <w:lang w:val="en-US"/>
        </w:rPr>
        <w:t>t</w:t>
      </w:r>
      <w:r w:rsidRPr="00E87C8B">
        <w:rPr>
          <w:sz w:val="28"/>
          <w:szCs w:val="28"/>
        </w:rPr>
        <w:t>,</w:t>
      </w:r>
      <w:r w:rsidRPr="00E135C2">
        <w:rPr>
          <w:i/>
          <w:sz w:val="28"/>
          <w:szCs w:val="28"/>
        </w:rPr>
        <w:t xml:space="preserve"> </w:t>
      </w:r>
      <w:r w:rsidR="00E14746" w:rsidRPr="00FE2078">
        <w:rPr>
          <w:i/>
          <w:sz w:val="28"/>
          <w:szCs w:val="28"/>
        </w:rPr>
        <w:t>∆</w:t>
      </w:r>
      <w:r w:rsidRPr="00E135C2">
        <w:rPr>
          <w:i/>
          <w:sz w:val="28"/>
          <w:szCs w:val="28"/>
          <w:lang w:val="en-US"/>
        </w:rPr>
        <w:t>U</w:t>
      </w:r>
      <w:r>
        <w:rPr>
          <w:sz w:val="28"/>
          <w:szCs w:val="28"/>
        </w:rPr>
        <w:t xml:space="preserve">, </w:t>
      </w:r>
      <w:r w:rsidRPr="00E135C2">
        <w:rPr>
          <w:i/>
          <w:sz w:val="28"/>
          <w:szCs w:val="28"/>
        </w:rPr>
        <w:t>∆</w:t>
      </w:r>
      <w:r w:rsidRPr="00191733">
        <w:rPr>
          <w:b/>
          <w:sz w:val="28"/>
          <w:szCs w:val="28"/>
          <w:lang w:val="en-US"/>
        </w:rPr>
        <w:t>f</w:t>
      </w:r>
      <w:r w:rsidR="00E14746" w:rsidRPr="00E14746">
        <w:rPr>
          <w:i/>
          <w:sz w:val="28"/>
          <w:szCs w:val="28"/>
          <w:vertAlign w:val="subscript"/>
        </w:rPr>
        <w:t>в</w:t>
      </w:r>
      <w:r>
        <w:rPr>
          <w:sz w:val="28"/>
          <w:szCs w:val="28"/>
        </w:rPr>
        <w:t xml:space="preserve">). </w:t>
      </w:r>
      <w:r w:rsidRPr="009B0F13">
        <w:rPr>
          <w:spacing w:val="-2"/>
          <w:sz w:val="28"/>
          <w:szCs w:val="28"/>
        </w:rPr>
        <w:t>Для искл</w:t>
      </w:r>
      <w:r w:rsidRPr="009B0F13">
        <w:rPr>
          <w:spacing w:val="-2"/>
          <w:sz w:val="28"/>
          <w:szCs w:val="28"/>
        </w:rPr>
        <w:t>ю</w:t>
      </w:r>
      <w:r w:rsidRPr="009B0F13">
        <w:rPr>
          <w:spacing w:val="-2"/>
          <w:sz w:val="28"/>
          <w:szCs w:val="28"/>
        </w:rPr>
        <w:t>чения указанного недостатка с учётом малости величины дестабилизиру</w:t>
      </w:r>
      <w:r w:rsidRPr="009B0F13">
        <w:rPr>
          <w:spacing w:val="-2"/>
          <w:sz w:val="28"/>
          <w:szCs w:val="28"/>
        </w:rPr>
        <w:t>ю</w:t>
      </w:r>
      <w:r w:rsidRPr="009B0F13">
        <w:rPr>
          <w:spacing w:val="-2"/>
          <w:sz w:val="28"/>
          <w:szCs w:val="28"/>
        </w:rPr>
        <w:t>щих факторов, а также изменений выходных сигналов (</w:t>
      </w:r>
      <w:r w:rsidRPr="009B0F13">
        <w:rPr>
          <w:i/>
          <w:spacing w:val="-2"/>
          <w:sz w:val="28"/>
          <w:szCs w:val="28"/>
          <w:lang w:val="en-US"/>
        </w:rPr>
        <w:t>f</w:t>
      </w:r>
      <w:r w:rsidRPr="009B0F13">
        <w:rPr>
          <w:i/>
          <w:spacing w:val="-2"/>
          <w:sz w:val="28"/>
          <w:szCs w:val="28"/>
          <w:vertAlign w:val="subscript"/>
          <w:lang w:val="en-US"/>
        </w:rPr>
        <w:t>x</w:t>
      </w:r>
      <w:r w:rsidRPr="009B0F13">
        <w:rPr>
          <w:spacing w:val="-2"/>
          <w:sz w:val="28"/>
          <w:szCs w:val="28"/>
        </w:rPr>
        <w:t xml:space="preserve">, </w:t>
      </w:r>
      <w:r w:rsidRPr="009B0F13">
        <w:rPr>
          <w:i/>
          <w:spacing w:val="-2"/>
          <w:sz w:val="28"/>
          <w:szCs w:val="28"/>
          <w:lang w:val="en-US"/>
        </w:rPr>
        <w:t>f</w:t>
      </w:r>
      <w:r w:rsidRPr="009B0F13">
        <w:rPr>
          <w:i/>
          <w:spacing w:val="-2"/>
          <w:sz w:val="28"/>
          <w:szCs w:val="28"/>
          <w:vertAlign w:val="subscript"/>
          <w:lang w:val="en-US"/>
        </w:rPr>
        <w:t>y</w:t>
      </w:r>
      <w:r w:rsidRPr="009B0F13">
        <w:rPr>
          <w:spacing w:val="-2"/>
          <w:sz w:val="28"/>
          <w:szCs w:val="28"/>
        </w:rPr>
        <w:t xml:space="preserve">, </w:t>
      </w:r>
      <w:r w:rsidRPr="009B0F13">
        <w:rPr>
          <w:i/>
          <w:spacing w:val="-2"/>
          <w:sz w:val="28"/>
          <w:szCs w:val="28"/>
          <w:lang w:val="en-US"/>
        </w:rPr>
        <w:t>f</w:t>
      </w:r>
      <w:r w:rsidRPr="009B0F13">
        <w:rPr>
          <w:i/>
          <w:spacing w:val="-2"/>
          <w:sz w:val="28"/>
          <w:szCs w:val="28"/>
          <w:vertAlign w:val="subscript"/>
          <w:lang w:val="en-US"/>
        </w:rPr>
        <w:t>z</w:t>
      </w:r>
      <w:r w:rsidRPr="009B0F13">
        <w:rPr>
          <w:spacing w:val="-2"/>
          <w:sz w:val="28"/>
          <w:szCs w:val="28"/>
        </w:rPr>
        <w:t>) БИП, опис</w:t>
      </w:r>
      <w:r w:rsidRPr="009B0F13">
        <w:rPr>
          <w:spacing w:val="-2"/>
          <w:sz w:val="28"/>
          <w:szCs w:val="28"/>
        </w:rPr>
        <w:t>ы</w:t>
      </w:r>
      <w:r w:rsidRPr="009B0F13">
        <w:rPr>
          <w:spacing w:val="-2"/>
          <w:sz w:val="28"/>
          <w:szCs w:val="28"/>
        </w:rPr>
        <w:t xml:space="preserve">ваемых гладкими непрерывными и ограниченными </w:t>
      </w:r>
      <w:r w:rsidR="00E14746">
        <w:rPr>
          <w:spacing w:val="-2"/>
          <w:sz w:val="28"/>
          <w:szCs w:val="28"/>
        </w:rPr>
        <w:t>функциями вида (3) или </w:t>
      </w:r>
      <w:r w:rsidRPr="009B0F13">
        <w:rPr>
          <w:spacing w:val="-2"/>
          <w:sz w:val="28"/>
          <w:szCs w:val="28"/>
        </w:rPr>
        <w:t>(4),</w:t>
      </w:r>
      <w:r>
        <w:rPr>
          <w:sz w:val="28"/>
          <w:szCs w:val="28"/>
        </w:rPr>
        <w:t xml:space="preserve"> разложим функции (4) в степенные ряды Тейлора по вариациям входных сигналов (</w:t>
      </w:r>
      <w:r w:rsidRPr="00E135C2">
        <w:rPr>
          <w:i/>
          <w:sz w:val="28"/>
          <w:szCs w:val="28"/>
          <w:lang w:val="en-US"/>
        </w:rPr>
        <w:t>T</w:t>
      </w:r>
      <w:r w:rsidRPr="00E135C2">
        <w:rPr>
          <w:i/>
          <w:sz w:val="28"/>
          <w:szCs w:val="28"/>
          <w:vertAlign w:val="subscript"/>
          <w:lang w:val="en-US"/>
        </w:rPr>
        <w:t>x</w:t>
      </w:r>
      <w:r w:rsidRPr="00072766">
        <w:rPr>
          <w:sz w:val="28"/>
          <w:szCs w:val="28"/>
        </w:rPr>
        <w:t xml:space="preserve">, </w:t>
      </w:r>
      <w:r w:rsidRPr="00E135C2">
        <w:rPr>
          <w:i/>
          <w:sz w:val="28"/>
          <w:szCs w:val="28"/>
          <w:lang w:val="en-US"/>
        </w:rPr>
        <w:t>T</w:t>
      </w:r>
      <w:r w:rsidRPr="00E135C2">
        <w:rPr>
          <w:i/>
          <w:sz w:val="28"/>
          <w:szCs w:val="28"/>
          <w:vertAlign w:val="subscript"/>
          <w:lang w:val="en-US"/>
        </w:rPr>
        <w:t>y</w:t>
      </w:r>
      <w:r w:rsidRPr="00072766">
        <w:rPr>
          <w:sz w:val="28"/>
          <w:szCs w:val="28"/>
        </w:rPr>
        <w:t xml:space="preserve">, </w:t>
      </w:r>
      <w:r w:rsidRPr="00E135C2">
        <w:rPr>
          <w:i/>
          <w:sz w:val="28"/>
          <w:szCs w:val="28"/>
          <w:lang w:val="en-US"/>
        </w:rPr>
        <w:t>T</w:t>
      </w:r>
      <w:r w:rsidRPr="00E135C2">
        <w:rPr>
          <w:i/>
          <w:sz w:val="28"/>
          <w:szCs w:val="28"/>
          <w:vertAlign w:val="subscript"/>
          <w:lang w:val="en-US"/>
        </w:rPr>
        <w:t>z</w:t>
      </w:r>
      <w:r>
        <w:rPr>
          <w:sz w:val="28"/>
          <w:szCs w:val="28"/>
        </w:rPr>
        <w:t>) и дестабилизирующих факто</w:t>
      </w:r>
      <w:r w:rsidR="00EA4625">
        <w:rPr>
          <w:sz w:val="28"/>
          <w:szCs w:val="28"/>
        </w:rPr>
        <w:t>ров</w:t>
      </w:r>
    </w:p>
    <w:p w:rsidR="00CC5D88" w:rsidRPr="00007A8D" w:rsidRDefault="00CC5D88" w:rsidP="00007A8D">
      <w:pPr>
        <w:spacing w:line="235" w:lineRule="auto"/>
        <w:jc w:val="right"/>
        <w:rPr>
          <w:sz w:val="16"/>
          <w:szCs w:val="16"/>
        </w:rPr>
      </w:pPr>
    </w:p>
    <w:tbl>
      <w:tblPr>
        <w:tblW w:w="0" w:type="auto"/>
        <w:tblLook w:val="04A0"/>
      </w:tblPr>
      <w:tblGrid>
        <w:gridCol w:w="8613"/>
        <w:gridCol w:w="731"/>
      </w:tblGrid>
      <w:tr w:rsidR="00CC5D88" w:rsidRPr="00FE2078" w:rsidTr="00D91D6B">
        <w:tc>
          <w:tcPr>
            <w:tcW w:w="8613" w:type="dxa"/>
            <w:shd w:val="clear" w:color="auto" w:fill="auto"/>
          </w:tcPr>
          <w:p w:rsidR="00CC5D88" w:rsidRPr="00FE2078" w:rsidRDefault="0026263C" w:rsidP="00007A8D">
            <w:pPr>
              <w:spacing w:line="235" w:lineRule="auto"/>
              <w:ind w:firstLine="709"/>
              <w:jc w:val="center"/>
              <w:rPr>
                <w:sz w:val="28"/>
                <w:szCs w:val="28"/>
              </w:rPr>
            </w:pPr>
            <w:r w:rsidRPr="00FE2078">
              <w:rPr>
                <w:position w:val="-104"/>
                <w:sz w:val="28"/>
                <w:szCs w:val="28"/>
              </w:rPr>
              <w:object w:dxaOrig="6020" w:dyaOrig="2200">
                <v:shape id="_x0000_i1416" type="#_x0000_t75" style="width:352.5pt;height:129pt" o:ole="">
                  <v:imagedata r:id="rId705" o:title=""/>
                </v:shape>
                <o:OLEObject Type="Embed" ProgID="Equation.3" ShapeID="_x0000_i1416" DrawAspect="Content" ObjectID="_1504353654" r:id="rId706"/>
              </w:object>
            </w:r>
            <w:r w:rsidR="00CC5D88" w:rsidRPr="00FE2078">
              <w:rPr>
                <w:sz w:val="28"/>
                <w:szCs w:val="28"/>
              </w:rPr>
              <w:t>,</w:t>
            </w:r>
          </w:p>
        </w:tc>
        <w:tc>
          <w:tcPr>
            <w:tcW w:w="731" w:type="dxa"/>
            <w:shd w:val="clear" w:color="auto" w:fill="auto"/>
            <w:vAlign w:val="center"/>
          </w:tcPr>
          <w:p w:rsidR="00CC5D88" w:rsidRPr="00FE2078" w:rsidRDefault="00CC5D88" w:rsidP="00007A8D">
            <w:pPr>
              <w:spacing w:line="235" w:lineRule="auto"/>
              <w:jc w:val="right"/>
              <w:rPr>
                <w:sz w:val="28"/>
                <w:szCs w:val="28"/>
              </w:rPr>
            </w:pPr>
            <w:r w:rsidRPr="00FE2078">
              <w:rPr>
                <w:sz w:val="28"/>
                <w:szCs w:val="28"/>
              </w:rPr>
              <w:t>(5)</w:t>
            </w:r>
          </w:p>
        </w:tc>
      </w:tr>
    </w:tbl>
    <w:p w:rsidR="00B211F5" w:rsidRPr="00007A8D" w:rsidRDefault="00B211F5" w:rsidP="00007A8D">
      <w:pPr>
        <w:spacing w:line="235" w:lineRule="auto"/>
        <w:jc w:val="both"/>
        <w:rPr>
          <w:sz w:val="16"/>
          <w:szCs w:val="16"/>
        </w:rPr>
      </w:pPr>
    </w:p>
    <w:p w:rsidR="00CC5D88" w:rsidRPr="006F5583" w:rsidRDefault="00CC5D88" w:rsidP="00007A8D">
      <w:pPr>
        <w:spacing w:line="235" w:lineRule="auto"/>
        <w:jc w:val="both"/>
        <w:rPr>
          <w:sz w:val="28"/>
          <w:szCs w:val="28"/>
        </w:rPr>
      </w:pPr>
      <w:r w:rsidRPr="002A3632">
        <w:rPr>
          <w:sz w:val="28"/>
          <w:szCs w:val="28"/>
        </w:rPr>
        <w:t xml:space="preserve">где </w:t>
      </w:r>
      <w:r w:rsidRPr="002A3632">
        <w:rPr>
          <w:i/>
          <w:sz w:val="28"/>
          <w:szCs w:val="28"/>
          <w:lang w:val="en-US"/>
        </w:rPr>
        <w:t>a</w:t>
      </w:r>
      <w:r w:rsidRPr="002A3632">
        <w:rPr>
          <w:i/>
          <w:sz w:val="28"/>
          <w:szCs w:val="28"/>
          <w:vertAlign w:val="subscript"/>
          <w:lang w:val="en-US"/>
        </w:rPr>
        <w:t>xi</w:t>
      </w:r>
      <w:r w:rsidRPr="002A3632">
        <w:rPr>
          <w:sz w:val="28"/>
          <w:szCs w:val="28"/>
        </w:rPr>
        <w:t xml:space="preserve">, </w:t>
      </w:r>
      <w:r w:rsidR="00FE2078" w:rsidRPr="002A3632">
        <w:rPr>
          <w:i/>
          <w:sz w:val="28"/>
          <w:szCs w:val="28"/>
          <w:lang w:val="en-US"/>
        </w:rPr>
        <w:t>a</w:t>
      </w:r>
      <w:r w:rsidR="00FE2078" w:rsidRPr="002A3632">
        <w:rPr>
          <w:i/>
          <w:sz w:val="28"/>
          <w:szCs w:val="28"/>
          <w:vertAlign w:val="subscript"/>
        </w:rPr>
        <w:t>у</w:t>
      </w:r>
      <w:r w:rsidR="00FE2078" w:rsidRPr="002A3632">
        <w:rPr>
          <w:i/>
          <w:sz w:val="28"/>
          <w:szCs w:val="28"/>
          <w:vertAlign w:val="subscript"/>
          <w:lang w:val="en-US"/>
        </w:rPr>
        <w:t>i</w:t>
      </w:r>
      <w:r w:rsidR="00FE2078" w:rsidRPr="002A3632">
        <w:rPr>
          <w:sz w:val="28"/>
          <w:szCs w:val="28"/>
        </w:rPr>
        <w:t xml:space="preserve">, </w:t>
      </w:r>
      <w:r w:rsidR="00FE2078" w:rsidRPr="002A3632">
        <w:rPr>
          <w:i/>
          <w:sz w:val="28"/>
          <w:szCs w:val="28"/>
          <w:lang w:val="en-US"/>
        </w:rPr>
        <w:t>a</w:t>
      </w:r>
      <w:r w:rsidR="00FE2078" w:rsidRPr="002A3632">
        <w:rPr>
          <w:i/>
          <w:sz w:val="28"/>
          <w:szCs w:val="28"/>
          <w:vertAlign w:val="subscript"/>
          <w:lang w:val="en-US"/>
        </w:rPr>
        <w:t>zi</w:t>
      </w:r>
      <w:r w:rsidR="00FE2078" w:rsidRPr="002A3632">
        <w:rPr>
          <w:sz w:val="28"/>
          <w:szCs w:val="28"/>
        </w:rPr>
        <w:t xml:space="preserve">, </w:t>
      </w:r>
      <w:r w:rsidRPr="002A3632">
        <w:rPr>
          <w:i/>
          <w:sz w:val="28"/>
          <w:szCs w:val="28"/>
          <w:lang w:val="en-US"/>
        </w:rPr>
        <w:t>b</w:t>
      </w:r>
      <w:r w:rsidRPr="002A3632">
        <w:rPr>
          <w:i/>
          <w:sz w:val="28"/>
          <w:szCs w:val="28"/>
          <w:vertAlign w:val="subscript"/>
          <w:lang w:val="en-US"/>
        </w:rPr>
        <w:t>x</w:t>
      </w:r>
      <w:r w:rsidR="00FE2078" w:rsidRPr="002A3632">
        <w:rPr>
          <w:i/>
          <w:sz w:val="28"/>
          <w:szCs w:val="28"/>
          <w:vertAlign w:val="subscript"/>
          <w:lang w:val="en-US"/>
        </w:rPr>
        <w:t>j</w:t>
      </w:r>
      <w:r w:rsidR="00EA4625" w:rsidRPr="002A3632">
        <w:rPr>
          <w:sz w:val="28"/>
          <w:szCs w:val="28"/>
        </w:rPr>
        <w:t>,</w:t>
      </w:r>
      <w:r w:rsidR="00FE2078" w:rsidRPr="002A3632">
        <w:rPr>
          <w:i/>
          <w:sz w:val="28"/>
          <w:szCs w:val="28"/>
        </w:rPr>
        <w:t xml:space="preserve"> </w:t>
      </w:r>
      <w:r w:rsidR="00FE2078" w:rsidRPr="002A3632">
        <w:rPr>
          <w:i/>
          <w:sz w:val="28"/>
          <w:szCs w:val="28"/>
          <w:lang w:val="en-US"/>
        </w:rPr>
        <w:t>b</w:t>
      </w:r>
      <w:r w:rsidR="00FE2078" w:rsidRPr="002A3632">
        <w:rPr>
          <w:i/>
          <w:sz w:val="28"/>
          <w:szCs w:val="28"/>
          <w:vertAlign w:val="subscript"/>
          <w:lang w:val="en-US"/>
        </w:rPr>
        <w:t>yj</w:t>
      </w:r>
      <w:r w:rsidR="00FE2078" w:rsidRPr="002A3632">
        <w:rPr>
          <w:sz w:val="28"/>
          <w:szCs w:val="28"/>
        </w:rPr>
        <w:t>,</w:t>
      </w:r>
      <w:r w:rsidR="00FE2078" w:rsidRPr="002A3632">
        <w:rPr>
          <w:i/>
          <w:sz w:val="28"/>
          <w:szCs w:val="28"/>
        </w:rPr>
        <w:t xml:space="preserve"> </w:t>
      </w:r>
      <w:r w:rsidR="00FE2078" w:rsidRPr="002A3632">
        <w:rPr>
          <w:i/>
          <w:sz w:val="28"/>
          <w:szCs w:val="28"/>
          <w:lang w:val="en-US"/>
        </w:rPr>
        <w:t>b</w:t>
      </w:r>
      <w:r w:rsidR="00FE2078" w:rsidRPr="002A3632">
        <w:rPr>
          <w:i/>
          <w:sz w:val="28"/>
          <w:szCs w:val="28"/>
          <w:vertAlign w:val="subscript"/>
          <w:lang w:val="en-US"/>
        </w:rPr>
        <w:t>zj</w:t>
      </w:r>
      <w:r w:rsidR="00FE2078" w:rsidRPr="002A3632">
        <w:rPr>
          <w:sz w:val="28"/>
          <w:szCs w:val="28"/>
        </w:rPr>
        <w:t>,</w:t>
      </w:r>
      <w:r w:rsidRPr="002A3632">
        <w:rPr>
          <w:i/>
          <w:sz w:val="28"/>
          <w:szCs w:val="28"/>
        </w:rPr>
        <w:t xml:space="preserve"> </w:t>
      </w:r>
      <w:r w:rsidR="00FE2078" w:rsidRPr="002A3632">
        <w:rPr>
          <w:i/>
          <w:sz w:val="28"/>
          <w:szCs w:val="28"/>
          <w:lang w:val="en-US"/>
        </w:rPr>
        <w:t>c</w:t>
      </w:r>
      <w:r w:rsidR="00FE2078" w:rsidRPr="002A3632">
        <w:rPr>
          <w:i/>
          <w:sz w:val="28"/>
          <w:szCs w:val="28"/>
          <w:vertAlign w:val="subscript"/>
          <w:lang w:val="en-US"/>
        </w:rPr>
        <w:t>xk</w:t>
      </w:r>
      <w:r w:rsidR="00FE2078" w:rsidRPr="002A3632">
        <w:rPr>
          <w:sz w:val="28"/>
          <w:szCs w:val="28"/>
        </w:rPr>
        <w:t>,</w:t>
      </w:r>
      <w:r w:rsidR="00FE2078" w:rsidRPr="002A3632">
        <w:rPr>
          <w:i/>
          <w:sz w:val="28"/>
          <w:szCs w:val="28"/>
        </w:rPr>
        <w:t xml:space="preserve"> </w:t>
      </w:r>
      <w:r w:rsidR="00FE2078" w:rsidRPr="002A3632">
        <w:rPr>
          <w:i/>
          <w:sz w:val="28"/>
          <w:szCs w:val="28"/>
          <w:lang w:val="en-US"/>
        </w:rPr>
        <w:t>c</w:t>
      </w:r>
      <w:r w:rsidR="00FE2078" w:rsidRPr="002A3632">
        <w:rPr>
          <w:i/>
          <w:sz w:val="28"/>
          <w:szCs w:val="28"/>
          <w:vertAlign w:val="subscript"/>
          <w:lang w:val="en-US"/>
        </w:rPr>
        <w:t>yk</w:t>
      </w:r>
      <w:r w:rsidR="00FE2078" w:rsidRPr="002A3632">
        <w:rPr>
          <w:sz w:val="28"/>
          <w:szCs w:val="28"/>
        </w:rPr>
        <w:t>,</w:t>
      </w:r>
      <w:r w:rsidR="00FE2078" w:rsidRPr="002A3632">
        <w:rPr>
          <w:i/>
          <w:sz w:val="28"/>
          <w:szCs w:val="28"/>
        </w:rPr>
        <w:t xml:space="preserve"> </w:t>
      </w:r>
      <w:r w:rsidR="00FE2078" w:rsidRPr="002A3632">
        <w:rPr>
          <w:i/>
          <w:sz w:val="28"/>
          <w:szCs w:val="28"/>
          <w:lang w:val="en-US"/>
        </w:rPr>
        <w:t>c</w:t>
      </w:r>
      <w:r w:rsidR="00FE2078" w:rsidRPr="002A3632">
        <w:rPr>
          <w:i/>
          <w:sz w:val="28"/>
          <w:szCs w:val="28"/>
          <w:vertAlign w:val="subscript"/>
          <w:lang w:val="en-US"/>
        </w:rPr>
        <w:t>zk</w:t>
      </w:r>
      <w:r w:rsidR="00FE2078" w:rsidRPr="002A3632">
        <w:rPr>
          <w:sz w:val="28"/>
          <w:szCs w:val="28"/>
        </w:rPr>
        <w:t xml:space="preserve">, </w:t>
      </w:r>
      <w:r w:rsidR="00FE2078" w:rsidRPr="002A3632">
        <w:rPr>
          <w:i/>
          <w:sz w:val="28"/>
          <w:szCs w:val="28"/>
          <w:lang w:val="en-US"/>
        </w:rPr>
        <w:t>d</w:t>
      </w:r>
      <w:r w:rsidR="00FE2078" w:rsidRPr="002A3632">
        <w:rPr>
          <w:i/>
          <w:sz w:val="28"/>
          <w:szCs w:val="28"/>
          <w:vertAlign w:val="subscript"/>
          <w:lang w:val="en-US"/>
        </w:rPr>
        <w:t>xk</w:t>
      </w:r>
      <w:r w:rsidR="00FE2078" w:rsidRPr="002A3632">
        <w:rPr>
          <w:sz w:val="28"/>
          <w:szCs w:val="28"/>
        </w:rPr>
        <w:t>,</w:t>
      </w:r>
      <w:r w:rsidR="00FE2078" w:rsidRPr="002A3632">
        <w:rPr>
          <w:i/>
          <w:sz w:val="28"/>
          <w:szCs w:val="28"/>
        </w:rPr>
        <w:t xml:space="preserve"> </w:t>
      </w:r>
      <w:r w:rsidR="00FE2078" w:rsidRPr="002A3632">
        <w:rPr>
          <w:i/>
          <w:sz w:val="28"/>
          <w:szCs w:val="28"/>
          <w:lang w:val="en-US"/>
        </w:rPr>
        <w:t>d</w:t>
      </w:r>
      <w:r w:rsidR="00FE2078" w:rsidRPr="002A3632">
        <w:rPr>
          <w:i/>
          <w:sz w:val="28"/>
          <w:szCs w:val="28"/>
          <w:vertAlign w:val="subscript"/>
          <w:lang w:val="en-US"/>
        </w:rPr>
        <w:t>yk</w:t>
      </w:r>
      <w:r w:rsidR="00FE2078" w:rsidRPr="002A3632">
        <w:rPr>
          <w:sz w:val="28"/>
          <w:szCs w:val="28"/>
        </w:rPr>
        <w:t>,</w:t>
      </w:r>
      <w:r w:rsidR="00FE2078" w:rsidRPr="002A3632">
        <w:rPr>
          <w:i/>
          <w:sz w:val="28"/>
          <w:szCs w:val="28"/>
        </w:rPr>
        <w:t xml:space="preserve"> </w:t>
      </w:r>
      <w:r w:rsidR="00FE2078" w:rsidRPr="002A3632">
        <w:rPr>
          <w:i/>
          <w:sz w:val="28"/>
          <w:szCs w:val="28"/>
          <w:lang w:val="en-US"/>
        </w:rPr>
        <w:t>d</w:t>
      </w:r>
      <w:r w:rsidR="00FE2078" w:rsidRPr="002A3632">
        <w:rPr>
          <w:i/>
          <w:sz w:val="28"/>
          <w:szCs w:val="28"/>
          <w:vertAlign w:val="subscript"/>
          <w:lang w:val="en-US"/>
        </w:rPr>
        <w:t>zk</w:t>
      </w:r>
      <w:r w:rsidRPr="002A3632">
        <w:rPr>
          <w:sz w:val="28"/>
          <w:szCs w:val="28"/>
        </w:rPr>
        <w:t xml:space="preserve"> – коэффициенты линеаризации</w:t>
      </w:r>
      <w:r w:rsidRPr="006F5583">
        <w:rPr>
          <w:sz w:val="28"/>
          <w:szCs w:val="28"/>
        </w:rPr>
        <w:t xml:space="preserve"> при соответствующих членах разложения функций</w:t>
      </w:r>
      <w:r>
        <w:rPr>
          <w:sz w:val="28"/>
          <w:szCs w:val="28"/>
        </w:rPr>
        <w:t xml:space="preserve"> в степенные</w:t>
      </w:r>
      <w:r w:rsidRPr="009800ED">
        <w:rPr>
          <w:sz w:val="28"/>
          <w:szCs w:val="28"/>
        </w:rPr>
        <w:t xml:space="preserve"> </w:t>
      </w:r>
      <w:r>
        <w:rPr>
          <w:sz w:val="28"/>
          <w:szCs w:val="28"/>
        </w:rPr>
        <w:t>ряды.</w:t>
      </w:r>
    </w:p>
    <w:p w:rsidR="00CC5D88" w:rsidRDefault="00CC5D88" w:rsidP="00007A8D">
      <w:pPr>
        <w:spacing w:line="235" w:lineRule="auto"/>
        <w:ind w:firstLine="709"/>
        <w:jc w:val="both"/>
        <w:rPr>
          <w:sz w:val="28"/>
          <w:szCs w:val="28"/>
        </w:rPr>
      </w:pPr>
      <w:r>
        <w:rPr>
          <w:sz w:val="28"/>
          <w:szCs w:val="28"/>
        </w:rPr>
        <w:t xml:space="preserve">В </w:t>
      </w:r>
      <w:r w:rsidRPr="00D65851">
        <w:rPr>
          <w:sz w:val="28"/>
          <w:szCs w:val="28"/>
        </w:rPr>
        <w:t>системе</w:t>
      </w:r>
      <w:r>
        <w:rPr>
          <w:sz w:val="28"/>
          <w:szCs w:val="28"/>
        </w:rPr>
        <w:t xml:space="preserve"> (5) первые члены в правых частях характеризуют метрол</w:t>
      </w:r>
      <w:r>
        <w:rPr>
          <w:sz w:val="28"/>
          <w:szCs w:val="28"/>
        </w:rPr>
        <w:t>о</w:t>
      </w:r>
      <w:r>
        <w:rPr>
          <w:sz w:val="28"/>
          <w:szCs w:val="28"/>
        </w:rPr>
        <w:t>гические характеристики каналов измерений, формируемые без учёта влияния дестабилизирующих факторов (</w:t>
      </w:r>
      <w:r w:rsidRPr="00E135C2">
        <w:rPr>
          <w:i/>
          <w:sz w:val="28"/>
          <w:szCs w:val="28"/>
        </w:rPr>
        <w:t>∆</w:t>
      </w:r>
      <w:r w:rsidRPr="00E135C2">
        <w:rPr>
          <w:i/>
          <w:sz w:val="28"/>
          <w:szCs w:val="28"/>
          <w:lang w:val="en-US"/>
        </w:rPr>
        <w:t>t</w:t>
      </w:r>
      <w:r>
        <w:rPr>
          <w:i/>
          <w:sz w:val="28"/>
          <w:szCs w:val="28"/>
        </w:rPr>
        <w:t xml:space="preserve"> = </w:t>
      </w:r>
      <w:r w:rsidRPr="00E135C2">
        <w:rPr>
          <w:i/>
          <w:sz w:val="28"/>
          <w:szCs w:val="28"/>
        </w:rPr>
        <w:t>∆</w:t>
      </w:r>
      <w:r w:rsidRPr="00E135C2">
        <w:rPr>
          <w:i/>
          <w:sz w:val="28"/>
          <w:szCs w:val="28"/>
          <w:lang w:val="en-US"/>
        </w:rPr>
        <w:t>U</w:t>
      </w:r>
      <w:r>
        <w:rPr>
          <w:i/>
          <w:sz w:val="28"/>
          <w:szCs w:val="28"/>
        </w:rPr>
        <w:t xml:space="preserve"> </w:t>
      </w:r>
      <w:r w:rsidRPr="00E135C2">
        <w:rPr>
          <w:i/>
          <w:sz w:val="28"/>
          <w:szCs w:val="28"/>
        </w:rPr>
        <w:t>=</w:t>
      </w:r>
      <w:r>
        <w:rPr>
          <w:i/>
          <w:sz w:val="28"/>
          <w:szCs w:val="28"/>
        </w:rPr>
        <w:t xml:space="preserve"> </w:t>
      </w:r>
      <w:r w:rsidRPr="00E135C2">
        <w:rPr>
          <w:i/>
          <w:sz w:val="28"/>
          <w:szCs w:val="28"/>
        </w:rPr>
        <w:t>∆</w:t>
      </w:r>
      <w:r w:rsidRPr="00E135C2">
        <w:rPr>
          <w:i/>
          <w:sz w:val="28"/>
          <w:szCs w:val="28"/>
          <w:lang w:val="en-US"/>
        </w:rPr>
        <w:t>f</w:t>
      </w:r>
      <w:r w:rsidRPr="00E135C2">
        <w:rPr>
          <w:i/>
          <w:sz w:val="28"/>
          <w:szCs w:val="28"/>
          <w:vertAlign w:val="subscript"/>
          <w:lang w:val="en-US"/>
        </w:rPr>
        <w:t>x</w:t>
      </w:r>
      <w:r w:rsidR="002A3632" w:rsidRPr="002A3632">
        <w:rPr>
          <w:sz w:val="28"/>
          <w:szCs w:val="28"/>
          <w:vertAlign w:val="subscript"/>
        </w:rPr>
        <w:t>0</w:t>
      </w:r>
      <w:r w:rsidRPr="00072766">
        <w:rPr>
          <w:sz w:val="28"/>
          <w:szCs w:val="28"/>
        </w:rPr>
        <w:t xml:space="preserve"> </w:t>
      </w:r>
      <w:r w:rsidRPr="00E135C2">
        <w:rPr>
          <w:i/>
          <w:sz w:val="28"/>
          <w:szCs w:val="28"/>
        </w:rPr>
        <w:t>=</w:t>
      </w:r>
      <w:r>
        <w:rPr>
          <w:i/>
          <w:sz w:val="28"/>
          <w:szCs w:val="28"/>
        </w:rPr>
        <w:t xml:space="preserve"> </w:t>
      </w:r>
      <w:r w:rsidRPr="00E135C2">
        <w:rPr>
          <w:i/>
          <w:sz w:val="28"/>
          <w:szCs w:val="28"/>
        </w:rPr>
        <w:t>∆</w:t>
      </w:r>
      <w:r w:rsidRPr="00E135C2">
        <w:rPr>
          <w:i/>
          <w:sz w:val="28"/>
          <w:szCs w:val="28"/>
          <w:lang w:val="en-US"/>
        </w:rPr>
        <w:t>f</w:t>
      </w:r>
      <w:r w:rsidRPr="00E135C2">
        <w:rPr>
          <w:i/>
          <w:sz w:val="28"/>
          <w:szCs w:val="28"/>
          <w:vertAlign w:val="subscript"/>
          <w:lang w:val="en-US"/>
        </w:rPr>
        <w:t>y</w:t>
      </w:r>
      <w:r w:rsidR="002A3632" w:rsidRPr="002A3632">
        <w:rPr>
          <w:sz w:val="28"/>
          <w:szCs w:val="28"/>
          <w:vertAlign w:val="subscript"/>
        </w:rPr>
        <w:t>0</w:t>
      </w:r>
      <w:r w:rsidRPr="00072766">
        <w:rPr>
          <w:sz w:val="28"/>
          <w:szCs w:val="28"/>
        </w:rPr>
        <w:t xml:space="preserve"> </w:t>
      </w:r>
      <w:r w:rsidRPr="00E135C2">
        <w:rPr>
          <w:i/>
          <w:sz w:val="28"/>
          <w:szCs w:val="28"/>
        </w:rPr>
        <w:t>=</w:t>
      </w:r>
      <w:r>
        <w:rPr>
          <w:i/>
          <w:sz w:val="28"/>
          <w:szCs w:val="28"/>
        </w:rPr>
        <w:t xml:space="preserve"> </w:t>
      </w:r>
      <w:r w:rsidRPr="00E135C2">
        <w:rPr>
          <w:i/>
          <w:sz w:val="28"/>
          <w:szCs w:val="28"/>
        </w:rPr>
        <w:t>∆</w:t>
      </w:r>
      <w:r w:rsidRPr="00E135C2">
        <w:rPr>
          <w:i/>
          <w:sz w:val="28"/>
          <w:szCs w:val="28"/>
          <w:lang w:val="en-US"/>
        </w:rPr>
        <w:t>f</w:t>
      </w:r>
      <w:r w:rsidRPr="00E135C2">
        <w:rPr>
          <w:i/>
          <w:sz w:val="28"/>
          <w:szCs w:val="28"/>
          <w:vertAlign w:val="subscript"/>
          <w:lang w:val="en-US"/>
        </w:rPr>
        <w:t>z</w:t>
      </w:r>
      <w:r w:rsidR="002A3632" w:rsidRPr="002A3632">
        <w:rPr>
          <w:sz w:val="28"/>
          <w:szCs w:val="28"/>
          <w:vertAlign w:val="subscript"/>
        </w:rPr>
        <w:t>0</w:t>
      </w:r>
      <w:r w:rsidRPr="00072766">
        <w:rPr>
          <w:sz w:val="28"/>
          <w:szCs w:val="28"/>
        </w:rPr>
        <w:t xml:space="preserve"> </w:t>
      </w:r>
      <w:r w:rsidRPr="00E135C2">
        <w:rPr>
          <w:i/>
          <w:sz w:val="28"/>
          <w:szCs w:val="28"/>
        </w:rPr>
        <w:t>=</w:t>
      </w:r>
      <w:r w:rsidRPr="00072766">
        <w:rPr>
          <w:sz w:val="28"/>
          <w:szCs w:val="28"/>
        </w:rPr>
        <w:t xml:space="preserve"> </w:t>
      </w:r>
      <w:r w:rsidRPr="001A4B47">
        <w:rPr>
          <w:sz w:val="28"/>
          <w:szCs w:val="28"/>
        </w:rPr>
        <w:t>0</w:t>
      </w:r>
      <w:r>
        <w:rPr>
          <w:sz w:val="28"/>
          <w:szCs w:val="28"/>
        </w:rPr>
        <w:t xml:space="preserve">), </w:t>
      </w:r>
      <w:r w:rsidRPr="00007A8D">
        <w:rPr>
          <w:spacing w:val="-2"/>
          <w:sz w:val="28"/>
          <w:szCs w:val="28"/>
        </w:rPr>
        <w:t xml:space="preserve">вторые </w:t>
      </w:r>
      <w:r w:rsidR="002B24C0" w:rsidRPr="00007A8D">
        <w:rPr>
          <w:spacing w:val="-2"/>
          <w:sz w:val="28"/>
          <w:szCs w:val="28"/>
        </w:rPr>
        <w:t xml:space="preserve">– </w:t>
      </w:r>
      <w:r w:rsidRPr="00007A8D">
        <w:rPr>
          <w:spacing w:val="-2"/>
          <w:sz w:val="28"/>
          <w:szCs w:val="28"/>
        </w:rPr>
        <w:t>полиномиальную аппроксимацию частотно-темпе</w:t>
      </w:r>
      <w:r w:rsidR="002B24C0" w:rsidRPr="00007A8D">
        <w:rPr>
          <w:spacing w:val="-2"/>
          <w:sz w:val="28"/>
          <w:szCs w:val="28"/>
        </w:rPr>
        <w:t>ратурных зав</w:t>
      </w:r>
      <w:r w:rsidR="002B24C0" w:rsidRPr="00007A8D">
        <w:rPr>
          <w:spacing w:val="-2"/>
          <w:sz w:val="28"/>
          <w:szCs w:val="28"/>
        </w:rPr>
        <w:t>и</w:t>
      </w:r>
      <w:r w:rsidR="002B24C0" w:rsidRPr="00007A8D">
        <w:rPr>
          <w:spacing w:val="-2"/>
          <w:sz w:val="28"/>
          <w:szCs w:val="28"/>
        </w:rPr>
        <w:t xml:space="preserve">симостей, третьи </w:t>
      </w:r>
      <w:r w:rsidRPr="00007A8D">
        <w:rPr>
          <w:spacing w:val="-2"/>
          <w:sz w:val="28"/>
          <w:szCs w:val="28"/>
        </w:rPr>
        <w:t>отражают аппроксимацию частотно-режимных зависим</w:t>
      </w:r>
      <w:r w:rsidRPr="00007A8D">
        <w:rPr>
          <w:spacing w:val="-2"/>
          <w:sz w:val="28"/>
          <w:szCs w:val="28"/>
        </w:rPr>
        <w:t>о</w:t>
      </w:r>
      <w:r w:rsidRPr="00007A8D">
        <w:rPr>
          <w:spacing w:val="-2"/>
          <w:sz w:val="28"/>
          <w:szCs w:val="28"/>
        </w:rPr>
        <w:lastRenderedPageBreak/>
        <w:t xml:space="preserve">стей в виде полиномов </w:t>
      </w:r>
      <w:r w:rsidRPr="00007A8D">
        <w:rPr>
          <w:i/>
          <w:spacing w:val="-2"/>
          <w:sz w:val="28"/>
          <w:szCs w:val="28"/>
          <w:lang w:val="en-US"/>
        </w:rPr>
        <w:t>m</w:t>
      </w:r>
      <w:r w:rsidR="009B0F13">
        <w:rPr>
          <w:spacing w:val="-2"/>
          <w:sz w:val="28"/>
          <w:szCs w:val="28"/>
        </w:rPr>
        <w:t>-</w:t>
      </w:r>
      <w:r w:rsidRPr="00007A8D">
        <w:rPr>
          <w:spacing w:val="-2"/>
          <w:sz w:val="28"/>
          <w:szCs w:val="28"/>
        </w:rPr>
        <w:t xml:space="preserve">й степени, а четвёртые и пятые – аппроксимацию частотно-магнитных зависимостей в виде полиномов </w:t>
      </w:r>
      <w:r w:rsidRPr="00007A8D">
        <w:rPr>
          <w:i/>
          <w:spacing w:val="-2"/>
          <w:sz w:val="28"/>
          <w:szCs w:val="28"/>
          <w:lang w:val="en-US"/>
        </w:rPr>
        <w:t>l</w:t>
      </w:r>
      <w:r w:rsidR="009B0F13">
        <w:rPr>
          <w:spacing w:val="-2"/>
          <w:sz w:val="28"/>
          <w:szCs w:val="28"/>
        </w:rPr>
        <w:t>-</w:t>
      </w:r>
      <w:r w:rsidRPr="00007A8D">
        <w:rPr>
          <w:spacing w:val="-2"/>
          <w:sz w:val="28"/>
          <w:szCs w:val="28"/>
        </w:rPr>
        <w:t xml:space="preserve">й и </w:t>
      </w:r>
      <w:r w:rsidRPr="00007A8D">
        <w:rPr>
          <w:i/>
          <w:spacing w:val="-2"/>
          <w:sz w:val="28"/>
          <w:szCs w:val="28"/>
          <w:lang w:val="en-US"/>
        </w:rPr>
        <w:t>p</w:t>
      </w:r>
      <w:r w:rsidR="009B0F13">
        <w:rPr>
          <w:spacing w:val="-2"/>
          <w:sz w:val="28"/>
          <w:szCs w:val="28"/>
        </w:rPr>
        <w:t>-</w:t>
      </w:r>
      <w:r w:rsidRPr="00007A8D">
        <w:rPr>
          <w:spacing w:val="-2"/>
          <w:sz w:val="28"/>
          <w:szCs w:val="28"/>
        </w:rPr>
        <w:t>й степени.</w:t>
      </w:r>
    </w:p>
    <w:p w:rsidR="00CC5D88" w:rsidRPr="000B0A5E" w:rsidRDefault="00CC5D88" w:rsidP="00671FBD">
      <w:pPr>
        <w:ind w:firstLine="709"/>
        <w:jc w:val="both"/>
        <w:rPr>
          <w:sz w:val="28"/>
          <w:szCs w:val="28"/>
        </w:rPr>
      </w:pPr>
      <w:r>
        <w:rPr>
          <w:sz w:val="28"/>
          <w:szCs w:val="28"/>
        </w:rPr>
        <w:t>Модель, описывающая работу ТБМ как многомерного (трёхмерного), многофакторного (шестифакторного) измерителя геомагнитного поля, м</w:t>
      </w:r>
      <w:r>
        <w:rPr>
          <w:sz w:val="28"/>
          <w:szCs w:val="28"/>
        </w:rPr>
        <w:t>о</w:t>
      </w:r>
      <w:r w:rsidRPr="002A3632">
        <w:rPr>
          <w:sz w:val="28"/>
          <w:szCs w:val="28"/>
        </w:rPr>
        <w:t>жет быть получена</w:t>
      </w:r>
      <w:r w:rsidR="002A3632" w:rsidRPr="002A3632">
        <w:rPr>
          <w:sz w:val="28"/>
          <w:szCs w:val="28"/>
        </w:rPr>
        <w:t xml:space="preserve"> </w:t>
      </w:r>
      <w:r w:rsidR="002A3632">
        <w:rPr>
          <w:sz w:val="28"/>
          <w:szCs w:val="28"/>
        </w:rPr>
        <w:t>объединением</w:t>
      </w:r>
      <w:r w:rsidRPr="002A3632">
        <w:rPr>
          <w:sz w:val="28"/>
          <w:szCs w:val="28"/>
        </w:rPr>
        <w:t xml:space="preserve"> </w:t>
      </w:r>
      <w:r w:rsidR="002A3632" w:rsidRPr="002A3632">
        <w:rPr>
          <w:sz w:val="28"/>
          <w:szCs w:val="28"/>
        </w:rPr>
        <w:t>систем</w:t>
      </w:r>
      <w:r w:rsidRPr="002A3632">
        <w:rPr>
          <w:sz w:val="28"/>
          <w:szCs w:val="28"/>
        </w:rPr>
        <w:t xml:space="preserve"> уравне</w:t>
      </w:r>
      <w:r w:rsidR="002A3632" w:rsidRPr="002A3632">
        <w:rPr>
          <w:sz w:val="28"/>
          <w:szCs w:val="28"/>
        </w:rPr>
        <w:t>ний</w:t>
      </w:r>
      <w:r w:rsidRPr="002A3632">
        <w:rPr>
          <w:sz w:val="28"/>
          <w:szCs w:val="28"/>
        </w:rPr>
        <w:t xml:space="preserve"> </w:t>
      </w:r>
      <w:r w:rsidR="00175197" w:rsidRPr="002A3632">
        <w:rPr>
          <w:sz w:val="28"/>
          <w:szCs w:val="28"/>
        </w:rPr>
        <w:t xml:space="preserve">(1) и </w:t>
      </w:r>
      <w:r w:rsidRPr="002A3632">
        <w:rPr>
          <w:sz w:val="28"/>
          <w:szCs w:val="28"/>
        </w:rPr>
        <w:t xml:space="preserve">(3) или </w:t>
      </w:r>
      <w:r w:rsidR="00175197" w:rsidRPr="002A3632">
        <w:rPr>
          <w:sz w:val="28"/>
          <w:szCs w:val="28"/>
        </w:rPr>
        <w:t xml:space="preserve">(1) и </w:t>
      </w:r>
      <w:r w:rsidRPr="002A3632">
        <w:rPr>
          <w:sz w:val="28"/>
          <w:szCs w:val="28"/>
        </w:rPr>
        <w:t>(4)</w:t>
      </w:r>
      <w:r w:rsidR="00175197" w:rsidRPr="002A3632">
        <w:rPr>
          <w:sz w:val="28"/>
          <w:szCs w:val="28"/>
        </w:rPr>
        <w:t>,</w:t>
      </w:r>
      <w:r w:rsidRPr="002A3632">
        <w:rPr>
          <w:sz w:val="28"/>
          <w:szCs w:val="28"/>
        </w:rPr>
        <w:t xml:space="preserve"> или (1)</w:t>
      </w:r>
      <w:r w:rsidR="00175197" w:rsidRPr="002A3632">
        <w:rPr>
          <w:sz w:val="28"/>
          <w:szCs w:val="28"/>
        </w:rPr>
        <w:t xml:space="preserve"> и системы </w:t>
      </w:r>
      <w:r w:rsidRPr="002A3632">
        <w:rPr>
          <w:sz w:val="28"/>
          <w:szCs w:val="28"/>
        </w:rPr>
        <w:t xml:space="preserve">(5). На основе анализа </w:t>
      </w:r>
      <w:r w:rsidR="00175197" w:rsidRPr="002A3632">
        <w:rPr>
          <w:sz w:val="28"/>
          <w:szCs w:val="28"/>
        </w:rPr>
        <w:t xml:space="preserve">полученной </w:t>
      </w:r>
      <w:r w:rsidR="002A3632">
        <w:rPr>
          <w:sz w:val="28"/>
          <w:szCs w:val="28"/>
        </w:rPr>
        <w:t xml:space="preserve">таким образом </w:t>
      </w:r>
      <w:r w:rsidRPr="002A3632">
        <w:rPr>
          <w:sz w:val="28"/>
          <w:szCs w:val="28"/>
        </w:rPr>
        <w:t>сист</w:t>
      </w:r>
      <w:r w:rsidRPr="002A3632">
        <w:rPr>
          <w:sz w:val="28"/>
          <w:szCs w:val="28"/>
        </w:rPr>
        <w:t>е</w:t>
      </w:r>
      <w:r w:rsidRPr="002A3632">
        <w:rPr>
          <w:sz w:val="28"/>
          <w:szCs w:val="28"/>
        </w:rPr>
        <w:t>мы</w:t>
      </w:r>
      <w:r>
        <w:rPr>
          <w:sz w:val="28"/>
          <w:szCs w:val="28"/>
        </w:rPr>
        <w:t xml:space="preserve"> уравнений можно установить, что выходные сигналы, формируемые на выходе ТБМ (см. рис.1)</w:t>
      </w:r>
      <w:r w:rsidR="002B24C0">
        <w:rPr>
          <w:sz w:val="28"/>
          <w:szCs w:val="28"/>
        </w:rPr>
        <w:t>,</w:t>
      </w:r>
      <w:r>
        <w:rPr>
          <w:sz w:val="28"/>
          <w:szCs w:val="28"/>
        </w:rPr>
        <w:t xml:space="preserve"> являются в общем случа</w:t>
      </w:r>
      <w:r w:rsidR="002A3632">
        <w:rPr>
          <w:sz w:val="28"/>
          <w:szCs w:val="28"/>
        </w:rPr>
        <w:t>е</w:t>
      </w:r>
      <w:r>
        <w:rPr>
          <w:sz w:val="28"/>
          <w:szCs w:val="28"/>
        </w:rPr>
        <w:t xml:space="preserve"> функциями трёх изм</w:t>
      </w:r>
      <w:r>
        <w:rPr>
          <w:sz w:val="28"/>
          <w:szCs w:val="28"/>
        </w:rPr>
        <w:t>е</w:t>
      </w:r>
      <w:r>
        <w:rPr>
          <w:sz w:val="28"/>
          <w:szCs w:val="28"/>
        </w:rPr>
        <w:t xml:space="preserve">ряемых величин </w:t>
      </w:r>
      <w:r w:rsidRPr="007B06E0">
        <w:rPr>
          <w:sz w:val="28"/>
          <w:szCs w:val="28"/>
        </w:rPr>
        <w:t>(</w:t>
      </w:r>
      <w:r w:rsidRPr="00304ADD">
        <w:rPr>
          <w:i/>
          <w:sz w:val="28"/>
          <w:szCs w:val="28"/>
          <w:lang w:val="en-US"/>
        </w:rPr>
        <w:t>T</w:t>
      </w:r>
      <w:r w:rsidRPr="00304ADD">
        <w:rPr>
          <w:i/>
          <w:sz w:val="28"/>
          <w:szCs w:val="28"/>
          <w:vertAlign w:val="subscript"/>
          <w:lang w:val="en-US"/>
        </w:rPr>
        <w:t>xg</w:t>
      </w:r>
      <w:r>
        <w:rPr>
          <w:sz w:val="28"/>
          <w:szCs w:val="28"/>
        </w:rPr>
        <w:t>,</w:t>
      </w:r>
      <w:r w:rsidRPr="00304ADD">
        <w:rPr>
          <w:i/>
          <w:sz w:val="28"/>
          <w:szCs w:val="28"/>
        </w:rPr>
        <w:t xml:space="preserve"> </w:t>
      </w:r>
      <w:r w:rsidRPr="00304ADD">
        <w:rPr>
          <w:i/>
          <w:sz w:val="28"/>
          <w:szCs w:val="28"/>
          <w:lang w:val="en-US"/>
        </w:rPr>
        <w:t>T</w:t>
      </w:r>
      <w:r w:rsidRPr="00304ADD">
        <w:rPr>
          <w:i/>
          <w:sz w:val="28"/>
          <w:szCs w:val="28"/>
          <w:vertAlign w:val="subscript"/>
          <w:lang w:val="en-US"/>
        </w:rPr>
        <w:t>yg</w:t>
      </w:r>
      <w:r>
        <w:rPr>
          <w:sz w:val="28"/>
          <w:szCs w:val="28"/>
        </w:rPr>
        <w:t>,</w:t>
      </w:r>
      <w:r w:rsidRPr="00304ADD">
        <w:rPr>
          <w:i/>
          <w:sz w:val="28"/>
          <w:szCs w:val="28"/>
        </w:rPr>
        <w:t xml:space="preserve"> </w:t>
      </w:r>
      <w:r w:rsidRPr="00304ADD">
        <w:rPr>
          <w:i/>
          <w:sz w:val="28"/>
          <w:szCs w:val="28"/>
          <w:lang w:val="en-US"/>
        </w:rPr>
        <w:t>T</w:t>
      </w:r>
      <w:r w:rsidRPr="00304ADD">
        <w:rPr>
          <w:i/>
          <w:sz w:val="28"/>
          <w:szCs w:val="28"/>
          <w:vertAlign w:val="subscript"/>
          <w:lang w:val="en-US"/>
        </w:rPr>
        <w:t>zg</w:t>
      </w:r>
      <w:r>
        <w:rPr>
          <w:sz w:val="28"/>
          <w:szCs w:val="28"/>
        </w:rPr>
        <w:t xml:space="preserve">) и шести дестабилизирующих </w:t>
      </w:r>
      <w:r w:rsidRPr="000B0A5E">
        <w:rPr>
          <w:sz w:val="28"/>
          <w:szCs w:val="28"/>
        </w:rPr>
        <w:t xml:space="preserve">факторов (ψ, </w:t>
      </w:r>
      <w:r w:rsidRPr="000B0A5E">
        <w:rPr>
          <w:rFonts w:ascii="Cambria Math" w:hAnsi="Cambria Math" w:cs="Cambria Math"/>
          <w:sz w:val="28"/>
          <w:szCs w:val="28"/>
        </w:rPr>
        <w:t>ϑ</w:t>
      </w:r>
      <w:r w:rsidRPr="000B0A5E">
        <w:rPr>
          <w:sz w:val="28"/>
          <w:szCs w:val="28"/>
        </w:rPr>
        <w:t xml:space="preserve">, </w:t>
      </w:r>
      <w:r w:rsidRPr="00693593">
        <w:rPr>
          <w:position w:val="4"/>
          <w:sz w:val="28"/>
          <w:szCs w:val="28"/>
        </w:rPr>
        <w:t>γ,</w:t>
      </w:r>
      <w:r w:rsidR="002B24C0" w:rsidRPr="00693593">
        <w:rPr>
          <w:position w:val="4"/>
          <w:sz w:val="28"/>
          <w:szCs w:val="28"/>
        </w:rPr>
        <w:t xml:space="preserve"> </w:t>
      </w:r>
      <w:r w:rsidRPr="00693593">
        <w:rPr>
          <w:position w:val="4"/>
          <w:sz w:val="28"/>
          <w:szCs w:val="28"/>
        </w:rPr>
        <w:t>α,</w:t>
      </w:r>
      <w:r w:rsidR="002B24C0" w:rsidRPr="00693593">
        <w:rPr>
          <w:position w:val="4"/>
          <w:sz w:val="28"/>
          <w:szCs w:val="28"/>
        </w:rPr>
        <w:t xml:space="preserve"> </w:t>
      </w:r>
      <w:r w:rsidRPr="00693593">
        <w:rPr>
          <w:position w:val="4"/>
          <w:sz w:val="28"/>
          <w:szCs w:val="28"/>
        </w:rPr>
        <w:t>β,</w:t>
      </w:r>
      <w:r w:rsidRPr="00693593">
        <w:rPr>
          <w:i/>
          <w:position w:val="4"/>
          <w:sz w:val="28"/>
          <w:szCs w:val="28"/>
        </w:rPr>
        <w:t xml:space="preserve"> </w:t>
      </w:r>
      <w:r w:rsidRPr="00693593">
        <w:rPr>
          <w:i/>
          <w:position w:val="4"/>
          <w:sz w:val="28"/>
          <w:szCs w:val="28"/>
          <w:lang w:val="en-US"/>
        </w:rPr>
        <w:t>S</w:t>
      </w:r>
      <w:r w:rsidRPr="00693593">
        <w:rPr>
          <w:position w:val="4"/>
          <w:sz w:val="28"/>
          <w:szCs w:val="28"/>
        </w:rPr>
        <w:t>,</w:t>
      </w:r>
      <w:r w:rsidRPr="000B0A5E">
        <w:rPr>
          <w:i/>
          <w:sz w:val="28"/>
          <w:szCs w:val="28"/>
        </w:rPr>
        <w:t xml:space="preserve"> </w:t>
      </w:r>
      <w:r w:rsidR="0045671B" w:rsidRPr="000B0A5E">
        <w:rPr>
          <w:position w:val="-12"/>
        </w:rPr>
        <w:object w:dxaOrig="540" w:dyaOrig="380">
          <v:shape id="_x0000_i1417" type="#_x0000_t75" style="width:31.5pt;height:23.25pt" o:ole="">
            <v:imagedata r:id="rId707" o:title=""/>
          </v:shape>
          <o:OLEObject Type="Embed" ProgID="Equation.3" ShapeID="_x0000_i1417" DrawAspect="Content" ObjectID="_1504353655" r:id="rId708"/>
        </w:object>
      </w:r>
      <w:r w:rsidRPr="0045671B">
        <w:rPr>
          <w:position w:val="4"/>
          <w:sz w:val="28"/>
          <w:szCs w:val="28"/>
        </w:rPr>
        <w:t xml:space="preserve">, </w:t>
      </w:r>
      <w:r w:rsidRPr="0045671B">
        <w:rPr>
          <w:i/>
          <w:position w:val="4"/>
          <w:sz w:val="28"/>
          <w:szCs w:val="28"/>
        </w:rPr>
        <w:t>∆</w:t>
      </w:r>
      <w:r w:rsidRPr="0045671B">
        <w:rPr>
          <w:i/>
          <w:position w:val="4"/>
          <w:sz w:val="28"/>
          <w:szCs w:val="28"/>
          <w:lang w:val="en-US"/>
        </w:rPr>
        <w:t>t</w:t>
      </w:r>
      <w:r w:rsidRPr="0045671B">
        <w:rPr>
          <w:position w:val="4"/>
          <w:sz w:val="28"/>
          <w:szCs w:val="28"/>
        </w:rPr>
        <w:t xml:space="preserve">, </w:t>
      </w:r>
      <w:r w:rsidRPr="0045671B">
        <w:rPr>
          <w:i/>
          <w:position w:val="4"/>
          <w:sz w:val="28"/>
          <w:szCs w:val="28"/>
        </w:rPr>
        <w:t>∆</w:t>
      </w:r>
      <w:r w:rsidRPr="0045671B">
        <w:rPr>
          <w:i/>
          <w:position w:val="4"/>
          <w:sz w:val="28"/>
          <w:szCs w:val="28"/>
          <w:lang w:val="en-US"/>
        </w:rPr>
        <w:t>U</w:t>
      </w:r>
      <w:r w:rsidRPr="0045671B">
        <w:rPr>
          <w:position w:val="4"/>
          <w:sz w:val="28"/>
          <w:szCs w:val="28"/>
        </w:rPr>
        <w:t>,</w:t>
      </w:r>
      <w:r w:rsidRPr="0045671B">
        <w:rPr>
          <w:i/>
          <w:position w:val="4"/>
          <w:sz w:val="28"/>
          <w:szCs w:val="28"/>
        </w:rPr>
        <w:t xml:space="preserve"> ∆</w:t>
      </w:r>
      <w:r w:rsidRPr="0045671B">
        <w:rPr>
          <w:b/>
          <w:position w:val="4"/>
          <w:sz w:val="28"/>
          <w:szCs w:val="28"/>
          <w:lang w:val="en-US"/>
        </w:rPr>
        <w:t>f</w:t>
      </w:r>
      <w:r w:rsidR="00693593" w:rsidRPr="0045671B">
        <w:rPr>
          <w:i/>
          <w:position w:val="4"/>
          <w:sz w:val="28"/>
          <w:szCs w:val="28"/>
          <w:vertAlign w:val="subscript"/>
        </w:rPr>
        <w:t>в</w:t>
      </w:r>
      <w:r w:rsidRPr="0045671B">
        <w:rPr>
          <w:position w:val="4"/>
          <w:sz w:val="28"/>
          <w:szCs w:val="28"/>
        </w:rPr>
        <w:t>)</w:t>
      </w:r>
      <w:r w:rsidR="009B0F13" w:rsidRPr="0045671B">
        <w:rPr>
          <w:position w:val="4"/>
          <w:sz w:val="28"/>
          <w:szCs w:val="28"/>
        </w:rPr>
        <w:t>:</w:t>
      </w:r>
    </w:p>
    <w:p w:rsidR="00CC5D88" w:rsidRPr="00007A8D" w:rsidRDefault="00CC5D88" w:rsidP="00671FBD">
      <w:pPr>
        <w:ind w:firstLine="709"/>
        <w:jc w:val="both"/>
        <w:rPr>
          <w:sz w:val="20"/>
          <w:szCs w:val="20"/>
        </w:rPr>
      </w:pPr>
    </w:p>
    <w:tbl>
      <w:tblPr>
        <w:tblW w:w="0" w:type="auto"/>
        <w:tblLook w:val="04A0"/>
      </w:tblPr>
      <w:tblGrid>
        <w:gridCol w:w="8613"/>
        <w:gridCol w:w="731"/>
      </w:tblGrid>
      <w:tr w:rsidR="00CC5D88" w:rsidRPr="006C7E64" w:rsidTr="00D91D6B">
        <w:tc>
          <w:tcPr>
            <w:tcW w:w="8613" w:type="dxa"/>
            <w:shd w:val="clear" w:color="auto" w:fill="auto"/>
          </w:tcPr>
          <w:p w:rsidR="00CC5D88" w:rsidRPr="005550E2" w:rsidRDefault="005A468F" w:rsidP="00671FBD">
            <w:pPr>
              <w:ind w:firstLine="709"/>
              <w:jc w:val="center"/>
              <w:rPr>
                <w:sz w:val="28"/>
                <w:szCs w:val="28"/>
              </w:rPr>
            </w:pPr>
            <w:r w:rsidRPr="005550E2">
              <w:rPr>
                <w:position w:val="-54"/>
                <w:sz w:val="28"/>
                <w:szCs w:val="28"/>
              </w:rPr>
              <w:object w:dxaOrig="4420" w:dyaOrig="1200">
                <v:shape id="_x0000_i1418" type="#_x0000_t75" style="width:251.25pt;height:70.5pt" o:ole="">
                  <v:imagedata r:id="rId709" o:title=""/>
                </v:shape>
                <o:OLEObject Type="Embed" ProgID="Equation.3" ShapeID="_x0000_i1418" DrawAspect="Content" ObjectID="_1504353656" r:id="rId710"/>
              </w:object>
            </w:r>
            <w:r w:rsidR="00CC5D88" w:rsidRPr="005550E2">
              <w:rPr>
                <w:sz w:val="28"/>
                <w:szCs w:val="28"/>
              </w:rPr>
              <w:t>.</w:t>
            </w:r>
          </w:p>
        </w:tc>
        <w:tc>
          <w:tcPr>
            <w:tcW w:w="731" w:type="dxa"/>
            <w:shd w:val="clear" w:color="auto" w:fill="auto"/>
            <w:vAlign w:val="center"/>
          </w:tcPr>
          <w:p w:rsidR="00CC5D88" w:rsidRPr="006C7E64" w:rsidRDefault="00CC5D88" w:rsidP="00671FBD">
            <w:pPr>
              <w:jc w:val="right"/>
              <w:rPr>
                <w:sz w:val="28"/>
                <w:szCs w:val="28"/>
              </w:rPr>
            </w:pPr>
            <w:r w:rsidRPr="006C7E64">
              <w:rPr>
                <w:sz w:val="28"/>
                <w:szCs w:val="28"/>
              </w:rPr>
              <w:t>(6)</w:t>
            </w:r>
          </w:p>
        </w:tc>
      </w:tr>
    </w:tbl>
    <w:p w:rsidR="00CC5D88" w:rsidRPr="00007A8D" w:rsidRDefault="00CC5D88" w:rsidP="00671FBD">
      <w:pPr>
        <w:ind w:firstLine="709"/>
        <w:jc w:val="both"/>
        <w:rPr>
          <w:sz w:val="20"/>
          <w:szCs w:val="20"/>
        </w:rPr>
      </w:pPr>
    </w:p>
    <w:p w:rsidR="00CC5D88" w:rsidRDefault="00CC5D88" w:rsidP="00671FBD">
      <w:pPr>
        <w:ind w:firstLine="709"/>
        <w:jc w:val="both"/>
        <w:rPr>
          <w:sz w:val="28"/>
          <w:szCs w:val="28"/>
        </w:rPr>
      </w:pPr>
      <w:r w:rsidRPr="000657B9">
        <w:rPr>
          <w:sz w:val="28"/>
          <w:szCs w:val="28"/>
        </w:rPr>
        <w:t>Из анализа системы (6) можно сделать общий вывод о том, что ТБМ с любыми компонентными измерительными преобразователями может быть</w:t>
      </w:r>
      <w:r>
        <w:rPr>
          <w:sz w:val="28"/>
          <w:szCs w:val="28"/>
        </w:rPr>
        <w:t xml:space="preserve"> представлен как гетеромагнитный модуль (или</w:t>
      </w:r>
      <w:r w:rsidR="009B0F13">
        <w:rPr>
          <w:sz w:val="28"/>
          <w:szCs w:val="28"/>
        </w:rPr>
        <w:t>,</w:t>
      </w:r>
      <w:r>
        <w:rPr>
          <w:sz w:val="28"/>
          <w:szCs w:val="28"/>
        </w:rPr>
        <w:t xml:space="preserve"> иначе</w:t>
      </w:r>
      <w:r w:rsidR="009B0F13">
        <w:rPr>
          <w:sz w:val="28"/>
          <w:szCs w:val="28"/>
        </w:rPr>
        <w:t>,</w:t>
      </w:r>
      <w:r>
        <w:rPr>
          <w:sz w:val="28"/>
          <w:szCs w:val="28"/>
        </w:rPr>
        <w:t xml:space="preserve"> многомерный ма</w:t>
      </w:r>
      <w:r>
        <w:rPr>
          <w:sz w:val="28"/>
          <w:szCs w:val="28"/>
        </w:rPr>
        <w:t>г</w:t>
      </w:r>
      <w:r>
        <w:rPr>
          <w:sz w:val="28"/>
          <w:szCs w:val="28"/>
        </w:rPr>
        <w:t>ниточувствительный блок, реагирующий на несколько разнородных по ф</w:t>
      </w:r>
      <w:r>
        <w:rPr>
          <w:sz w:val="28"/>
          <w:szCs w:val="28"/>
        </w:rPr>
        <w:t>и</w:t>
      </w:r>
      <w:r>
        <w:rPr>
          <w:sz w:val="28"/>
          <w:szCs w:val="28"/>
        </w:rPr>
        <w:t>зической природе факторов – эксплуатационных, технологических, темп</w:t>
      </w:r>
      <w:r>
        <w:rPr>
          <w:sz w:val="28"/>
          <w:szCs w:val="28"/>
        </w:rPr>
        <w:t>е</w:t>
      </w:r>
      <w:r>
        <w:rPr>
          <w:sz w:val="28"/>
          <w:szCs w:val="28"/>
        </w:rPr>
        <w:t>ратурных, режимных, частотных, магнитных). Все многообразие дестаб</w:t>
      </w:r>
      <w:r>
        <w:rPr>
          <w:sz w:val="28"/>
          <w:szCs w:val="28"/>
        </w:rPr>
        <w:t>и</w:t>
      </w:r>
      <w:r>
        <w:rPr>
          <w:sz w:val="28"/>
          <w:szCs w:val="28"/>
        </w:rPr>
        <w:t>лизирующих факторов условно представлено на схеме рис. 2.</w:t>
      </w:r>
    </w:p>
    <w:p w:rsidR="000C1C7A" w:rsidRPr="00007A8D" w:rsidRDefault="000C1C7A" w:rsidP="00671FBD">
      <w:pPr>
        <w:ind w:firstLine="709"/>
        <w:jc w:val="both"/>
        <w:rPr>
          <w:sz w:val="16"/>
          <w:szCs w:val="16"/>
        </w:rPr>
      </w:pPr>
    </w:p>
    <w:p w:rsidR="00CC5D88" w:rsidRDefault="00402CD7" w:rsidP="00671FBD">
      <w:pPr>
        <w:jc w:val="center"/>
      </w:pPr>
      <w:r>
        <w:pict>
          <v:group id="_x0000_s462848" editas="canvas" style="width:453.55pt;height:331.3pt;mso-position-horizontal-relative:char;mso-position-vertical-relative:line" coordorigin="1418,9463" coordsize="9071,6626">
            <o:lock v:ext="edit" aspectratio="t"/>
            <v:shape id="_x0000_s462849" type="#_x0000_t75" style="position:absolute;left:1418;top:9463;width:9071;height:6626" o:preferrelative="f">
              <v:fill o:detectmouseclick="t"/>
              <v:path o:extrusionok="t" o:connecttype="none"/>
              <o:lock v:ext="edit" text="t"/>
            </v:shape>
            <v:group id="_x0000_s462850" style="position:absolute;left:4356;top:9592;width:3446;height:1155" coordorigin="3600,9536" coordsize="3446,1155">
              <v:rect id="_x0000_s462851" style="position:absolute;left:3600;top:9536;width:3446;height:1155" strokeweight="1.25pt"/>
              <v:shape id="_x0000_s462852" type="#_x0000_t202" style="position:absolute;left:3974;top:9717;width:2750;height:721" stroked="f" strokeweight="1.25pt">
                <v:fill opacity="0"/>
                <v:textbox style="mso-next-textbox:#_x0000_s462852" inset="0,0,0,0">
                  <w:txbxContent>
                    <w:p w:rsidR="005148EA" w:rsidRDefault="005148EA" w:rsidP="000C1C7A">
                      <w:pPr>
                        <w:jc w:val="center"/>
                      </w:pPr>
                      <w:r>
                        <w:t>Дестабилизирующие</w:t>
                      </w:r>
                    </w:p>
                    <w:p w:rsidR="005148EA" w:rsidRDefault="005148EA" w:rsidP="000C1C7A">
                      <w:pPr>
                        <w:jc w:val="center"/>
                      </w:pPr>
                      <w:r>
                        <w:t xml:space="preserve">факторы </w:t>
                      </w:r>
                    </w:p>
                  </w:txbxContent>
                </v:textbox>
              </v:shape>
            </v:group>
            <v:rect id="_x0000_s462853" style="position:absolute;left:2239;top:11547;width:3446;height:1155" strokeweight="1.25pt"/>
            <v:shape id="_x0000_s462854" type="#_x0000_t202" style="position:absolute;left:2588;top:11629;width:2750;height:977" stroked="f">
              <v:fill opacity="0"/>
              <v:textbox style="mso-next-textbox:#_x0000_s462854" inset="0,0,0,0">
                <w:txbxContent>
                  <w:p w:rsidR="005148EA" w:rsidRDefault="005148EA" w:rsidP="000C1C7A">
                    <w:pPr>
                      <w:jc w:val="center"/>
                    </w:pPr>
                  </w:p>
                  <w:p w:rsidR="005148EA" w:rsidRPr="005550E2" w:rsidRDefault="005148EA" w:rsidP="000C1C7A">
                    <w:pPr>
                      <w:jc w:val="center"/>
                    </w:pPr>
                    <w:r>
                      <w:t xml:space="preserve">При преобразовании </w:t>
                    </w:r>
                    <w:r>
                      <w:rPr>
                        <w:lang w:val="en-US"/>
                      </w:rPr>
                      <w:t>I</w:t>
                    </w:r>
                  </w:p>
                  <w:p w:rsidR="005148EA" w:rsidRPr="005550E2" w:rsidRDefault="005148EA" w:rsidP="000C1C7A">
                    <w:pPr>
                      <w:jc w:val="center"/>
                    </w:pPr>
                    <w:r w:rsidRPr="005550E2">
                      <w:t>(</w:t>
                    </w:r>
                    <w:r>
                      <w:t>см. рис</w:t>
                    </w:r>
                    <w:r w:rsidRPr="005550E2">
                      <w:t xml:space="preserve"> 1)</w:t>
                    </w:r>
                  </w:p>
                </w:txbxContent>
              </v:textbox>
            </v:shape>
            <v:rect id="_x0000_s462855" style="position:absolute;left:1585;top:13428;width:2269;height:931" strokeweight="1.25pt"/>
            <v:shape id="_x0000_s462856" type="#_x0000_t202" style="position:absolute;left:1615;top:13486;width:2187;height:974" stroked="f">
              <v:fill opacity="0"/>
              <v:textbox style="mso-next-textbox:#_x0000_s462856" inset="0,0,0,0">
                <w:txbxContent>
                  <w:p w:rsidR="005148EA" w:rsidRPr="000E4DF3" w:rsidRDefault="005148EA" w:rsidP="000C1C7A">
                    <w:pPr>
                      <w:jc w:val="center"/>
                    </w:pPr>
                    <w:r>
                      <w:t>Эксплуатационный</w:t>
                    </w:r>
                  </w:p>
                  <w:p w:rsidR="005148EA" w:rsidRDefault="005148EA" w:rsidP="000C1C7A">
                    <w:pPr>
                      <w:jc w:val="center"/>
                    </w:pPr>
                    <w:r>
                      <w:t>геометрический</w:t>
                    </w:r>
                  </w:p>
                  <w:p w:rsidR="005148EA" w:rsidRPr="00E55674" w:rsidRDefault="005148EA" w:rsidP="000C1C7A">
                    <w:pPr>
                      <w:jc w:val="center"/>
                    </w:pPr>
                    <w:r>
                      <w:t xml:space="preserve">(ψ, </w:t>
                    </w:r>
                    <w:r>
                      <w:sym w:font="Symbol" w:char="F04A"/>
                    </w:r>
                    <w:r>
                      <w:t>, γ)</w:t>
                    </w:r>
                  </w:p>
                </w:txbxContent>
              </v:textbox>
            </v:shape>
            <v:rect id="_x0000_s462858" style="position:absolute;left:3079;top:14885;width:1979;height:954" o:regroupid="436" strokeweight="1.25pt"/>
            <v:shape id="_x0000_s462859" type="#_x0000_t202" style="position:absolute;left:3167;top:14929;width:1823;height:794" o:regroupid="436" stroked="f">
              <v:fill opacity="0"/>
              <v:textbox style="mso-next-textbox:#_x0000_s462859" inset="0,0,0,0">
                <w:txbxContent>
                  <w:p w:rsidR="005148EA" w:rsidRDefault="005148EA" w:rsidP="000C1C7A">
                    <w:pPr>
                      <w:jc w:val="center"/>
                    </w:pPr>
                    <w:r>
                      <w:t>Технологический геометрический</w:t>
                    </w:r>
                  </w:p>
                  <w:p w:rsidR="005148EA" w:rsidRPr="00E55674" w:rsidRDefault="005148EA" w:rsidP="000C1C7A">
                    <w:pPr>
                      <w:jc w:val="center"/>
                    </w:pPr>
                    <w:r>
                      <w:t>(</w:t>
                    </w:r>
                    <w:r w:rsidRPr="00072766">
                      <w:rPr>
                        <w:b/>
                      </w:rPr>
                      <w:t>α</w:t>
                    </w:r>
                    <w:r>
                      <w:t xml:space="preserve">, </w:t>
                    </w:r>
                    <w:r w:rsidRPr="00072766">
                      <w:rPr>
                        <w:b/>
                      </w:rPr>
                      <w:t>β</w:t>
                    </w:r>
                    <w:r>
                      <w:t>)</w:t>
                    </w:r>
                  </w:p>
                </w:txbxContent>
              </v:textbox>
            </v:shape>
            <v:rect id="_x0000_s462860" style="position:absolute;left:4102;top:13428;width:1788;height:931" strokeweight="1.25pt"/>
            <v:shape id="_x0000_s462861" type="#_x0000_t202" style="position:absolute;left:4317;top:13619;width:1369;height:647" stroked="f">
              <v:fill opacity="0"/>
              <v:textbox style="mso-next-textbox:#_x0000_s462861" inset="0,0,0,0">
                <w:txbxContent>
                  <w:p w:rsidR="005148EA" w:rsidRDefault="005148EA" w:rsidP="000C1C7A">
                    <w:pPr>
                      <w:jc w:val="center"/>
                    </w:pPr>
                    <w:r>
                      <w:t>Магнитный</w:t>
                    </w:r>
                  </w:p>
                  <w:p w:rsidR="005148EA" w:rsidRPr="00E55674" w:rsidRDefault="005148EA" w:rsidP="000C1C7A">
                    <w:pPr>
                      <w:jc w:val="center"/>
                    </w:pPr>
                    <w:r>
                      <w:t>(</w:t>
                    </w:r>
                    <w:r w:rsidRPr="00E55674">
                      <w:rPr>
                        <w:i/>
                        <w:lang w:val="en-US"/>
                      </w:rPr>
                      <w:t>S</w:t>
                    </w:r>
                    <w:r>
                      <w:t xml:space="preserve">, </w:t>
                    </w:r>
                    <w:r w:rsidRPr="00E55674">
                      <w:rPr>
                        <w:position w:val="-12"/>
                      </w:rPr>
                      <w:object w:dxaOrig="540" w:dyaOrig="380">
                        <v:shape id="_x0000_i1478" type="#_x0000_t75" style="width:27pt;height:19.5pt" o:ole="">
                          <v:imagedata r:id="rId707" o:title=""/>
                        </v:shape>
                        <o:OLEObject Type="Embed" ProgID="Equation.3" ShapeID="_x0000_i1478" DrawAspect="Content" ObjectID="_1504353708" r:id="rId711"/>
                      </w:object>
                    </w:r>
                    <w:r>
                      <w:t>)</w:t>
                    </w:r>
                  </w:p>
                </w:txbxContent>
              </v:textbox>
            </v:shape>
            <v:rect id="_x0000_s462862" style="position:absolute;left:6544;top:11547;width:3446;height:1155" strokeweight="1.25pt"/>
            <v:rect id="_x0000_s462865" style="position:absolute;left:6240;top:13452;width:1970;height:894" o:regroupid="435" strokeweight="1.25pt"/>
            <v:rect id="_x0000_s462866" style="position:absolute;left:7300;top:14885;width:2041;height:931" o:regroupid="435" strokeweight="1.25pt"/>
            <v:shape id="_x0000_s462867" type="#_x0000_t202" style="position:absolute;left:6367;top:13654;width:1747;height:642" o:regroupid="435" stroked="f">
              <v:fill opacity="0"/>
              <v:textbox style="mso-next-textbox:#_x0000_s462867" inset="0,0,0,0">
                <w:txbxContent>
                  <w:p w:rsidR="005148EA" w:rsidRDefault="005148EA" w:rsidP="000C1C7A">
                    <w:pPr>
                      <w:jc w:val="center"/>
                    </w:pPr>
                    <w:r>
                      <w:t>Температурный</w:t>
                    </w:r>
                  </w:p>
                  <w:p w:rsidR="005148EA" w:rsidRPr="00E55674" w:rsidRDefault="005148EA" w:rsidP="000C1C7A">
                    <w:pPr>
                      <w:jc w:val="center"/>
                    </w:pPr>
                    <w:r>
                      <w:t>(Δ</w:t>
                    </w:r>
                    <w:r w:rsidRPr="000E4DF3">
                      <w:rPr>
                        <w:i/>
                        <w:lang w:val="en-US"/>
                      </w:rPr>
                      <w:t>t</w:t>
                    </w:r>
                    <w:r>
                      <w:t>)</w:t>
                    </w:r>
                  </w:p>
                </w:txbxContent>
              </v:textbox>
            </v:shape>
            <v:shape id="_x0000_s462868" type="#_x0000_t202" style="position:absolute;left:7634;top:14885;width:1384;height:1053" o:regroupid="435" stroked="f">
              <v:fill opacity="0"/>
              <v:textbox style="mso-next-textbox:#_x0000_s462868" inset="0,0,0,0">
                <w:txbxContent>
                  <w:p w:rsidR="005148EA" w:rsidRDefault="005148EA" w:rsidP="000C1C7A">
                    <w:pPr>
                      <w:jc w:val="center"/>
                    </w:pPr>
                    <w:r>
                      <w:t>Частотно-магнитный</w:t>
                    </w:r>
                  </w:p>
                  <w:p w:rsidR="005148EA" w:rsidRPr="00E55674" w:rsidRDefault="005148EA" w:rsidP="000C1C7A">
                    <w:pPr>
                      <w:jc w:val="center"/>
                    </w:pPr>
                    <w:r>
                      <w:t>(Δ</w:t>
                    </w:r>
                    <w:r w:rsidRPr="00072766">
                      <w:rPr>
                        <w:b/>
                        <w:lang w:val="en-US"/>
                      </w:rPr>
                      <w:t>f</w:t>
                    </w:r>
                    <w:r>
                      <w:rPr>
                        <w:vertAlign w:val="subscript"/>
                      </w:rPr>
                      <w:t>в</w:t>
                    </w:r>
                    <w:r>
                      <w:t>)</w:t>
                    </w:r>
                  </w:p>
                </w:txbxContent>
              </v:textbox>
            </v:shape>
            <v:rect id="_x0000_s462869" style="position:absolute;left:8437;top:13449;width:1970;height:910" o:regroupid="435" strokeweight="1.25pt"/>
            <v:shape id="_x0000_s462870" type="#_x0000_t202" style="position:absolute;left:8536;top:13685;width:1755;height:656" o:regroupid="435" stroked="f">
              <v:fill opacity="0"/>
              <v:textbox style="mso-next-textbox:#_x0000_s462870" inset="0,0,0,0">
                <w:txbxContent>
                  <w:p w:rsidR="005148EA" w:rsidRDefault="005148EA" w:rsidP="000C1C7A">
                    <w:pPr>
                      <w:jc w:val="center"/>
                    </w:pPr>
                    <w:r>
                      <w:t>Режимный</w:t>
                    </w:r>
                  </w:p>
                  <w:p w:rsidR="005148EA" w:rsidRPr="00E55674" w:rsidRDefault="005148EA" w:rsidP="000C1C7A">
                    <w:pPr>
                      <w:jc w:val="center"/>
                    </w:pPr>
                    <w:r>
                      <w:t>(Δ</w:t>
                    </w:r>
                    <w:r w:rsidRPr="00293D31">
                      <w:rPr>
                        <w:i/>
                        <w:lang w:val="en-US"/>
                      </w:rPr>
                      <w:t>U</w:t>
                    </w:r>
                    <w:r>
                      <w:t>)</w:t>
                    </w:r>
                  </w:p>
                </w:txbxContent>
              </v:textbox>
            </v:shape>
            <v:shape id="_x0000_s462872" type="#_x0000_t32" style="position:absolute;left:8669;top:12702;width:626;height:714" o:connectortype="straight">
              <v:stroke endarrow="block"/>
            </v:shape>
            <v:shape id="_x0000_s462873" type="#_x0000_t32" style="position:absolute;left:7190;top:12693;width:666;height:777;flip:x" o:connectortype="straight">
              <v:stroke endarrow="block"/>
            </v:shape>
            <v:shape id="_x0000_s462874" type="#_x0000_t32" style="position:absolute;left:4392;top:10747;width:666;height:777;flip:x" o:connectortype="straight">
              <v:stroke endarrow="block"/>
            </v:shape>
            <v:shape id="_x0000_s462875" type="#_x0000_t32" style="position:absolute;left:6936;top:10725;width:814;height:816" o:connectortype="straight">
              <v:stroke endarrow="block"/>
            </v:shape>
            <v:shape id="_x0000_s462876" type="#_x0000_t32" style="position:absolute;left:3980;top:12713;width:1;height:2135" o:connectortype="straight">
              <v:stroke endarrow="block"/>
            </v:shape>
            <v:shape id="_x0000_s462877" type="#_x0000_t32" style="position:absolute;left:2952;top:12713;width:561;height:671;flip:x" o:connectortype="straight">
              <v:stroke endarrow="block"/>
            </v:shape>
            <v:shape id="_x0000_s462878" type="#_x0000_t32" style="position:absolute;left:4523;top:12693;width:467;height:714" o:connectortype="straight">
              <v:stroke endarrow="block"/>
            </v:shape>
            <v:shape id="_x0000_s463310" type="#_x0000_t202" style="position:absolute;left:6830;top:11629;width:2750;height:977" stroked="f">
              <v:fill opacity="0"/>
              <v:textbox style="mso-next-textbox:#_x0000_s463310" inset="0,0,0,0">
                <w:txbxContent>
                  <w:p w:rsidR="005148EA" w:rsidRDefault="005148EA" w:rsidP="000C1C7A">
                    <w:pPr>
                      <w:jc w:val="center"/>
                    </w:pPr>
                  </w:p>
                  <w:p w:rsidR="005148EA" w:rsidRPr="003103D2" w:rsidRDefault="005148EA" w:rsidP="000C1C7A">
                    <w:pPr>
                      <w:jc w:val="center"/>
                    </w:pPr>
                    <w:r>
                      <w:t xml:space="preserve">При преобразовании </w:t>
                    </w:r>
                    <w:r>
                      <w:rPr>
                        <w:lang w:val="en-US"/>
                      </w:rPr>
                      <w:t>II</w:t>
                    </w:r>
                  </w:p>
                  <w:p w:rsidR="005148EA" w:rsidRPr="005550E2" w:rsidRDefault="005148EA" w:rsidP="000C1C7A">
                    <w:pPr>
                      <w:jc w:val="center"/>
                    </w:pPr>
                    <w:r w:rsidRPr="005550E2">
                      <w:t>(</w:t>
                    </w:r>
                    <w:r>
                      <w:t>см. рис</w:t>
                    </w:r>
                    <w:r w:rsidRPr="005550E2">
                      <w:t xml:space="preserve"> 1)</w:t>
                    </w:r>
                  </w:p>
                </w:txbxContent>
              </v:textbox>
            </v:shape>
            <v:shape id="_x0000_s503648" type="#_x0000_t32" style="position:absolute;left:8335;top:12713;width:1;height:2135" o:connectortype="straight">
              <v:stroke endarrow="block"/>
            </v:shape>
            <w10:anchorlock/>
          </v:group>
        </w:pict>
      </w:r>
    </w:p>
    <w:p w:rsidR="002B24C0" w:rsidRPr="005550E2" w:rsidRDefault="005550E2" w:rsidP="00E8612B">
      <w:pPr>
        <w:ind w:firstLine="284"/>
        <w:jc w:val="both"/>
      </w:pPr>
      <w:r w:rsidRPr="005550E2">
        <w:t>Рис. 2. Дестабилизирующие факторы, влияющие на показания ТБМ</w:t>
      </w:r>
    </w:p>
    <w:p w:rsidR="00CC5D88" w:rsidRPr="00FE270A" w:rsidRDefault="00CC5D88" w:rsidP="0045671B">
      <w:pPr>
        <w:pageBreakBefore/>
        <w:spacing w:line="252" w:lineRule="auto"/>
        <w:ind w:firstLine="709"/>
        <w:jc w:val="both"/>
        <w:rPr>
          <w:sz w:val="28"/>
          <w:szCs w:val="28"/>
        </w:rPr>
      </w:pPr>
      <w:r>
        <w:rPr>
          <w:sz w:val="28"/>
          <w:szCs w:val="28"/>
        </w:rPr>
        <w:lastRenderedPageBreak/>
        <w:t>Влияние</w:t>
      </w:r>
      <w:r w:rsidRPr="00CF1B34">
        <w:rPr>
          <w:color w:val="FF0000"/>
          <w:sz w:val="28"/>
          <w:szCs w:val="28"/>
        </w:rPr>
        <w:t xml:space="preserve"> </w:t>
      </w:r>
      <w:r w:rsidRPr="00CF1B34">
        <w:rPr>
          <w:sz w:val="28"/>
          <w:szCs w:val="28"/>
        </w:rPr>
        <w:t>на показания ТБМ</w:t>
      </w:r>
      <w:r w:rsidR="000B0A5E">
        <w:rPr>
          <w:sz w:val="28"/>
          <w:szCs w:val="28"/>
        </w:rPr>
        <w:t xml:space="preserve"> дестабилизирующих факторов</w:t>
      </w:r>
      <w:r>
        <w:rPr>
          <w:sz w:val="28"/>
          <w:szCs w:val="28"/>
        </w:rPr>
        <w:t xml:space="preserve"> при пр</w:t>
      </w:r>
      <w:r>
        <w:rPr>
          <w:sz w:val="28"/>
          <w:szCs w:val="28"/>
        </w:rPr>
        <w:t>е</w:t>
      </w:r>
      <w:r w:rsidR="000B0A5E">
        <w:rPr>
          <w:sz w:val="28"/>
          <w:szCs w:val="28"/>
        </w:rPr>
        <w:t xml:space="preserve">образовании </w:t>
      </w:r>
      <w:r w:rsidR="005550E2">
        <w:rPr>
          <w:sz w:val="28"/>
          <w:szCs w:val="28"/>
          <w:lang w:val="en-US"/>
        </w:rPr>
        <w:t>I</w:t>
      </w:r>
      <w:r w:rsidR="005550E2" w:rsidRPr="005550E2">
        <w:rPr>
          <w:sz w:val="28"/>
          <w:szCs w:val="28"/>
        </w:rPr>
        <w:t xml:space="preserve"> (</w:t>
      </w:r>
      <w:r w:rsidR="005550E2">
        <w:rPr>
          <w:sz w:val="28"/>
          <w:szCs w:val="28"/>
        </w:rPr>
        <w:t xml:space="preserve">см. рис. 1) </w:t>
      </w:r>
      <w:r>
        <w:rPr>
          <w:sz w:val="28"/>
          <w:szCs w:val="28"/>
        </w:rPr>
        <w:t xml:space="preserve">достаточно точно может быть учтено на основе </w:t>
      </w:r>
      <w:r w:rsidRPr="00FE270A">
        <w:rPr>
          <w:sz w:val="28"/>
          <w:szCs w:val="28"/>
        </w:rPr>
        <w:t>анализа уравнений Пуассона (1). Влияние же дестабилизирующих факт</w:t>
      </w:r>
      <w:r w:rsidRPr="00FE270A">
        <w:rPr>
          <w:sz w:val="28"/>
          <w:szCs w:val="28"/>
        </w:rPr>
        <w:t>о</w:t>
      </w:r>
      <w:r w:rsidRPr="00FE270A">
        <w:rPr>
          <w:sz w:val="28"/>
          <w:szCs w:val="28"/>
        </w:rPr>
        <w:t>ров, проявляемых</w:t>
      </w:r>
      <w:r w:rsidR="00FE270A" w:rsidRPr="00FE270A">
        <w:rPr>
          <w:sz w:val="28"/>
          <w:szCs w:val="28"/>
        </w:rPr>
        <w:t xml:space="preserve"> при  преобразовании </w:t>
      </w:r>
      <w:r w:rsidR="00FE270A" w:rsidRPr="00FE270A">
        <w:rPr>
          <w:sz w:val="28"/>
          <w:szCs w:val="28"/>
          <w:lang w:val="en-US"/>
        </w:rPr>
        <w:t>II</w:t>
      </w:r>
      <w:r w:rsidR="00FE270A" w:rsidRPr="00FE270A">
        <w:rPr>
          <w:sz w:val="28"/>
          <w:szCs w:val="28"/>
        </w:rPr>
        <w:t xml:space="preserve"> </w:t>
      </w:r>
      <w:r w:rsidRPr="00FE270A">
        <w:rPr>
          <w:sz w:val="28"/>
          <w:szCs w:val="28"/>
        </w:rPr>
        <w:t>(</w:t>
      </w:r>
      <w:r w:rsidR="00FE270A" w:rsidRPr="00FE270A">
        <w:rPr>
          <w:sz w:val="28"/>
          <w:szCs w:val="28"/>
        </w:rPr>
        <w:t xml:space="preserve">см. </w:t>
      </w:r>
      <w:r w:rsidRPr="00FE270A">
        <w:rPr>
          <w:sz w:val="28"/>
          <w:szCs w:val="28"/>
        </w:rPr>
        <w:t xml:space="preserve">рис. 1), может быть точно учтено </w:t>
      </w:r>
      <w:r w:rsidR="00FE270A" w:rsidRPr="00FE270A">
        <w:rPr>
          <w:sz w:val="28"/>
          <w:szCs w:val="28"/>
        </w:rPr>
        <w:t>адекватной моделью</w:t>
      </w:r>
      <w:r w:rsidRPr="00FE270A">
        <w:rPr>
          <w:sz w:val="28"/>
          <w:szCs w:val="28"/>
        </w:rPr>
        <w:t xml:space="preserve"> </w:t>
      </w:r>
      <w:r w:rsidR="00FE270A" w:rsidRPr="00FE270A">
        <w:rPr>
          <w:sz w:val="28"/>
          <w:szCs w:val="28"/>
        </w:rPr>
        <w:t xml:space="preserve">преобразований сигналов </w:t>
      </w:r>
      <w:r w:rsidRPr="00FE270A">
        <w:rPr>
          <w:sz w:val="28"/>
          <w:szCs w:val="28"/>
        </w:rPr>
        <w:t>в БИП или на основе её аппроксимаций в виде систем уравнений (3), (4) или (5).</w:t>
      </w:r>
    </w:p>
    <w:p w:rsidR="00CC5D88" w:rsidRPr="00060D4E" w:rsidRDefault="00FC0328" w:rsidP="00A85CFF">
      <w:pPr>
        <w:spacing w:line="252" w:lineRule="auto"/>
        <w:ind w:firstLine="709"/>
        <w:jc w:val="both"/>
        <w:rPr>
          <w:sz w:val="28"/>
          <w:szCs w:val="28"/>
        </w:rPr>
      </w:pPr>
      <w:r w:rsidRPr="00060D4E">
        <w:rPr>
          <w:sz w:val="28"/>
          <w:szCs w:val="28"/>
        </w:rPr>
        <w:t>Зная параметры</w:t>
      </w:r>
      <w:r w:rsidR="00FE270A" w:rsidRPr="00060D4E">
        <w:rPr>
          <w:sz w:val="28"/>
          <w:szCs w:val="28"/>
        </w:rPr>
        <w:t xml:space="preserve"> </w:t>
      </w:r>
      <w:r w:rsidRPr="00060D4E">
        <w:rPr>
          <w:sz w:val="28"/>
          <w:szCs w:val="28"/>
        </w:rPr>
        <w:t xml:space="preserve">ψ, </w:t>
      </w:r>
      <w:r w:rsidRPr="00060D4E">
        <w:rPr>
          <w:rFonts w:ascii="Cambria Math" w:hAnsi="Cambria Math" w:cs="Cambria Math"/>
          <w:sz w:val="28"/>
          <w:szCs w:val="28"/>
        </w:rPr>
        <w:t>ϑ</w:t>
      </w:r>
      <w:r w:rsidR="00FE270A" w:rsidRPr="00060D4E">
        <w:rPr>
          <w:sz w:val="28"/>
          <w:szCs w:val="28"/>
        </w:rPr>
        <w:t>, γ</w:t>
      </w:r>
      <w:r w:rsidRPr="00060D4E">
        <w:rPr>
          <w:sz w:val="28"/>
          <w:szCs w:val="28"/>
        </w:rPr>
        <w:t xml:space="preserve">, можно учесть их влияние на показания ТБМ алгоритмическим путём на основе уравнений Пуассона (1) с </w:t>
      </w:r>
      <w:r w:rsidR="00FE270A" w:rsidRPr="00060D4E">
        <w:rPr>
          <w:sz w:val="28"/>
          <w:szCs w:val="28"/>
        </w:rPr>
        <w:t>использован</w:t>
      </w:r>
      <w:r w:rsidR="00FE270A" w:rsidRPr="00060D4E">
        <w:rPr>
          <w:sz w:val="28"/>
          <w:szCs w:val="28"/>
        </w:rPr>
        <w:t>и</w:t>
      </w:r>
      <w:r w:rsidR="00FE270A" w:rsidRPr="00060D4E">
        <w:rPr>
          <w:sz w:val="28"/>
          <w:szCs w:val="28"/>
        </w:rPr>
        <w:t xml:space="preserve">ем </w:t>
      </w:r>
      <w:r w:rsidRPr="00060D4E">
        <w:rPr>
          <w:sz w:val="28"/>
          <w:szCs w:val="28"/>
        </w:rPr>
        <w:t xml:space="preserve">матрицы ориентации </w:t>
      </w:r>
      <w:r w:rsidRPr="00060D4E">
        <w:rPr>
          <w:i/>
          <w:sz w:val="28"/>
          <w:szCs w:val="28"/>
        </w:rPr>
        <w:t>А</w:t>
      </w:r>
      <w:r w:rsidRPr="00060D4E">
        <w:rPr>
          <w:sz w:val="28"/>
          <w:szCs w:val="28"/>
        </w:rPr>
        <w:t xml:space="preserve"> [</w:t>
      </w:r>
      <w:r w:rsidR="00FE270A" w:rsidRPr="00060D4E">
        <w:rPr>
          <w:sz w:val="28"/>
          <w:szCs w:val="28"/>
        </w:rPr>
        <w:t>1, 3</w:t>
      </w:r>
      <w:r w:rsidRPr="00060D4E">
        <w:rPr>
          <w:sz w:val="28"/>
          <w:szCs w:val="28"/>
        </w:rPr>
        <w:t xml:space="preserve">]. </w:t>
      </w:r>
      <w:r w:rsidR="00FE270A" w:rsidRPr="00060D4E">
        <w:rPr>
          <w:sz w:val="28"/>
          <w:szCs w:val="28"/>
        </w:rPr>
        <w:t xml:space="preserve">Тогда </w:t>
      </w:r>
      <w:r w:rsidR="00CC5D88" w:rsidRPr="00060D4E">
        <w:rPr>
          <w:sz w:val="28"/>
          <w:szCs w:val="28"/>
        </w:rPr>
        <w:t>можно решить следующие задачи:</w:t>
      </w:r>
    </w:p>
    <w:p w:rsidR="00CC5D88" w:rsidRPr="00060D4E" w:rsidRDefault="00CC5D88" w:rsidP="00A85CFF">
      <w:pPr>
        <w:numPr>
          <w:ilvl w:val="0"/>
          <w:numId w:val="46"/>
        </w:numPr>
        <w:tabs>
          <w:tab w:val="left" w:pos="993"/>
        </w:tabs>
        <w:spacing w:line="252" w:lineRule="auto"/>
        <w:ind w:left="0" w:firstLine="709"/>
        <w:jc w:val="both"/>
        <w:rPr>
          <w:sz w:val="28"/>
          <w:szCs w:val="28"/>
        </w:rPr>
      </w:pPr>
      <w:r w:rsidRPr="00060D4E">
        <w:rPr>
          <w:sz w:val="28"/>
          <w:szCs w:val="28"/>
        </w:rPr>
        <w:t>создания цифрового магнитного компаса</w:t>
      </w:r>
      <w:r w:rsidR="00FC0328" w:rsidRPr="00060D4E">
        <w:rPr>
          <w:sz w:val="28"/>
          <w:szCs w:val="28"/>
        </w:rPr>
        <w:t>, располагая информацией о</w:t>
      </w:r>
      <w:r w:rsidRPr="00060D4E">
        <w:rPr>
          <w:sz w:val="28"/>
          <w:szCs w:val="28"/>
        </w:rPr>
        <w:t xml:space="preserve"> </w:t>
      </w:r>
      <w:r w:rsidRPr="00060D4E">
        <w:rPr>
          <w:i/>
          <w:sz w:val="28"/>
          <w:szCs w:val="28"/>
          <w:lang w:val="en-US"/>
        </w:rPr>
        <w:t>T</w:t>
      </w:r>
      <w:r w:rsidRPr="00060D4E">
        <w:rPr>
          <w:i/>
          <w:sz w:val="28"/>
          <w:szCs w:val="28"/>
          <w:vertAlign w:val="subscript"/>
          <w:lang w:val="en-US"/>
        </w:rPr>
        <w:t>x</w:t>
      </w:r>
      <w:r w:rsidRPr="00060D4E">
        <w:rPr>
          <w:sz w:val="28"/>
          <w:szCs w:val="28"/>
        </w:rPr>
        <w:t>,</w:t>
      </w:r>
      <w:r w:rsidRPr="00060D4E">
        <w:rPr>
          <w:i/>
          <w:sz w:val="28"/>
          <w:szCs w:val="28"/>
        </w:rPr>
        <w:t xml:space="preserve"> </w:t>
      </w:r>
      <w:r w:rsidRPr="00060D4E">
        <w:rPr>
          <w:i/>
          <w:sz w:val="28"/>
          <w:szCs w:val="28"/>
          <w:lang w:val="en-US"/>
        </w:rPr>
        <w:t>T</w:t>
      </w:r>
      <w:r w:rsidRPr="00060D4E">
        <w:rPr>
          <w:i/>
          <w:sz w:val="28"/>
          <w:szCs w:val="28"/>
          <w:vertAlign w:val="subscript"/>
          <w:lang w:val="en-US"/>
        </w:rPr>
        <w:t>y</w:t>
      </w:r>
      <w:r w:rsidRPr="00060D4E">
        <w:rPr>
          <w:sz w:val="28"/>
          <w:szCs w:val="28"/>
        </w:rPr>
        <w:t>,</w:t>
      </w:r>
      <w:r w:rsidRPr="00060D4E">
        <w:rPr>
          <w:i/>
          <w:sz w:val="28"/>
          <w:szCs w:val="28"/>
        </w:rPr>
        <w:t xml:space="preserve"> </w:t>
      </w:r>
      <w:r w:rsidRPr="00060D4E">
        <w:rPr>
          <w:i/>
          <w:sz w:val="28"/>
          <w:szCs w:val="28"/>
          <w:lang w:val="en-US"/>
        </w:rPr>
        <w:t>T</w:t>
      </w:r>
      <w:r w:rsidRPr="00060D4E">
        <w:rPr>
          <w:i/>
          <w:sz w:val="28"/>
          <w:szCs w:val="28"/>
          <w:vertAlign w:val="subscript"/>
          <w:lang w:val="en-US"/>
        </w:rPr>
        <w:t>z</w:t>
      </w:r>
      <w:r w:rsidRPr="00060D4E">
        <w:rPr>
          <w:sz w:val="28"/>
          <w:szCs w:val="28"/>
        </w:rPr>
        <w:t xml:space="preserve">, </w:t>
      </w:r>
      <w:r w:rsidRPr="00060D4E">
        <w:rPr>
          <w:rFonts w:ascii="Cambria Math" w:hAnsi="Cambria Math" w:cs="Cambria Math"/>
          <w:sz w:val="28"/>
          <w:szCs w:val="28"/>
        </w:rPr>
        <w:t>ϑ</w:t>
      </w:r>
      <w:r w:rsidRPr="00060D4E">
        <w:rPr>
          <w:sz w:val="28"/>
          <w:szCs w:val="28"/>
        </w:rPr>
        <w:t>, γ;</w:t>
      </w:r>
    </w:p>
    <w:p w:rsidR="00CC5D88" w:rsidRPr="00060D4E" w:rsidRDefault="00CC5D88" w:rsidP="00A85CFF">
      <w:pPr>
        <w:numPr>
          <w:ilvl w:val="0"/>
          <w:numId w:val="46"/>
        </w:numPr>
        <w:tabs>
          <w:tab w:val="left" w:pos="993"/>
        </w:tabs>
        <w:spacing w:line="252" w:lineRule="auto"/>
        <w:ind w:left="0" w:firstLine="709"/>
        <w:jc w:val="both"/>
        <w:rPr>
          <w:sz w:val="28"/>
          <w:szCs w:val="28"/>
        </w:rPr>
      </w:pPr>
      <w:r w:rsidRPr="00060D4E">
        <w:rPr>
          <w:sz w:val="28"/>
          <w:szCs w:val="28"/>
        </w:rPr>
        <w:t>разработки магнитной вертикали (</w:t>
      </w:r>
      <w:r w:rsidRPr="00060D4E">
        <w:rPr>
          <w:rFonts w:ascii="Cambria Math" w:hAnsi="Cambria Math" w:cs="Cambria Math"/>
          <w:sz w:val="28"/>
          <w:szCs w:val="28"/>
        </w:rPr>
        <w:t>ϑ</w:t>
      </w:r>
      <w:r w:rsidRPr="00060D4E">
        <w:rPr>
          <w:sz w:val="28"/>
          <w:szCs w:val="28"/>
        </w:rPr>
        <w:t xml:space="preserve">, γ) на основе информации </w:t>
      </w:r>
      <w:r w:rsidR="00060D4E" w:rsidRPr="00060D4E">
        <w:rPr>
          <w:sz w:val="28"/>
          <w:szCs w:val="28"/>
        </w:rPr>
        <w:t xml:space="preserve">о </w:t>
      </w:r>
      <w:r w:rsidRPr="00060D4E">
        <w:rPr>
          <w:i/>
          <w:sz w:val="28"/>
          <w:szCs w:val="28"/>
          <w:lang w:val="en-US"/>
        </w:rPr>
        <w:t>T</w:t>
      </w:r>
      <w:r w:rsidRPr="00060D4E">
        <w:rPr>
          <w:i/>
          <w:sz w:val="28"/>
          <w:szCs w:val="28"/>
          <w:vertAlign w:val="subscript"/>
          <w:lang w:val="en-US"/>
        </w:rPr>
        <w:t>x</w:t>
      </w:r>
      <w:r w:rsidRPr="00060D4E">
        <w:rPr>
          <w:sz w:val="28"/>
          <w:szCs w:val="28"/>
        </w:rPr>
        <w:t>,</w:t>
      </w:r>
      <w:r w:rsidRPr="00060D4E">
        <w:rPr>
          <w:i/>
          <w:sz w:val="28"/>
          <w:szCs w:val="28"/>
        </w:rPr>
        <w:t xml:space="preserve"> </w:t>
      </w:r>
      <w:r w:rsidRPr="00060D4E">
        <w:rPr>
          <w:i/>
          <w:sz w:val="28"/>
          <w:szCs w:val="28"/>
          <w:lang w:val="en-US"/>
        </w:rPr>
        <w:t>T</w:t>
      </w:r>
      <w:r w:rsidRPr="00060D4E">
        <w:rPr>
          <w:i/>
          <w:sz w:val="28"/>
          <w:szCs w:val="28"/>
          <w:vertAlign w:val="subscript"/>
          <w:lang w:val="en-US"/>
        </w:rPr>
        <w:t>y</w:t>
      </w:r>
      <w:r w:rsidRPr="00060D4E">
        <w:rPr>
          <w:sz w:val="28"/>
          <w:szCs w:val="28"/>
        </w:rPr>
        <w:t>,</w:t>
      </w:r>
      <w:r w:rsidRPr="00060D4E">
        <w:rPr>
          <w:i/>
          <w:sz w:val="28"/>
          <w:szCs w:val="28"/>
        </w:rPr>
        <w:t xml:space="preserve"> </w:t>
      </w:r>
      <w:r w:rsidRPr="00060D4E">
        <w:rPr>
          <w:i/>
          <w:sz w:val="28"/>
          <w:szCs w:val="28"/>
          <w:lang w:val="en-US"/>
        </w:rPr>
        <w:t>T</w:t>
      </w:r>
      <w:r w:rsidRPr="00060D4E">
        <w:rPr>
          <w:i/>
          <w:sz w:val="28"/>
          <w:szCs w:val="28"/>
          <w:vertAlign w:val="subscript"/>
          <w:lang w:val="en-US"/>
        </w:rPr>
        <w:t>z</w:t>
      </w:r>
      <w:r w:rsidRPr="00060D4E">
        <w:rPr>
          <w:sz w:val="28"/>
          <w:szCs w:val="28"/>
        </w:rPr>
        <w:t>,</w:t>
      </w:r>
      <w:r w:rsidRPr="00060D4E">
        <w:rPr>
          <w:i/>
          <w:sz w:val="28"/>
          <w:szCs w:val="28"/>
        </w:rPr>
        <w:t xml:space="preserve"> </w:t>
      </w:r>
      <w:r w:rsidR="00060D4E" w:rsidRPr="00060D4E">
        <w:rPr>
          <w:sz w:val="28"/>
          <w:szCs w:val="28"/>
        </w:rPr>
        <w:t>ψ;</w:t>
      </w:r>
    </w:p>
    <w:p w:rsidR="00060D4E" w:rsidRPr="00060D4E" w:rsidRDefault="00060D4E" w:rsidP="00A85CFF">
      <w:pPr>
        <w:numPr>
          <w:ilvl w:val="0"/>
          <w:numId w:val="46"/>
        </w:numPr>
        <w:tabs>
          <w:tab w:val="left" w:pos="993"/>
        </w:tabs>
        <w:spacing w:line="252" w:lineRule="auto"/>
        <w:ind w:left="0" w:firstLine="709"/>
        <w:jc w:val="both"/>
        <w:rPr>
          <w:sz w:val="28"/>
          <w:szCs w:val="28"/>
        </w:rPr>
      </w:pPr>
      <w:r w:rsidRPr="00060D4E">
        <w:rPr>
          <w:sz w:val="28"/>
          <w:szCs w:val="28"/>
        </w:rPr>
        <w:t>калибровки (в частности, магнитной и технологической геометр</w:t>
      </w:r>
      <w:r w:rsidRPr="00060D4E">
        <w:rPr>
          <w:sz w:val="28"/>
          <w:szCs w:val="28"/>
        </w:rPr>
        <w:t>и</w:t>
      </w:r>
      <w:r w:rsidRPr="00060D4E">
        <w:rPr>
          <w:sz w:val="28"/>
          <w:szCs w:val="28"/>
        </w:rPr>
        <w:t>ческой (рис. 3)) путем учета однозначного влияния на показания ТБМ у</w:t>
      </w:r>
      <w:r w:rsidRPr="00060D4E">
        <w:rPr>
          <w:sz w:val="28"/>
          <w:szCs w:val="28"/>
        </w:rPr>
        <w:t>г</w:t>
      </w:r>
      <w:r w:rsidRPr="00060D4E">
        <w:rPr>
          <w:sz w:val="28"/>
          <w:szCs w:val="28"/>
        </w:rPr>
        <w:t xml:space="preserve">лов ориентации основания в пространстве (ψ, </w:t>
      </w:r>
      <w:r w:rsidRPr="00060D4E">
        <w:rPr>
          <w:rFonts w:ascii="Cambria Math" w:hAnsi="Cambria Math" w:cs="Cambria Math"/>
          <w:sz w:val="28"/>
          <w:szCs w:val="28"/>
        </w:rPr>
        <w:t>ϑ</w:t>
      </w:r>
      <w:r w:rsidRPr="00060D4E">
        <w:rPr>
          <w:sz w:val="28"/>
          <w:szCs w:val="28"/>
        </w:rPr>
        <w:t>, γ).</w:t>
      </w:r>
    </w:p>
    <w:p w:rsidR="00CC5D88" w:rsidRDefault="00CC5D88" w:rsidP="00A85CFF">
      <w:pPr>
        <w:spacing w:line="252" w:lineRule="auto"/>
        <w:ind w:firstLine="720"/>
        <w:jc w:val="both"/>
        <w:rPr>
          <w:sz w:val="28"/>
          <w:szCs w:val="28"/>
        </w:rPr>
      </w:pPr>
    </w:p>
    <w:p w:rsidR="00CC5D88" w:rsidRDefault="00402CD7" w:rsidP="00A85CFF">
      <w:pPr>
        <w:tabs>
          <w:tab w:val="left" w:pos="284"/>
        </w:tabs>
        <w:spacing w:line="252" w:lineRule="auto"/>
        <w:jc w:val="both"/>
        <w:rPr>
          <w:sz w:val="28"/>
          <w:szCs w:val="28"/>
        </w:rPr>
      </w:pPr>
      <w:r>
        <w:rPr>
          <w:sz w:val="28"/>
          <w:szCs w:val="28"/>
        </w:rPr>
      </w:r>
      <w:r>
        <w:rPr>
          <w:sz w:val="28"/>
          <w:szCs w:val="28"/>
        </w:rPr>
        <w:pict>
          <v:group id="_x0000_s453444" editas="canvas" style="width:465pt;height:368.55pt;mso-position-horizontal-relative:char;mso-position-vertical-relative:line" coordorigin="1702,1073" coordsize="9300,7371">
            <o:lock v:ext="edit" aspectratio="t"/>
            <v:shape id="_x0000_s453445" type="#_x0000_t75" style="position:absolute;left:1702;top:1073;width:9300;height:7371" o:preferrelative="f">
              <v:fill o:detectmouseclick="t"/>
              <v:path o:extrusionok="t" o:connecttype="none"/>
              <o:lock v:ext="edit" text="t"/>
            </v:shape>
            <v:group id="_x0000_s453446" style="position:absolute;left:1922;top:1205;width:8782;height:7134" coordorigin="1922,1205" coordsize="8782,7134">
              <v:shape id="_x0000_s453447" type="#_x0000_t75" style="position:absolute;left:1922;top:1205;width:8782;height:6252">
                <v:imagedata r:id="rId712" o:title=""/>
              </v:shape>
              <v:shape id="_x0000_s453448" type="#_x0000_t202" style="position:absolute;left:2051;top:7930;width:3829;height:409" stroked="f">
                <v:fill opacity="0"/>
                <v:textbox style="mso-next-textbox:#_x0000_s453448" inset="0,0,0,0">
                  <w:txbxContent>
                    <w:p w:rsidR="005148EA" w:rsidRPr="009B3CF3" w:rsidRDefault="005148EA" w:rsidP="00CC5D88">
                      <w:r w:rsidRPr="009B3CF3">
                        <w:t xml:space="preserve">Рис. 3. </w:t>
                      </w:r>
                      <w:r w:rsidRPr="00265A29">
                        <w:t>Однофакторные калибровки</w:t>
                      </w:r>
                    </w:p>
                  </w:txbxContent>
                </v:textbox>
              </v:shape>
              <v:shape id="_x0000_s453449" type="#_x0000_t202" style="position:absolute;left:5235;top:6152;width:2178;height:996" stroked="f">
                <v:fill opacity="0"/>
                <v:textbox style="mso-next-textbox:#_x0000_s453449" inset="0,0,0,0">
                  <w:txbxContent>
                    <w:p w:rsidR="005148EA" w:rsidRDefault="005148EA" w:rsidP="00CC5D88">
                      <w:pPr>
                        <w:jc w:val="center"/>
                      </w:pPr>
                    </w:p>
                    <w:p w:rsidR="005148EA" w:rsidRPr="00072766" w:rsidRDefault="005148EA" w:rsidP="00CC5D88">
                      <w:pPr>
                        <w:jc w:val="center"/>
                      </w:pPr>
                      <w:r>
                        <w:t>Метрологическая</w:t>
                      </w:r>
                    </w:p>
                  </w:txbxContent>
                </v:textbox>
              </v:shape>
              <v:shape id="_x0000_s453450" type="#_x0000_t202" style="position:absolute;left:5235;top:1587;width:2178;height:523" stroked="f">
                <v:fill opacity="0"/>
                <v:textbox style="mso-next-textbox:#_x0000_s453450" inset="0,0,0,0">
                  <w:txbxContent>
                    <w:p w:rsidR="005148EA" w:rsidRDefault="005148EA" w:rsidP="00CC5D88">
                      <w:pPr>
                        <w:jc w:val="center"/>
                      </w:pPr>
                      <w:r w:rsidRPr="00265A29">
                        <w:t xml:space="preserve">ВИДЫ </w:t>
                      </w:r>
                    </w:p>
                    <w:p w:rsidR="005148EA" w:rsidRPr="00265A29" w:rsidRDefault="005148EA" w:rsidP="00CC5D88">
                      <w:pPr>
                        <w:jc w:val="center"/>
                      </w:pPr>
                      <w:r w:rsidRPr="00265A29">
                        <w:t>КАЛИБРОВОК</w:t>
                      </w:r>
                    </w:p>
                  </w:txbxContent>
                </v:textbox>
              </v:shape>
              <v:shape id="_x0000_s453451" type="#_x0000_t202" style="position:absolute;left:2051;top:3955;width:1119;height:1431" stroked="f">
                <v:fill opacity="0"/>
                <v:textbox style="mso-next-textbox:#_x0000_s453451" inset="0,0,0,0">
                  <w:txbxContent>
                    <w:p w:rsidR="005148EA" w:rsidRDefault="005148EA" w:rsidP="00CC5D88">
                      <w:pPr>
                        <w:jc w:val="center"/>
                      </w:pPr>
                      <w:r>
                        <w:t>Эксплу</w:t>
                      </w:r>
                      <w:r>
                        <w:t>а</w:t>
                      </w:r>
                      <w:r>
                        <w:t>тационная геометр</w:t>
                      </w:r>
                      <w:r>
                        <w:t>и</w:t>
                      </w:r>
                      <w:r>
                        <w:t>ческая</w:t>
                      </w:r>
                    </w:p>
                    <w:p w:rsidR="005148EA" w:rsidRPr="009B3CF3" w:rsidRDefault="005148EA" w:rsidP="00CC5D88">
                      <w:pPr>
                        <w:jc w:val="center"/>
                      </w:pPr>
                      <w:r>
                        <w:t>(</w:t>
                      </w:r>
                      <w:r w:rsidRPr="009B3CF3">
                        <w:rPr>
                          <w:i/>
                        </w:rPr>
                        <w:t>А</w:t>
                      </w:r>
                      <w:r>
                        <w:t>)</w:t>
                      </w:r>
                    </w:p>
                  </w:txbxContent>
                </v:textbox>
              </v:shape>
              <v:shape id="_x0000_s453452" type="#_x0000_t202" style="position:absolute;left:3472;top:3955;width:1119;height:1431" stroked="f">
                <v:fill opacity="0"/>
                <v:textbox style="mso-next-textbox:#_x0000_s453452" inset="0,0,0,0">
                  <w:txbxContent>
                    <w:p w:rsidR="005148EA" w:rsidRDefault="005148EA" w:rsidP="00CC5D88">
                      <w:pPr>
                        <w:jc w:val="center"/>
                      </w:pPr>
                      <w:r>
                        <w:t>Технол</w:t>
                      </w:r>
                      <w:r>
                        <w:t>о</w:t>
                      </w:r>
                      <w:r>
                        <w:t>гическая геометр</w:t>
                      </w:r>
                      <w:r>
                        <w:t>и</w:t>
                      </w:r>
                      <w:r>
                        <w:t>ческая</w:t>
                      </w:r>
                    </w:p>
                    <w:p w:rsidR="005148EA" w:rsidRPr="00E55674" w:rsidRDefault="005148EA" w:rsidP="00CC5D88">
                      <w:pPr>
                        <w:jc w:val="center"/>
                      </w:pPr>
                      <w:r>
                        <w:t>(</w:t>
                      </w:r>
                      <w:r w:rsidRPr="00D11DF3">
                        <w:rPr>
                          <w:i/>
                        </w:rPr>
                        <w:t>В</w:t>
                      </w:r>
                      <w:r>
                        <w:t>)</w:t>
                      </w:r>
                    </w:p>
                    <w:p w:rsidR="005148EA" w:rsidRPr="009B3CF3" w:rsidRDefault="005148EA" w:rsidP="00CC5D88">
                      <w:pPr>
                        <w:jc w:val="center"/>
                      </w:pPr>
                    </w:p>
                  </w:txbxContent>
                </v:textbox>
              </v:shape>
              <v:shape id="_x0000_s453453" type="#_x0000_t202" style="position:absolute;left:4903;top:3955;width:1119;height:1431" stroked="f">
                <v:fill opacity="0"/>
                <v:textbox style="mso-next-textbox:#_x0000_s453453" inset="0,0,0,0">
                  <w:txbxContent>
                    <w:p w:rsidR="005148EA" w:rsidRDefault="005148EA" w:rsidP="00CC5D88">
                      <w:pPr>
                        <w:jc w:val="center"/>
                      </w:pPr>
                      <w:r>
                        <w:t>Магни</w:t>
                      </w:r>
                      <w:r>
                        <w:t>т</w:t>
                      </w:r>
                      <w:r>
                        <w:t xml:space="preserve">ная </w:t>
                      </w:r>
                    </w:p>
                    <w:p w:rsidR="005148EA" w:rsidRDefault="005148EA" w:rsidP="00CC5D88">
                      <w:pPr>
                        <w:jc w:val="center"/>
                      </w:pPr>
                    </w:p>
                    <w:p w:rsidR="005148EA" w:rsidRDefault="005148EA" w:rsidP="00CC5D88">
                      <w:pPr>
                        <w:jc w:val="center"/>
                      </w:pPr>
                    </w:p>
                    <w:p w:rsidR="005148EA" w:rsidRPr="00E55674" w:rsidRDefault="005148EA" w:rsidP="00CC5D88">
                      <w:pPr>
                        <w:jc w:val="center"/>
                      </w:pPr>
                      <w:r>
                        <w:t>(</w:t>
                      </w:r>
                      <w:r w:rsidRPr="00E55674">
                        <w:rPr>
                          <w:i/>
                          <w:lang w:val="en-US"/>
                        </w:rPr>
                        <w:t>S</w:t>
                      </w:r>
                      <w:r>
                        <w:t xml:space="preserve">, </w:t>
                      </w:r>
                      <w:r w:rsidRPr="00E55674">
                        <w:rPr>
                          <w:position w:val="-12"/>
                        </w:rPr>
                        <w:object w:dxaOrig="540" w:dyaOrig="380">
                          <v:shape id="_x0000_i1479" type="#_x0000_t75" style="width:27pt;height:16.5pt" o:ole="">
                            <v:imagedata r:id="rId713" o:title=""/>
                          </v:shape>
                          <o:OLEObject Type="Embed" ProgID="Equation.3" ShapeID="_x0000_i1479" DrawAspect="Content" ObjectID="_1504353709" r:id="rId714"/>
                        </w:object>
                      </w:r>
                      <w:r>
                        <w:t>)</w:t>
                      </w:r>
                    </w:p>
                    <w:p w:rsidR="005148EA" w:rsidRPr="009B3CF3" w:rsidRDefault="005148EA" w:rsidP="00CC5D88">
                      <w:pPr>
                        <w:jc w:val="center"/>
                      </w:pPr>
                      <w:r>
                        <w:t>)</w:t>
                      </w:r>
                    </w:p>
                  </w:txbxContent>
                </v:textbox>
              </v:shape>
              <v:shape id="_x0000_s453454" type="#_x0000_t202" style="position:absolute;left:6605;top:3955;width:1119;height:1431" stroked="f">
                <v:fill opacity="0"/>
                <v:textbox style="mso-next-textbox:#_x0000_s453454" inset="0,0,0,0">
                  <w:txbxContent>
                    <w:p w:rsidR="005148EA" w:rsidRDefault="005148EA" w:rsidP="00CC5D88">
                      <w:pPr>
                        <w:jc w:val="center"/>
                      </w:pPr>
                      <w:r>
                        <w:t>Темпер</w:t>
                      </w:r>
                      <w:r>
                        <w:t>а</w:t>
                      </w:r>
                      <w:r>
                        <w:t>турная</w:t>
                      </w:r>
                    </w:p>
                    <w:p w:rsidR="005148EA" w:rsidRDefault="005148EA" w:rsidP="00CC5D88"/>
                    <w:p w:rsidR="005148EA" w:rsidRDefault="005148EA" w:rsidP="00CC5D88"/>
                    <w:p w:rsidR="005148EA" w:rsidRPr="009B3CF3" w:rsidRDefault="005148EA" w:rsidP="00CC5D88">
                      <w:pPr>
                        <w:jc w:val="center"/>
                      </w:pPr>
                      <w:r>
                        <w:t>(</w:t>
                      </w:r>
                      <w:r w:rsidRPr="00D11DF3">
                        <w:t>Δ</w:t>
                      </w:r>
                      <w:r>
                        <w:rPr>
                          <w:i/>
                          <w:lang w:val="en-US"/>
                        </w:rPr>
                        <w:t>t</w:t>
                      </w:r>
                      <w:r>
                        <w:t>)</w:t>
                      </w:r>
                    </w:p>
                  </w:txbxContent>
                </v:textbox>
              </v:shape>
              <v:shape id="_x0000_s453455" type="#_x0000_t202" style="position:absolute;left:8007;top:3955;width:1119;height:1431" stroked="f">
                <v:fill opacity="0"/>
                <v:textbox style="mso-next-textbox:#_x0000_s453455" inset="0,0,0,0">
                  <w:txbxContent>
                    <w:p w:rsidR="005148EA" w:rsidRDefault="005148EA" w:rsidP="00CC5D88">
                      <w:pPr>
                        <w:jc w:val="center"/>
                      </w:pPr>
                      <w:r>
                        <w:t>Режимная</w:t>
                      </w:r>
                    </w:p>
                    <w:p w:rsidR="005148EA" w:rsidRDefault="005148EA" w:rsidP="00CC5D88">
                      <w:pPr>
                        <w:jc w:val="center"/>
                        <w:rPr>
                          <w:lang w:val="en-US"/>
                        </w:rPr>
                      </w:pPr>
                    </w:p>
                    <w:p w:rsidR="005148EA" w:rsidRDefault="005148EA" w:rsidP="00CC5D88">
                      <w:pPr>
                        <w:jc w:val="center"/>
                        <w:rPr>
                          <w:lang w:val="en-US"/>
                        </w:rPr>
                      </w:pPr>
                    </w:p>
                    <w:p w:rsidR="005148EA" w:rsidRDefault="005148EA" w:rsidP="00CC5D88">
                      <w:pPr>
                        <w:jc w:val="center"/>
                        <w:rPr>
                          <w:lang w:val="en-US"/>
                        </w:rPr>
                      </w:pPr>
                    </w:p>
                    <w:p w:rsidR="005148EA" w:rsidRPr="009B3CF3" w:rsidRDefault="005148EA" w:rsidP="00CC5D88">
                      <w:pPr>
                        <w:jc w:val="center"/>
                      </w:pPr>
                      <w:r>
                        <w:t>(</w:t>
                      </w:r>
                      <w:r w:rsidRPr="00D11DF3">
                        <w:t>Δ</w:t>
                      </w:r>
                      <w:r>
                        <w:rPr>
                          <w:i/>
                          <w:lang w:val="en-US"/>
                        </w:rPr>
                        <w:t>U</w:t>
                      </w:r>
                      <w:r>
                        <w:t>)</w:t>
                      </w:r>
                    </w:p>
                  </w:txbxContent>
                </v:textbox>
              </v:shape>
              <v:shape id="_x0000_s453456" type="#_x0000_t202" style="position:absolute;left:9429;top:3955;width:1119;height:1431" stroked="f">
                <v:fill opacity="0"/>
                <v:textbox style="mso-next-textbox:#_x0000_s453456" inset="0,0,0,0">
                  <w:txbxContent>
                    <w:p w:rsidR="005148EA" w:rsidRDefault="005148EA" w:rsidP="00CC5D88">
                      <w:pPr>
                        <w:jc w:val="center"/>
                      </w:pPr>
                      <w:r>
                        <w:t>Частотно-магнитная</w:t>
                      </w:r>
                    </w:p>
                    <w:p w:rsidR="005148EA" w:rsidRDefault="005148EA" w:rsidP="00CC5D88">
                      <w:pPr>
                        <w:jc w:val="center"/>
                      </w:pPr>
                    </w:p>
                    <w:p w:rsidR="005148EA" w:rsidRDefault="005148EA" w:rsidP="00CC5D88">
                      <w:pPr>
                        <w:jc w:val="center"/>
                      </w:pPr>
                    </w:p>
                    <w:p w:rsidR="005148EA" w:rsidRPr="009B3CF3" w:rsidRDefault="005148EA" w:rsidP="00CC5D88">
                      <w:pPr>
                        <w:jc w:val="center"/>
                      </w:pPr>
                      <w:r>
                        <w:t>(</w:t>
                      </w:r>
                      <w:r w:rsidRPr="00D11DF3">
                        <w:t>Δ</w:t>
                      </w:r>
                      <w:r w:rsidRPr="00060D4E">
                        <w:rPr>
                          <w:b/>
                          <w:lang w:val="en-US"/>
                        </w:rPr>
                        <w:t>f</w:t>
                      </w:r>
                      <w:r w:rsidRPr="005A468F">
                        <w:rPr>
                          <w:i/>
                          <w:vertAlign w:val="subscript"/>
                        </w:rPr>
                        <w:t>в</w:t>
                      </w:r>
                      <w:r>
                        <w:t>)</w:t>
                      </w:r>
                    </w:p>
                  </w:txbxContent>
                </v:textbox>
              </v:shape>
            </v:group>
            <w10:anchorlock/>
          </v:group>
        </w:pict>
      </w:r>
    </w:p>
    <w:p w:rsidR="00CC5D88" w:rsidRDefault="00CC5D88" w:rsidP="00A85CFF">
      <w:pPr>
        <w:spacing w:line="252" w:lineRule="auto"/>
        <w:ind w:firstLine="720"/>
        <w:jc w:val="both"/>
        <w:rPr>
          <w:sz w:val="28"/>
          <w:szCs w:val="28"/>
        </w:rPr>
      </w:pPr>
      <w:r>
        <w:rPr>
          <w:sz w:val="28"/>
          <w:szCs w:val="28"/>
        </w:rPr>
        <w:t xml:space="preserve">Дестабилизирующий </w:t>
      </w:r>
      <w:r w:rsidRPr="00F1611B">
        <w:rPr>
          <w:sz w:val="28"/>
          <w:szCs w:val="28"/>
        </w:rPr>
        <w:t>технологический геометрический фактор уч</w:t>
      </w:r>
      <w:r w:rsidRPr="00F1611B">
        <w:rPr>
          <w:sz w:val="28"/>
          <w:szCs w:val="28"/>
        </w:rPr>
        <w:t>и</w:t>
      </w:r>
      <w:r w:rsidRPr="00F1611B">
        <w:rPr>
          <w:sz w:val="28"/>
          <w:szCs w:val="28"/>
        </w:rPr>
        <w:t>тывает влияние углов неортогональности (α</w:t>
      </w:r>
      <w:r w:rsidRPr="00F1611B">
        <w:rPr>
          <w:i/>
          <w:sz w:val="28"/>
          <w:szCs w:val="28"/>
          <w:vertAlign w:val="subscript"/>
          <w:lang w:val="en-US"/>
        </w:rPr>
        <w:t>x</w:t>
      </w:r>
      <w:r w:rsidRPr="00F1611B">
        <w:rPr>
          <w:sz w:val="28"/>
          <w:szCs w:val="28"/>
        </w:rPr>
        <w:t>, β</w:t>
      </w:r>
      <w:r w:rsidRPr="00F1611B">
        <w:rPr>
          <w:i/>
          <w:sz w:val="28"/>
          <w:szCs w:val="28"/>
          <w:vertAlign w:val="subscript"/>
          <w:lang w:val="en-US"/>
        </w:rPr>
        <w:t>x</w:t>
      </w:r>
      <w:r w:rsidRPr="00F1611B">
        <w:rPr>
          <w:sz w:val="28"/>
          <w:szCs w:val="28"/>
        </w:rPr>
        <w:t>, α</w:t>
      </w:r>
      <w:r w:rsidRPr="00F1611B">
        <w:rPr>
          <w:i/>
          <w:sz w:val="28"/>
          <w:szCs w:val="28"/>
          <w:vertAlign w:val="subscript"/>
          <w:lang w:val="en-US"/>
        </w:rPr>
        <w:t>y</w:t>
      </w:r>
      <w:r w:rsidRPr="00F1611B">
        <w:rPr>
          <w:sz w:val="28"/>
          <w:szCs w:val="28"/>
        </w:rPr>
        <w:t>, β</w:t>
      </w:r>
      <w:r w:rsidRPr="00F1611B">
        <w:rPr>
          <w:i/>
          <w:sz w:val="28"/>
          <w:szCs w:val="28"/>
          <w:vertAlign w:val="subscript"/>
          <w:lang w:val="en-US"/>
        </w:rPr>
        <w:t>y</w:t>
      </w:r>
      <w:r w:rsidRPr="00F1611B">
        <w:rPr>
          <w:sz w:val="28"/>
          <w:szCs w:val="28"/>
        </w:rPr>
        <w:t>, α</w:t>
      </w:r>
      <w:r w:rsidRPr="00F1611B">
        <w:rPr>
          <w:i/>
          <w:sz w:val="28"/>
          <w:szCs w:val="28"/>
          <w:vertAlign w:val="subscript"/>
          <w:lang w:val="en-US"/>
        </w:rPr>
        <w:t>z</w:t>
      </w:r>
      <w:r w:rsidRPr="00F1611B">
        <w:rPr>
          <w:sz w:val="28"/>
          <w:szCs w:val="28"/>
        </w:rPr>
        <w:t>, β</w:t>
      </w:r>
      <w:r w:rsidRPr="00F1611B">
        <w:rPr>
          <w:i/>
          <w:sz w:val="28"/>
          <w:szCs w:val="28"/>
          <w:vertAlign w:val="subscript"/>
          <w:lang w:val="en-US"/>
        </w:rPr>
        <w:t>z</w:t>
      </w:r>
      <w:r w:rsidR="00600C82">
        <w:rPr>
          <w:sz w:val="28"/>
          <w:szCs w:val="28"/>
        </w:rPr>
        <w:t>)</w:t>
      </w:r>
      <w:r w:rsidRPr="00F1611B">
        <w:rPr>
          <w:sz w:val="28"/>
          <w:szCs w:val="28"/>
        </w:rPr>
        <w:t xml:space="preserve"> на показания ТБМ. Схема отсчета</w:t>
      </w:r>
      <w:r>
        <w:rPr>
          <w:sz w:val="28"/>
          <w:szCs w:val="28"/>
        </w:rPr>
        <w:t xml:space="preserve"> углов неортогональн</w:t>
      </w:r>
      <w:r w:rsidR="00600C82">
        <w:rPr>
          <w:sz w:val="28"/>
          <w:szCs w:val="28"/>
        </w:rPr>
        <w:t xml:space="preserve">ости соответствует схеме </w:t>
      </w:r>
      <w:r w:rsidR="00600C82" w:rsidRPr="000C1C7A">
        <w:rPr>
          <w:sz w:val="28"/>
          <w:szCs w:val="28"/>
        </w:rPr>
        <w:t>Эйлера–</w:t>
      </w:r>
      <w:r w:rsidRPr="000C1C7A">
        <w:rPr>
          <w:sz w:val="28"/>
          <w:szCs w:val="28"/>
        </w:rPr>
        <w:t>Крылова</w:t>
      </w:r>
      <w:r w:rsidRPr="002B4B8E">
        <w:rPr>
          <w:color w:val="FF0000"/>
          <w:sz w:val="28"/>
          <w:szCs w:val="28"/>
        </w:rPr>
        <w:t xml:space="preserve"> </w:t>
      </w:r>
      <w:r>
        <w:rPr>
          <w:sz w:val="28"/>
          <w:szCs w:val="28"/>
        </w:rPr>
        <w:t>(рис. 4).</w:t>
      </w:r>
    </w:p>
    <w:p w:rsidR="00CC5D88" w:rsidRDefault="00402CD7" w:rsidP="00671FBD">
      <w:pPr>
        <w:jc w:val="center"/>
        <w:rPr>
          <w:lang w:val="en-US"/>
        </w:rPr>
      </w:pPr>
      <w:r w:rsidRPr="00402CD7">
        <w:pict>
          <v:group id="_x0000_s453421" editas="canvas" style="width:399.6pt;height:373.05pt;mso-position-horizontal-relative:char;mso-position-vertical-relative:line" coordorigin="2188,1528" coordsize="7992,7461">
            <o:lock v:ext="edit" aspectratio="t"/>
            <v:shape id="_x0000_s453422" type="#_x0000_t75" style="position:absolute;left:2188;top:1528;width:7992;height:7461" o:preferrelative="f">
              <v:fill o:detectmouseclick="t"/>
              <v:path o:extrusionok="t" o:connecttype="none"/>
              <o:lock v:ext="edit" text="t"/>
            </v:shape>
            <v:group id="_x0000_s453423" style="position:absolute;left:2758;top:1528;width:7253;height:7461" coordorigin="2758,1528" coordsize="7253,7461">
              <v:shape id="_x0000_s453424" type="#_x0000_t75" style="position:absolute;left:3034;top:1528;width:6841;height:6839">
                <v:imagedata r:id="rId715" o:title=""/>
              </v:shape>
              <v:shape id="_x0000_s453425" type="#_x0000_t32" style="position:absolute;left:8325;top:6781;width:1140;height:1" o:connectortype="straight">
                <v:stroke endarrow="open" endarrowlength="long"/>
              </v:shape>
              <v:shape id="_x0000_s453426" type="#_x0000_t32" style="position:absolute;left:4228;top:7455;width:1;height:690" o:connectortype="straight">
                <v:stroke endarrow="open" endarrowlength="long"/>
              </v:shape>
              <v:shape id="_x0000_s453427" type="#_x0000_t32" style="position:absolute;left:9464;top:6130;width:1;height:635" o:connectortype="straight" strokeweight=".5pt">
                <v:stroke startarrow="open" startarrowlength="long" endarrowlength="long"/>
              </v:shape>
              <v:shape id="_x0000_s453428" type="#_x0000_t202" style="position:absolute;left:6223;top:5295;width:392;height:390" stroked="f">
                <v:fill opacity="0"/>
                <v:textbox style="mso-next-textbox:#_x0000_s453428" inset="0,0,0,0">
                  <w:txbxContent>
                    <w:p w:rsidR="005148EA" w:rsidRPr="00055B9E" w:rsidRDefault="005148EA" w:rsidP="00CC5D88">
                      <w:pPr>
                        <w:jc w:val="center"/>
                        <w:rPr>
                          <w:vertAlign w:val="subscript"/>
                          <w:lang w:val="en-US"/>
                        </w:rPr>
                      </w:pPr>
                      <w:r>
                        <w:rPr>
                          <w:lang w:val="en-US"/>
                        </w:rPr>
                        <w:t>0</w:t>
                      </w:r>
                    </w:p>
                  </w:txbxContent>
                </v:textbox>
              </v:shape>
              <v:shape id="_x0000_s453429" type="#_x0000_t202" style="position:absolute;left:8824;top:6780;width:392;height:390" stroked="f">
                <v:fill opacity="0"/>
                <v:textbox style="mso-next-textbox:#_x0000_s453429" inset="0,0,0,0">
                  <w:txbxContent>
                    <w:p w:rsidR="005148EA" w:rsidRPr="00430CA1" w:rsidRDefault="005148EA" w:rsidP="00CC5D88">
                      <w:pPr>
                        <w:jc w:val="center"/>
                        <w:rPr>
                          <w:vertAlign w:val="subscript"/>
                          <w:lang w:val="en-US"/>
                        </w:rPr>
                      </w:pPr>
                      <w:r>
                        <w:t>α</w:t>
                      </w:r>
                      <w:r w:rsidRPr="00430CA1">
                        <w:rPr>
                          <w:i/>
                          <w:vertAlign w:val="subscript"/>
                          <w:lang w:val="en-US"/>
                        </w:rPr>
                        <w:t>y</w:t>
                      </w:r>
                    </w:p>
                  </w:txbxContent>
                </v:textbox>
              </v:shape>
              <v:shape id="_x0000_s453430" type="#_x0000_t202" style="position:absolute;left:9483;top:6279;width:392;height:390" stroked="f">
                <v:fill opacity="0"/>
                <v:textbox style="mso-next-textbox:#_x0000_s453430" inset="0,0,0,0">
                  <w:txbxContent>
                    <w:p w:rsidR="005148EA" w:rsidRPr="00430CA1" w:rsidRDefault="005148EA" w:rsidP="00CC5D88">
                      <w:pPr>
                        <w:jc w:val="center"/>
                        <w:rPr>
                          <w:vertAlign w:val="subscript"/>
                          <w:lang w:val="en-US"/>
                        </w:rPr>
                      </w:pPr>
                      <w:r>
                        <w:t>β</w:t>
                      </w:r>
                      <w:r w:rsidRPr="00430CA1">
                        <w:rPr>
                          <w:i/>
                          <w:vertAlign w:val="subscript"/>
                          <w:lang w:val="en-US"/>
                        </w:rPr>
                        <w:t>y</w:t>
                      </w:r>
                    </w:p>
                  </w:txbxContent>
                </v:textbox>
              </v:shape>
              <v:shape id="_x0000_s453431" type="#_x0000_t202" style="position:absolute;left:9072;top:7455;width:392;height:390" stroked="f">
                <v:fill opacity="0"/>
                <v:textbox style="mso-next-textbox:#_x0000_s453431" inset="0,0,0,0">
                  <w:txbxContent>
                    <w:p w:rsidR="005148EA" w:rsidRPr="00430CA1" w:rsidRDefault="005148EA" w:rsidP="00CC5D88">
                      <w:pPr>
                        <w:jc w:val="center"/>
                        <w:rPr>
                          <w:vertAlign w:val="subscript"/>
                          <w:lang w:val="en-US"/>
                        </w:rPr>
                      </w:pPr>
                      <w:r w:rsidRPr="00430CA1">
                        <w:rPr>
                          <w:i/>
                          <w:lang w:val="en-US"/>
                        </w:rPr>
                        <w:t>Y</w:t>
                      </w:r>
                      <w:r>
                        <w:rPr>
                          <w:vertAlign w:val="subscript"/>
                          <w:lang w:val="en-US"/>
                        </w:rPr>
                        <w:t>0</w:t>
                      </w:r>
                    </w:p>
                  </w:txbxContent>
                </v:textbox>
              </v:shape>
              <v:shape id="_x0000_s453432" type="#_x0000_t202" style="position:absolute;left:9619;top:5922;width:392;height:390" stroked="f">
                <v:fill opacity="0"/>
                <v:textbox style="mso-next-textbox:#_x0000_s453432" inset="0,0,0,0">
                  <w:txbxContent>
                    <w:p w:rsidR="005148EA" w:rsidRPr="00430CA1" w:rsidRDefault="005148EA" w:rsidP="00CC5D88">
                      <w:pPr>
                        <w:jc w:val="center"/>
                        <w:rPr>
                          <w:vertAlign w:val="subscript"/>
                          <w:lang w:val="en-US"/>
                        </w:rPr>
                      </w:pPr>
                      <w:r w:rsidRPr="00430CA1">
                        <w:rPr>
                          <w:i/>
                          <w:lang w:val="en-US"/>
                        </w:rPr>
                        <w:t>Y</w:t>
                      </w:r>
                    </w:p>
                  </w:txbxContent>
                </v:textbox>
              </v:shape>
              <v:shape id="_x0000_s453433" type="#_x0000_t202" style="position:absolute;left:4078;top:8209;width:392;height:390" stroked="f">
                <v:fill opacity="0"/>
                <v:textbox style="mso-next-textbox:#_x0000_s453433" inset="0,0,0,0">
                  <w:txbxContent>
                    <w:p w:rsidR="005148EA" w:rsidRPr="00430CA1" w:rsidRDefault="005148EA" w:rsidP="00CC5D88">
                      <w:pPr>
                        <w:jc w:val="center"/>
                        <w:rPr>
                          <w:vertAlign w:val="subscript"/>
                          <w:lang w:val="en-US"/>
                        </w:rPr>
                      </w:pPr>
                      <w:r>
                        <w:rPr>
                          <w:i/>
                          <w:lang w:val="en-US"/>
                        </w:rPr>
                        <w:t>X</w:t>
                      </w:r>
                    </w:p>
                  </w:txbxContent>
                </v:textbox>
              </v:shape>
              <v:shape id="_x0000_s453434" type="#_x0000_t202" style="position:absolute;left:2758;top:7235;width:392;height:390" stroked="f">
                <v:fill opacity="0"/>
                <v:textbox style="mso-next-textbox:#_x0000_s453434" inset="0,0,0,0">
                  <w:txbxContent>
                    <w:p w:rsidR="005148EA" w:rsidRPr="00430CA1" w:rsidRDefault="005148EA" w:rsidP="00CC5D88">
                      <w:pPr>
                        <w:jc w:val="center"/>
                        <w:rPr>
                          <w:vertAlign w:val="subscript"/>
                          <w:lang w:val="en-US"/>
                        </w:rPr>
                      </w:pPr>
                      <w:r>
                        <w:rPr>
                          <w:i/>
                          <w:lang w:val="en-US"/>
                        </w:rPr>
                        <w:t>X</w:t>
                      </w:r>
                      <w:r>
                        <w:rPr>
                          <w:vertAlign w:val="subscript"/>
                          <w:lang w:val="en-US"/>
                        </w:rPr>
                        <w:t>0</w:t>
                      </w:r>
                    </w:p>
                  </w:txbxContent>
                </v:textbox>
              </v:shape>
              <v:shape id="_x0000_s453435" type="#_x0000_t202" style="position:absolute;left:3414;top:7381;width:392;height:390" stroked="f">
                <v:fill opacity="0"/>
                <v:textbox style="mso-next-textbox:#_x0000_s453435" inset="0,0,0,0">
                  <w:txbxContent>
                    <w:p w:rsidR="005148EA" w:rsidRPr="00430CA1" w:rsidRDefault="005148EA" w:rsidP="00CC5D88">
                      <w:pPr>
                        <w:jc w:val="center"/>
                        <w:rPr>
                          <w:vertAlign w:val="subscript"/>
                          <w:lang w:val="en-US"/>
                        </w:rPr>
                      </w:pPr>
                      <w:r>
                        <w:t>α</w:t>
                      </w:r>
                      <w:r>
                        <w:rPr>
                          <w:i/>
                          <w:vertAlign w:val="subscript"/>
                          <w:lang w:val="en-US"/>
                        </w:rPr>
                        <w:t>x</w:t>
                      </w:r>
                    </w:p>
                  </w:txbxContent>
                </v:textbox>
              </v:shape>
              <v:shape id="_x0000_s453436" type="#_x0000_t202" style="position:absolute;left:3824;top:7625;width:392;height:390" stroked="f">
                <v:fill opacity="0"/>
                <v:textbox style="mso-next-textbox:#_x0000_s453436" inset="0,0,0,0">
                  <w:txbxContent>
                    <w:p w:rsidR="005148EA" w:rsidRPr="00430CA1" w:rsidRDefault="005148EA" w:rsidP="00CC5D88">
                      <w:pPr>
                        <w:jc w:val="center"/>
                        <w:rPr>
                          <w:vertAlign w:val="subscript"/>
                          <w:lang w:val="en-US"/>
                        </w:rPr>
                      </w:pPr>
                      <w:r>
                        <w:t>β</w:t>
                      </w:r>
                      <w:r>
                        <w:rPr>
                          <w:i/>
                          <w:vertAlign w:val="subscript"/>
                          <w:lang w:val="en-US"/>
                        </w:rPr>
                        <w:t>x</w:t>
                      </w:r>
                    </w:p>
                  </w:txbxContent>
                </v:textbox>
              </v:shape>
              <v:shape id="_x0000_s453437" type="#_x0000_t32" style="position:absolute;left:3346;top:7394;width:862;height:1" o:connectortype="straight">
                <v:stroke endarrow="open" endarrowlength="long"/>
              </v:shape>
              <v:shape id="_x0000_s453438" type="#_x0000_t202" style="position:absolute;left:6275;top:1528;width:392;height:390" stroked="f">
                <v:fill opacity="0"/>
                <v:textbox style="mso-next-textbox:#_x0000_s453438" inset="0,0,0,0">
                  <w:txbxContent>
                    <w:p w:rsidR="005148EA" w:rsidRPr="00430CA1" w:rsidRDefault="005148EA" w:rsidP="00CC5D88">
                      <w:pPr>
                        <w:jc w:val="center"/>
                        <w:rPr>
                          <w:vertAlign w:val="subscript"/>
                          <w:lang w:val="en-US"/>
                        </w:rPr>
                      </w:pPr>
                      <w:r>
                        <w:rPr>
                          <w:i/>
                          <w:lang w:val="en-US"/>
                        </w:rPr>
                        <w:t>Z</w:t>
                      </w:r>
                      <w:r>
                        <w:rPr>
                          <w:vertAlign w:val="subscript"/>
                          <w:lang w:val="en-US"/>
                        </w:rPr>
                        <w:t>0</w:t>
                      </w:r>
                    </w:p>
                  </w:txbxContent>
                </v:textbox>
              </v:shape>
              <v:shape id="_x0000_s453439" type="#_x0000_t202" style="position:absolute;left:4679;top:1918;width:392;height:390" stroked="f">
                <v:fill opacity="0"/>
                <v:textbox style="mso-next-textbox:#_x0000_s453439" inset="0,0,0,0">
                  <w:txbxContent>
                    <w:p w:rsidR="005148EA" w:rsidRPr="00430CA1" w:rsidRDefault="005148EA" w:rsidP="00CC5D88">
                      <w:pPr>
                        <w:jc w:val="center"/>
                        <w:rPr>
                          <w:vertAlign w:val="subscript"/>
                          <w:lang w:val="en-US"/>
                        </w:rPr>
                      </w:pPr>
                      <w:r>
                        <w:rPr>
                          <w:i/>
                          <w:lang w:val="en-US"/>
                        </w:rPr>
                        <w:t>Z</w:t>
                      </w:r>
                    </w:p>
                  </w:txbxContent>
                </v:textbox>
              </v:shape>
              <v:shape id="_x0000_s453440" type="#_x0000_t202" style="position:absolute;left:5193;top:1846;width:392;height:390" stroked="f">
                <v:fill opacity="0"/>
                <v:textbox style="mso-next-textbox:#_x0000_s453440" inset="0,0,0,0">
                  <w:txbxContent>
                    <w:p w:rsidR="005148EA" w:rsidRPr="00430CA1" w:rsidRDefault="005148EA" w:rsidP="00CC5D88">
                      <w:pPr>
                        <w:jc w:val="center"/>
                        <w:rPr>
                          <w:vertAlign w:val="subscript"/>
                          <w:lang w:val="en-US"/>
                        </w:rPr>
                      </w:pPr>
                      <w:r>
                        <w:t>β</w:t>
                      </w:r>
                      <w:r>
                        <w:rPr>
                          <w:i/>
                          <w:vertAlign w:val="subscript"/>
                          <w:lang w:val="en-US"/>
                        </w:rPr>
                        <w:t>z</w:t>
                      </w:r>
                    </w:p>
                  </w:txbxContent>
                </v:textbox>
              </v:shape>
              <v:shape id="_x0000_s453441" type="#_x0000_t202" style="position:absolute;left:5756;top:1658;width:392;height:390" stroked="f">
                <v:fill opacity="0"/>
                <v:textbox style="mso-next-textbox:#_x0000_s453441" inset="0,0,0,0">
                  <w:txbxContent>
                    <w:p w:rsidR="005148EA" w:rsidRPr="00430CA1" w:rsidRDefault="005148EA" w:rsidP="00CC5D88">
                      <w:pPr>
                        <w:jc w:val="center"/>
                        <w:rPr>
                          <w:vertAlign w:val="subscript"/>
                          <w:lang w:val="en-US"/>
                        </w:rPr>
                      </w:pPr>
                      <w:r>
                        <w:t>α</w:t>
                      </w:r>
                      <w:r>
                        <w:rPr>
                          <w:i/>
                          <w:vertAlign w:val="subscript"/>
                          <w:lang w:val="en-US"/>
                        </w:rPr>
                        <w:t>z</w:t>
                      </w:r>
                    </w:p>
                  </w:txbxContent>
                </v:textbox>
              </v:shape>
              <v:shape id="_x0000_s453442" type="#_x0000_t32" style="position:absolute;left:5670;top:1958;width:618;height:1" o:connectortype="straight">
                <v:stroke startarrow="open" startarrowlength="long" endarrowlength="long"/>
              </v:shape>
              <v:shape id="_x0000_s453443" type="#_x0000_t202" style="position:absolute;left:2879;top:8599;width:3344;height:390" stroked="f">
                <v:fill opacity="0"/>
                <v:textbox style="mso-next-textbox:#_x0000_s453443" inset="0,0,0,0">
                  <w:txbxContent>
                    <w:p w:rsidR="005148EA" w:rsidRPr="00055B9E" w:rsidRDefault="005148EA" w:rsidP="00CC5D88">
                      <w:r>
                        <w:t>Рис. 4. Схема Эйлера–</w:t>
                      </w:r>
                      <w:r w:rsidRPr="00055B9E">
                        <w:t>Крылова</w:t>
                      </w:r>
                    </w:p>
                  </w:txbxContent>
                </v:textbox>
              </v:shape>
            </v:group>
            <w10:anchorlock/>
          </v:group>
        </w:pict>
      </w:r>
    </w:p>
    <w:p w:rsidR="00CC5D88" w:rsidRPr="00007A8D" w:rsidRDefault="00CC5D88" w:rsidP="00671FBD">
      <w:pPr>
        <w:ind w:firstLine="720"/>
        <w:jc w:val="both"/>
        <w:rPr>
          <w:sz w:val="16"/>
          <w:szCs w:val="16"/>
        </w:rPr>
      </w:pPr>
    </w:p>
    <w:p w:rsidR="00CC5D88" w:rsidRDefault="00CC5D88" w:rsidP="000319A1">
      <w:pPr>
        <w:ind w:firstLine="720"/>
        <w:jc w:val="both"/>
        <w:rPr>
          <w:sz w:val="28"/>
          <w:szCs w:val="28"/>
        </w:rPr>
      </w:pPr>
      <w:r>
        <w:rPr>
          <w:sz w:val="28"/>
          <w:szCs w:val="28"/>
        </w:rPr>
        <w:t xml:space="preserve">В уравнении Пуассона (1) влияние </w:t>
      </w:r>
      <w:r w:rsidRPr="00F1611B">
        <w:rPr>
          <w:sz w:val="28"/>
          <w:szCs w:val="28"/>
        </w:rPr>
        <w:t>технологического геометрическ</w:t>
      </w:r>
      <w:r w:rsidRPr="00F1611B">
        <w:rPr>
          <w:sz w:val="28"/>
          <w:szCs w:val="28"/>
        </w:rPr>
        <w:t>о</w:t>
      </w:r>
      <w:r w:rsidRPr="00F1611B">
        <w:rPr>
          <w:sz w:val="28"/>
          <w:szCs w:val="28"/>
        </w:rPr>
        <w:t>го фактора на показания ТБМ учитывае</w:t>
      </w:r>
      <w:r>
        <w:rPr>
          <w:sz w:val="28"/>
          <w:szCs w:val="28"/>
        </w:rPr>
        <w:t xml:space="preserve">тся матрицей </w:t>
      </w:r>
      <w:r w:rsidRPr="005D6E74">
        <w:rPr>
          <w:i/>
          <w:sz w:val="28"/>
          <w:szCs w:val="28"/>
        </w:rPr>
        <w:t>В</w:t>
      </w:r>
      <w:r>
        <w:rPr>
          <w:sz w:val="28"/>
          <w:szCs w:val="28"/>
        </w:rPr>
        <w:t xml:space="preserve"> монтажа магнит</w:t>
      </w:r>
      <w:r>
        <w:rPr>
          <w:sz w:val="28"/>
          <w:szCs w:val="28"/>
        </w:rPr>
        <w:t>о</w:t>
      </w:r>
      <w:r>
        <w:rPr>
          <w:sz w:val="28"/>
          <w:szCs w:val="28"/>
        </w:rPr>
        <w:t>метров в блоке</w:t>
      </w:r>
      <w:r w:rsidR="000319A1">
        <w:rPr>
          <w:sz w:val="28"/>
          <w:szCs w:val="28"/>
        </w:rPr>
        <w:t xml:space="preserve"> [3</w:t>
      </w:r>
      <w:r w:rsidRPr="0052626D">
        <w:rPr>
          <w:sz w:val="28"/>
          <w:szCs w:val="28"/>
        </w:rPr>
        <w:t>]</w:t>
      </w:r>
      <w:r>
        <w:rPr>
          <w:sz w:val="28"/>
          <w:szCs w:val="28"/>
        </w:rPr>
        <w:t xml:space="preserve">. Физически </w:t>
      </w:r>
      <w:r w:rsidR="000319A1">
        <w:rPr>
          <w:sz w:val="28"/>
          <w:szCs w:val="28"/>
        </w:rPr>
        <w:t xml:space="preserve">этот </w:t>
      </w:r>
      <w:r w:rsidRPr="00FE7C06">
        <w:rPr>
          <w:sz w:val="28"/>
          <w:szCs w:val="28"/>
        </w:rPr>
        <w:t>фактор проявляется в том, что углы взаимной ориентации между осями чувствительности магнитометров</w:t>
      </w:r>
      <w:r>
        <w:rPr>
          <w:sz w:val="28"/>
          <w:szCs w:val="28"/>
        </w:rPr>
        <w:t xml:space="preserve"> а</w:t>
      </w:r>
      <w:r>
        <w:rPr>
          <w:sz w:val="28"/>
          <w:szCs w:val="28"/>
        </w:rPr>
        <w:t>ф</w:t>
      </w:r>
      <w:r>
        <w:rPr>
          <w:sz w:val="28"/>
          <w:szCs w:val="28"/>
        </w:rPr>
        <w:t xml:space="preserve">финной системы координат </w:t>
      </w:r>
      <w:r w:rsidRPr="00A7570B">
        <w:rPr>
          <w:i/>
          <w:sz w:val="28"/>
          <w:szCs w:val="28"/>
          <w:lang w:val="en-US"/>
        </w:rPr>
        <w:t>XYZ</w:t>
      </w:r>
      <w:r>
        <w:rPr>
          <w:sz w:val="28"/>
          <w:szCs w:val="28"/>
        </w:rPr>
        <w:t xml:space="preserve"> и соответствующими измерительными осями приборной ортогональной системы координат </w:t>
      </w:r>
      <w:r w:rsidRPr="00A7570B">
        <w:rPr>
          <w:i/>
          <w:sz w:val="28"/>
          <w:szCs w:val="28"/>
          <w:lang w:val="en-US"/>
        </w:rPr>
        <w:t>X</w:t>
      </w:r>
      <w:r w:rsidRPr="00A37694">
        <w:rPr>
          <w:sz w:val="28"/>
          <w:szCs w:val="28"/>
          <w:vertAlign w:val="subscript"/>
        </w:rPr>
        <w:t>0</w:t>
      </w:r>
      <w:r w:rsidRPr="00A7570B">
        <w:rPr>
          <w:i/>
          <w:sz w:val="28"/>
          <w:szCs w:val="28"/>
          <w:lang w:val="en-US"/>
        </w:rPr>
        <w:t>Y</w:t>
      </w:r>
      <w:r w:rsidRPr="00A37694">
        <w:rPr>
          <w:sz w:val="28"/>
          <w:szCs w:val="28"/>
          <w:vertAlign w:val="subscript"/>
        </w:rPr>
        <w:t>0</w:t>
      </w:r>
      <w:r w:rsidRPr="00A7570B">
        <w:rPr>
          <w:i/>
          <w:sz w:val="28"/>
          <w:szCs w:val="28"/>
          <w:lang w:val="en-US"/>
        </w:rPr>
        <w:t>Z</w:t>
      </w:r>
      <w:r w:rsidRPr="00A37694">
        <w:rPr>
          <w:sz w:val="28"/>
          <w:szCs w:val="28"/>
          <w:vertAlign w:val="subscript"/>
        </w:rPr>
        <w:t>0</w:t>
      </w:r>
      <w:r>
        <w:rPr>
          <w:sz w:val="28"/>
          <w:szCs w:val="28"/>
        </w:rPr>
        <w:t xml:space="preserve">, связанной с основанием, не равны 0 или </w:t>
      </w:r>
      <w:r w:rsidRPr="00A37694">
        <w:rPr>
          <w:position w:val="-24"/>
          <w:sz w:val="28"/>
          <w:szCs w:val="28"/>
        </w:rPr>
        <w:object w:dxaOrig="240" w:dyaOrig="620">
          <v:shape id="_x0000_i1419" type="#_x0000_t75" style="width:12.75pt;height:31.5pt" o:ole="">
            <v:imagedata r:id="rId716" o:title=""/>
          </v:shape>
          <o:OLEObject Type="Embed" ProgID="Equation.3" ShapeID="_x0000_i1419" DrawAspect="Content" ObjectID="_1504353657" r:id="rId717"/>
        </w:object>
      </w:r>
      <w:r w:rsidR="002B4B8E">
        <w:rPr>
          <w:sz w:val="28"/>
          <w:szCs w:val="28"/>
        </w:rPr>
        <w:t xml:space="preserve"> (т. е.</w:t>
      </w:r>
      <w:r>
        <w:rPr>
          <w:sz w:val="28"/>
          <w:szCs w:val="28"/>
        </w:rPr>
        <w:t xml:space="preserve"> нарушаются условия коллениарности и ортогональности осей).</w:t>
      </w:r>
    </w:p>
    <w:p w:rsidR="00CC5D88" w:rsidRPr="00737E64" w:rsidRDefault="00CC5D88" w:rsidP="00671FBD">
      <w:pPr>
        <w:ind w:firstLine="720"/>
        <w:jc w:val="both"/>
        <w:rPr>
          <w:sz w:val="28"/>
          <w:szCs w:val="28"/>
        </w:rPr>
      </w:pPr>
      <w:r>
        <w:rPr>
          <w:sz w:val="28"/>
          <w:szCs w:val="28"/>
        </w:rPr>
        <w:t xml:space="preserve">Магнитный дестабилизирующий фактор проявляется в том, что на показания ТБМ оказывает влияние не только МПЗ </w:t>
      </w:r>
      <w:r w:rsidRPr="00B52D90">
        <w:rPr>
          <w:sz w:val="28"/>
          <w:szCs w:val="28"/>
        </w:rPr>
        <w:t>(</w:t>
      </w:r>
      <w:r w:rsidRPr="005D6E74">
        <w:rPr>
          <w:b/>
          <w:sz w:val="28"/>
          <w:szCs w:val="28"/>
          <w:lang w:val="en-US"/>
        </w:rPr>
        <w:t>T</w:t>
      </w:r>
      <w:r>
        <w:rPr>
          <w:sz w:val="28"/>
          <w:szCs w:val="28"/>
          <w:vertAlign w:val="subscript"/>
        </w:rPr>
        <w:t>МПЗ</w:t>
      </w:r>
      <w:r w:rsidRPr="00B52D90">
        <w:rPr>
          <w:sz w:val="28"/>
          <w:szCs w:val="28"/>
        </w:rPr>
        <w:t>), но и магнитное поле основания</w:t>
      </w:r>
      <w:r>
        <w:rPr>
          <w:sz w:val="28"/>
          <w:szCs w:val="28"/>
        </w:rPr>
        <w:t xml:space="preserve"> (МПО), на котором установлен ТБМ. Магнитные свойства основания учитываются в уравнении Пуассона (1) вектором постоянной с</w:t>
      </w:r>
      <w:r>
        <w:rPr>
          <w:sz w:val="28"/>
          <w:szCs w:val="28"/>
        </w:rPr>
        <w:t>о</w:t>
      </w:r>
      <w:r>
        <w:rPr>
          <w:sz w:val="28"/>
          <w:szCs w:val="28"/>
        </w:rPr>
        <w:t xml:space="preserve">ставляющей МПО </w:t>
      </w:r>
      <w:r w:rsidR="000319A1">
        <w:rPr>
          <w:sz w:val="28"/>
          <w:szCs w:val="28"/>
        </w:rPr>
        <w:t>(</w:t>
      </w:r>
      <w:r w:rsidR="000319A1" w:rsidRPr="006E0834">
        <w:rPr>
          <w:position w:val="-12"/>
          <w:sz w:val="28"/>
          <w:szCs w:val="28"/>
        </w:rPr>
        <w:object w:dxaOrig="580" w:dyaOrig="380">
          <v:shape id="_x0000_i1420" type="#_x0000_t75" style="width:31.5pt;height:22.5pt" o:ole="">
            <v:imagedata r:id="rId718" o:title=""/>
          </v:shape>
          <o:OLEObject Type="Embed" ProgID="Equation.3" ShapeID="_x0000_i1420" DrawAspect="Content" ObjectID="_1504353658" r:id="rId719"/>
        </w:object>
      </w:r>
      <w:r w:rsidR="000319A1">
        <w:rPr>
          <w:sz w:val="28"/>
          <w:szCs w:val="28"/>
        </w:rPr>
        <w:t>)</w:t>
      </w:r>
      <w:r w:rsidR="000319A1" w:rsidRPr="00737E64">
        <w:rPr>
          <w:sz w:val="28"/>
          <w:szCs w:val="28"/>
        </w:rPr>
        <w:t xml:space="preserve"> </w:t>
      </w:r>
      <w:r>
        <w:rPr>
          <w:sz w:val="28"/>
          <w:szCs w:val="28"/>
        </w:rPr>
        <w:t xml:space="preserve">и </w:t>
      </w:r>
      <w:r w:rsidRPr="00737E64">
        <w:rPr>
          <w:sz w:val="28"/>
          <w:szCs w:val="28"/>
        </w:rPr>
        <w:t xml:space="preserve">матрицей </w:t>
      </w:r>
      <w:r w:rsidRPr="00737E64">
        <w:rPr>
          <w:i/>
          <w:sz w:val="28"/>
          <w:szCs w:val="28"/>
          <w:lang w:val="en-US"/>
        </w:rPr>
        <w:t>S</w:t>
      </w:r>
      <w:r w:rsidRPr="00737E64">
        <w:rPr>
          <w:sz w:val="28"/>
          <w:szCs w:val="28"/>
        </w:rPr>
        <w:t xml:space="preserve"> [1, 3]</w:t>
      </w:r>
    </w:p>
    <w:p w:rsidR="00CC5D88" w:rsidRPr="00A85CFF" w:rsidRDefault="00CC5D88" w:rsidP="00671FBD">
      <w:pPr>
        <w:ind w:firstLine="720"/>
        <w:rPr>
          <w:sz w:val="16"/>
          <w:szCs w:val="16"/>
        </w:rPr>
      </w:pPr>
    </w:p>
    <w:tbl>
      <w:tblPr>
        <w:tblW w:w="0" w:type="auto"/>
        <w:tblLook w:val="04A0"/>
      </w:tblPr>
      <w:tblGrid>
        <w:gridCol w:w="8613"/>
        <w:gridCol w:w="731"/>
      </w:tblGrid>
      <w:tr w:rsidR="00CC5D88" w:rsidRPr="00DD7159" w:rsidTr="00D91D6B">
        <w:tc>
          <w:tcPr>
            <w:tcW w:w="8613" w:type="dxa"/>
          </w:tcPr>
          <w:p w:rsidR="00CC5D88" w:rsidRPr="00DD7159" w:rsidRDefault="000319A1" w:rsidP="00671FBD">
            <w:pPr>
              <w:ind w:firstLine="709"/>
              <w:jc w:val="center"/>
              <w:rPr>
                <w:sz w:val="28"/>
                <w:szCs w:val="28"/>
              </w:rPr>
            </w:pPr>
            <w:r w:rsidRPr="00DD7159">
              <w:rPr>
                <w:position w:val="-12"/>
                <w:sz w:val="28"/>
                <w:szCs w:val="28"/>
              </w:rPr>
              <w:object w:dxaOrig="2000" w:dyaOrig="400">
                <v:shape id="_x0000_i1421" type="#_x0000_t75" style="width:120pt;height:24pt" o:ole="">
                  <v:imagedata r:id="rId720" o:title=""/>
                </v:shape>
                <o:OLEObject Type="Embed" ProgID="Equation.3" ShapeID="_x0000_i1421" DrawAspect="Content" ObjectID="_1504353659" r:id="rId721"/>
              </w:object>
            </w:r>
            <w:r w:rsidR="00CC5D88" w:rsidRPr="00DD7159">
              <w:rPr>
                <w:sz w:val="28"/>
                <w:szCs w:val="28"/>
              </w:rPr>
              <w:t>,</w:t>
            </w:r>
          </w:p>
        </w:tc>
        <w:tc>
          <w:tcPr>
            <w:tcW w:w="731" w:type="dxa"/>
            <w:vAlign w:val="center"/>
          </w:tcPr>
          <w:p w:rsidR="00CC5D88" w:rsidRPr="00DD7159" w:rsidRDefault="00CC5D88" w:rsidP="00671FBD">
            <w:pPr>
              <w:jc w:val="right"/>
              <w:rPr>
                <w:sz w:val="28"/>
                <w:szCs w:val="28"/>
              </w:rPr>
            </w:pPr>
            <w:r w:rsidRPr="00DD7159">
              <w:rPr>
                <w:sz w:val="28"/>
                <w:szCs w:val="28"/>
              </w:rPr>
              <w:t>(7)</w:t>
            </w:r>
          </w:p>
        </w:tc>
      </w:tr>
    </w:tbl>
    <w:p w:rsidR="00CC5D88" w:rsidRPr="0045671B" w:rsidRDefault="00CC5D88" w:rsidP="00671FBD">
      <w:pPr>
        <w:ind w:firstLine="720"/>
        <w:rPr>
          <w:sz w:val="16"/>
          <w:szCs w:val="16"/>
        </w:rPr>
      </w:pPr>
    </w:p>
    <w:tbl>
      <w:tblPr>
        <w:tblW w:w="0" w:type="auto"/>
        <w:tblLook w:val="04A0"/>
      </w:tblPr>
      <w:tblGrid>
        <w:gridCol w:w="8613"/>
        <w:gridCol w:w="731"/>
      </w:tblGrid>
      <w:tr w:rsidR="00CC5D88" w:rsidRPr="006E0834" w:rsidTr="00D91D6B">
        <w:tc>
          <w:tcPr>
            <w:tcW w:w="8613" w:type="dxa"/>
          </w:tcPr>
          <w:p w:rsidR="00CC5D88" w:rsidRPr="006E0834" w:rsidRDefault="00CC5D88" w:rsidP="00671FBD">
            <w:pPr>
              <w:ind w:firstLine="709"/>
              <w:jc w:val="center"/>
              <w:rPr>
                <w:sz w:val="28"/>
                <w:szCs w:val="28"/>
              </w:rPr>
            </w:pPr>
            <w:r w:rsidRPr="006E0834">
              <w:rPr>
                <w:position w:val="-50"/>
                <w:sz w:val="28"/>
                <w:szCs w:val="28"/>
              </w:rPr>
              <w:object w:dxaOrig="1540" w:dyaOrig="1120">
                <v:shape id="_x0000_i1422" type="#_x0000_t75" style="width:94.5pt;height:70.5pt" o:ole="">
                  <v:imagedata r:id="rId722" o:title=""/>
                </v:shape>
                <o:OLEObject Type="Embed" ProgID="Equation.3" ShapeID="_x0000_i1422" DrawAspect="Content" ObjectID="_1504353660" r:id="rId723"/>
              </w:object>
            </w:r>
            <w:r w:rsidR="00A85CFF" w:rsidRPr="00A85CFF">
              <w:rPr>
                <w:position w:val="16"/>
                <w:sz w:val="28"/>
                <w:szCs w:val="28"/>
              </w:rPr>
              <w:t>,</w:t>
            </w:r>
          </w:p>
        </w:tc>
        <w:tc>
          <w:tcPr>
            <w:tcW w:w="731" w:type="dxa"/>
            <w:vAlign w:val="center"/>
          </w:tcPr>
          <w:p w:rsidR="00CC5D88" w:rsidRPr="006E0834" w:rsidRDefault="00CC5D88" w:rsidP="00671FBD">
            <w:pPr>
              <w:jc w:val="right"/>
              <w:rPr>
                <w:sz w:val="28"/>
                <w:szCs w:val="28"/>
              </w:rPr>
            </w:pPr>
            <w:r w:rsidRPr="006E0834">
              <w:rPr>
                <w:sz w:val="28"/>
                <w:szCs w:val="28"/>
              </w:rPr>
              <w:t>(8)</w:t>
            </w:r>
          </w:p>
        </w:tc>
      </w:tr>
    </w:tbl>
    <w:p w:rsidR="00CC5D88" w:rsidRPr="006E0834" w:rsidRDefault="00CC5D88" w:rsidP="000319A1">
      <w:pPr>
        <w:jc w:val="both"/>
        <w:rPr>
          <w:sz w:val="28"/>
          <w:szCs w:val="28"/>
        </w:rPr>
      </w:pPr>
      <w:r w:rsidRPr="004E24DD">
        <w:rPr>
          <w:sz w:val="28"/>
          <w:szCs w:val="28"/>
        </w:rPr>
        <w:lastRenderedPageBreak/>
        <w:t xml:space="preserve">где </w:t>
      </w:r>
      <w:r w:rsidRPr="000319A1">
        <w:rPr>
          <w:i/>
          <w:sz w:val="28"/>
          <w:szCs w:val="28"/>
          <w:lang w:val="en-US"/>
        </w:rPr>
        <w:t>P</w:t>
      </w:r>
      <w:r w:rsidRPr="004E24DD">
        <w:rPr>
          <w:sz w:val="28"/>
          <w:szCs w:val="28"/>
        </w:rPr>
        <w:t xml:space="preserve">, </w:t>
      </w:r>
      <w:r w:rsidRPr="000319A1">
        <w:rPr>
          <w:i/>
          <w:sz w:val="28"/>
          <w:szCs w:val="28"/>
          <w:lang w:val="en-US"/>
        </w:rPr>
        <w:t>Q</w:t>
      </w:r>
      <w:r w:rsidRPr="004E24DD">
        <w:rPr>
          <w:sz w:val="28"/>
          <w:szCs w:val="28"/>
        </w:rPr>
        <w:t xml:space="preserve">, </w:t>
      </w:r>
      <w:r w:rsidRPr="000319A1">
        <w:rPr>
          <w:i/>
          <w:sz w:val="28"/>
          <w:szCs w:val="28"/>
          <w:lang w:val="en-US"/>
        </w:rPr>
        <w:t>R</w:t>
      </w:r>
      <w:r w:rsidRPr="004E24DD">
        <w:rPr>
          <w:sz w:val="28"/>
          <w:szCs w:val="28"/>
        </w:rPr>
        <w:t xml:space="preserve"> – проекции вектора </w:t>
      </w:r>
      <w:r w:rsidR="000319A1" w:rsidRPr="006E0834">
        <w:rPr>
          <w:position w:val="-12"/>
          <w:sz w:val="28"/>
          <w:szCs w:val="28"/>
        </w:rPr>
        <w:object w:dxaOrig="580" w:dyaOrig="380">
          <v:shape id="_x0000_i1423" type="#_x0000_t75" style="width:31.5pt;height:22.5pt" o:ole="">
            <v:imagedata r:id="rId718" o:title=""/>
          </v:shape>
          <o:OLEObject Type="Embed" ProgID="Equation.3" ShapeID="_x0000_i1423" DrawAspect="Content" ObjectID="_1504353661" r:id="rId724"/>
        </w:object>
      </w:r>
      <w:r w:rsidR="000319A1">
        <w:rPr>
          <w:sz w:val="28"/>
          <w:szCs w:val="28"/>
        </w:rPr>
        <w:t>на оси приборного трехгранника;</w:t>
      </w:r>
      <w:r>
        <w:rPr>
          <w:sz w:val="28"/>
          <w:szCs w:val="28"/>
        </w:rPr>
        <w:t xml:space="preserve"> </w:t>
      </w:r>
      <w:r w:rsidRPr="004E24DD">
        <w:rPr>
          <w:i/>
          <w:sz w:val="28"/>
          <w:szCs w:val="28"/>
          <w:lang w:val="en-US"/>
        </w:rPr>
        <w:t>a</w:t>
      </w:r>
      <w:r w:rsidRPr="006E0834">
        <w:rPr>
          <w:sz w:val="28"/>
          <w:szCs w:val="28"/>
        </w:rPr>
        <w:t xml:space="preserve">, </w:t>
      </w:r>
      <w:r w:rsidRPr="004E24DD">
        <w:rPr>
          <w:i/>
          <w:sz w:val="28"/>
          <w:szCs w:val="28"/>
          <w:lang w:val="en-US"/>
        </w:rPr>
        <w:t>b</w:t>
      </w:r>
      <w:r w:rsidRPr="006E0834">
        <w:rPr>
          <w:sz w:val="28"/>
          <w:szCs w:val="28"/>
        </w:rPr>
        <w:t xml:space="preserve">, </w:t>
      </w:r>
      <w:r w:rsidRPr="006E0834">
        <w:rPr>
          <w:i/>
          <w:sz w:val="28"/>
          <w:szCs w:val="28"/>
          <w:lang w:val="en-US"/>
        </w:rPr>
        <w:t>c</w:t>
      </w:r>
      <w:r w:rsidRPr="006E0834">
        <w:rPr>
          <w:sz w:val="28"/>
          <w:szCs w:val="28"/>
        </w:rPr>
        <w:t xml:space="preserve">, </w:t>
      </w:r>
      <w:r w:rsidRPr="006E0834">
        <w:rPr>
          <w:i/>
          <w:sz w:val="28"/>
          <w:szCs w:val="28"/>
          <w:lang w:val="en-US"/>
        </w:rPr>
        <w:t>d</w:t>
      </w:r>
      <w:r w:rsidRPr="006E0834">
        <w:rPr>
          <w:sz w:val="28"/>
          <w:szCs w:val="28"/>
        </w:rPr>
        <w:t xml:space="preserve">, </w:t>
      </w:r>
      <w:r w:rsidRPr="006E0834">
        <w:rPr>
          <w:i/>
          <w:sz w:val="28"/>
          <w:szCs w:val="28"/>
          <w:lang w:val="en-US"/>
        </w:rPr>
        <w:t>e</w:t>
      </w:r>
      <w:r w:rsidRPr="006E0834">
        <w:rPr>
          <w:sz w:val="28"/>
          <w:szCs w:val="28"/>
        </w:rPr>
        <w:t xml:space="preserve">, </w:t>
      </w:r>
      <w:r w:rsidRPr="006E0834">
        <w:rPr>
          <w:i/>
          <w:sz w:val="28"/>
          <w:szCs w:val="28"/>
          <w:lang w:val="en-US"/>
        </w:rPr>
        <w:t>f</w:t>
      </w:r>
      <w:r w:rsidRPr="006E0834">
        <w:rPr>
          <w:sz w:val="28"/>
          <w:szCs w:val="28"/>
        </w:rPr>
        <w:t xml:space="preserve">, </w:t>
      </w:r>
      <w:r w:rsidRPr="006E0834">
        <w:rPr>
          <w:i/>
          <w:sz w:val="28"/>
          <w:szCs w:val="28"/>
          <w:lang w:val="en-US"/>
        </w:rPr>
        <w:t>g</w:t>
      </w:r>
      <w:r w:rsidRPr="006E0834">
        <w:rPr>
          <w:sz w:val="28"/>
          <w:szCs w:val="28"/>
        </w:rPr>
        <w:t xml:space="preserve">, </w:t>
      </w:r>
      <w:r w:rsidRPr="006E0834">
        <w:rPr>
          <w:i/>
          <w:sz w:val="28"/>
          <w:szCs w:val="28"/>
          <w:lang w:val="en-US"/>
        </w:rPr>
        <w:t>h</w:t>
      </w:r>
      <w:r w:rsidRPr="006E0834">
        <w:rPr>
          <w:sz w:val="28"/>
          <w:szCs w:val="28"/>
        </w:rPr>
        <w:t xml:space="preserve">, </w:t>
      </w:r>
      <w:r w:rsidRPr="006E0834">
        <w:rPr>
          <w:i/>
          <w:sz w:val="28"/>
          <w:szCs w:val="28"/>
          <w:lang w:val="en-US"/>
        </w:rPr>
        <w:t>k</w:t>
      </w:r>
      <w:r w:rsidRPr="006E0834">
        <w:rPr>
          <w:sz w:val="28"/>
          <w:szCs w:val="28"/>
        </w:rPr>
        <w:t xml:space="preserve"> – коэффициенты Пуассона.</w:t>
      </w:r>
    </w:p>
    <w:p w:rsidR="00CC5D88" w:rsidRDefault="00CC5D88" w:rsidP="00671FBD">
      <w:pPr>
        <w:ind w:firstLine="720"/>
        <w:jc w:val="both"/>
        <w:rPr>
          <w:sz w:val="28"/>
          <w:szCs w:val="28"/>
        </w:rPr>
      </w:pPr>
      <w:r w:rsidRPr="00737E64">
        <w:rPr>
          <w:sz w:val="28"/>
          <w:szCs w:val="28"/>
        </w:rPr>
        <w:t xml:space="preserve">Косвенным показателем, характеризующим </w:t>
      </w:r>
      <w:r w:rsidR="00566B44">
        <w:rPr>
          <w:sz w:val="28"/>
          <w:szCs w:val="28"/>
        </w:rPr>
        <w:t>появление</w:t>
      </w:r>
      <w:r w:rsidRPr="00737E64">
        <w:rPr>
          <w:sz w:val="28"/>
          <w:szCs w:val="28"/>
        </w:rPr>
        <w:t xml:space="preserve"> в конкретном образце ТБМ дестабилизирующих факторов (технологического геометр</w:t>
      </w:r>
      <w:r w:rsidRPr="00737E64">
        <w:rPr>
          <w:sz w:val="28"/>
          <w:szCs w:val="28"/>
        </w:rPr>
        <w:t>и</w:t>
      </w:r>
      <w:r w:rsidRPr="00737E64">
        <w:rPr>
          <w:sz w:val="28"/>
          <w:szCs w:val="28"/>
        </w:rPr>
        <w:t xml:space="preserve">ческого </w:t>
      </w:r>
      <w:r w:rsidRPr="00737E64">
        <w:rPr>
          <w:i/>
          <w:sz w:val="28"/>
          <w:szCs w:val="28"/>
        </w:rPr>
        <w:t>В</w:t>
      </w:r>
      <w:r w:rsidRPr="00737E64">
        <w:rPr>
          <w:sz w:val="28"/>
          <w:szCs w:val="28"/>
        </w:rPr>
        <w:t xml:space="preserve"> ≠ 0 и магнитного </w:t>
      </w:r>
      <w:r w:rsidR="000319A1" w:rsidRPr="006E0834">
        <w:rPr>
          <w:position w:val="-12"/>
          <w:sz w:val="28"/>
          <w:szCs w:val="28"/>
        </w:rPr>
        <w:object w:dxaOrig="580" w:dyaOrig="380">
          <v:shape id="_x0000_i1424" type="#_x0000_t75" style="width:31.5pt;height:22.5pt" o:ole="">
            <v:imagedata r:id="rId718" o:title=""/>
          </v:shape>
          <o:OLEObject Type="Embed" ProgID="Equation.3" ShapeID="_x0000_i1424" DrawAspect="Content" ObjectID="_1504353662" r:id="rId725"/>
        </w:object>
      </w:r>
      <w:r w:rsidRPr="00737E64">
        <w:rPr>
          <w:sz w:val="28"/>
          <w:szCs w:val="28"/>
        </w:rPr>
        <w:t xml:space="preserve">≠ 0, </w:t>
      </w:r>
      <w:r w:rsidRPr="00737E64">
        <w:rPr>
          <w:i/>
          <w:sz w:val="28"/>
          <w:szCs w:val="28"/>
          <w:lang w:val="en-US"/>
        </w:rPr>
        <w:t>S</w:t>
      </w:r>
      <w:r w:rsidRPr="00737E64">
        <w:rPr>
          <w:sz w:val="28"/>
          <w:szCs w:val="28"/>
        </w:rPr>
        <w:t xml:space="preserve"> ≠ 0), является показатель неортог</w:t>
      </w:r>
      <w:r w:rsidRPr="00737E64">
        <w:rPr>
          <w:sz w:val="28"/>
          <w:szCs w:val="28"/>
        </w:rPr>
        <w:t>о</w:t>
      </w:r>
      <w:r w:rsidRPr="00737E64">
        <w:rPr>
          <w:sz w:val="28"/>
          <w:szCs w:val="28"/>
        </w:rPr>
        <w:t>нальности</w:t>
      </w:r>
      <w:r>
        <w:rPr>
          <w:sz w:val="28"/>
          <w:szCs w:val="28"/>
        </w:rPr>
        <w:t xml:space="preserve"> осей и вариабельности показаний блока</w:t>
      </w:r>
    </w:p>
    <w:p w:rsidR="00CC5D88" w:rsidRPr="00007A8D" w:rsidRDefault="00CC5D88" w:rsidP="00671FBD">
      <w:pPr>
        <w:ind w:firstLine="720"/>
        <w:rPr>
          <w:sz w:val="16"/>
          <w:szCs w:val="16"/>
        </w:rPr>
      </w:pPr>
    </w:p>
    <w:tbl>
      <w:tblPr>
        <w:tblW w:w="0" w:type="auto"/>
        <w:tblLook w:val="04A0"/>
      </w:tblPr>
      <w:tblGrid>
        <w:gridCol w:w="8613"/>
        <w:gridCol w:w="731"/>
      </w:tblGrid>
      <w:tr w:rsidR="00CC5D88" w:rsidRPr="006E0834" w:rsidTr="00D91D6B">
        <w:tc>
          <w:tcPr>
            <w:tcW w:w="8613" w:type="dxa"/>
          </w:tcPr>
          <w:p w:rsidR="00CC5D88" w:rsidRPr="006E0834" w:rsidRDefault="0045671B" w:rsidP="00671FBD">
            <w:pPr>
              <w:ind w:firstLine="709"/>
              <w:jc w:val="center"/>
              <w:rPr>
                <w:sz w:val="28"/>
                <w:szCs w:val="28"/>
              </w:rPr>
            </w:pPr>
            <w:r w:rsidRPr="006E0834">
              <w:rPr>
                <w:position w:val="-12"/>
                <w:sz w:val="28"/>
                <w:szCs w:val="28"/>
              </w:rPr>
              <w:object w:dxaOrig="3460" w:dyaOrig="440">
                <v:shape id="_x0000_i1425" type="#_x0000_t75" style="width:219pt;height:26.25pt" o:ole="">
                  <v:imagedata r:id="rId726" o:title=""/>
                </v:shape>
                <o:OLEObject Type="Embed" ProgID="Equation.3" ShapeID="_x0000_i1425" DrawAspect="Content" ObjectID="_1504353663" r:id="rId727"/>
              </w:object>
            </w:r>
            <w:r w:rsidR="00CC5D88" w:rsidRPr="006E0834">
              <w:rPr>
                <w:sz w:val="28"/>
                <w:szCs w:val="28"/>
              </w:rPr>
              <w:t>,</w:t>
            </w:r>
          </w:p>
        </w:tc>
        <w:tc>
          <w:tcPr>
            <w:tcW w:w="731" w:type="dxa"/>
            <w:vAlign w:val="center"/>
          </w:tcPr>
          <w:p w:rsidR="00CC5D88" w:rsidRPr="006E0834" w:rsidRDefault="00CC5D88" w:rsidP="00671FBD">
            <w:pPr>
              <w:jc w:val="right"/>
              <w:rPr>
                <w:sz w:val="28"/>
                <w:szCs w:val="28"/>
              </w:rPr>
            </w:pPr>
            <w:r w:rsidRPr="006E0834">
              <w:rPr>
                <w:sz w:val="28"/>
                <w:szCs w:val="28"/>
              </w:rPr>
              <w:t>(9)</w:t>
            </w:r>
          </w:p>
        </w:tc>
      </w:tr>
    </w:tbl>
    <w:p w:rsidR="00CC5D88" w:rsidRPr="00007A8D" w:rsidRDefault="00CC5D88" w:rsidP="00671FBD">
      <w:pPr>
        <w:ind w:firstLine="720"/>
        <w:rPr>
          <w:sz w:val="16"/>
          <w:szCs w:val="16"/>
        </w:rPr>
      </w:pPr>
    </w:p>
    <w:p w:rsidR="00CC5D88" w:rsidRDefault="00CC5D88" w:rsidP="00671FBD">
      <w:pPr>
        <w:rPr>
          <w:sz w:val="28"/>
          <w:szCs w:val="28"/>
        </w:rPr>
      </w:pPr>
      <w:r>
        <w:rPr>
          <w:sz w:val="28"/>
          <w:szCs w:val="28"/>
        </w:rPr>
        <w:t xml:space="preserve">причём </w:t>
      </w:r>
    </w:p>
    <w:tbl>
      <w:tblPr>
        <w:tblW w:w="0" w:type="auto"/>
        <w:tblLook w:val="04A0"/>
      </w:tblPr>
      <w:tblGrid>
        <w:gridCol w:w="8613"/>
        <w:gridCol w:w="731"/>
      </w:tblGrid>
      <w:tr w:rsidR="00CC5D88" w:rsidRPr="006E0834" w:rsidTr="00D91D6B">
        <w:tc>
          <w:tcPr>
            <w:tcW w:w="8613" w:type="dxa"/>
          </w:tcPr>
          <w:p w:rsidR="00CC5D88" w:rsidRPr="006E0834" w:rsidRDefault="00566B44" w:rsidP="00671FBD">
            <w:pPr>
              <w:ind w:firstLine="709"/>
              <w:jc w:val="center"/>
              <w:rPr>
                <w:sz w:val="28"/>
                <w:szCs w:val="28"/>
              </w:rPr>
            </w:pPr>
            <w:r w:rsidRPr="00566B44">
              <w:rPr>
                <w:position w:val="-98"/>
                <w:sz w:val="28"/>
                <w:szCs w:val="28"/>
              </w:rPr>
              <w:object w:dxaOrig="1680" w:dyaOrig="2079">
                <v:shape id="_x0000_i1426" type="#_x0000_t75" style="width:99pt;height:121.5pt" o:ole="">
                  <v:imagedata r:id="rId728" o:title=""/>
                </v:shape>
                <o:OLEObject Type="Embed" ProgID="Equation.3" ShapeID="_x0000_i1426" DrawAspect="Content" ObjectID="_1504353664" r:id="rId729"/>
              </w:object>
            </w:r>
          </w:p>
        </w:tc>
        <w:tc>
          <w:tcPr>
            <w:tcW w:w="731" w:type="dxa"/>
            <w:vAlign w:val="center"/>
          </w:tcPr>
          <w:p w:rsidR="00CC5D88" w:rsidRPr="006E0834" w:rsidRDefault="00CC5D88" w:rsidP="00671FBD">
            <w:pPr>
              <w:jc w:val="right"/>
              <w:rPr>
                <w:sz w:val="28"/>
                <w:szCs w:val="28"/>
              </w:rPr>
            </w:pPr>
            <w:r w:rsidRPr="006E0834">
              <w:rPr>
                <w:sz w:val="28"/>
                <w:szCs w:val="28"/>
              </w:rPr>
              <w:t>(10)</w:t>
            </w:r>
          </w:p>
        </w:tc>
      </w:tr>
    </w:tbl>
    <w:p w:rsidR="00CC5D88" w:rsidRPr="00007A8D" w:rsidRDefault="00CC5D88" w:rsidP="00671FBD">
      <w:pPr>
        <w:rPr>
          <w:sz w:val="16"/>
          <w:szCs w:val="16"/>
        </w:rPr>
      </w:pPr>
    </w:p>
    <w:p w:rsidR="00CC5D88" w:rsidRPr="004E24DD" w:rsidRDefault="000319A1" w:rsidP="00671FBD">
      <w:pPr>
        <w:jc w:val="both"/>
        <w:rPr>
          <w:sz w:val="28"/>
          <w:szCs w:val="28"/>
        </w:rPr>
      </w:pPr>
      <w:r>
        <w:rPr>
          <w:sz w:val="28"/>
          <w:szCs w:val="28"/>
        </w:rPr>
        <w:t xml:space="preserve">где α, β, χ – углы ориентации </w:t>
      </w:r>
      <w:r w:rsidR="00CC5D88" w:rsidRPr="004E24DD">
        <w:rPr>
          <w:sz w:val="28"/>
          <w:szCs w:val="28"/>
        </w:rPr>
        <w:t xml:space="preserve">вектора </w:t>
      </w:r>
      <w:r w:rsidR="00CC5D88" w:rsidRPr="004E24DD">
        <w:rPr>
          <w:b/>
          <w:sz w:val="28"/>
          <w:szCs w:val="28"/>
          <w:lang w:val="en-US"/>
        </w:rPr>
        <w:t>T</w:t>
      </w:r>
      <w:r w:rsidR="00CC5D88" w:rsidRPr="004E24DD">
        <w:rPr>
          <w:sz w:val="28"/>
          <w:szCs w:val="28"/>
        </w:rPr>
        <w:t xml:space="preserve"> относительно осей приборного трехгранника.</w:t>
      </w:r>
    </w:p>
    <w:p w:rsidR="00CC5D88" w:rsidRDefault="00CC5D88" w:rsidP="00671FBD">
      <w:pPr>
        <w:ind w:firstLine="720"/>
        <w:jc w:val="both"/>
        <w:rPr>
          <w:sz w:val="28"/>
          <w:szCs w:val="28"/>
        </w:rPr>
      </w:pPr>
      <w:r w:rsidRPr="006A387F">
        <w:rPr>
          <w:i/>
          <w:sz w:val="28"/>
          <w:szCs w:val="28"/>
        </w:rPr>
        <w:t>Дестабилизирующий температурный фактор</w:t>
      </w:r>
      <w:r>
        <w:rPr>
          <w:sz w:val="28"/>
          <w:szCs w:val="28"/>
        </w:rPr>
        <w:t xml:space="preserve"> проявляется в том, что изменение температуры ∆</w:t>
      </w:r>
      <w:r w:rsidRPr="00B6285C">
        <w:rPr>
          <w:i/>
          <w:sz w:val="28"/>
          <w:szCs w:val="28"/>
          <w:lang w:val="en-US"/>
        </w:rPr>
        <w:t>t</w:t>
      </w:r>
      <w:r>
        <w:rPr>
          <w:sz w:val="28"/>
          <w:szCs w:val="28"/>
        </w:rPr>
        <w:t xml:space="preserve"> относительно её номинального значения </w:t>
      </w:r>
      <w:r w:rsidRPr="004D6A28">
        <w:rPr>
          <w:i/>
          <w:sz w:val="28"/>
          <w:szCs w:val="28"/>
          <w:lang w:val="en-US"/>
        </w:rPr>
        <w:t>t</w:t>
      </w:r>
      <w:r>
        <w:rPr>
          <w:sz w:val="28"/>
          <w:szCs w:val="28"/>
          <w:vertAlign w:val="subscript"/>
        </w:rPr>
        <w:t>ном</w:t>
      </w:r>
      <w:r>
        <w:rPr>
          <w:sz w:val="28"/>
          <w:szCs w:val="28"/>
        </w:rPr>
        <w:t>, при котором собран и откалиброван ТБМ, приводит к изменению параме</w:t>
      </w:r>
      <w:r>
        <w:rPr>
          <w:sz w:val="28"/>
          <w:szCs w:val="28"/>
        </w:rPr>
        <w:t>т</w:t>
      </w:r>
      <w:r>
        <w:rPr>
          <w:sz w:val="28"/>
          <w:szCs w:val="28"/>
        </w:rPr>
        <w:t xml:space="preserve">ров номинальных метрологических характеристик </w:t>
      </w:r>
      <w:r w:rsidR="000319A1">
        <w:rPr>
          <w:sz w:val="28"/>
          <w:szCs w:val="28"/>
        </w:rPr>
        <w:t>[1</w:t>
      </w:r>
      <w:r w:rsidRPr="00665DAD">
        <w:rPr>
          <w:sz w:val="28"/>
          <w:szCs w:val="28"/>
        </w:rPr>
        <w:t>]</w:t>
      </w:r>
      <w:r w:rsidR="00566B44">
        <w:rPr>
          <w:sz w:val="28"/>
          <w:szCs w:val="28"/>
        </w:rPr>
        <w:t>:</w:t>
      </w:r>
    </w:p>
    <w:p w:rsidR="00CC5D88" w:rsidRPr="00007A8D" w:rsidRDefault="00CC5D88" w:rsidP="00671FBD">
      <w:pPr>
        <w:ind w:firstLine="720"/>
        <w:rPr>
          <w:sz w:val="16"/>
          <w:szCs w:val="16"/>
        </w:rPr>
      </w:pPr>
    </w:p>
    <w:tbl>
      <w:tblPr>
        <w:tblW w:w="0" w:type="auto"/>
        <w:tblLook w:val="04A0"/>
      </w:tblPr>
      <w:tblGrid>
        <w:gridCol w:w="8613"/>
        <w:gridCol w:w="731"/>
      </w:tblGrid>
      <w:tr w:rsidR="00CC5D88" w:rsidRPr="006E0834" w:rsidTr="00D91D6B">
        <w:tc>
          <w:tcPr>
            <w:tcW w:w="8613" w:type="dxa"/>
          </w:tcPr>
          <w:p w:rsidR="00CC5D88" w:rsidRPr="006E0834" w:rsidRDefault="00E8612B" w:rsidP="00671FBD">
            <w:pPr>
              <w:ind w:firstLine="709"/>
              <w:jc w:val="center"/>
              <w:rPr>
                <w:sz w:val="28"/>
                <w:szCs w:val="28"/>
              </w:rPr>
            </w:pPr>
            <w:r w:rsidRPr="000319A1">
              <w:rPr>
                <w:position w:val="-52"/>
                <w:sz w:val="28"/>
                <w:szCs w:val="28"/>
              </w:rPr>
              <w:object w:dxaOrig="1820" w:dyaOrig="1160">
                <v:shape id="_x0000_i1427" type="#_x0000_t75" style="width:117pt;height:1in" o:ole="">
                  <v:imagedata r:id="rId730" o:title=""/>
                </v:shape>
                <o:OLEObject Type="Embed" ProgID="Equation.3" ShapeID="_x0000_i1427" DrawAspect="Content" ObjectID="_1504353665" r:id="rId731"/>
              </w:object>
            </w:r>
          </w:p>
        </w:tc>
        <w:tc>
          <w:tcPr>
            <w:tcW w:w="731" w:type="dxa"/>
            <w:vAlign w:val="center"/>
          </w:tcPr>
          <w:p w:rsidR="00CC5D88" w:rsidRPr="006E0834" w:rsidRDefault="00CC5D88" w:rsidP="00671FBD">
            <w:pPr>
              <w:jc w:val="right"/>
              <w:rPr>
                <w:sz w:val="28"/>
                <w:szCs w:val="28"/>
              </w:rPr>
            </w:pPr>
            <w:r w:rsidRPr="006E0834">
              <w:rPr>
                <w:sz w:val="28"/>
                <w:szCs w:val="28"/>
              </w:rPr>
              <w:t>(11)</w:t>
            </w:r>
          </w:p>
        </w:tc>
      </w:tr>
    </w:tbl>
    <w:p w:rsidR="00CC5D88" w:rsidRDefault="00CC5D88" w:rsidP="00671FBD">
      <w:pPr>
        <w:ind w:firstLine="720"/>
        <w:rPr>
          <w:sz w:val="28"/>
          <w:szCs w:val="28"/>
        </w:rPr>
      </w:pPr>
    </w:p>
    <w:p w:rsidR="00CC5D88" w:rsidRPr="00623C30" w:rsidRDefault="000319A1" w:rsidP="00671FBD">
      <w:pPr>
        <w:jc w:val="both"/>
        <w:rPr>
          <w:sz w:val="28"/>
          <w:szCs w:val="28"/>
        </w:rPr>
      </w:pPr>
      <w:r>
        <w:rPr>
          <w:sz w:val="28"/>
          <w:szCs w:val="28"/>
        </w:rPr>
        <w:t>приче</w:t>
      </w:r>
      <w:r w:rsidR="00CC5D88">
        <w:rPr>
          <w:sz w:val="28"/>
          <w:szCs w:val="28"/>
        </w:rPr>
        <w:t>м температурн</w:t>
      </w:r>
      <w:r w:rsidR="00623C30">
        <w:rPr>
          <w:sz w:val="28"/>
          <w:szCs w:val="28"/>
        </w:rPr>
        <w:t xml:space="preserve">ые погрешности в показаниях ТБМ, </w:t>
      </w:r>
      <w:r w:rsidR="00CC5D88">
        <w:rPr>
          <w:sz w:val="28"/>
          <w:szCs w:val="28"/>
        </w:rPr>
        <w:t>а следовательно</w:t>
      </w:r>
      <w:r w:rsidR="00623C30">
        <w:rPr>
          <w:sz w:val="28"/>
          <w:szCs w:val="28"/>
        </w:rPr>
        <w:t>,</w:t>
      </w:r>
      <w:r w:rsidR="00CC5D88">
        <w:rPr>
          <w:sz w:val="28"/>
          <w:szCs w:val="28"/>
        </w:rPr>
        <w:t xml:space="preserve"> и поправки к этим показаниям при реализации девиационных алгоритмов температурной калибровки блока путём компенсации температурных п</w:t>
      </w:r>
      <w:r w:rsidR="00CC5D88">
        <w:rPr>
          <w:sz w:val="28"/>
          <w:szCs w:val="28"/>
        </w:rPr>
        <w:t>о</w:t>
      </w:r>
      <w:r w:rsidR="00623C30">
        <w:rPr>
          <w:sz w:val="28"/>
          <w:szCs w:val="28"/>
        </w:rPr>
        <w:t>грешностей Δ</w:t>
      </w:r>
      <w:r w:rsidR="00623C30" w:rsidRPr="00623C30">
        <w:rPr>
          <w:i/>
          <w:sz w:val="28"/>
          <w:szCs w:val="28"/>
          <w:lang w:val="en-US"/>
        </w:rPr>
        <w:t>t</w:t>
      </w:r>
      <w:r w:rsidR="00CC5D88">
        <w:rPr>
          <w:sz w:val="28"/>
          <w:szCs w:val="28"/>
        </w:rPr>
        <w:t xml:space="preserve"> можно определить </w:t>
      </w:r>
      <w:r w:rsidR="00623C30">
        <w:rPr>
          <w:sz w:val="28"/>
          <w:szCs w:val="28"/>
        </w:rPr>
        <w:t>сравнением</w:t>
      </w:r>
      <w:r w:rsidR="00CC5D88">
        <w:rPr>
          <w:sz w:val="28"/>
          <w:szCs w:val="28"/>
        </w:rPr>
        <w:t xml:space="preserve"> </w:t>
      </w:r>
      <w:r w:rsidR="00623C30">
        <w:rPr>
          <w:sz w:val="28"/>
          <w:szCs w:val="28"/>
        </w:rPr>
        <w:t>систем</w:t>
      </w:r>
      <w:r w:rsidR="00CC5D88">
        <w:rPr>
          <w:sz w:val="28"/>
          <w:szCs w:val="28"/>
        </w:rPr>
        <w:t xml:space="preserve"> (5) и (11)</w:t>
      </w:r>
      <w:r w:rsidR="00623C30">
        <w:rPr>
          <w:sz w:val="28"/>
          <w:szCs w:val="28"/>
        </w:rPr>
        <w:t>. Откуда следуют формулы для погрешностей преобразования</w:t>
      </w:r>
      <w:r w:rsidR="00623C30" w:rsidRPr="0042209A">
        <w:rPr>
          <w:sz w:val="28"/>
          <w:szCs w:val="28"/>
        </w:rPr>
        <w:t xml:space="preserve"> </w:t>
      </w:r>
      <w:r w:rsidR="00623C30">
        <w:rPr>
          <w:sz w:val="28"/>
          <w:szCs w:val="28"/>
          <w:lang w:val="en-US"/>
        </w:rPr>
        <w:t>II</w:t>
      </w:r>
      <w:r w:rsidR="00623C30">
        <w:rPr>
          <w:sz w:val="28"/>
          <w:szCs w:val="28"/>
        </w:rPr>
        <w:t xml:space="preserve"> выходных сигналов</w:t>
      </w:r>
      <w:r w:rsidR="0042209A">
        <w:rPr>
          <w:sz w:val="28"/>
          <w:szCs w:val="28"/>
        </w:rPr>
        <w:t xml:space="preserve"> с учетом влияния температуры</w:t>
      </w:r>
      <w:r w:rsidR="00566B44">
        <w:rPr>
          <w:sz w:val="28"/>
          <w:szCs w:val="28"/>
        </w:rPr>
        <w:t>:</w:t>
      </w:r>
    </w:p>
    <w:p w:rsidR="00CC5D88" w:rsidRDefault="00CC5D88" w:rsidP="00671FBD">
      <w:pPr>
        <w:ind w:firstLine="720"/>
        <w:rPr>
          <w:sz w:val="28"/>
          <w:szCs w:val="28"/>
        </w:rPr>
      </w:pPr>
    </w:p>
    <w:tbl>
      <w:tblPr>
        <w:tblW w:w="0" w:type="auto"/>
        <w:tblLook w:val="04A0"/>
      </w:tblPr>
      <w:tblGrid>
        <w:gridCol w:w="8613"/>
        <w:gridCol w:w="731"/>
      </w:tblGrid>
      <w:tr w:rsidR="00CC5D88" w:rsidRPr="006E0834" w:rsidTr="00D91D6B">
        <w:tc>
          <w:tcPr>
            <w:tcW w:w="8613" w:type="dxa"/>
          </w:tcPr>
          <w:p w:rsidR="00CC5D88" w:rsidRPr="006E0834" w:rsidRDefault="008C3341" w:rsidP="00671FBD">
            <w:pPr>
              <w:ind w:firstLine="709"/>
              <w:jc w:val="center"/>
              <w:rPr>
                <w:sz w:val="28"/>
                <w:szCs w:val="28"/>
              </w:rPr>
            </w:pPr>
            <w:r w:rsidRPr="0042209A">
              <w:rPr>
                <w:position w:val="-96"/>
                <w:sz w:val="28"/>
                <w:szCs w:val="28"/>
              </w:rPr>
              <w:object w:dxaOrig="1939" w:dyaOrig="2040">
                <v:shape id="_x0000_i1428" type="#_x0000_t75" style="width:112.5pt;height:117pt" o:ole="">
                  <v:imagedata r:id="rId732" o:title=""/>
                </v:shape>
                <o:OLEObject Type="Embed" ProgID="Equation.3" ShapeID="_x0000_i1428" DrawAspect="Content" ObjectID="_1504353666" r:id="rId733"/>
              </w:object>
            </w:r>
          </w:p>
        </w:tc>
        <w:tc>
          <w:tcPr>
            <w:tcW w:w="731" w:type="dxa"/>
            <w:vAlign w:val="center"/>
          </w:tcPr>
          <w:p w:rsidR="00CC5D88" w:rsidRPr="006E0834" w:rsidRDefault="00CC5D88" w:rsidP="00671FBD">
            <w:pPr>
              <w:jc w:val="right"/>
              <w:rPr>
                <w:sz w:val="28"/>
                <w:szCs w:val="28"/>
              </w:rPr>
            </w:pPr>
            <w:r w:rsidRPr="006E0834">
              <w:rPr>
                <w:sz w:val="28"/>
                <w:szCs w:val="28"/>
              </w:rPr>
              <w:t>(12)</w:t>
            </w:r>
          </w:p>
        </w:tc>
      </w:tr>
    </w:tbl>
    <w:p w:rsidR="008C3341" w:rsidRDefault="008C3341" w:rsidP="00671FBD">
      <w:pPr>
        <w:ind w:firstLine="709"/>
        <w:jc w:val="both"/>
        <w:rPr>
          <w:sz w:val="28"/>
          <w:szCs w:val="28"/>
        </w:rPr>
      </w:pPr>
      <w:r>
        <w:rPr>
          <w:sz w:val="28"/>
          <w:szCs w:val="28"/>
        </w:rPr>
        <w:lastRenderedPageBreak/>
        <w:t xml:space="preserve">Реализация </w:t>
      </w:r>
      <w:r w:rsidR="00CC5D88">
        <w:rPr>
          <w:sz w:val="28"/>
          <w:szCs w:val="28"/>
        </w:rPr>
        <w:t>алгоритм</w:t>
      </w:r>
      <w:r>
        <w:rPr>
          <w:sz w:val="28"/>
          <w:szCs w:val="28"/>
        </w:rPr>
        <w:t>а</w:t>
      </w:r>
      <w:r w:rsidR="00CC5D88">
        <w:rPr>
          <w:sz w:val="28"/>
          <w:szCs w:val="28"/>
        </w:rPr>
        <w:t xml:space="preserve"> температурной калибровки </w:t>
      </w:r>
      <w:r w:rsidR="006805A4">
        <w:rPr>
          <w:sz w:val="28"/>
          <w:szCs w:val="28"/>
        </w:rPr>
        <w:t>ТБМ предполагает выполение</w:t>
      </w:r>
      <w:r>
        <w:rPr>
          <w:sz w:val="28"/>
          <w:szCs w:val="28"/>
        </w:rPr>
        <w:t xml:space="preserve"> следующих операций:</w:t>
      </w:r>
    </w:p>
    <w:p w:rsidR="008C3341" w:rsidRDefault="008C3341" w:rsidP="008C3341">
      <w:pPr>
        <w:numPr>
          <w:ilvl w:val="0"/>
          <w:numId w:val="48"/>
        </w:numPr>
        <w:tabs>
          <w:tab w:val="left" w:pos="993"/>
        </w:tabs>
        <w:ind w:left="142" w:firstLine="567"/>
        <w:jc w:val="both"/>
        <w:rPr>
          <w:sz w:val="28"/>
          <w:szCs w:val="28"/>
        </w:rPr>
      </w:pPr>
      <w:r>
        <w:rPr>
          <w:sz w:val="28"/>
          <w:szCs w:val="28"/>
        </w:rPr>
        <w:t xml:space="preserve">определение </w:t>
      </w:r>
      <w:r w:rsidR="00CC5D88">
        <w:rPr>
          <w:sz w:val="28"/>
          <w:szCs w:val="28"/>
        </w:rPr>
        <w:t>зависимости значений выходных сигналов от темп</w:t>
      </w:r>
      <w:r w:rsidR="00CC5D88">
        <w:rPr>
          <w:sz w:val="28"/>
          <w:szCs w:val="28"/>
        </w:rPr>
        <w:t>е</w:t>
      </w:r>
      <w:r w:rsidR="00CC5D88">
        <w:rPr>
          <w:sz w:val="28"/>
          <w:szCs w:val="28"/>
        </w:rPr>
        <w:t>ратуры в широком температур</w:t>
      </w:r>
      <w:r>
        <w:rPr>
          <w:sz w:val="28"/>
          <w:szCs w:val="28"/>
        </w:rPr>
        <w:t>ном диапазоне;</w:t>
      </w:r>
      <w:r w:rsidR="00CC5D88">
        <w:rPr>
          <w:sz w:val="28"/>
          <w:szCs w:val="28"/>
        </w:rPr>
        <w:t xml:space="preserve"> </w:t>
      </w:r>
    </w:p>
    <w:p w:rsidR="008C3341" w:rsidRDefault="00CC5D88" w:rsidP="008C3341">
      <w:pPr>
        <w:numPr>
          <w:ilvl w:val="0"/>
          <w:numId w:val="48"/>
        </w:numPr>
        <w:tabs>
          <w:tab w:val="left" w:pos="993"/>
        </w:tabs>
        <w:ind w:left="142" w:firstLine="567"/>
        <w:jc w:val="both"/>
        <w:rPr>
          <w:sz w:val="28"/>
          <w:szCs w:val="28"/>
        </w:rPr>
      </w:pPr>
      <w:r>
        <w:rPr>
          <w:sz w:val="28"/>
          <w:szCs w:val="28"/>
        </w:rPr>
        <w:t>вычисле</w:t>
      </w:r>
      <w:r w:rsidR="008C3341">
        <w:rPr>
          <w:sz w:val="28"/>
          <w:szCs w:val="28"/>
        </w:rPr>
        <w:t>ние</w:t>
      </w:r>
      <w:r w:rsidRPr="00737E64">
        <w:rPr>
          <w:sz w:val="28"/>
          <w:szCs w:val="28"/>
        </w:rPr>
        <w:t xml:space="preserve"> </w:t>
      </w:r>
      <w:r w:rsidR="008C3341">
        <w:rPr>
          <w:sz w:val="28"/>
          <w:szCs w:val="28"/>
        </w:rPr>
        <w:t>по формулам (</w:t>
      </w:r>
      <w:r w:rsidR="008C3341" w:rsidRPr="008C3341">
        <w:rPr>
          <w:sz w:val="28"/>
          <w:szCs w:val="28"/>
        </w:rPr>
        <w:t>12)</w:t>
      </w:r>
      <w:r w:rsidR="008C3341">
        <w:rPr>
          <w:sz w:val="28"/>
          <w:szCs w:val="28"/>
        </w:rPr>
        <w:t xml:space="preserve"> </w:t>
      </w:r>
      <w:r w:rsidRPr="00737E64">
        <w:rPr>
          <w:sz w:val="28"/>
          <w:szCs w:val="28"/>
        </w:rPr>
        <w:t xml:space="preserve">численных значений поправочных коэффициентов полинома </w:t>
      </w:r>
      <w:r w:rsidRPr="00737E64">
        <w:rPr>
          <w:i/>
          <w:sz w:val="28"/>
          <w:szCs w:val="28"/>
          <w:lang w:val="en-US"/>
        </w:rPr>
        <w:t>n</w:t>
      </w:r>
      <w:r w:rsidR="006805A4">
        <w:rPr>
          <w:sz w:val="28"/>
          <w:szCs w:val="28"/>
        </w:rPr>
        <w:t>-</w:t>
      </w:r>
      <w:r w:rsidRPr="00737E64">
        <w:rPr>
          <w:sz w:val="28"/>
          <w:szCs w:val="28"/>
        </w:rPr>
        <w:t>й степени</w:t>
      </w:r>
      <w:r w:rsidR="008C3341">
        <w:rPr>
          <w:sz w:val="28"/>
          <w:szCs w:val="28"/>
        </w:rPr>
        <w:t>;</w:t>
      </w:r>
    </w:p>
    <w:p w:rsidR="00CC5D88" w:rsidRDefault="006A387F" w:rsidP="008C3341">
      <w:pPr>
        <w:numPr>
          <w:ilvl w:val="0"/>
          <w:numId w:val="48"/>
        </w:numPr>
        <w:tabs>
          <w:tab w:val="left" w:pos="993"/>
        </w:tabs>
        <w:ind w:left="142" w:firstLine="567"/>
        <w:jc w:val="both"/>
        <w:rPr>
          <w:sz w:val="28"/>
          <w:szCs w:val="28"/>
        </w:rPr>
      </w:pPr>
      <w:r>
        <w:rPr>
          <w:sz w:val="28"/>
          <w:szCs w:val="28"/>
        </w:rPr>
        <w:t>учет</w:t>
      </w:r>
      <w:r w:rsidR="006805A4">
        <w:rPr>
          <w:sz w:val="28"/>
          <w:szCs w:val="28"/>
        </w:rPr>
        <w:t xml:space="preserve"> </w:t>
      </w:r>
      <w:r>
        <w:rPr>
          <w:sz w:val="28"/>
          <w:szCs w:val="28"/>
        </w:rPr>
        <w:t xml:space="preserve">этих коэффициентов </w:t>
      </w:r>
      <w:r w:rsidR="00CC5D88" w:rsidRPr="00737E64">
        <w:rPr>
          <w:sz w:val="28"/>
          <w:szCs w:val="28"/>
        </w:rPr>
        <w:t>в программ</w:t>
      </w:r>
      <w:r>
        <w:rPr>
          <w:sz w:val="28"/>
          <w:szCs w:val="28"/>
        </w:rPr>
        <w:t>ном</w:t>
      </w:r>
      <w:r w:rsidR="00CC5D88" w:rsidRPr="00737E64">
        <w:rPr>
          <w:sz w:val="28"/>
          <w:szCs w:val="28"/>
        </w:rPr>
        <w:t xml:space="preserve"> обес</w:t>
      </w:r>
      <w:r>
        <w:rPr>
          <w:sz w:val="28"/>
          <w:szCs w:val="28"/>
        </w:rPr>
        <w:t>печении</w:t>
      </w:r>
      <w:r w:rsidR="00CC5D88" w:rsidRPr="00737E64">
        <w:rPr>
          <w:sz w:val="28"/>
          <w:szCs w:val="28"/>
        </w:rPr>
        <w:t xml:space="preserve"> ТБМ с ц</w:t>
      </w:r>
      <w:r w:rsidR="00CC5D88" w:rsidRPr="00737E64">
        <w:rPr>
          <w:sz w:val="28"/>
          <w:szCs w:val="28"/>
        </w:rPr>
        <w:t>е</w:t>
      </w:r>
      <w:r w:rsidR="00CC5D88" w:rsidRPr="00737E64">
        <w:rPr>
          <w:sz w:val="28"/>
          <w:szCs w:val="28"/>
        </w:rPr>
        <w:t>лью компенсации температурных погрешностей модуля</w:t>
      </w:r>
      <w:r w:rsidR="00CC5D88">
        <w:rPr>
          <w:sz w:val="28"/>
          <w:szCs w:val="28"/>
        </w:rPr>
        <w:t>.</w:t>
      </w:r>
    </w:p>
    <w:p w:rsidR="00CC5D88" w:rsidRDefault="00CC5D88" w:rsidP="00671FBD">
      <w:pPr>
        <w:ind w:firstLine="709"/>
        <w:jc w:val="both"/>
        <w:rPr>
          <w:sz w:val="28"/>
          <w:szCs w:val="28"/>
        </w:rPr>
      </w:pPr>
      <w:r w:rsidRPr="006A387F">
        <w:rPr>
          <w:i/>
          <w:sz w:val="28"/>
          <w:szCs w:val="28"/>
        </w:rPr>
        <w:t>Дестабилизирующий режимный фактор</w:t>
      </w:r>
      <w:r>
        <w:rPr>
          <w:sz w:val="28"/>
          <w:szCs w:val="28"/>
        </w:rPr>
        <w:t xml:space="preserve"> обусловлен тем, что в р</w:t>
      </w:r>
      <w:r>
        <w:rPr>
          <w:sz w:val="28"/>
          <w:szCs w:val="28"/>
        </w:rPr>
        <w:t>е</w:t>
      </w:r>
      <w:r>
        <w:rPr>
          <w:sz w:val="28"/>
          <w:szCs w:val="28"/>
        </w:rPr>
        <w:t>альных условиях эксплуатации режим питания схем генерации, преобраз</w:t>
      </w:r>
      <w:r>
        <w:rPr>
          <w:sz w:val="28"/>
          <w:szCs w:val="28"/>
        </w:rPr>
        <w:t>о</w:t>
      </w:r>
      <w:r>
        <w:rPr>
          <w:sz w:val="28"/>
          <w:szCs w:val="28"/>
        </w:rPr>
        <w:t>ваний, измерений по напряжению (</w:t>
      </w:r>
      <w:r w:rsidRPr="009046FE">
        <w:rPr>
          <w:i/>
          <w:sz w:val="28"/>
          <w:szCs w:val="28"/>
          <w:lang w:val="en-US"/>
        </w:rPr>
        <w:t>U</w:t>
      </w:r>
      <w:r w:rsidRPr="000F1E2E">
        <w:rPr>
          <w:sz w:val="28"/>
          <w:szCs w:val="28"/>
        </w:rPr>
        <w:t xml:space="preserve">) </w:t>
      </w:r>
      <w:r>
        <w:rPr>
          <w:sz w:val="28"/>
          <w:szCs w:val="28"/>
        </w:rPr>
        <w:t>может отличаться от их номинальн</w:t>
      </w:r>
      <w:r>
        <w:rPr>
          <w:sz w:val="28"/>
          <w:szCs w:val="28"/>
        </w:rPr>
        <w:t>о</w:t>
      </w:r>
      <w:r>
        <w:rPr>
          <w:sz w:val="28"/>
          <w:szCs w:val="28"/>
        </w:rPr>
        <w:t>го режима питания (</w:t>
      </w:r>
      <w:r w:rsidRPr="009046FE">
        <w:rPr>
          <w:i/>
          <w:sz w:val="28"/>
          <w:szCs w:val="28"/>
          <w:lang w:val="en-US"/>
        </w:rPr>
        <w:t>U</w:t>
      </w:r>
      <w:r>
        <w:rPr>
          <w:sz w:val="28"/>
          <w:szCs w:val="28"/>
          <w:vertAlign w:val="subscript"/>
        </w:rPr>
        <w:t>ном</w:t>
      </w:r>
      <w:r>
        <w:rPr>
          <w:sz w:val="28"/>
          <w:szCs w:val="28"/>
        </w:rPr>
        <w:t>), при котором калибруются номинальные метр</w:t>
      </w:r>
      <w:r>
        <w:rPr>
          <w:sz w:val="28"/>
          <w:szCs w:val="28"/>
        </w:rPr>
        <w:t>о</w:t>
      </w:r>
      <w:r>
        <w:rPr>
          <w:sz w:val="28"/>
          <w:szCs w:val="28"/>
        </w:rPr>
        <w:t>логические характеристики каналов ТБМ</w:t>
      </w:r>
      <w:r w:rsidR="006A387F">
        <w:rPr>
          <w:sz w:val="28"/>
          <w:szCs w:val="28"/>
        </w:rPr>
        <w:t>, определяемые по формулам</w:t>
      </w:r>
      <w:r>
        <w:rPr>
          <w:sz w:val="28"/>
          <w:szCs w:val="28"/>
        </w:rPr>
        <w:t xml:space="preserve"> (11). При этом режимные погрешности в показаниях ТБМ, а следовательно, и поправки к этим показаниям при реализации девиационных алгоритмов режимной калибровки блока путём ко</w:t>
      </w:r>
      <w:r w:rsidR="006805A4">
        <w:rPr>
          <w:sz w:val="28"/>
          <w:szCs w:val="28"/>
        </w:rPr>
        <w:t>мпенсации режимных погрешностей</w:t>
      </w:r>
      <w:r>
        <w:rPr>
          <w:sz w:val="28"/>
          <w:szCs w:val="28"/>
        </w:rPr>
        <w:t xml:space="preserve"> можно определить сравнением выражений (5) и (11)</w:t>
      </w:r>
      <w:r w:rsidR="006805A4">
        <w:rPr>
          <w:sz w:val="28"/>
          <w:szCs w:val="28"/>
        </w:rPr>
        <w:t>:</w:t>
      </w:r>
    </w:p>
    <w:p w:rsidR="00CC5D88" w:rsidRDefault="00CC5D88" w:rsidP="00671FBD">
      <w:pPr>
        <w:rPr>
          <w:sz w:val="28"/>
          <w:szCs w:val="28"/>
        </w:rPr>
      </w:pPr>
    </w:p>
    <w:tbl>
      <w:tblPr>
        <w:tblW w:w="0" w:type="auto"/>
        <w:tblLook w:val="04A0"/>
      </w:tblPr>
      <w:tblGrid>
        <w:gridCol w:w="8613"/>
        <w:gridCol w:w="731"/>
      </w:tblGrid>
      <w:tr w:rsidR="00CC5D88" w:rsidRPr="006E0834" w:rsidTr="00D91D6B">
        <w:tc>
          <w:tcPr>
            <w:tcW w:w="8613" w:type="dxa"/>
          </w:tcPr>
          <w:p w:rsidR="00CC5D88" w:rsidRPr="006E0834" w:rsidRDefault="006A387F" w:rsidP="00671FBD">
            <w:pPr>
              <w:ind w:firstLine="709"/>
              <w:jc w:val="center"/>
              <w:rPr>
                <w:sz w:val="28"/>
                <w:szCs w:val="28"/>
              </w:rPr>
            </w:pPr>
            <w:r w:rsidRPr="006A387F">
              <w:rPr>
                <w:position w:val="-102"/>
                <w:sz w:val="28"/>
                <w:szCs w:val="28"/>
              </w:rPr>
              <w:object w:dxaOrig="2220" w:dyaOrig="2120">
                <v:shape id="_x0000_i1429" type="#_x0000_t75" style="width:129pt;height:124.5pt" o:ole="">
                  <v:imagedata r:id="rId734" o:title=""/>
                </v:shape>
                <o:OLEObject Type="Embed" ProgID="Equation.3" ShapeID="_x0000_i1429" DrawAspect="Content" ObjectID="_1504353667" r:id="rId735"/>
              </w:object>
            </w:r>
          </w:p>
        </w:tc>
        <w:tc>
          <w:tcPr>
            <w:tcW w:w="731" w:type="dxa"/>
            <w:vAlign w:val="center"/>
          </w:tcPr>
          <w:p w:rsidR="00CC5D88" w:rsidRPr="006E0834" w:rsidRDefault="00CC5D88" w:rsidP="00671FBD">
            <w:pPr>
              <w:jc w:val="right"/>
              <w:rPr>
                <w:sz w:val="28"/>
                <w:szCs w:val="28"/>
              </w:rPr>
            </w:pPr>
            <w:r w:rsidRPr="006E0834">
              <w:rPr>
                <w:sz w:val="28"/>
                <w:szCs w:val="28"/>
              </w:rPr>
              <w:t>(13)</w:t>
            </w:r>
          </w:p>
        </w:tc>
      </w:tr>
    </w:tbl>
    <w:p w:rsidR="00CC5D88" w:rsidRDefault="00CC5D88" w:rsidP="00671FBD">
      <w:pPr>
        <w:rPr>
          <w:sz w:val="28"/>
          <w:szCs w:val="28"/>
        </w:rPr>
      </w:pPr>
    </w:p>
    <w:p w:rsidR="00CC5D88" w:rsidRDefault="00CC5D88" w:rsidP="00671FBD">
      <w:pPr>
        <w:ind w:firstLine="709"/>
        <w:jc w:val="both"/>
        <w:rPr>
          <w:sz w:val="28"/>
          <w:szCs w:val="28"/>
        </w:rPr>
      </w:pPr>
      <w:r w:rsidRPr="006A387F">
        <w:rPr>
          <w:i/>
          <w:sz w:val="28"/>
          <w:szCs w:val="28"/>
        </w:rPr>
        <w:t>Дестабилизирующий частотно-магнитный фактор</w:t>
      </w:r>
      <w:r>
        <w:rPr>
          <w:sz w:val="28"/>
          <w:szCs w:val="28"/>
        </w:rPr>
        <w:t xml:space="preserve"> обусловлен я</w:t>
      </w:r>
      <w:r>
        <w:rPr>
          <w:sz w:val="28"/>
          <w:szCs w:val="28"/>
        </w:rPr>
        <w:t>в</w:t>
      </w:r>
      <w:r>
        <w:rPr>
          <w:sz w:val="28"/>
          <w:szCs w:val="28"/>
        </w:rPr>
        <w:t>лением взаимодействия электромагнитных волн (ЭМВ), генерируемых схемами генерации СВЧ-колебаний каждого измерительного преобразов</w:t>
      </w:r>
      <w:r>
        <w:rPr>
          <w:sz w:val="28"/>
          <w:szCs w:val="28"/>
        </w:rPr>
        <w:t>а</w:t>
      </w:r>
      <w:r>
        <w:rPr>
          <w:sz w:val="28"/>
          <w:szCs w:val="28"/>
        </w:rPr>
        <w:t xml:space="preserve">теля (магнитометра), а </w:t>
      </w:r>
      <w:r w:rsidRPr="00737E64">
        <w:rPr>
          <w:sz w:val="28"/>
          <w:szCs w:val="28"/>
        </w:rPr>
        <w:t>также явлением интерференции</w:t>
      </w:r>
      <w:r w:rsidRPr="009046FE">
        <w:rPr>
          <w:color w:val="FF0000"/>
          <w:sz w:val="28"/>
          <w:szCs w:val="28"/>
        </w:rPr>
        <w:t xml:space="preserve"> </w:t>
      </w:r>
      <w:r>
        <w:rPr>
          <w:sz w:val="28"/>
          <w:szCs w:val="28"/>
        </w:rPr>
        <w:t>этих ЭМВ.</w:t>
      </w:r>
    </w:p>
    <w:p w:rsidR="00CC5D88" w:rsidRDefault="00CC5D88" w:rsidP="00671FBD">
      <w:pPr>
        <w:ind w:firstLine="709"/>
        <w:jc w:val="both"/>
        <w:rPr>
          <w:sz w:val="28"/>
          <w:szCs w:val="28"/>
        </w:rPr>
      </w:pPr>
      <w:r>
        <w:rPr>
          <w:sz w:val="28"/>
          <w:szCs w:val="28"/>
        </w:rPr>
        <w:t>Для двух каналов измерений при определённых условиях электрич</w:t>
      </w:r>
      <w:r>
        <w:rPr>
          <w:sz w:val="28"/>
          <w:szCs w:val="28"/>
        </w:rPr>
        <w:t>е</w:t>
      </w:r>
      <w:r>
        <w:rPr>
          <w:sz w:val="28"/>
          <w:szCs w:val="28"/>
        </w:rPr>
        <w:t>скими схемами этих каналов формируются две ЭМВ:</w:t>
      </w:r>
    </w:p>
    <w:p w:rsidR="00CC5D88" w:rsidRDefault="00CC5D88" w:rsidP="005B3AA7">
      <w:pPr>
        <w:numPr>
          <w:ilvl w:val="0"/>
          <w:numId w:val="46"/>
        </w:numPr>
        <w:ind w:left="993" w:hanging="284"/>
        <w:jc w:val="both"/>
        <w:rPr>
          <w:sz w:val="28"/>
          <w:szCs w:val="28"/>
        </w:rPr>
      </w:pPr>
      <w:r>
        <w:rPr>
          <w:sz w:val="28"/>
          <w:szCs w:val="28"/>
        </w:rPr>
        <w:t>ЭМВ-1</w:t>
      </w:r>
    </w:p>
    <w:tbl>
      <w:tblPr>
        <w:tblW w:w="0" w:type="auto"/>
        <w:tblLook w:val="04A0"/>
      </w:tblPr>
      <w:tblGrid>
        <w:gridCol w:w="8613"/>
        <w:gridCol w:w="731"/>
      </w:tblGrid>
      <w:tr w:rsidR="00CC5D88" w:rsidRPr="006E0834" w:rsidTr="00D91D6B">
        <w:tc>
          <w:tcPr>
            <w:tcW w:w="8613" w:type="dxa"/>
          </w:tcPr>
          <w:p w:rsidR="00CC5D88" w:rsidRPr="006E0834" w:rsidRDefault="00CC5D88" w:rsidP="00671FBD">
            <w:pPr>
              <w:ind w:firstLine="709"/>
              <w:jc w:val="center"/>
              <w:rPr>
                <w:sz w:val="28"/>
                <w:szCs w:val="28"/>
              </w:rPr>
            </w:pPr>
            <w:r w:rsidRPr="006E0834">
              <w:rPr>
                <w:position w:val="-60"/>
                <w:sz w:val="28"/>
                <w:szCs w:val="28"/>
              </w:rPr>
              <w:object w:dxaOrig="2940" w:dyaOrig="1320">
                <v:shape id="_x0000_i1430" type="#_x0000_t75" style="width:171pt;height:79.5pt" o:ole="">
                  <v:imagedata r:id="rId736" o:title=""/>
                </v:shape>
                <o:OLEObject Type="Embed" ProgID="Equation.3" ShapeID="_x0000_i1430" DrawAspect="Content" ObjectID="_1504353668" r:id="rId737"/>
              </w:object>
            </w:r>
            <w:r w:rsidR="006805A4" w:rsidRPr="006805A4">
              <w:rPr>
                <w:position w:val="16"/>
                <w:sz w:val="28"/>
                <w:szCs w:val="28"/>
              </w:rPr>
              <w:t>,</w:t>
            </w:r>
          </w:p>
        </w:tc>
        <w:tc>
          <w:tcPr>
            <w:tcW w:w="731" w:type="dxa"/>
            <w:vAlign w:val="center"/>
          </w:tcPr>
          <w:p w:rsidR="00CC5D88" w:rsidRPr="006E0834" w:rsidRDefault="00CC5D88" w:rsidP="00671FBD">
            <w:pPr>
              <w:jc w:val="right"/>
              <w:rPr>
                <w:sz w:val="28"/>
                <w:szCs w:val="28"/>
              </w:rPr>
            </w:pPr>
            <w:r w:rsidRPr="006E0834">
              <w:rPr>
                <w:sz w:val="28"/>
                <w:szCs w:val="28"/>
              </w:rPr>
              <w:t>(14)</w:t>
            </w:r>
          </w:p>
        </w:tc>
      </w:tr>
    </w:tbl>
    <w:p w:rsidR="00CC5D88" w:rsidRPr="006E0834" w:rsidRDefault="00CC5D88" w:rsidP="005B3AA7">
      <w:pPr>
        <w:numPr>
          <w:ilvl w:val="0"/>
          <w:numId w:val="46"/>
        </w:numPr>
        <w:ind w:left="993" w:hanging="284"/>
        <w:jc w:val="both"/>
        <w:rPr>
          <w:sz w:val="28"/>
          <w:szCs w:val="28"/>
        </w:rPr>
      </w:pPr>
      <w:r w:rsidRPr="006E0834">
        <w:rPr>
          <w:sz w:val="28"/>
          <w:szCs w:val="28"/>
        </w:rPr>
        <w:t>ЭМВ-2</w:t>
      </w:r>
    </w:p>
    <w:tbl>
      <w:tblPr>
        <w:tblW w:w="0" w:type="auto"/>
        <w:tblLook w:val="04A0"/>
      </w:tblPr>
      <w:tblGrid>
        <w:gridCol w:w="8613"/>
        <w:gridCol w:w="731"/>
      </w:tblGrid>
      <w:tr w:rsidR="00CC5D88" w:rsidRPr="006E0834" w:rsidTr="00D91D6B">
        <w:tc>
          <w:tcPr>
            <w:tcW w:w="8613" w:type="dxa"/>
          </w:tcPr>
          <w:p w:rsidR="00CC5D88" w:rsidRPr="006E0834" w:rsidRDefault="00CC5D88" w:rsidP="00671FBD">
            <w:pPr>
              <w:ind w:firstLine="709"/>
              <w:jc w:val="center"/>
              <w:rPr>
                <w:sz w:val="28"/>
                <w:szCs w:val="28"/>
              </w:rPr>
            </w:pPr>
            <w:r w:rsidRPr="006E0834">
              <w:rPr>
                <w:position w:val="-60"/>
                <w:sz w:val="28"/>
                <w:szCs w:val="28"/>
              </w:rPr>
              <w:object w:dxaOrig="3060" w:dyaOrig="1320">
                <v:shape id="_x0000_i1431" type="#_x0000_t75" style="width:178.5pt;height:77.25pt" o:ole="">
                  <v:imagedata r:id="rId738" o:title=""/>
                </v:shape>
                <o:OLEObject Type="Embed" ProgID="Equation.3" ShapeID="_x0000_i1431" DrawAspect="Content" ObjectID="_1504353669" r:id="rId739"/>
              </w:object>
            </w:r>
            <w:r w:rsidRPr="006805A4">
              <w:rPr>
                <w:position w:val="16"/>
                <w:sz w:val="28"/>
                <w:szCs w:val="28"/>
              </w:rPr>
              <w:t>,</w:t>
            </w:r>
          </w:p>
        </w:tc>
        <w:tc>
          <w:tcPr>
            <w:tcW w:w="731" w:type="dxa"/>
            <w:vAlign w:val="center"/>
          </w:tcPr>
          <w:p w:rsidR="00CC5D88" w:rsidRPr="006E0834" w:rsidRDefault="00CC5D88" w:rsidP="00671FBD">
            <w:pPr>
              <w:jc w:val="right"/>
              <w:rPr>
                <w:sz w:val="28"/>
                <w:szCs w:val="28"/>
              </w:rPr>
            </w:pPr>
            <w:r w:rsidRPr="006E0834">
              <w:rPr>
                <w:sz w:val="28"/>
                <w:szCs w:val="28"/>
              </w:rPr>
              <w:t>(15)</w:t>
            </w:r>
          </w:p>
        </w:tc>
      </w:tr>
    </w:tbl>
    <w:p w:rsidR="00CC5D88" w:rsidRPr="006805A4" w:rsidRDefault="00CC5D88" w:rsidP="00671FBD">
      <w:pPr>
        <w:jc w:val="both"/>
        <w:rPr>
          <w:sz w:val="28"/>
          <w:szCs w:val="28"/>
        </w:rPr>
      </w:pPr>
      <w:r w:rsidRPr="006805A4">
        <w:rPr>
          <w:sz w:val="28"/>
          <w:szCs w:val="28"/>
        </w:rPr>
        <w:lastRenderedPageBreak/>
        <w:t xml:space="preserve">где </w:t>
      </w:r>
      <w:r w:rsidR="006A387F" w:rsidRPr="006805A4">
        <w:rPr>
          <w:i/>
          <w:sz w:val="28"/>
          <w:szCs w:val="28"/>
          <w:lang w:val="en-US"/>
        </w:rPr>
        <w:t>E</w:t>
      </w:r>
      <w:r w:rsidR="006A387F" w:rsidRPr="006805A4">
        <w:rPr>
          <w:i/>
          <w:sz w:val="28"/>
          <w:szCs w:val="28"/>
          <w:vertAlign w:val="subscript"/>
          <w:lang w:val="en-US"/>
        </w:rPr>
        <w:t>i</w:t>
      </w:r>
      <w:r w:rsidR="006A387F" w:rsidRPr="006805A4">
        <w:rPr>
          <w:sz w:val="28"/>
          <w:szCs w:val="28"/>
        </w:rPr>
        <w:t xml:space="preserve">, </w:t>
      </w:r>
      <w:r w:rsidR="006A387F" w:rsidRPr="006805A4">
        <w:rPr>
          <w:i/>
          <w:sz w:val="28"/>
          <w:szCs w:val="28"/>
          <w:lang w:val="en-US"/>
        </w:rPr>
        <w:t>E</w:t>
      </w:r>
      <w:r w:rsidR="006A387F" w:rsidRPr="006805A4">
        <w:rPr>
          <w:i/>
          <w:sz w:val="28"/>
          <w:szCs w:val="28"/>
          <w:vertAlign w:val="subscript"/>
          <w:lang w:val="en-US"/>
        </w:rPr>
        <w:t>i</w:t>
      </w:r>
      <w:r w:rsidR="006A387F" w:rsidRPr="006805A4">
        <w:rPr>
          <w:sz w:val="28"/>
          <w:szCs w:val="28"/>
          <w:vertAlign w:val="subscript"/>
        </w:rPr>
        <w:t>0</w:t>
      </w:r>
      <w:r w:rsidR="006A387F" w:rsidRPr="006805A4">
        <w:rPr>
          <w:sz w:val="28"/>
          <w:szCs w:val="28"/>
        </w:rPr>
        <w:t xml:space="preserve"> (</w:t>
      </w:r>
      <w:r w:rsidR="006A387F" w:rsidRPr="006805A4">
        <w:rPr>
          <w:i/>
          <w:sz w:val="28"/>
          <w:szCs w:val="28"/>
          <w:lang w:val="en-US"/>
        </w:rPr>
        <w:t>i</w:t>
      </w:r>
      <w:r w:rsidR="006A387F" w:rsidRPr="006805A4">
        <w:rPr>
          <w:sz w:val="28"/>
          <w:szCs w:val="28"/>
        </w:rPr>
        <w:t xml:space="preserve"> = 1, 2) </w:t>
      </w:r>
      <w:r w:rsidRPr="006805A4">
        <w:rPr>
          <w:sz w:val="28"/>
          <w:szCs w:val="28"/>
        </w:rPr>
        <w:t>– текущие</w:t>
      </w:r>
      <w:r w:rsidR="006A387F" w:rsidRPr="006805A4">
        <w:rPr>
          <w:sz w:val="28"/>
          <w:szCs w:val="28"/>
        </w:rPr>
        <w:t xml:space="preserve"> и </w:t>
      </w:r>
      <w:r w:rsidRPr="006805A4">
        <w:rPr>
          <w:sz w:val="28"/>
          <w:szCs w:val="28"/>
        </w:rPr>
        <w:t>амплитудные значения напряжённости электрических полей</w:t>
      </w:r>
      <w:r w:rsidR="001A1BE1" w:rsidRPr="006805A4">
        <w:rPr>
          <w:sz w:val="28"/>
          <w:szCs w:val="28"/>
        </w:rPr>
        <w:t xml:space="preserve"> ЭМВ-1 и ЭМВ-2 соответственно</w:t>
      </w:r>
      <w:r w:rsidR="006A387F" w:rsidRPr="006805A4">
        <w:rPr>
          <w:sz w:val="28"/>
          <w:szCs w:val="28"/>
        </w:rPr>
        <w:t>;</w:t>
      </w:r>
      <w:r w:rsidRPr="006805A4">
        <w:rPr>
          <w:sz w:val="28"/>
          <w:szCs w:val="28"/>
        </w:rPr>
        <w:t xml:space="preserve"> </w:t>
      </w:r>
      <w:r w:rsidR="006A387F" w:rsidRPr="006805A4">
        <w:rPr>
          <w:i/>
          <w:sz w:val="28"/>
          <w:szCs w:val="28"/>
          <w:lang w:val="en-US"/>
        </w:rPr>
        <w:t>B</w:t>
      </w:r>
      <w:r w:rsidR="006A387F" w:rsidRPr="006805A4">
        <w:rPr>
          <w:i/>
          <w:sz w:val="28"/>
          <w:szCs w:val="28"/>
          <w:vertAlign w:val="subscript"/>
          <w:lang w:val="en-US"/>
        </w:rPr>
        <w:t>i</w:t>
      </w:r>
      <w:r w:rsidR="006A387F" w:rsidRPr="006805A4">
        <w:rPr>
          <w:sz w:val="28"/>
          <w:szCs w:val="28"/>
        </w:rPr>
        <w:t xml:space="preserve">, </w:t>
      </w:r>
      <w:r w:rsidR="006A387F" w:rsidRPr="006805A4">
        <w:rPr>
          <w:i/>
          <w:sz w:val="28"/>
          <w:szCs w:val="28"/>
          <w:lang w:val="en-US"/>
        </w:rPr>
        <w:t>B</w:t>
      </w:r>
      <w:r w:rsidR="006A387F" w:rsidRPr="006805A4">
        <w:rPr>
          <w:i/>
          <w:sz w:val="28"/>
          <w:szCs w:val="28"/>
          <w:vertAlign w:val="subscript"/>
          <w:lang w:val="en-US"/>
        </w:rPr>
        <w:t>i</w:t>
      </w:r>
      <w:r w:rsidR="006A387F" w:rsidRPr="006805A4">
        <w:rPr>
          <w:sz w:val="28"/>
          <w:szCs w:val="28"/>
          <w:vertAlign w:val="subscript"/>
        </w:rPr>
        <w:t>0</w:t>
      </w:r>
      <w:r w:rsidR="006A387F" w:rsidRPr="006805A4">
        <w:rPr>
          <w:sz w:val="28"/>
          <w:szCs w:val="28"/>
        </w:rPr>
        <w:t xml:space="preserve"> (</w:t>
      </w:r>
      <w:r w:rsidR="006A387F" w:rsidRPr="006805A4">
        <w:rPr>
          <w:i/>
          <w:sz w:val="28"/>
          <w:szCs w:val="28"/>
          <w:lang w:val="en-US"/>
        </w:rPr>
        <w:t>i</w:t>
      </w:r>
      <w:r w:rsidR="006A387F" w:rsidRPr="006805A4">
        <w:rPr>
          <w:sz w:val="28"/>
          <w:szCs w:val="28"/>
        </w:rPr>
        <w:t xml:space="preserve"> = 1, 2)</w:t>
      </w:r>
      <w:r w:rsidRPr="006805A4">
        <w:rPr>
          <w:sz w:val="28"/>
          <w:szCs w:val="28"/>
        </w:rPr>
        <w:t xml:space="preserve"> </w:t>
      </w:r>
      <w:r w:rsidR="006A387F" w:rsidRPr="006805A4">
        <w:rPr>
          <w:sz w:val="28"/>
          <w:szCs w:val="28"/>
        </w:rPr>
        <w:t>– т</w:t>
      </w:r>
      <w:r w:rsidR="006A387F" w:rsidRPr="006805A4">
        <w:rPr>
          <w:sz w:val="28"/>
          <w:szCs w:val="28"/>
        </w:rPr>
        <w:t>е</w:t>
      </w:r>
      <w:r w:rsidR="006A387F" w:rsidRPr="006805A4">
        <w:rPr>
          <w:sz w:val="28"/>
          <w:szCs w:val="28"/>
        </w:rPr>
        <w:t xml:space="preserve">кущие и амплитудные значения </w:t>
      </w:r>
      <w:r w:rsidR="001A1BE1" w:rsidRPr="006805A4">
        <w:rPr>
          <w:sz w:val="28"/>
          <w:szCs w:val="28"/>
        </w:rPr>
        <w:t>индукций магнитных полей</w:t>
      </w:r>
      <w:r w:rsidRPr="006805A4">
        <w:rPr>
          <w:sz w:val="28"/>
          <w:szCs w:val="28"/>
        </w:rPr>
        <w:t xml:space="preserve"> ЭМВ-1 и ЭМВ-2</w:t>
      </w:r>
      <w:r w:rsidR="001A1BE1" w:rsidRPr="006805A4">
        <w:rPr>
          <w:sz w:val="28"/>
          <w:szCs w:val="28"/>
        </w:rPr>
        <w:t xml:space="preserve"> соответственно</w:t>
      </w:r>
      <w:r w:rsidRPr="006805A4">
        <w:rPr>
          <w:sz w:val="28"/>
          <w:szCs w:val="28"/>
        </w:rPr>
        <w:t>; ω</w:t>
      </w:r>
      <w:r w:rsidRPr="006805A4">
        <w:rPr>
          <w:i/>
          <w:sz w:val="28"/>
          <w:szCs w:val="28"/>
          <w:vertAlign w:val="subscript"/>
          <w:lang w:val="en-US"/>
        </w:rPr>
        <w:t>i</w:t>
      </w:r>
      <w:r w:rsidRPr="006805A4">
        <w:rPr>
          <w:sz w:val="28"/>
          <w:szCs w:val="28"/>
        </w:rPr>
        <w:t xml:space="preserve"> </w:t>
      </w:r>
      <w:r w:rsidR="001A1BE1" w:rsidRPr="006805A4">
        <w:rPr>
          <w:sz w:val="28"/>
          <w:szCs w:val="28"/>
        </w:rPr>
        <w:t>(</w:t>
      </w:r>
      <w:r w:rsidR="001A1BE1" w:rsidRPr="006805A4">
        <w:rPr>
          <w:i/>
          <w:sz w:val="28"/>
          <w:szCs w:val="28"/>
          <w:lang w:val="en-US"/>
        </w:rPr>
        <w:t>i</w:t>
      </w:r>
      <w:r w:rsidR="001A1BE1" w:rsidRPr="006805A4">
        <w:rPr>
          <w:sz w:val="28"/>
          <w:szCs w:val="28"/>
        </w:rPr>
        <w:t xml:space="preserve"> = 1, 2) </w:t>
      </w:r>
      <w:r w:rsidRPr="006805A4">
        <w:rPr>
          <w:sz w:val="28"/>
          <w:szCs w:val="28"/>
        </w:rPr>
        <w:t xml:space="preserve">– круговые частоты генерации ЭМВ-1 и ЭМВ-2; </w:t>
      </w:r>
      <w:r w:rsidRPr="006805A4">
        <w:rPr>
          <w:i/>
          <w:sz w:val="28"/>
          <w:szCs w:val="28"/>
          <w:lang w:val="en-US"/>
        </w:rPr>
        <w:t>r</w:t>
      </w:r>
      <w:r w:rsidRPr="006805A4">
        <w:rPr>
          <w:sz w:val="28"/>
          <w:szCs w:val="28"/>
          <w:vertAlign w:val="subscript"/>
        </w:rPr>
        <w:t>1</w:t>
      </w:r>
      <w:r w:rsidRPr="006805A4">
        <w:rPr>
          <w:sz w:val="28"/>
          <w:szCs w:val="28"/>
        </w:rPr>
        <w:t xml:space="preserve"> и </w:t>
      </w:r>
      <w:r w:rsidRPr="006805A4">
        <w:rPr>
          <w:i/>
          <w:sz w:val="28"/>
          <w:szCs w:val="28"/>
          <w:lang w:val="en-US"/>
        </w:rPr>
        <w:t>r</w:t>
      </w:r>
      <w:r w:rsidRPr="006805A4">
        <w:rPr>
          <w:sz w:val="28"/>
          <w:szCs w:val="28"/>
          <w:vertAlign w:val="subscript"/>
        </w:rPr>
        <w:t>2</w:t>
      </w:r>
      <w:r w:rsidRPr="006805A4">
        <w:rPr>
          <w:sz w:val="28"/>
          <w:szCs w:val="28"/>
        </w:rPr>
        <w:t xml:space="preserve"> – расстояния от исходных точек генерации ЭМВ-1 и ЭМВ-2 до текущих точек их распространения; </w:t>
      </w:r>
      <w:r w:rsidRPr="006805A4">
        <w:rPr>
          <w:i/>
          <w:sz w:val="28"/>
          <w:szCs w:val="28"/>
          <w:lang w:val="en-US"/>
        </w:rPr>
        <w:t>v</w:t>
      </w:r>
      <w:r w:rsidRPr="006805A4">
        <w:rPr>
          <w:sz w:val="28"/>
          <w:szCs w:val="28"/>
        </w:rPr>
        <w:t xml:space="preserve"> – скорость распространения ЭМВ в данной среде.</w:t>
      </w:r>
    </w:p>
    <w:p w:rsidR="00CC5D88" w:rsidRDefault="00CC5D88" w:rsidP="00671FBD">
      <w:pPr>
        <w:ind w:firstLine="709"/>
        <w:jc w:val="both"/>
        <w:rPr>
          <w:sz w:val="28"/>
          <w:szCs w:val="28"/>
        </w:rPr>
      </w:pPr>
      <w:r>
        <w:rPr>
          <w:sz w:val="28"/>
          <w:szCs w:val="28"/>
        </w:rPr>
        <w:t>Взаимодействие двух ЭМВ (ЭМВ-1 и ЭМВ-2) в одной точке пр</w:t>
      </w:r>
      <w:r>
        <w:rPr>
          <w:sz w:val="28"/>
          <w:szCs w:val="28"/>
        </w:rPr>
        <w:t>о</w:t>
      </w:r>
      <w:r w:rsidRPr="00253938">
        <w:rPr>
          <w:sz w:val="28"/>
          <w:szCs w:val="28"/>
        </w:rPr>
        <w:t xml:space="preserve">странства, удалённой от </w:t>
      </w:r>
      <w:r w:rsidR="00253938" w:rsidRPr="00253938">
        <w:rPr>
          <w:sz w:val="28"/>
          <w:szCs w:val="28"/>
        </w:rPr>
        <w:t xml:space="preserve">этих </w:t>
      </w:r>
      <w:r w:rsidRPr="00253938">
        <w:rPr>
          <w:sz w:val="28"/>
          <w:szCs w:val="28"/>
        </w:rPr>
        <w:t>ис</w:t>
      </w:r>
      <w:r w:rsidR="006805A4" w:rsidRPr="00253938">
        <w:rPr>
          <w:sz w:val="28"/>
          <w:szCs w:val="28"/>
        </w:rPr>
        <w:t>точников на расстояния</w:t>
      </w:r>
      <w:r w:rsidRPr="00253938">
        <w:rPr>
          <w:sz w:val="28"/>
          <w:szCs w:val="28"/>
        </w:rPr>
        <w:t xml:space="preserve"> </w:t>
      </w:r>
      <w:r w:rsidRPr="00253938">
        <w:rPr>
          <w:i/>
          <w:sz w:val="28"/>
          <w:szCs w:val="28"/>
          <w:lang w:val="en-US"/>
        </w:rPr>
        <w:t>r</w:t>
      </w:r>
      <w:r w:rsidRPr="00253938">
        <w:rPr>
          <w:sz w:val="28"/>
          <w:szCs w:val="28"/>
          <w:vertAlign w:val="subscript"/>
        </w:rPr>
        <w:t>1</w:t>
      </w:r>
      <w:r w:rsidRPr="00253938">
        <w:rPr>
          <w:sz w:val="28"/>
          <w:szCs w:val="28"/>
        </w:rPr>
        <w:t xml:space="preserve"> и </w:t>
      </w:r>
      <w:r w:rsidRPr="00253938">
        <w:rPr>
          <w:i/>
          <w:sz w:val="28"/>
          <w:szCs w:val="28"/>
          <w:lang w:val="en-US"/>
        </w:rPr>
        <w:t>r</w:t>
      </w:r>
      <w:r w:rsidRPr="00253938">
        <w:rPr>
          <w:sz w:val="28"/>
          <w:szCs w:val="28"/>
          <w:vertAlign w:val="subscript"/>
        </w:rPr>
        <w:t>2</w:t>
      </w:r>
      <w:r w:rsidRPr="00253938">
        <w:rPr>
          <w:sz w:val="28"/>
          <w:szCs w:val="28"/>
        </w:rPr>
        <w:t>, может быть</w:t>
      </w:r>
      <w:r>
        <w:rPr>
          <w:sz w:val="28"/>
          <w:szCs w:val="28"/>
        </w:rPr>
        <w:t xml:space="preserve"> </w:t>
      </w:r>
      <w:r w:rsidRPr="00062072">
        <w:rPr>
          <w:sz w:val="28"/>
          <w:szCs w:val="28"/>
        </w:rPr>
        <w:t>опи</w:t>
      </w:r>
      <w:r w:rsidR="001A1BE1">
        <w:rPr>
          <w:sz w:val="28"/>
          <w:szCs w:val="28"/>
        </w:rPr>
        <w:t>сано в соответствии с принципом суперпозиции для</w:t>
      </w:r>
      <w:r w:rsidRPr="00062072">
        <w:rPr>
          <w:sz w:val="28"/>
          <w:szCs w:val="28"/>
        </w:rPr>
        <w:t xml:space="preserve"> магнитных инду</w:t>
      </w:r>
      <w:r w:rsidRPr="00062072">
        <w:rPr>
          <w:sz w:val="28"/>
          <w:szCs w:val="28"/>
        </w:rPr>
        <w:t>к</w:t>
      </w:r>
      <w:r w:rsidRPr="00062072">
        <w:rPr>
          <w:sz w:val="28"/>
          <w:szCs w:val="28"/>
        </w:rPr>
        <w:t>ций</w:t>
      </w:r>
      <w:r>
        <w:rPr>
          <w:sz w:val="28"/>
          <w:szCs w:val="28"/>
        </w:rPr>
        <w:t xml:space="preserve"> </w:t>
      </w:r>
      <w:r w:rsidRPr="00DA5022">
        <w:rPr>
          <w:i/>
          <w:sz w:val="28"/>
          <w:szCs w:val="28"/>
        </w:rPr>
        <w:t>В</w:t>
      </w:r>
      <w:r w:rsidRPr="00130082">
        <w:rPr>
          <w:sz w:val="28"/>
          <w:szCs w:val="28"/>
          <w:vertAlign w:val="subscript"/>
        </w:rPr>
        <w:t>1</w:t>
      </w:r>
      <w:r>
        <w:rPr>
          <w:sz w:val="28"/>
          <w:szCs w:val="28"/>
        </w:rPr>
        <w:t xml:space="preserve"> и </w:t>
      </w:r>
      <w:r w:rsidRPr="00DA5022">
        <w:rPr>
          <w:i/>
          <w:sz w:val="28"/>
          <w:szCs w:val="28"/>
        </w:rPr>
        <w:t>В</w:t>
      </w:r>
      <w:r w:rsidRPr="00130082">
        <w:rPr>
          <w:sz w:val="28"/>
          <w:szCs w:val="28"/>
          <w:vertAlign w:val="subscript"/>
        </w:rPr>
        <w:t>2</w:t>
      </w:r>
      <w:r>
        <w:rPr>
          <w:sz w:val="28"/>
          <w:szCs w:val="28"/>
        </w:rPr>
        <w:t xml:space="preserve"> следующим образом</w:t>
      </w:r>
      <w:r w:rsidR="006805A4">
        <w:rPr>
          <w:sz w:val="28"/>
          <w:szCs w:val="28"/>
        </w:rPr>
        <w:t>:</w:t>
      </w:r>
    </w:p>
    <w:p w:rsidR="00CC5D88" w:rsidRPr="00007A8D" w:rsidRDefault="00CC5D88" w:rsidP="00671FBD">
      <w:pPr>
        <w:ind w:left="360" w:hanging="360"/>
        <w:jc w:val="both"/>
        <w:rPr>
          <w:sz w:val="16"/>
          <w:szCs w:val="16"/>
        </w:rPr>
      </w:pPr>
    </w:p>
    <w:tbl>
      <w:tblPr>
        <w:tblW w:w="0" w:type="auto"/>
        <w:tblLook w:val="04A0"/>
      </w:tblPr>
      <w:tblGrid>
        <w:gridCol w:w="8666"/>
        <w:gridCol w:w="679"/>
      </w:tblGrid>
      <w:tr w:rsidR="00CC5D88" w:rsidRPr="006E0834" w:rsidTr="00D91D6B">
        <w:tc>
          <w:tcPr>
            <w:tcW w:w="8613" w:type="dxa"/>
          </w:tcPr>
          <w:p w:rsidR="00CC5D88" w:rsidRPr="006E0834" w:rsidRDefault="00E62F30" w:rsidP="00671FBD">
            <w:pPr>
              <w:jc w:val="center"/>
              <w:rPr>
                <w:sz w:val="28"/>
                <w:szCs w:val="28"/>
              </w:rPr>
            </w:pPr>
            <w:r w:rsidRPr="00E62F30">
              <w:rPr>
                <w:position w:val="-66"/>
                <w:sz w:val="28"/>
                <w:szCs w:val="28"/>
              </w:rPr>
              <w:object w:dxaOrig="8120" w:dyaOrig="1440">
                <v:shape id="_x0000_i1432" type="#_x0000_t75" style="width:426pt;height:80.25pt" o:ole="">
                  <v:imagedata r:id="rId740" o:title=""/>
                </v:shape>
                <o:OLEObject Type="Embed" ProgID="Equation.3" ShapeID="_x0000_i1432" DrawAspect="Content" ObjectID="_1504353670" r:id="rId741"/>
              </w:object>
            </w:r>
          </w:p>
        </w:tc>
        <w:tc>
          <w:tcPr>
            <w:tcW w:w="731" w:type="dxa"/>
            <w:vAlign w:val="center"/>
          </w:tcPr>
          <w:p w:rsidR="00CC5D88" w:rsidRPr="006E0834" w:rsidRDefault="00CC5D88" w:rsidP="00671FBD">
            <w:pPr>
              <w:jc w:val="center"/>
              <w:rPr>
                <w:sz w:val="28"/>
                <w:szCs w:val="28"/>
              </w:rPr>
            </w:pPr>
            <w:r w:rsidRPr="006E0834">
              <w:rPr>
                <w:sz w:val="28"/>
                <w:szCs w:val="28"/>
              </w:rPr>
              <w:t>(16)</w:t>
            </w:r>
          </w:p>
        </w:tc>
      </w:tr>
    </w:tbl>
    <w:p w:rsidR="00CC5D88" w:rsidRPr="00007A8D" w:rsidRDefault="006805A4" w:rsidP="00671FBD">
      <w:pPr>
        <w:ind w:left="360" w:hanging="360"/>
        <w:rPr>
          <w:sz w:val="28"/>
          <w:szCs w:val="28"/>
        </w:rPr>
      </w:pPr>
      <w:r>
        <w:rPr>
          <w:sz w:val="28"/>
          <w:szCs w:val="28"/>
        </w:rPr>
        <w:t>причём</w:t>
      </w:r>
      <w:r w:rsidR="00CC5D88" w:rsidRPr="00007A8D">
        <w:rPr>
          <w:sz w:val="28"/>
          <w:szCs w:val="28"/>
        </w:rPr>
        <w:t xml:space="preserve"> текущие фазы </w:t>
      </w:r>
    </w:p>
    <w:p w:rsidR="00007A8D" w:rsidRPr="00E62F30" w:rsidRDefault="00007A8D" w:rsidP="00671FBD">
      <w:pPr>
        <w:ind w:left="360" w:hanging="360"/>
        <w:rPr>
          <w:sz w:val="20"/>
          <w:szCs w:val="20"/>
        </w:rPr>
      </w:pPr>
    </w:p>
    <w:tbl>
      <w:tblPr>
        <w:tblW w:w="0" w:type="auto"/>
        <w:tblLook w:val="04A0"/>
      </w:tblPr>
      <w:tblGrid>
        <w:gridCol w:w="8613"/>
        <w:gridCol w:w="731"/>
      </w:tblGrid>
      <w:tr w:rsidR="00CC5D88" w:rsidRPr="00007A8D" w:rsidTr="00D91D6B">
        <w:tc>
          <w:tcPr>
            <w:tcW w:w="8613" w:type="dxa"/>
          </w:tcPr>
          <w:p w:rsidR="00CC5D88" w:rsidRPr="00007A8D" w:rsidRDefault="0045671B" w:rsidP="00671FBD">
            <w:pPr>
              <w:ind w:firstLine="709"/>
              <w:jc w:val="center"/>
              <w:rPr>
                <w:sz w:val="28"/>
                <w:szCs w:val="28"/>
              </w:rPr>
            </w:pPr>
            <w:r w:rsidRPr="00007A8D">
              <w:rPr>
                <w:position w:val="-24"/>
                <w:sz w:val="28"/>
                <w:szCs w:val="28"/>
              </w:rPr>
              <w:object w:dxaOrig="1460" w:dyaOrig="620">
                <v:shape id="_x0000_i1433" type="#_x0000_t75" style="width:81pt;height:36.75pt" o:ole="">
                  <v:imagedata r:id="rId742" o:title=""/>
                </v:shape>
                <o:OLEObject Type="Embed" ProgID="Equation.3" ShapeID="_x0000_i1433" DrawAspect="Content" ObjectID="_1504353671" r:id="rId743"/>
              </w:object>
            </w:r>
            <w:r w:rsidR="00D37AC9" w:rsidRPr="00007A8D">
              <w:rPr>
                <w:sz w:val="28"/>
                <w:szCs w:val="28"/>
              </w:rPr>
              <w:t xml:space="preserve">       </w:t>
            </w:r>
            <w:r w:rsidR="00D37AC9" w:rsidRPr="00E62F30">
              <w:rPr>
                <w:position w:val="6"/>
                <w:sz w:val="28"/>
                <w:szCs w:val="28"/>
              </w:rPr>
              <w:t>(</w:t>
            </w:r>
            <w:r w:rsidR="00D37AC9" w:rsidRPr="00E62F30">
              <w:rPr>
                <w:i/>
                <w:position w:val="6"/>
                <w:sz w:val="28"/>
                <w:szCs w:val="28"/>
                <w:lang w:val="en-US"/>
              </w:rPr>
              <w:t xml:space="preserve">i </w:t>
            </w:r>
            <w:r w:rsidR="00D37AC9" w:rsidRPr="00E62F30">
              <w:rPr>
                <w:position w:val="6"/>
                <w:sz w:val="28"/>
                <w:szCs w:val="28"/>
                <w:lang w:val="en-US"/>
              </w:rPr>
              <w:t xml:space="preserve">= </w:t>
            </w:r>
            <w:r w:rsidR="00D37AC9" w:rsidRPr="00E62F30">
              <w:rPr>
                <w:position w:val="6"/>
                <w:sz w:val="28"/>
                <w:szCs w:val="28"/>
              </w:rPr>
              <w:t>1, 2).</w:t>
            </w:r>
          </w:p>
        </w:tc>
        <w:tc>
          <w:tcPr>
            <w:tcW w:w="731" w:type="dxa"/>
            <w:vAlign w:val="center"/>
          </w:tcPr>
          <w:p w:rsidR="00CC5D88" w:rsidRPr="00007A8D" w:rsidRDefault="00CC5D88" w:rsidP="00671FBD">
            <w:pPr>
              <w:jc w:val="right"/>
              <w:rPr>
                <w:sz w:val="28"/>
                <w:szCs w:val="28"/>
              </w:rPr>
            </w:pPr>
            <w:r w:rsidRPr="00007A8D">
              <w:rPr>
                <w:sz w:val="28"/>
                <w:szCs w:val="28"/>
              </w:rPr>
              <w:t>(17)</w:t>
            </w:r>
          </w:p>
        </w:tc>
      </w:tr>
    </w:tbl>
    <w:p w:rsidR="00CC5D88" w:rsidRPr="0045671B" w:rsidRDefault="00CC5D88" w:rsidP="00671FBD">
      <w:pPr>
        <w:ind w:left="360" w:hanging="360"/>
        <w:rPr>
          <w:sz w:val="20"/>
          <w:szCs w:val="20"/>
        </w:rPr>
      </w:pPr>
    </w:p>
    <w:p w:rsidR="00CC5D88" w:rsidRDefault="00CC5D88" w:rsidP="00671FBD">
      <w:pPr>
        <w:ind w:firstLine="720"/>
        <w:jc w:val="both"/>
        <w:rPr>
          <w:sz w:val="28"/>
          <w:szCs w:val="28"/>
        </w:rPr>
      </w:pPr>
      <w:r>
        <w:rPr>
          <w:sz w:val="28"/>
          <w:szCs w:val="28"/>
        </w:rPr>
        <w:t>Из выражений (16) и (17) видно, что если выполняются условия си</w:t>
      </w:r>
      <w:r>
        <w:rPr>
          <w:sz w:val="28"/>
          <w:szCs w:val="28"/>
        </w:rPr>
        <w:t>н</w:t>
      </w:r>
      <w:r>
        <w:rPr>
          <w:sz w:val="28"/>
          <w:szCs w:val="28"/>
        </w:rPr>
        <w:t>хронности (ω</w:t>
      </w:r>
      <w:r>
        <w:rPr>
          <w:sz w:val="28"/>
          <w:szCs w:val="28"/>
          <w:vertAlign w:val="subscript"/>
        </w:rPr>
        <w:t xml:space="preserve">1 </w:t>
      </w:r>
      <w:r>
        <w:rPr>
          <w:sz w:val="28"/>
          <w:szCs w:val="28"/>
        </w:rPr>
        <w:t>= ω</w:t>
      </w:r>
      <w:r>
        <w:rPr>
          <w:sz w:val="28"/>
          <w:szCs w:val="28"/>
          <w:vertAlign w:val="subscript"/>
        </w:rPr>
        <w:t xml:space="preserve">2 </w:t>
      </w:r>
      <w:r>
        <w:rPr>
          <w:sz w:val="28"/>
          <w:szCs w:val="28"/>
        </w:rPr>
        <w:t>= ω), синфазности (φ</w:t>
      </w:r>
      <w:r w:rsidRPr="000F01FD">
        <w:rPr>
          <w:sz w:val="28"/>
          <w:szCs w:val="28"/>
          <w:vertAlign w:val="subscript"/>
        </w:rPr>
        <w:t>10</w:t>
      </w:r>
      <w:r>
        <w:rPr>
          <w:sz w:val="28"/>
          <w:szCs w:val="28"/>
          <w:vertAlign w:val="subscript"/>
        </w:rPr>
        <w:t xml:space="preserve"> </w:t>
      </w:r>
      <w:r>
        <w:rPr>
          <w:sz w:val="28"/>
          <w:szCs w:val="28"/>
        </w:rPr>
        <w:t>= φ</w:t>
      </w:r>
      <w:r w:rsidRPr="000F01FD">
        <w:rPr>
          <w:sz w:val="28"/>
          <w:szCs w:val="28"/>
          <w:vertAlign w:val="subscript"/>
        </w:rPr>
        <w:t>20</w:t>
      </w:r>
      <w:r>
        <w:rPr>
          <w:sz w:val="28"/>
          <w:szCs w:val="28"/>
        </w:rPr>
        <w:t>), когерентности (∆φ = φ</w:t>
      </w:r>
      <w:r w:rsidRPr="000F01FD">
        <w:rPr>
          <w:sz w:val="28"/>
          <w:szCs w:val="28"/>
          <w:vertAlign w:val="subscript"/>
        </w:rPr>
        <w:t>1</w:t>
      </w:r>
      <w:r w:rsidRPr="006E0834">
        <w:rPr>
          <w:sz w:val="28"/>
          <w:szCs w:val="28"/>
        </w:rPr>
        <w:t> </w:t>
      </w:r>
      <w:r>
        <w:rPr>
          <w:sz w:val="28"/>
          <w:szCs w:val="28"/>
        </w:rPr>
        <w:t>− φ</w:t>
      </w:r>
      <w:r w:rsidRPr="000F01FD">
        <w:rPr>
          <w:sz w:val="28"/>
          <w:szCs w:val="28"/>
          <w:vertAlign w:val="subscript"/>
        </w:rPr>
        <w:t>2</w:t>
      </w:r>
      <w:r>
        <w:rPr>
          <w:sz w:val="28"/>
          <w:szCs w:val="28"/>
          <w:vertAlign w:val="subscript"/>
        </w:rPr>
        <w:t> </w:t>
      </w:r>
      <w:r>
        <w:rPr>
          <w:sz w:val="28"/>
          <w:szCs w:val="28"/>
        </w:rPr>
        <w:t>= </w:t>
      </w:r>
      <w:r>
        <w:rPr>
          <w:sz w:val="28"/>
          <w:szCs w:val="28"/>
          <w:lang w:val="en-US"/>
        </w:rPr>
        <w:t>const</w:t>
      </w:r>
      <w:r w:rsidRPr="000F01FD">
        <w:rPr>
          <w:sz w:val="28"/>
          <w:szCs w:val="28"/>
        </w:rPr>
        <w:t>)</w:t>
      </w:r>
      <w:r>
        <w:rPr>
          <w:sz w:val="28"/>
          <w:szCs w:val="28"/>
        </w:rPr>
        <w:t xml:space="preserve"> и поляризуемости ЭМВ (β ≈ 0; </w:t>
      </w:r>
      <w:r w:rsidRPr="000F01FD">
        <w:rPr>
          <w:position w:val="-10"/>
          <w:sz w:val="28"/>
          <w:szCs w:val="28"/>
        </w:rPr>
        <w:object w:dxaOrig="760" w:dyaOrig="340">
          <v:shape id="_x0000_i1434" type="#_x0000_t75" style="width:45pt;height:19.5pt" o:ole="">
            <v:imagedata r:id="rId744" o:title=""/>
          </v:shape>
          <o:OLEObject Type="Embed" ProgID="Equation.3" ShapeID="_x0000_i1434" DrawAspect="Content" ObjectID="_1504353672" r:id="rId745"/>
        </w:object>
      </w:r>
      <w:r>
        <w:rPr>
          <w:sz w:val="28"/>
          <w:szCs w:val="28"/>
        </w:rPr>
        <w:t>), то может быть достигнуто условие получения максимума результирующих колеб</w:t>
      </w:r>
      <w:r>
        <w:rPr>
          <w:sz w:val="28"/>
          <w:szCs w:val="28"/>
        </w:rPr>
        <w:t>а</w:t>
      </w:r>
      <w:r>
        <w:rPr>
          <w:sz w:val="28"/>
          <w:szCs w:val="28"/>
        </w:rPr>
        <w:t>ний по магнитной индукции</w:t>
      </w:r>
      <w:r w:rsidR="006805A4">
        <w:rPr>
          <w:sz w:val="28"/>
          <w:szCs w:val="28"/>
        </w:rPr>
        <w:t>:</w:t>
      </w:r>
    </w:p>
    <w:p w:rsidR="00CC5D88" w:rsidRPr="00DD7159" w:rsidRDefault="00CC5D88" w:rsidP="00671FBD">
      <w:pPr>
        <w:ind w:firstLine="720"/>
        <w:rPr>
          <w:sz w:val="16"/>
          <w:szCs w:val="16"/>
        </w:rPr>
      </w:pPr>
    </w:p>
    <w:tbl>
      <w:tblPr>
        <w:tblW w:w="0" w:type="auto"/>
        <w:tblLook w:val="04A0"/>
      </w:tblPr>
      <w:tblGrid>
        <w:gridCol w:w="8613"/>
        <w:gridCol w:w="731"/>
      </w:tblGrid>
      <w:tr w:rsidR="00CC5D88" w:rsidTr="00D91D6B">
        <w:tc>
          <w:tcPr>
            <w:tcW w:w="8613" w:type="dxa"/>
          </w:tcPr>
          <w:p w:rsidR="00CC5D88" w:rsidRDefault="009F3DC9" w:rsidP="00671FBD">
            <w:pPr>
              <w:ind w:firstLine="709"/>
              <w:jc w:val="center"/>
              <w:rPr>
                <w:color w:val="FF0000"/>
                <w:sz w:val="28"/>
                <w:szCs w:val="28"/>
              </w:rPr>
            </w:pPr>
            <w:r w:rsidRPr="000F01FD">
              <w:rPr>
                <w:position w:val="-24"/>
                <w:sz w:val="28"/>
                <w:szCs w:val="28"/>
              </w:rPr>
              <w:object w:dxaOrig="2820" w:dyaOrig="620">
                <v:shape id="_x0000_i1435" type="#_x0000_t75" style="width:163.5pt;height:37.5pt" o:ole="">
                  <v:imagedata r:id="rId746" o:title=""/>
                </v:shape>
                <o:OLEObject Type="Embed" ProgID="Equation.3" ShapeID="_x0000_i1435" DrawAspect="Content" ObjectID="_1504353673" r:id="rId747"/>
              </w:object>
            </w:r>
            <w:r w:rsidR="00CC5D88" w:rsidRPr="006805A4">
              <w:rPr>
                <w:position w:val="10"/>
                <w:sz w:val="28"/>
                <w:szCs w:val="28"/>
              </w:rPr>
              <w:t>,</w:t>
            </w:r>
          </w:p>
        </w:tc>
        <w:tc>
          <w:tcPr>
            <w:tcW w:w="731" w:type="dxa"/>
            <w:vAlign w:val="center"/>
          </w:tcPr>
          <w:p w:rsidR="00CC5D88" w:rsidRDefault="00CC5D88" w:rsidP="00671FBD">
            <w:pPr>
              <w:jc w:val="right"/>
              <w:rPr>
                <w:color w:val="FF0000"/>
                <w:sz w:val="28"/>
                <w:szCs w:val="28"/>
              </w:rPr>
            </w:pPr>
            <w:r>
              <w:rPr>
                <w:sz w:val="28"/>
                <w:szCs w:val="28"/>
              </w:rPr>
              <w:t>(18)</w:t>
            </w:r>
          </w:p>
        </w:tc>
      </w:tr>
    </w:tbl>
    <w:p w:rsidR="00CC5D88" w:rsidRDefault="00CC5D88" w:rsidP="00671FBD">
      <w:pPr>
        <w:rPr>
          <w:sz w:val="28"/>
          <w:szCs w:val="28"/>
        </w:rPr>
      </w:pPr>
      <w:r>
        <w:rPr>
          <w:sz w:val="28"/>
          <w:szCs w:val="28"/>
        </w:rPr>
        <w:t xml:space="preserve">если </w:t>
      </w:r>
      <w:r w:rsidRPr="000F01FD">
        <w:rPr>
          <w:position w:val="-24"/>
          <w:sz w:val="28"/>
          <w:szCs w:val="28"/>
        </w:rPr>
        <w:object w:dxaOrig="1980" w:dyaOrig="620">
          <v:shape id="_x0000_i1436" type="#_x0000_t75" style="width:112.5pt;height:34.5pt" o:ole="">
            <v:imagedata r:id="rId748" o:title=""/>
          </v:shape>
          <o:OLEObject Type="Embed" ProgID="Equation.3" ShapeID="_x0000_i1436" DrawAspect="Content" ObjectID="_1504353674" r:id="rId749"/>
        </w:object>
      </w:r>
      <w:r>
        <w:rPr>
          <w:sz w:val="28"/>
          <w:szCs w:val="28"/>
        </w:rPr>
        <w:tab/>
        <w:t xml:space="preserve"> (</w:t>
      </w:r>
      <w:r w:rsidRPr="002370B1">
        <w:rPr>
          <w:i/>
          <w:sz w:val="28"/>
          <w:szCs w:val="28"/>
          <w:lang w:val="en-US"/>
        </w:rPr>
        <w:t>k</w:t>
      </w:r>
      <w:r>
        <w:rPr>
          <w:sz w:val="28"/>
          <w:szCs w:val="28"/>
        </w:rPr>
        <w:t xml:space="preserve"> </w:t>
      </w:r>
      <w:r w:rsidRPr="0083775B">
        <w:rPr>
          <w:sz w:val="28"/>
          <w:szCs w:val="28"/>
        </w:rPr>
        <w:t>=</w:t>
      </w:r>
      <w:r>
        <w:rPr>
          <w:sz w:val="28"/>
          <w:szCs w:val="28"/>
        </w:rPr>
        <w:t xml:space="preserve"> </w:t>
      </w:r>
      <w:r w:rsidRPr="0083775B">
        <w:rPr>
          <w:sz w:val="28"/>
          <w:szCs w:val="28"/>
        </w:rPr>
        <w:t>0,</w:t>
      </w:r>
      <w:r>
        <w:rPr>
          <w:sz w:val="28"/>
          <w:szCs w:val="28"/>
        </w:rPr>
        <w:t xml:space="preserve"> </w:t>
      </w:r>
      <w:r w:rsidRPr="0083775B">
        <w:rPr>
          <w:sz w:val="28"/>
          <w:szCs w:val="28"/>
        </w:rPr>
        <w:t>1,</w:t>
      </w:r>
      <w:r>
        <w:rPr>
          <w:sz w:val="28"/>
          <w:szCs w:val="28"/>
        </w:rPr>
        <w:t xml:space="preserve"> 2…).</w:t>
      </w:r>
    </w:p>
    <w:p w:rsidR="00BC0910" w:rsidRDefault="00CC5D88" w:rsidP="00671FBD">
      <w:pPr>
        <w:ind w:firstLine="720"/>
        <w:jc w:val="both"/>
        <w:rPr>
          <w:sz w:val="28"/>
          <w:szCs w:val="28"/>
        </w:rPr>
      </w:pPr>
      <w:r w:rsidRPr="009F3DC9">
        <w:rPr>
          <w:sz w:val="28"/>
          <w:szCs w:val="28"/>
        </w:rPr>
        <w:t xml:space="preserve">При </w:t>
      </w:r>
      <w:r w:rsidR="009F3DC9" w:rsidRPr="009F3DC9">
        <w:rPr>
          <w:sz w:val="28"/>
          <w:szCs w:val="28"/>
        </w:rPr>
        <w:t>определе</w:t>
      </w:r>
      <w:r w:rsidRPr="009F3DC9">
        <w:rPr>
          <w:sz w:val="28"/>
          <w:szCs w:val="28"/>
        </w:rPr>
        <w:t xml:space="preserve">нных </w:t>
      </w:r>
      <w:r w:rsidR="009F3DC9" w:rsidRPr="009F3DC9">
        <w:rPr>
          <w:sz w:val="28"/>
          <w:szCs w:val="28"/>
        </w:rPr>
        <w:t>условиях точки интерференции электромагни</w:t>
      </w:r>
      <w:r w:rsidR="009F3DC9" w:rsidRPr="009F3DC9">
        <w:rPr>
          <w:sz w:val="28"/>
          <w:szCs w:val="28"/>
        </w:rPr>
        <w:t>т</w:t>
      </w:r>
      <w:r w:rsidR="009F3DC9" w:rsidRPr="00253938">
        <w:rPr>
          <w:sz w:val="28"/>
          <w:szCs w:val="28"/>
        </w:rPr>
        <w:t xml:space="preserve">ных волн ЭМВ-1 и ЭМВ-2, определяемые расстояниями </w:t>
      </w:r>
      <w:r w:rsidR="009F3DC9" w:rsidRPr="00253938">
        <w:rPr>
          <w:i/>
          <w:sz w:val="28"/>
          <w:szCs w:val="28"/>
          <w:lang w:val="en-US"/>
        </w:rPr>
        <w:t>r</w:t>
      </w:r>
      <w:r w:rsidR="009F3DC9" w:rsidRPr="00253938">
        <w:rPr>
          <w:sz w:val="28"/>
          <w:szCs w:val="28"/>
          <w:vertAlign w:val="subscript"/>
        </w:rPr>
        <w:t>1</w:t>
      </w:r>
      <w:r w:rsidR="009F3DC9" w:rsidRPr="00253938">
        <w:rPr>
          <w:sz w:val="28"/>
          <w:szCs w:val="28"/>
        </w:rPr>
        <w:t xml:space="preserve"> и </w:t>
      </w:r>
      <w:r w:rsidR="009F3DC9" w:rsidRPr="00253938">
        <w:rPr>
          <w:i/>
          <w:sz w:val="28"/>
          <w:szCs w:val="28"/>
          <w:lang w:val="en-US"/>
        </w:rPr>
        <w:t>r</w:t>
      </w:r>
      <w:r w:rsidR="009F3DC9" w:rsidRPr="00253938">
        <w:rPr>
          <w:sz w:val="28"/>
          <w:szCs w:val="28"/>
          <w:vertAlign w:val="subscript"/>
        </w:rPr>
        <w:t>2</w:t>
      </w:r>
      <w:r w:rsidR="009F3DC9" w:rsidRPr="00253938">
        <w:rPr>
          <w:sz w:val="28"/>
          <w:szCs w:val="28"/>
        </w:rPr>
        <w:t>, могут со</w:t>
      </w:r>
      <w:r w:rsidR="009F3DC9" w:rsidRPr="00253938">
        <w:rPr>
          <w:sz w:val="28"/>
          <w:szCs w:val="28"/>
        </w:rPr>
        <w:t>в</w:t>
      </w:r>
      <w:r w:rsidR="009F3DC9" w:rsidRPr="009F3DC9">
        <w:rPr>
          <w:sz w:val="28"/>
          <w:szCs w:val="28"/>
        </w:rPr>
        <w:t xml:space="preserve">падать с центрами </w:t>
      </w:r>
      <w:r w:rsidRPr="009F3DC9">
        <w:rPr>
          <w:sz w:val="28"/>
          <w:szCs w:val="28"/>
        </w:rPr>
        <w:t xml:space="preserve">магнитов резонансной настройки </w:t>
      </w:r>
      <w:r w:rsidR="009F3DC9" w:rsidRPr="009F3DC9">
        <w:rPr>
          <w:sz w:val="28"/>
          <w:szCs w:val="28"/>
        </w:rPr>
        <w:t>каналов магнитоме</w:t>
      </w:r>
      <w:r w:rsidR="009F3DC9" w:rsidRPr="009F3DC9">
        <w:rPr>
          <w:sz w:val="28"/>
          <w:szCs w:val="28"/>
        </w:rPr>
        <w:t>т</w:t>
      </w:r>
      <w:r w:rsidR="009F3DC9" w:rsidRPr="009F3DC9">
        <w:rPr>
          <w:sz w:val="28"/>
          <w:szCs w:val="28"/>
        </w:rPr>
        <w:t>ров</w:t>
      </w:r>
      <w:r w:rsidR="00BC0910">
        <w:rPr>
          <w:sz w:val="28"/>
          <w:szCs w:val="28"/>
        </w:rPr>
        <w:t>. В результате этого</w:t>
      </w:r>
      <w:r w:rsidR="009F3DC9">
        <w:rPr>
          <w:sz w:val="28"/>
          <w:szCs w:val="28"/>
        </w:rPr>
        <w:t xml:space="preserve"> </w:t>
      </w:r>
      <w:r w:rsidR="00F9461F">
        <w:rPr>
          <w:sz w:val="28"/>
          <w:szCs w:val="28"/>
        </w:rPr>
        <w:t xml:space="preserve">увеличивается вероятность возможного нарушения первоначальной </w:t>
      </w:r>
      <w:r w:rsidR="00EE3498">
        <w:rPr>
          <w:sz w:val="28"/>
          <w:szCs w:val="28"/>
        </w:rPr>
        <w:t>настройки,</w:t>
      </w:r>
      <w:r w:rsidRPr="009F3DC9">
        <w:rPr>
          <w:sz w:val="28"/>
          <w:szCs w:val="28"/>
        </w:rPr>
        <w:t xml:space="preserve"> </w:t>
      </w:r>
      <w:r w:rsidR="00EE3498">
        <w:rPr>
          <w:sz w:val="28"/>
          <w:szCs w:val="28"/>
        </w:rPr>
        <w:t xml:space="preserve">которая технологически обеспечивается </w:t>
      </w:r>
      <w:r w:rsidR="00BC0910">
        <w:rPr>
          <w:sz w:val="28"/>
          <w:szCs w:val="28"/>
        </w:rPr>
        <w:t xml:space="preserve">только </w:t>
      </w:r>
      <w:r w:rsidR="00EE3498">
        <w:rPr>
          <w:sz w:val="28"/>
          <w:szCs w:val="28"/>
        </w:rPr>
        <w:t xml:space="preserve">в режиме насыщения магнитной цепи </w:t>
      </w:r>
      <w:r w:rsidR="00BC0910" w:rsidRPr="00BC0910">
        <w:rPr>
          <w:sz w:val="28"/>
          <w:szCs w:val="28"/>
        </w:rPr>
        <w:t>[4]</w:t>
      </w:r>
      <w:r w:rsidR="00BC0910">
        <w:rPr>
          <w:sz w:val="28"/>
          <w:szCs w:val="28"/>
        </w:rPr>
        <w:t xml:space="preserve">. </w:t>
      </w:r>
    </w:p>
    <w:p w:rsidR="00CC5D88" w:rsidRDefault="00BC0910" w:rsidP="00671FBD">
      <w:pPr>
        <w:ind w:firstLine="720"/>
        <w:jc w:val="both"/>
        <w:rPr>
          <w:sz w:val="28"/>
          <w:szCs w:val="28"/>
        </w:rPr>
      </w:pPr>
      <w:r>
        <w:rPr>
          <w:sz w:val="28"/>
          <w:szCs w:val="28"/>
        </w:rPr>
        <w:t xml:space="preserve">В результате интерференции </w:t>
      </w:r>
      <w:r w:rsidRPr="009F3DC9">
        <w:rPr>
          <w:sz w:val="28"/>
          <w:szCs w:val="28"/>
        </w:rPr>
        <w:t>ЭМВ-1 и ЭМВ-2</w:t>
      </w:r>
      <w:r>
        <w:rPr>
          <w:sz w:val="28"/>
          <w:szCs w:val="28"/>
        </w:rPr>
        <w:t xml:space="preserve"> и их взаимодействия с магнитами настройки </w:t>
      </w:r>
      <w:r w:rsidR="00CC5D88">
        <w:rPr>
          <w:sz w:val="28"/>
          <w:szCs w:val="28"/>
        </w:rPr>
        <w:t>может быть выделена составляющая, математическое ожидание которой за достаточно длительный период наблюдений будет о</w:t>
      </w:r>
      <w:r w:rsidR="00CC5D88">
        <w:rPr>
          <w:sz w:val="28"/>
          <w:szCs w:val="28"/>
        </w:rPr>
        <w:t>т</w:t>
      </w:r>
      <w:r w:rsidR="00CC5D88">
        <w:rPr>
          <w:sz w:val="28"/>
          <w:szCs w:val="28"/>
        </w:rPr>
        <w:t>лично от нуля</w:t>
      </w:r>
      <w:r w:rsidR="006805A4">
        <w:rPr>
          <w:sz w:val="28"/>
          <w:szCs w:val="28"/>
        </w:rPr>
        <w:t>:</w:t>
      </w:r>
    </w:p>
    <w:tbl>
      <w:tblPr>
        <w:tblW w:w="0" w:type="auto"/>
        <w:tblLook w:val="04A0"/>
      </w:tblPr>
      <w:tblGrid>
        <w:gridCol w:w="8613"/>
        <w:gridCol w:w="731"/>
      </w:tblGrid>
      <w:tr w:rsidR="00CC5D88" w:rsidRPr="006E0834" w:rsidTr="00D91D6B">
        <w:tc>
          <w:tcPr>
            <w:tcW w:w="8613" w:type="dxa"/>
          </w:tcPr>
          <w:p w:rsidR="00CC5D88" w:rsidRPr="006E0834" w:rsidRDefault="00CC5D88" w:rsidP="00671FBD">
            <w:pPr>
              <w:ind w:firstLine="709"/>
              <w:jc w:val="center"/>
              <w:rPr>
                <w:sz w:val="28"/>
                <w:szCs w:val="28"/>
              </w:rPr>
            </w:pPr>
            <w:r w:rsidRPr="006E0834">
              <w:rPr>
                <w:position w:val="-30"/>
                <w:sz w:val="28"/>
                <w:szCs w:val="28"/>
              </w:rPr>
              <w:object w:dxaOrig="5179" w:dyaOrig="720">
                <v:shape id="_x0000_i1437" type="#_x0000_t75" style="width:306pt;height:42pt" o:ole="">
                  <v:imagedata r:id="rId750" o:title=""/>
                </v:shape>
                <o:OLEObject Type="Embed" ProgID="Equation.3" ShapeID="_x0000_i1437" DrawAspect="Content" ObjectID="_1504353675" r:id="rId751"/>
              </w:object>
            </w:r>
            <w:r w:rsidRPr="006805A4">
              <w:rPr>
                <w:position w:val="6"/>
                <w:sz w:val="28"/>
                <w:szCs w:val="28"/>
              </w:rPr>
              <w:t>.</w:t>
            </w:r>
          </w:p>
        </w:tc>
        <w:tc>
          <w:tcPr>
            <w:tcW w:w="731" w:type="dxa"/>
            <w:vAlign w:val="center"/>
          </w:tcPr>
          <w:p w:rsidR="00CC5D88" w:rsidRPr="006E0834" w:rsidRDefault="00CC5D88" w:rsidP="00671FBD">
            <w:pPr>
              <w:jc w:val="right"/>
              <w:rPr>
                <w:sz w:val="28"/>
                <w:szCs w:val="28"/>
              </w:rPr>
            </w:pPr>
            <w:r w:rsidRPr="006E0834">
              <w:rPr>
                <w:sz w:val="28"/>
                <w:szCs w:val="28"/>
              </w:rPr>
              <w:t>(19)</w:t>
            </w:r>
          </w:p>
        </w:tc>
      </w:tr>
    </w:tbl>
    <w:p w:rsidR="00CC5D88" w:rsidRDefault="00BC0910" w:rsidP="00671FBD">
      <w:pPr>
        <w:ind w:firstLine="720"/>
        <w:jc w:val="both"/>
        <w:rPr>
          <w:sz w:val="28"/>
          <w:szCs w:val="28"/>
        </w:rPr>
      </w:pPr>
      <w:r>
        <w:rPr>
          <w:sz w:val="28"/>
          <w:szCs w:val="28"/>
        </w:rPr>
        <w:lastRenderedPageBreak/>
        <w:t xml:space="preserve">Тогда </w:t>
      </w:r>
      <w:r w:rsidR="00CC5D88">
        <w:rPr>
          <w:sz w:val="28"/>
          <w:szCs w:val="28"/>
        </w:rPr>
        <w:t xml:space="preserve">постоянная составляющая </w:t>
      </w:r>
      <w:r w:rsidR="00CC5D88" w:rsidRPr="00867E70">
        <w:rPr>
          <w:position w:val="-14"/>
          <w:sz w:val="28"/>
          <w:szCs w:val="28"/>
        </w:rPr>
        <w:object w:dxaOrig="540" w:dyaOrig="400">
          <v:shape id="_x0000_i1438" type="#_x0000_t75" style="width:31.5pt;height:24pt" o:ole="">
            <v:imagedata r:id="rId752" o:title=""/>
          </v:shape>
          <o:OLEObject Type="Embed" ProgID="Equation.3" ShapeID="_x0000_i1438" DrawAspect="Content" ObjectID="_1504353676" r:id="rId753"/>
        </w:object>
      </w:r>
      <w:r w:rsidR="00CC5D88">
        <w:rPr>
          <w:sz w:val="28"/>
          <w:szCs w:val="28"/>
        </w:rPr>
        <w:t xml:space="preserve"> повлияет на начальные знач</w:t>
      </w:r>
      <w:r w:rsidR="00CC5D88">
        <w:rPr>
          <w:sz w:val="28"/>
          <w:szCs w:val="28"/>
        </w:rPr>
        <w:t>е</w:t>
      </w:r>
      <w:r w:rsidR="00CC5D88">
        <w:rPr>
          <w:sz w:val="28"/>
          <w:szCs w:val="28"/>
        </w:rPr>
        <w:t xml:space="preserve">ния </w:t>
      </w:r>
      <w:r w:rsidR="00B12BEF">
        <w:rPr>
          <w:sz w:val="28"/>
          <w:szCs w:val="28"/>
        </w:rPr>
        <w:t>магнитных индукций</w:t>
      </w:r>
      <w:r w:rsidR="00CC5D88">
        <w:rPr>
          <w:sz w:val="28"/>
          <w:szCs w:val="28"/>
        </w:rPr>
        <w:t xml:space="preserve"> </w:t>
      </w:r>
      <w:r w:rsidR="00B12BEF" w:rsidRPr="00BC0910">
        <w:rPr>
          <w:position w:val="-12"/>
          <w:sz w:val="28"/>
          <w:szCs w:val="28"/>
        </w:rPr>
        <w:object w:dxaOrig="440" w:dyaOrig="380">
          <v:shape id="_x0000_i1439" type="#_x0000_t75" style="width:27pt;height:24pt" o:ole="">
            <v:imagedata r:id="rId754" o:title=""/>
          </v:shape>
          <o:OLEObject Type="Embed" ProgID="Equation.3" ShapeID="_x0000_i1439" DrawAspect="Content" ObjectID="_1504353677" r:id="rId755"/>
        </w:object>
      </w:r>
      <w:r w:rsidR="00B12BEF">
        <w:rPr>
          <w:sz w:val="28"/>
          <w:szCs w:val="28"/>
        </w:rPr>
        <w:t xml:space="preserve"> и </w:t>
      </w:r>
      <w:r w:rsidR="00B12BEF" w:rsidRPr="00BC0910">
        <w:rPr>
          <w:position w:val="-14"/>
          <w:sz w:val="28"/>
          <w:szCs w:val="28"/>
        </w:rPr>
        <w:object w:dxaOrig="440" w:dyaOrig="400">
          <v:shape id="_x0000_i1440" type="#_x0000_t75" style="width:27pt;height:24pt" o:ole="">
            <v:imagedata r:id="rId756" o:title=""/>
          </v:shape>
          <o:OLEObject Type="Embed" ProgID="Equation.3" ShapeID="_x0000_i1440" DrawAspect="Content" ObjectID="_1504353678" r:id="rId757"/>
        </w:object>
      </w:r>
      <w:r w:rsidR="00B12BEF">
        <w:rPr>
          <w:position w:val="-14"/>
          <w:sz w:val="28"/>
          <w:szCs w:val="28"/>
        </w:rPr>
        <w:t xml:space="preserve"> </w:t>
      </w:r>
      <w:r w:rsidR="00CC5D88">
        <w:rPr>
          <w:sz w:val="28"/>
          <w:szCs w:val="28"/>
        </w:rPr>
        <w:t xml:space="preserve">постоянных магнитов, </w:t>
      </w:r>
      <w:r w:rsidR="00CC5D88" w:rsidRPr="00481E53">
        <w:rPr>
          <w:sz w:val="28"/>
          <w:szCs w:val="28"/>
        </w:rPr>
        <w:t>соответс</w:t>
      </w:r>
      <w:r w:rsidR="00CC5D88" w:rsidRPr="00481E53">
        <w:rPr>
          <w:sz w:val="28"/>
          <w:szCs w:val="28"/>
        </w:rPr>
        <w:t>т</w:t>
      </w:r>
      <w:r w:rsidR="00CC5D88" w:rsidRPr="00481E53">
        <w:rPr>
          <w:sz w:val="28"/>
          <w:szCs w:val="28"/>
        </w:rPr>
        <w:t>вую</w:t>
      </w:r>
      <w:r w:rsidR="00B12BEF">
        <w:rPr>
          <w:sz w:val="28"/>
          <w:szCs w:val="28"/>
        </w:rPr>
        <w:t>щи</w:t>
      </w:r>
      <w:r w:rsidR="00CC5D88" w:rsidRPr="00481E53">
        <w:rPr>
          <w:sz w:val="28"/>
          <w:szCs w:val="28"/>
        </w:rPr>
        <w:t>е начальной</w:t>
      </w:r>
      <w:r w:rsidR="00CC5D88">
        <w:rPr>
          <w:sz w:val="28"/>
          <w:szCs w:val="28"/>
        </w:rPr>
        <w:t xml:space="preserve"> р</w:t>
      </w:r>
      <w:r w:rsidR="00B12BEF">
        <w:rPr>
          <w:sz w:val="28"/>
          <w:szCs w:val="28"/>
        </w:rPr>
        <w:t>езонансной настройке генератора</w:t>
      </w:r>
      <w:r w:rsidR="006805A4">
        <w:rPr>
          <w:sz w:val="28"/>
          <w:szCs w:val="28"/>
        </w:rPr>
        <w:t>:</w:t>
      </w:r>
    </w:p>
    <w:p w:rsidR="00CC5D88" w:rsidRPr="0045671B" w:rsidRDefault="00CC5D88" w:rsidP="00671FBD">
      <w:pPr>
        <w:ind w:firstLine="720"/>
        <w:jc w:val="both"/>
        <w:rPr>
          <w:sz w:val="20"/>
          <w:szCs w:val="20"/>
        </w:rPr>
      </w:pPr>
    </w:p>
    <w:tbl>
      <w:tblPr>
        <w:tblW w:w="0" w:type="auto"/>
        <w:tblLook w:val="04A0"/>
      </w:tblPr>
      <w:tblGrid>
        <w:gridCol w:w="8613"/>
        <w:gridCol w:w="731"/>
      </w:tblGrid>
      <w:tr w:rsidR="00CC5D88" w:rsidTr="00D91D6B">
        <w:tc>
          <w:tcPr>
            <w:tcW w:w="8613" w:type="dxa"/>
          </w:tcPr>
          <w:p w:rsidR="00CC5D88" w:rsidRDefault="00B12BEF" w:rsidP="00671FBD">
            <w:pPr>
              <w:ind w:firstLine="709"/>
              <w:jc w:val="center"/>
              <w:rPr>
                <w:color w:val="FF0000"/>
                <w:sz w:val="28"/>
                <w:szCs w:val="28"/>
              </w:rPr>
            </w:pPr>
            <w:r w:rsidRPr="00B12BEF">
              <w:rPr>
                <w:position w:val="-34"/>
                <w:sz w:val="28"/>
                <w:szCs w:val="28"/>
              </w:rPr>
              <w:object w:dxaOrig="1700" w:dyaOrig="800">
                <v:shape id="_x0000_i1441" type="#_x0000_t75" style="width:99pt;height:48pt" o:ole="">
                  <v:imagedata r:id="rId758" o:title=""/>
                </v:shape>
                <o:OLEObject Type="Embed" ProgID="Equation.3" ShapeID="_x0000_i1441" DrawAspect="Content" ObjectID="_1504353679" r:id="rId759"/>
              </w:object>
            </w:r>
          </w:p>
        </w:tc>
        <w:tc>
          <w:tcPr>
            <w:tcW w:w="731" w:type="dxa"/>
            <w:vAlign w:val="center"/>
          </w:tcPr>
          <w:p w:rsidR="00CC5D88" w:rsidRDefault="00CC5D88" w:rsidP="00671FBD">
            <w:pPr>
              <w:jc w:val="right"/>
              <w:rPr>
                <w:color w:val="FF0000"/>
                <w:sz w:val="28"/>
                <w:szCs w:val="28"/>
              </w:rPr>
            </w:pPr>
            <w:r>
              <w:rPr>
                <w:sz w:val="28"/>
                <w:szCs w:val="28"/>
              </w:rPr>
              <w:t>(20)</w:t>
            </w:r>
          </w:p>
        </w:tc>
      </w:tr>
    </w:tbl>
    <w:p w:rsidR="00CC5D88" w:rsidRPr="0045671B" w:rsidRDefault="00CC5D88" w:rsidP="00671FBD">
      <w:pPr>
        <w:ind w:firstLine="720"/>
        <w:jc w:val="both"/>
        <w:rPr>
          <w:sz w:val="20"/>
          <w:szCs w:val="20"/>
        </w:rPr>
      </w:pPr>
    </w:p>
    <w:p w:rsidR="00CC5D88" w:rsidRPr="00CC5D88" w:rsidRDefault="006805A4" w:rsidP="00B12BEF">
      <w:pPr>
        <w:ind w:firstLine="720"/>
        <w:jc w:val="both"/>
        <w:rPr>
          <w:sz w:val="28"/>
          <w:szCs w:val="28"/>
        </w:rPr>
      </w:pPr>
      <w:r>
        <w:rPr>
          <w:sz w:val="28"/>
          <w:szCs w:val="28"/>
        </w:rPr>
        <w:t>Это в конечном счёте</w:t>
      </w:r>
      <w:r w:rsidR="00CC5D88">
        <w:rPr>
          <w:sz w:val="28"/>
          <w:szCs w:val="28"/>
        </w:rPr>
        <w:t xml:space="preserve"> приведёт к формированию достаточно больших частотно-магнитных погрешностей в каналах измерений</w:t>
      </w:r>
      <w:r w:rsidR="00B12BEF">
        <w:rPr>
          <w:sz w:val="28"/>
          <w:szCs w:val="28"/>
        </w:rPr>
        <w:t xml:space="preserve"> за счет электр</w:t>
      </w:r>
      <w:r w:rsidR="00B12BEF">
        <w:rPr>
          <w:sz w:val="28"/>
          <w:szCs w:val="28"/>
        </w:rPr>
        <w:t>о</w:t>
      </w:r>
      <w:r w:rsidR="00B12BEF">
        <w:rPr>
          <w:sz w:val="28"/>
          <w:szCs w:val="28"/>
        </w:rPr>
        <w:t>магнитного</w:t>
      </w:r>
      <w:r w:rsidR="00CC5D88">
        <w:rPr>
          <w:sz w:val="28"/>
          <w:szCs w:val="28"/>
        </w:rPr>
        <w:t xml:space="preserve"> взаимодей</w:t>
      </w:r>
      <w:r w:rsidR="00B12BEF">
        <w:rPr>
          <w:sz w:val="28"/>
          <w:szCs w:val="28"/>
        </w:rPr>
        <w:t>ствия</w:t>
      </w:r>
      <w:r w:rsidR="00CC5D88">
        <w:rPr>
          <w:sz w:val="28"/>
          <w:szCs w:val="28"/>
        </w:rPr>
        <w:t>.</w:t>
      </w:r>
      <w:r w:rsidR="00B12BEF">
        <w:rPr>
          <w:sz w:val="28"/>
          <w:szCs w:val="28"/>
        </w:rPr>
        <w:t xml:space="preserve"> </w:t>
      </w:r>
      <w:r w:rsidR="00CC5D88">
        <w:rPr>
          <w:sz w:val="28"/>
          <w:szCs w:val="28"/>
        </w:rPr>
        <w:t xml:space="preserve">Выражения для </w:t>
      </w:r>
      <w:r>
        <w:rPr>
          <w:sz w:val="28"/>
          <w:szCs w:val="28"/>
        </w:rPr>
        <w:t>данных</w:t>
      </w:r>
      <w:r w:rsidR="00B12BEF">
        <w:rPr>
          <w:sz w:val="28"/>
          <w:szCs w:val="28"/>
        </w:rPr>
        <w:t xml:space="preserve"> </w:t>
      </w:r>
      <w:r w:rsidR="00CC5D88">
        <w:rPr>
          <w:sz w:val="28"/>
          <w:szCs w:val="28"/>
        </w:rPr>
        <w:t>погрешностей в пок</w:t>
      </w:r>
      <w:r w:rsidR="00CC5D88">
        <w:rPr>
          <w:sz w:val="28"/>
          <w:szCs w:val="28"/>
        </w:rPr>
        <w:t>а</w:t>
      </w:r>
      <w:r w:rsidR="00CC5D88">
        <w:rPr>
          <w:sz w:val="28"/>
          <w:szCs w:val="28"/>
        </w:rPr>
        <w:t xml:space="preserve">заниях каналов </w:t>
      </w:r>
      <w:r w:rsidR="00CC5D88" w:rsidRPr="00E4573A">
        <w:rPr>
          <w:i/>
          <w:sz w:val="28"/>
          <w:szCs w:val="28"/>
          <w:lang w:val="en-US"/>
        </w:rPr>
        <w:t>X</w:t>
      </w:r>
      <w:r w:rsidR="00CC5D88">
        <w:rPr>
          <w:sz w:val="28"/>
          <w:szCs w:val="28"/>
        </w:rPr>
        <w:t xml:space="preserve">, </w:t>
      </w:r>
      <w:r w:rsidR="00CC5D88" w:rsidRPr="00E4573A">
        <w:rPr>
          <w:i/>
          <w:sz w:val="28"/>
          <w:szCs w:val="28"/>
          <w:lang w:val="en-US"/>
        </w:rPr>
        <w:t>Y</w:t>
      </w:r>
      <w:r w:rsidR="00CC5D88">
        <w:rPr>
          <w:sz w:val="28"/>
          <w:szCs w:val="28"/>
        </w:rPr>
        <w:t xml:space="preserve">, </w:t>
      </w:r>
      <w:r w:rsidR="00CC5D88" w:rsidRPr="00E4573A">
        <w:rPr>
          <w:i/>
          <w:sz w:val="28"/>
          <w:szCs w:val="28"/>
          <w:lang w:val="en-US"/>
        </w:rPr>
        <w:t>Z</w:t>
      </w:r>
      <w:r w:rsidR="00CC5D88" w:rsidRPr="00E4573A">
        <w:rPr>
          <w:i/>
          <w:sz w:val="28"/>
          <w:szCs w:val="28"/>
        </w:rPr>
        <w:t xml:space="preserve"> </w:t>
      </w:r>
      <w:r w:rsidR="00CC5D88">
        <w:rPr>
          <w:sz w:val="28"/>
          <w:szCs w:val="28"/>
        </w:rPr>
        <w:t>ТБМ, а следовательно, и поправки к этим показан</w:t>
      </w:r>
      <w:r w:rsidR="00CC5D88">
        <w:rPr>
          <w:sz w:val="28"/>
          <w:szCs w:val="28"/>
        </w:rPr>
        <w:t>и</w:t>
      </w:r>
      <w:r w:rsidR="00CC5D88">
        <w:rPr>
          <w:sz w:val="28"/>
          <w:szCs w:val="28"/>
        </w:rPr>
        <w:t>ям при реализации девиационных алгоритмов частотно-магнитной кали</w:t>
      </w:r>
      <w:r w:rsidR="00CC5D88">
        <w:rPr>
          <w:sz w:val="28"/>
          <w:szCs w:val="28"/>
        </w:rPr>
        <w:t>б</w:t>
      </w:r>
      <w:r w:rsidR="00CC5D88">
        <w:rPr>
          <w:sz w:val="28"/>
          <w:szCs w:val="28"/>
        </w:rPr>
        <w:t xml:space="preserve">ровки </w:t>
      </w:r>
      <w:r w:rsidR="00B12BEF">
        <w:rPr>
          <w:sz w:val="28"/>
          <w:szCs w:val="28"/>
        </w:rPr>
        <w:t xml:space="preserve">ТБМ </w:t>
      </w:r>
      <w:r w:rsidR="00CC5D88">
        <w:rPr>
          <w:sz w:val="28"/>
          <w:szCs w:val="28"/>
        </w:rPr>
        <w:t xml:space="preserve">путём компенсации </w:t>
      </w:r>
      <w:r>
        <w:rPr>
          <w:sz w:val="28"/>
          <w:szCs w:val="28"/>
        </w:rPr>
        <w:t>частотно-магнитных погрешностей</w:t>
      </w:r>
      <w:r w:rsidR="00CC5D88">
        <w:rPr>
          <w:sz w:val="28"/>
          <w:szCs w:val="28"/>
        </w:rPr>
        <w:t xml:space="preserve"> можно получить на основе сравнения выражений (5) и (11)</w:t>
      </w:r>
    </w:p>
    <w:p w:rsidR="00CC5D88" w:rsidRPr="00007A8D" w:rsidRDefault="00CC5D88" w:rsidP="00671FBD">
      <w:pPr>
        <w:ind w:firstLine="720"/>
        <w:jc w:val="both"/>
        <w:rPr>
          <w:sz w:val="16"/>
          <w:szCs w:val="16"/>
        </w:rPr>
      </w:pPr>
    </w:p>
    <w:tbl>
      <w:tblPr>
        <w:tblW w:w="0" w:type="auto"/>
        <w:tblLook w:val="04A0"/>
      </w:tblPr>
      <w:tblGrid>
        <w:gridCol w:w="8613"/>
        <w:gridCol w:w="731"/>
      </w:tblGrid>
      <w:tr w:rsidR="00CC5D88" w:rsidTr="00D91D6B">
        <w:tc>
          <w:tcPr>
            <w:tcW w:w="8613" w:type="dxa"/>
          </w:tcPr>
          <w:p w:rsidR="00CC5D88" w:rsidRDefault="005A468F" w:rsidP="00671FBD">
            <w:pPr>
              <w:ind w:firstLine="709"/>
              <w:jc w:val="center"/>
              <w:rPr>
                <w:color w:val="FF0000"/>
                <w:sz w:val="28"/>
                <w:szCs w:val="28"/>
              </w:rPr>
            </w:pPr>
            <w:r w:rsidRPr="005A468F">
              <w:rPr>
                <w:position w:val="-96"/>
                <w:sz w:val="28"/>
                <w:szCs w:val="28"/>
              </w:rPr>
              <w:object w:dxaOrig="3420" w:dyaOrig="2060">
                <v:shape id="_x0000_i1442" type="#_x0000_t75" style="width:3in;height:131.25pt" o:ole="">
                  <v:imagedata r:id="rId760" o:title=""/>
                </v:shape>
                <o:OLEObject Type="Embed" ProgID="Equation.3" ShapeID="_x0000_i1442" DrawAspect="Content" ObjectID="_1504353680" r:id="rId761"/>
              </w:object>
            </w:r>
          </w:p>
        </w:tc>
        <w:tc>
          <w:tcPr>
            <w:tcW w:w="731" w:type="dxa"/>
            <w:vAlign w:val="center"/>
          </w:tcPr>
          <w:p w:rsidR="00CC5D88" w:rsidRPr="005A468F" w:rsidRDefault="00CC5D88" w:rsidP="00671FBD">
            <w:pPr>
              <w:jc w:val="right"/>
              <w:rPr>
                <w:sz w:val="28"/>
                <w:szCs w:val="28"/>
              </w:rPr>
            </w:pPr>
            <w:r w:rsidRPr="005A468F">
              <w:rPr>
                <w:sz w:val="28"/>
                <w:szCs w:val="28"/>
              </w:rPr>
              <w:t>(21)</w:t>
            </w:r>
          </w:p>
        </w:tc>
      </w:tr>
    </w:tbl>
    <w:p w:rsidR="00CC5D88" w:rsidRPr="00DD7159" w:rsidRDefault="00CC5D88" w:rsidP="00671FBD">
      <w:pPr>
        <w:ind w:firstLine="720"/>
        <w:jc w:val="both"/>
        <w:rPr>
          <w:sz w:val="20"/>
          <w:szCs w:val="20"/>
        </w:rPr>
      </w:pPr>
    </w:p>
    <w:p w:rsidR="00CC5D88" w:rsidRDefault="00CC5D88" w:rsidP="00671FBD">
      <w:pPr>
        <w:ind w:firstLine="720"/>
        <w:jc w:val="both"/>
        <w:rPr>
          <w:sz w:val="28"/>
          <w:szCs w:val="28"/>
        </w:rPr>
      </w:pPr>
      <w:r>
        <w:rPr>
          <w:sz w:val="28"/>
          <w:szCs w:val="28"/>
        </w:rPr>
        <w:t xml:space="preserve">Годограф, построенный по выходным сигналам (частотам </w:t>
      </w:r>
      <w:r w:rsidRPr="00DA5022">
        <w:rPr>
          <w:i/>
          <w:sz w:val="28"/>
          <w:szCs w:val="28"/>
          <w:lang w:val="en-US"/>
        </w:rPr>
        <w:t>f</w:t>
      </w:r>
      <w:r w:rsidRPr="00DA5022">
        <w:rPr>
          <w:i/>
          <w:sz w:val="28"/>
          <w:szCs w:val="28"/>
          <w:vertAlign w:val="subscript"/>
          <w:lang w:val="en-US"/>
        </w:rPr>
        <w:t>x</w:t>
      </w:r>
      <w:r>
        <w:rPr>
          <w:sz w:val="28"/>
          <w:szCs w:val="28"/>
        </w:rPr>
        <w:t>,</w:t>
      </w:r>
      <w:r w:rsidRPr="00DA5022">
        <w:rPr>
          <w:i/>
          <w:sz w:val="28"/>
          <w:szCs w:val="28"/>
        </w:rPr>
        <w:t xml:space="preserve"> </w:t>
      </w:r>
      <w:r w:rsidRPr="00DA5022">
        <w:rPr>
          <w:i/>
          <w:sz w:val="28"/>
          <w:szCs w:val="28"/>
          <w:lang w:val="en-US"/>
        </w:rPr>
        <w:t>f</w:t>
      </w:r>
      <w:r w:rsidRPr="00DA5022">
        <w:rPr>
          <w:i/>
          <w:sz w:val="28"/>
          <w:szCs w:val="28"/>
          <w:vertAlign w:val="subscript"/>
          <w:lang w:val="en-US"/>
        </w:rPr>
        <w:t>y</w:t>
      </w:r>
      <w:r>
        <w:rPr>
          <w:sz w:val="28"/>
          <w:szCs w:val="28"/>
        </w:rPr>
        <w:t>) кан</w:t>
      </w:r>
      <w:r>
        <w:rPr>
          <w:sz w:val="28"/>
          <w:szCs w:val="28"/>
        </w:rPr>
        <w:t>а</w:t>
      </w:r>
      <w:r>
        <w:rPr>
          <w:sz w:val="28"/>
          <w:szCs w:val="28"/>
        </w:rPr>
        <w:t xml:space="preserve">лов </w:t>
      </w:r>
      <w:r w:rsidRPr="00B166CC">
        <w:rPr>
          <w:i/>
          <w:sz w:val="28"/>
          <w:szCs w:val="28"/>
          <w:lang w:val="en-US"/>
        </w:rPr>
        <w:t>X</w:t>
      </w:r>
      <w:r>
        <w:rPr>
          <w:sz w:val="28"/>
          <w:szCs w:val="28"/>
        </w:rPr>
        <w:t xml:space="preserve"> и </w:t>
      </w:r>
      <w:r w:rsidRPr="00B166CC">
        <w:rPr>
          <w:i/>
          <w:sz w:val="28"/>
          <w:szCs w:val="28"/>
          <w:lang w:val="en-US"/>
        </w:rPr>
        <w:t>Y</w:t>
      </w:r>
      <w:r w:rsidRPr="00B166CC">
        <w:rPr>
          <w:i/>
          <w:sz w:val="28"/>
          <w:szCs w:val="28"/>
        </w:rPr>
        <w:t xml:space="preserve"> </w:t>
      </w:r>
      <w:r w:rsidR="003874CF">
        <w:rPr>
          <w:sz w:val="28"/>
          <w:szCs w:val="28"/>
        </w:rPr>
        <w:t>ТБМ МЭМ</w:t>
      </w:r>
      <w:r>
        <w:rPr>
          <w:sz w:val="28"/>
          <w:szCs w:val="28"/>
        </w:rPr>
        <w:t xml:space="preserve"> при </w:t>
      </w:r>
      <w:r w:rsidR="003874CF">
        <w:rPr>
          <w:sz w:val="28"/>
          <w:szCs w:val="28"/>
        </w:rPr>
        <w:t xml:space="preserve">вращении </w:t>
      </w:r>
      <w:r>
        <w:rPr>
          <w:sz w:val="28"/>
          <w:szCs w:val="28"/>
        </w:rPr>
        <w:t xml:space="preserve">блока вокруг вертикальной оси </w:t>
      </w:r>
      <w:r w:rsidRPr="00B166CC">
        <w:rPr>
          <w:i/>
          <w:sz w:val="28"/>
          <w:szCs w:val="28"/>
          <w:lang w:val="en-US"/>
        </w:rPr>
        <w:t>Z</w:t>
      </w:r>
      <w:r>
        <w:rPr>
          <w:sz w:val="28"/>
          <w:szCs w:val="28"/>
        </w:rPr>
        <w:t>,</w:t>
      </w:r>
      <w:r w:rsidRPr="00B166CC">
        <w:rPr>
          <w:sz w:val="28"/>
          <w:szCs w:val="28"/>
        </w:rPr>
        <w:t xml:space="preserve"> </w:t>
      </w:r>
      <w:r>
        <w:rPr>
          <w:sz w:val="28"/>
          <w:szCs w:val="28"/>
        </w:rPr>
        <w:t xml:space="preserve">представлен на рис. 5. В </w:t>
      </w:r>
      <w:r w:rsidRPr="00481E53">
        <w:rPr>
          <w:sz w:val="28"/>
          <w:szCs w:val="28"/>
        </w:rPr>
        <w:t xml:space="preserve">зонах </w:t>
      </w:r>
      <w:r w:rsidR="006805A4">
        <w:rPr>
          <w:i/>
          <w:sz w:val="28"/>
          <w:szCs w:val="28"/>
        </w:rPr>
        <w:t>А</w:t>
      </w:r>
      <w:r w:rsidRPr="00481E53">
        <w:rPr>
          <w:sz w:val="28"/>
          <w:szCs w:val="28"/>
        </w:rPr>
        <w:t xml:space="preserve"> и </w:t>
      </w:r>
      <w:r w:rsidR="004147C7">
        <w:rPr>
          <w:i/>
          <w:sz w:val="28"/>
          <w:szCs w:val="28"/>
        </w:rPr>
        <w:t>В</w:t>
      </w:r>
      <w:r w:rsidRPr="00481E53">
        <w:rPr>
          <w:sz w:val="28"/>
          <w:szCs w:val="28"/>
        </w:rPr>
        <w:t xml:space="preserve"> годографа видны нарушения условия гладкости воспроизведения эллипса (в виде «провала»</w:t>
      </w:r>
      <w:r>
        <w:rPr>
          <w:sz w:val="28"/>
          <w:szCs w:val="28"/>
        </w:rPr>
        <w:t xml:space="preserve"> и «выступа</w:t>
      </w:r>
      <w:r w:rsidRPr="00481E53">
        <w:rPr>
          <w:sz w:val="28"/>
          <w:szCs w:val="28"/>
        </w:rPr>
        <w:t>»), об</w:t>
      </w:r>
      <w:r w:rsidRPr="00481E53">
        <w:rPr>
          <w:sz w:val="28"/>
          <w:szCs w:val="28"/>
        </w:rPr>
        <w:t>у</w:t>
      </w:r>
      <w:r w:rsidRPr="00481E53">
        <w:rPr>
          <w:sz w:val="28"/>
          <w:szCs w:val="28"/>
        </w:rPr>
        <w:t>словленные</w:t>
      </w:r>
      <w:r>
        <w:rPr>
          <w:color w:val="FF0000"/>
          <w:sz w:val="28"/>
          <w:szCs w:val="28"/>
        </w:rPr>
        <w:t xml:space="preserve"> </w:t>
      </w:r>
      <w:r>
        <w:rPr>
          <w:sz w:val="28"/>
          <w:szCs w:val="28"/>
        </w:rPr>
        <w:t xml:space="preserve">явлением электромагнитного взаимодействия каналов </w:t>
      </w:r>
      <w:r w:rsidRPr="004157FD">
        <w:rPr>
          <w:i/>
          <w:sz w:val="28"/>
          <w:szCs w:val="28"/>
          <w:lang w:val="en-US"/>
        </w:rPr>
        <w:t>X</w:t>
      </w:r>
      <w:r>
        <w:rPr>
          <w:sz w:val="28"/>
          <w:szCs w:val="28"/>
        </w:rPr>
        <w:t xml:space="preserve"> и </w:t>
      </w:r>
      <w:r w:rsidRPr="004157FD">
        <w:rPr>
          <w:i/>
          <w:sz w:val="28"/>
          <w:szCs w:val="28"/>
          <w:lang w:val="en-US"/>
        </w:rPr>
        <w:t>Y</w:t>
      </w:r>
      <w:r>
        <w:rPr>
          <w:sz w:val="28"/>
          <w:szCs w:val="28"/>
        </w:rPr>
        <w:t>.</w:t>
      </w:r>
    </w:p>
    <w:p w:rsidR="00007A8D" w:rsidRDefault="00007A8D" w:rsidP="00007A8D">
      <w:pPr>
        <w:ind w:firstLine="720"/>
        <w:jc w:val="both"/>
        <w:rPr>
          <w:sz w:val="28"/>
          <w:szCs w:val="28"/>
        </w:rPr>
      </w:pPr>
      <w:r>
        <w:rPr>
          <w:sz w:val="28"/>
          <w:szCs w:val="28"/>
        </w:rPr>
        <w:t xml:space="preserve">Для устранения выявленных погрешностей в показаниях ТБМ могут быть реализованы следующие алгоритмы калибровки: </w:t>
      </w:r>
    </w:p>
    <w:p w:rsidR="00007A8D" w:rsidRDefault="00007A8D" w:rsidP="00007A8D">
      <w:pPr>
        <w:numPr>
          <w:ilvl w:val="0"/>
          <w:numId w:val="46"/>
        </w:numPr>
        <w:tabs>
          <w:tab w:val="left" w:pos="993"/>
        </w:tabs>
        <w:ind w:left="0" w:firstLine="709"/>
        <w:jc w:val="both"/>
        <w:rPr>
          <w:sz w:val="28"/>
          <w:szCs w:val="28"/>
        </w:rPr>
      </w:pPr>
      <w:r>
        <w:rPr>
          <w:sz w:val="28"/>
          <w:szCs w:val="28"/>
        </w:rPr>
        <w:t xml:space="preserve">бездевиационные (без вычисления поправки) </w:t>
      </w:r>
    </w:p>
    <w:p w:rsidR="00007A8D" w:rsidRPr="00DD7159" w:rsidRDefault="00007A8D" w:rsidP="00007A8D">
      <w:pPr>
        <w:tabs>
          <w:tab w:val="left" w:pos="993"/>
        </w:tabs>
        <w:ind w:left="709"/>
        <w:jc w:val="both"/>
        <w:rPr>
          <w:sz w:val="20"/>
          <w:szCs w:val="20"/>
        </w:rPr>
      </w:pPr>
    </w:p>
    <w:tbl>
      <w:tblPr>
        <w:tblW w:w="0" w:type="auto"/>
        <w:tblLook w:val="04A0"/>
      </w:tblPr>
      <w:tblGrid>
        <w:gridCol w:w="8613"/>
        <w:gridCol w:w="731"/>
      </w:tblGrid>
      <w:tr w:rsidR="00007A8D" w:rsidTr="00007A8D">
        <w:tc>
          <w:tcPr>
            <w:tcW w:w="8613" w:type="dxa"/>
          </w:tcPr>
          <w:p w:rsidR="00007A8D" w:rsidRDefault="00007A8D" w:rsidP="00007A8D">
            <w:pPr>
              <w:jc w:val="center"/>
              <w:rPr>
                <w:color w:val="FF0000"/>
                <w:sz w:val="28"/>
                <w:szCs w:val="28"/>
              </w:rPr>
            </w:pPr>
            <w:r w:rsidRPr="00660A0A">
              <w:rPr>
                <w:position w:val="-14"/>
                <w:sz w:val="28"/>
                <w:szCs w:val="28"/>
              </w:rPr>
              <w:object w:dxaOrig="4500" w:dyaOrig="420">
                <v:shape id="_x0000_i1443" type="#_x0000_t75" style="width:273pt;height:24pt" o:ole="">
                  <v:imagedata r:id="rId762" o:title=""/>
                </v:shape>
                <o:OLEObject Type="Embed" ProgID="Equation.3" ShapeID="_x0000_i1443" DrawAspect="Content" ObjectID="_1504353681" r:id="rId763"/>
              </w:object>
            </w:r>
            <w:r>
              <w:rPr>
                <w:sz w:val="28"/>
                <w:szCs w:val="28"/>
              </w:rPr>
              <w:t>;</w:t>
            </w:r>
          </w:p>
        </w:tc>
        <w:tc>
          <w:tcPr>
            <w:tcW w:w="731" w:type="dxa"/>
            <w:vAlign w:val="center"/>
          </w:tcPr>
          <w:p w:rsidR="00007A8D" w:rsidRDefault="00007A8D" w:rsidP="00007A8D">
            <w:pPr>
              <w:jc w:val="right"/>
              <w:rPr>
                <w:color w:val="FF0000"/>
                <w:sz w:val="28"/>
                <w:szCs w:val="28"/>
              </w:rPr>
            </w:pPr>
            <w:r>
              <w:rPr>
                <w:sz w:val="28"/>
                <w:szCs w:val="28"/>
              </w:rPr>
              <w:t>(22)</w:t>
            </w:r>
          </w:p>
        </w:tc>
      </w:tr>
    </w:tbl>
    <w:p w:rsidR="00007A8D" w:rsidRPr="00DD7159" w:rsidRDefault="00007A8D" w:rsidP="00007A8D">
      <w:pPr>
        <w:tabs>
          <w:tab w:val="left" w:pos="993"/>
        </w:tabs>
        <w:ind w:left="709"/>
        <w:jc w:val="both"/>
        <w:rPr>
          <w:sz w:val="16"/>
          <w:szCs w:val="16"/>
        </w:rPr>
      </w:pPr>
    </w:p>
    <w:p w:rsidR="00007A8D" w:rsidRDefault="00007A8D" w:rsidP="00007A8D">
      <w:pPr>
        <w:numPr>
          <w:ilvl w:val="0"/>
          <w:numId w:val="46"/>
        </w:numPr>
        <w:tabs>
          <w:tab w:val="left" w:pos="993"/>
        </w:tabs>
        <w:ind w:left="0" w:firstLine="709"/>
        <w:jc w:val="both"/>
        <w:rPr>
          <w:sz w:val="28"/>
          <w:szCs w:val="28"/>
        </w:rPr>
      </w:pPr>
      <w:r>
        <w:rPr>
          <w:sz w:val="28"/>
          <w:szCs w:val="28"/>
        </w:rPr>
        <w:t>девиационные (с вычислением поправки и последующей ее ко</w:t>
      </w:r>
      <w:r>
        <w:rPr>
          <w:sz w:val="28"/>
          <w:szCs w:val="28"/>
        </w:rPr>
        <w:t>м</w:t>
      </w:r>
      <w:r>
        <w:rPr>
          <w:sz w:val="28"/>
          <w:szCs w:val="28"/>
        </w:rPr>
        <w:t>пенсацией)</w:t>
      </w:r>
    </w:p>
    <w:p w:rsidR="00007A8D" w:rsidRPr="0045671B" w:rsidRDefault="00007A8D" w:rsidP="00007A8D">
      <w:pPr>
        <w:ind w:firstLine="720"/>
        <w:jc w:val="both"/>
        <w:rPr>
          <w:sz w:val="20"/>
          <w:szCs w:val="20"/>
        </w:rPr>
      </w:pPr>
    </w:p>
    <w:tbl>
      <w:tblPr>
        <w:tblW w:w="0" w:type="auto"/>
        <w:tblLook w:val="04A0"/>
      </w:tblPr>
      <w:tblGrid>
        <w:gridCol w:w="8613"/>
        <w:gridCol w:w="731"/>
      </w:tblGrid>
      <w:tr w:rsidR="00DD7159" w:rsidRPr="005A468F" w:rsidTr="00D5273F">
        <w:tc>
          <w:tcPr>
            <w:tcW w:w="8613" w:type="dxa"/>
          </w:tcPr>
          <w:p w:rsidR="00DD7159" w:rsidRPr="005A468F" w:rsidRDefault="005A468F" w:rsidP="00D5273F">
            <w:pPr>
              <w:jc w:val="center"/>
              <w:rPr>
                <w:sz w:val="28"/>
                <w:szCs w:val="28"/>
              </w:rPr>
            </w:pPr>
            <w:r w:rsidRPr="005A468F">
              <w:rPr>
                <w:position w:val="-14"/>
                <w:sz w:val="28"/>
                <w:szCs w:val="28"/>
              </w:rPr>
              <w:object w:dxaOrig="5300" w:dyaOrig="420">
                <v:shape id="_x0000_i1444" type="#_x0000_t75" style="width:308.25pt;height:24pt" o:ole="">
                  <v:imagedata r:id="rId764" o:title=""/>
                </v:shape>
                <o:OLEObject Type="Embed" ProgID="Equation.3" ShapeID="_x0000_i1444" DrawAspect="Content" ObjectID="_1504353682" r:id="rId765"/>
              </w:object>
            </w:r>
            <w:r w:rsidR="00DD7159" w:rsidRPr="005A468F">
              <w:rPr>
                <w:sz w:val="28"/>
                <w:szCs w:val="28"/>
              </w:rPr>
              <w:t>.</w:t>
            </w:r>
          </w:p>
        </w:tc>
        <w:tc>
          <w:tcPr>
            <w:tcW w:w="731" w:type="dxa"/>
            <w:vAlign w:val="center"/>
          </w:tcPr>
          <w:p w:rsidR="00DD7159" w:rsidRPr="005A468F" w:rsidRDefault="00DD7159" w:rsidP="00D5273F">
            <w:pPr>
              <w:jc w:val="right"/>
              <w:rPr>
                <w:sz w:val="28"/>
                <w:szCs w:val="28"/>
              </w:rPr>
            </w:pPr>
            <w:r w:rsidRPr="005A468F">
              <w:rPr>
                <w:sz w:val="28"/>
                <w:szCs w:val="28"/>
              </w:rPr>
              <w:t>(23)</w:t>
            </w:r>
          </w:p>
        </w:tc>
      </w:tr>
    </w:tbl>
    <w:p w:rsidR="00DD7159" w:rsidRPr="0045671B" w:rsidRDefault="00DD7159" w:rsidP="00007A8D">
      <w:pPr>
        <w:ind w:firstLine="720"/>
        <w:jc w:val="both"/>
        <w:rPr>
          <w:sz w:val="20"/>
          <w:szCs w:val="20"/>
        </w:rPr>
      </w:pPr>
    </w:p>
    <w:p w:rsidR="00DD7159" w:rsidRDefault="00DD7159" w:rsidP="00DD7159">
      <w:pPr>
        <w:ind w:firstLine="720"/>
        <w:jc w:val="both"/>
        <w:rPr>
          <w:sz w:val="28"/>
          <w:szCs w:val="28"/>
        </w:rPr>
      </w:pPr>
      <w:r>
        <w:rPr>
          <w:sz w:val="28"/>
          <w:szCs w:val="28"/>
        </w:rPr>
        <w:t xml:space="preserve">Бездевиационный алгоритм (22) коррекции показаний ТБМ основан на приведении реальных (искаженных) </w:t>
      </w:r>
      <w:r w:rsidRPr="00481E53">
        <w:rPr>
          <w:sz w:val="28"/>
          <w:szCs w:val="28"/>
        </w:rPr>
        <w:t xml:space="preserve">показаний </w:t>
      </w:r>
      <w:r w:rsidRPr="00A74BC5">
        <w:rPr>
          <w:sz w:val="28"/>
          <w:szCs w:val="28"/>
        </w:rPr>
        <w:t>(</w:t>
      </w:r>
      <w:r w:rsidRPr="00A74BC5">
        <w:rPr>
          <w:b/>
          <w:sz w:val="28"/>
          <w:szCs w:val="28"/>
        </w:rPr>
        <w:t>Т</w:t>
      </w:r>
      <w:r w:rsidRPr="00A74BC5">
        <w:rPr>
          <w:sz w:val="28"/>
          <w:szCs w:val="28"/>
        </w:rPr>
        <w:t>)</w:t>
      </w:r>
      <w:r w:rsidRPr="00481E53">
        <w:rPr>
          <w:sz w:val="28"/>
          <w:szCs w:val="28"/>
        </w:rPr>
        <w:t xml:space="preserve"> блока к скорректир</w:t>
      </w:r>
      <w:r w:rsidRPr="00481E53">
        <w:rPr>
          <w:sz w:val="28"/>
          <w:szCs w:val="28"/>
        </w:rPr>
        <w:t>о</w:t>
      </w:r>
      <w:r w:rsidRPr="00481E53">
        <w:rPr>
          <w:sz w:val="28"/>
          <w:szCs w:val="28"/>
        </w:rPr>
        <w:t xml:space="preserve">ванным показаниям </w:t>
      </w:r>
      <w:r w:rsidRPr="00A74BC5">
        <w:rPr>
          <w:sz w:val="28"/>
          <w:szCs w:val="28"/>
        </w:rPr>
        <w:t>(</w:t>
      </w:r>
      <w:r w:rsidRPr="00A74BC5">
        <w:rPr>
          <w:b/>
          <w:sz w:val="28"/>
          <w:szCs w:val="28"/>
        </w:rPr>
        <w:t>Т</w:t>
      </w:r>
      <w:r w:rsidRPr="00A74BC5">
        <w:rPr>
          <w:sz w:val="28"/>
          <w:szCs w:val="28"/>
          <w:vertAlign w:val="subscript"/>
        </w:rPr>
        <w:t>к</w:t>
      </w:r>
      <w:r w:rsidRPr="00A74BC5">
        <w:rPr>
          <w:sz w:val="28"/>
          <w:szCs w:val="28"/>
        </w:rPr>
        <w:t>)</w:t>
      </w:r>
      <w:r w:rsidRPr="00481E53">
        <w:rPr>
          <w:sz w:val="28"/>
          <w:szCs w:val="28"/>
        </w:rPr>
        <w:t xml:space="preserve"> с учетом технологических геометрических (</w:t>
      </w:r>
      <w:r w:rsidRPr="00481E53">
        <w:rPr>
          <w:i/>
          <w:sz w:val="28"/>
          <w:szCs w:val="28"/>
          <w:lang w:val="en-US"/>
        </w:rPr>
        <w:t>B</w:t>
      </w:r>
      <w:r w:rsidRPr="00481E53">
        <w:rPr>
          <w:sz w:val="28"/>
          <w:szCs w:val="28"/>
        </w:rPr>
        <w:t>) и магнитных (</w:t>
      </w:r>
      <w:r w:rsidRPr="00481E53">
        <w:rPr>
          <w:i/>
          <w:sz w:val="28"/>
          <w:szCs w:val="28"/>
          <w:lang w:val="en-US"/>
        </w:rPr>
        <w:t>S</w:t>
      </w:r>
      <w:r w:rsidRPr="00481E53">
        <w:rPr>
          <w:sz w:val="28"/>
          <w:szCs w:val="28"/>
        </w:rPr>
        <w:t xml:space="preserve">; </w:t>
      </w:r>
      <w:r w:rsidR="005A468F" w:rsidRPr="00481E53">
        <w:rPr>
          <w:position w:val="-12"/>
        </w:rPr>
        <w:object w:dxaOrig="560" w:dyaOrig="380">
          <v:shape id="_x0000_i1445" type="#_x0000_t75" style="width:34.5pt;height:19.5pt" o:ole="">
            <v:imagedata r:id="rId766" o:title=""/>
          </v:shape>
          <o:OLEObject Type="Embed" ProgID="Equation.3" ShapeID="_x0000_i1445" DrawAspect="Content" ObjectID="_1504353683" r:id="rId767"/>
        </w:object>
      </w:r>
      <w:r w:rsidRPr="00481E53">
        <w:rPr>
          <w:sz w:val="28"/>
          <w:szCs w:val="28"/>
        </w:rPr>
        <w:t>) погрешностей.</w:t>
      </w:r>
    </w:p>
    <w:p w:rsidR="00DD7159" w:rsidRPr="005A468F" w:rsidRDefault="00DD7159" w:rsidP="0045671B">
      <w:pPr>
        <w:pageBreakBefore/>
        <w:ind w:firstLine="720"/>
        <w:jc w:val="both"/>
        <w:rPr>
          <w:sz w:val="16"/>
          <w:szCs w:val="16"/>
        </w:rPr>
      </w:pPr>
      <w:r>
        <w:rPr>
          <w:sz w:val="28"/>
          <w:szCs w:val="28"/>
        </w:rPr>
        <w:lastRenderedPageBreak/>
        <w:t xml:space="preserve">Девиационный алгоритм (23) компенсации погрешностей основан на коррекции показаний БИП путем введения поправок на температурные </w:t>
      </w:r>
      <w:r w:rsidRPr="005A468F">
        <w:rPr>
          <w:sz w:val="28"/>
          <w:szCs w:val="28"/>
        </w:rPr>
        <w:t>(∆</w:t>
      </w:r>
      <w:r w:rsidRPr="005A468F">
        <w:rPr>
          <w:i/>
          <w:sz w:val="28"/>
          <w:szCs w:val="28"/>
          <w:lang w:val="en-US"/>
        </w:rPr>
        <w:t>t</w:t>
      </w:r>
      <w:r w:rsidRPr="005A468F">
        <w:rPr>
          <w:sz w:val="28"/>
          <w:szCs w:val="28"/>
        </w:rPr>
        <w:t>), режимные (∆</w:t>
      </w:r>
      <w:r w:rsidRPr="005A468F">
        <w:rPr>
          <w:i/>
          <w:sz w:val="28"/>
          <w:szCs w:val="28"/>
          <w:lang w:val="en-US"/>
        </w:rPr>
        <w:t>U</w:t>
      </w:r>
      <w:r w:rsidRPr="005A468F">
        <w:rPr>
          <w:sz w:val="28"/>
          <w:szCs w:val="28"/>
        </w:rPr>
        <w:t>) и частотно-магнитные (</w:t>
      </w:r>
      <w:r w:rsidRPr="005A468F">
        <w:rPr>
          <w:i/>
          <w:sz w:val="28"/>
          <w:szCs w:val="28"/>
        </w:rPr>
        <w:t>∆</w:t>
      </w:r>
      <w:r w:rsidRPr="005A468F">
        <w:rPr>
          <w:b/>
          <w:sz w:val="28"/>
          <w:szCs w:val="28"/>
          <w:lang w:val="en-US"/>
        </w:rPr>
        <w:t>f</w:t>
      </w:r>
      <w:r w:rsidRPr="005A468F">
        <w:rPr>
          <w:i/>
          <w:sz w:val="28"/>
          <w:szCs w:val="28"/>
          <w:vertAlign w:val="subscript"/>
        </w:rPr>
        <w:t>в</w:t>
      </w:r>
      <w:r w:rsidRPr="005A468F">
        <w:rPr>
          <w:sz w:val="28"/>
          <w:szCs w:val="28"/>
        </w:rPr>
        <w:t>) погрешности.</w:t>
      </w:r>
    </w:p>
    <w:p w:rsidR="00CC5D88" w:rsidRDefault="00402CD7" w:rsidP="00007A8D">
      <w:pPr>
        <w:jc w:val="center"/>
        <w:rPr>
          <w:sz w:val="28"/>
          <w:szCs w:val="28"/>
        </w:rPr>
      </w:pPr>
      <w:r w:rsidRPr="00402CD7">
        <w:rPr>
          <w:lang w:val="en-US"/>
        </w:rPr>
      </w:r>
      <w:r w:rsidRPr="00402CD7">
        <w:rPr>
          <w:lang w:val="en-US"/>
        </w:rPr>
        <w:pict>
          <v:group id="_x0000_s463311" editas="canvas" style="width:328.95pt;height:377.65pt;mso-position-horizontal-relative:char;mso-position-vertical-relative:line" coordorigin="1683,4592" coordsize="6579,7553">
            <o:lock v:ext="edit" aspectratio="t"/>
            <v:shape id="_x0000_s463312" type="#_x0000_t75" style="position:absolute;left:1683;top:4592;width:6579;height:7553" o:preferrelative="f">
              <v:fill o:detectmouseclick="t"/>
              <v:path o:extrusionok="t" o:connecttype="none"/>
              <o:lock v:ext="edit" text="t"/>
            </v:shape>
            <v:shape id="_x0000_s463314" type="#_x0000_t75" style="position:absolute;left:2198;top:5053;width:5849;height:5636" o:regroupid="427">
              <v:imagedata r:id="rId768" o:title=""/>
            </v:shape>
            <v:shape id="_x0000_s463315" type="#_x0000_t202" style="position:absolute;left:2016;top:10707;width:494;height:395" o:regroupid="427" stroked="f">
              <v:fill opacity="0"/>
              <v:textbox style="mso-next-textbox:#_x0000_s463315" inset="0,0,0,0">
                <w:txbxContent>
                  <w:p w:rsidR="005148EA" w:rsidRPr="00E952AF" w:rsidRDefault="005148EA" w:rsidP="00887A21">
                    <w:pPr>
                      <w:jc w:val="center"/>
                      <w:rPr>
                        <w:lang w:val="en-US"/>
                      </w:rPr>
                    </w:pPr>
                    <w:r>
                      <w:rPr>
                        <w:lang w:val="en-US"/>
                      </w:rPr>
                      <w:t>2</w:t>
                    </w:r>
                    <w:r>
                      <w:t>,</w:t>
                    </w:r>
                    <w:r>
                      <w:rPr>
                        <w:lang w:val="en-US"/>
                      </w:rPr>
                      <w:t>2</w:t>
                    </w:r>
                  </w:p>
                </w:txbxContent>
              </v:textbox>
            </v:shape>
            <v:shape id="_x0000_s463316" type="#_x0000_t202" style="position:absolute;left:2566;top:10707;width:518;height:344" o:regroupid="427" stroked="f">
              <v:fill opacity="0"/>
              <v:textbox style="mso-next-textbox:#_x0000_s463316" inset="0,0,0,0">
                <w:txbxContent>
                  <w:p w:rsidR="005148EA" w:rsidRPr="00E952AF" w:rsidRDefault="005148EA" w:rsidP="00887A21">
                    <w:pPr>
                      <w:jc w:val="center"/>
                    </w:pPr>
                    <w:r>
                      <w:rPr>
                        <w:lang w:val="en-US"/>
                      </w:rPr>
                      <w:t>2</w:t>
                    </w:r>
                    <w:r>
                      <w:t>,4</w:t>
                    </w:r>
                  </w:p>
                </w:txbxContent>
              </v:textbox>
            </v:shape>
            <v:shape id="_x0000_s463317" type="#_x0000_t202" style="position:absolute;left:3042;top:10707;width:707;height:395" o:regroupid="427" stroked="f">
              <v:fill opacity="0"/>
              <v:textbox style="mso-next-textbox:#_x0000_s463317" inset="0,0,0,0">
                <w:txbxContent>
                  <w:p w:rsidR="005148EA" w:rsidRPr="00E952AF" w:rsidRDefault="005148EA" w:rsidP="00887A21">
                    <w:pPr>
                      <w:jc w:val="center"/>
                    </w:pPr>
                    <w:r>
                      <w:rPr>
                        <w:lang w:val="en-US"/>
                      </w:rPr>
                      <w:t>2</w:t>
                    </w:r>
                    <w:r>
                      <w:t>,6</w:t>
                    </w:r>
                  </w:p>
                </w:txbxContent>
              </v:textbox>
            </v:shape>
            <v:shape id="_x0000_s463318" type="#_x0000_t202" style="position:absolute;left:3685;top:10707;width:605;height:395" o:regroupid="427" stroked="f">
              <v:fill opacity="0"/>
              <v:textbox style="mso-next-textbox:#_x0000_s463318" inset="0,0,0,0">
                <w:txbxContent>
                  <w:p w:rsidR="005148EA" w:rsidRPr="00E952AF" w:rsidRDefault="005148EA" w:rsidP="00887A21">
                    <w:pPr>
                      <w:jc w:val="center"/>
                    </w:pPr>
                    <w:r>
                      <w:rPr>
                        <w:lang w:val="en-US"/>
                      </w:rPr>
                      <w:t>2</w:t>
                    </w:r>
                    <w:r>
                      <w:t>,8</w:t>
                    </w:r>
                  </w:p>
                </w:txbxContent>
              </v:textbox>
            </v:shape>
            <v:shape id="_x0000_s463319" type="#_x0000_t202" style="position:absolute;left:4284;top:10707;width:540;height:437" o:regroupid="427" stroked="f">
              <v:fill opacity="0"/>
              <v:textbox style="mso-next-textbox:#_x0000_s463319" inset="0,0,0,0">
                <w:txbxContent>
                  <w:p w:rsidR="005148EA" w:rsidRPr="00E952AF" w:rsidRDefault="005148EA" w:rsidP="00887A21">
                    <w:pPr>
                      <w:jc w:val="center"/>
                    </w:pPr>
                    <w:r>
                      <w:t>3,0</w:t>
                    </w:r>
                  </w:p>
                </w:txbxContent>
              </v:textbox>
            </v:shape>
            <v:shape id="_x0000_s463320" type="#_x0000_t202" style="position:absolute;left:4889;top:10707;width:415;height:344" o:regroupid="427" stroked="f">
              <v:fill opacity="0"/>
              <v:textbox style="mso-next-textbox:#_x0000_s463320" inset="0,0,0,0">
                <w:txbxContent>
                  <w:p w:rsidR="005148EA" w:rsidRPr="00E952AF" w:rsidRDefault="005148EA" w:rsidP="00887A21">
                    <w:pPr>
                      <w:jc w:val="center"/>
                    </w:pPr>
                    <w:r>
                      <w:t>3,2</w:t>
                    </w:r>
                  </w:p>
                </w:txbxContent>
              </v:textbox>
            </v:shape>
            <v:shape id="_x0000_s463321" type="#_x0000_t202" style="position:absolute;left:5489;top:10707;width:406;height:344" o:regroupid="427" stroked="f">
              <v:fill opacity="0"/>
              <v:textbox style="mso-next-textbox:#_x0000_s463321" inset="0,0,0,0">
                <w:txbxContent>
                  <w:p w:rsidR="005148EA" w:rsidRPr="00E952AF" w:rsidRDefault="005148EA" w:rsidP="00887A21">
                    <w:pPr>
                      <w:jc w:val="center"/>
                    </w:pPr>
                    <w:r>
                      <w:t>3,4</w:t>
                    </w:r>
                  </w:p>
                </w:txbxContent>
              </v:textbox>
            </v:shape>
            <v:shape id="_x0000_s463322" type="#_x0000_t202" style="position:absolute;left:6074;top:10707;width:392;height:280" o:regroupid="427" stroked="f">
              <v:fill opacity="0"/>
              <v:textbox style="mso-next-textbox:#_x0000_s463322" inset="0,0,0,0">
                <w:txbxContent>
                  <w:p w:rsidR="005148EA" w:rsidRPr="00E952AF" w:rsidRDefault="005148EA" w:rsidP="00887A21">
                    <w:pPr>
                      <w:jc w:val="center"/>
                    </w:pPr>
                    <w:r>
                      <w:t>3,6</w:t>
                    </w:r>
                  </w:p>
                </w:txbxContent>
              </v:textbox>
            </v:shape>
            <v:shape id="_x0000_s463323" type="#_x0000_t202" style="position:absolute;left:6654;top:10707;width:457;height:280" o:regroupid="427" stroked="f">
              <v:fill opacity="0"/>
              <v:textbox style="mso-next-textbox:#_x0000_s463323" inset="0,0,0,0">
                <w:txbxContent>
                  <w:p w:rsidR="005148EA" w:rsidRPr="00E952AF" w:rsidRDefault="005148EA" w:rsidP="00887A21">
                    <w:pPr>
                      <w:jc w:val="center"/>
                    </w:pPr>
                    <w:r>
                      <w:t>3,8</w:t>
                    </w:r>
                  </w:p>
                </w:txbxContent>
              </v:textbox>
            </v:shape>
            <v:shape id="_x0000_s463324" type="#_x0000_t202" style="position:absolute;left:7227;top:10698;width:940;height:404" o:regroupid="427" stroked="f">
              <v:fill opacity="0"/>
              <v:textbox style="mso-next-textbox:#_x0000_s463324" inset="0,0,0,0">
                <w:txbxContent>
                  <w:p w:rsidR="005148EA" w:rsidRPr="00E952AF" w:rsidRDefault="005148EA" w:rsidP="00887A21">
                    <w:pPr>
                      <w:jc w:val="center"/>
                    </w:pPr>
                    <w:r w:rsidRPr="00E952AF">
                      <w:rPr>
                        <w:i/>
                        <w:lang w:val="en-US"/>
                      </w:rPr>
                      <w:t>f</w:t>
                    </w:r>
                    <w:r>
                      <w:rPr>
                        <w:i/>
                        <w:vertAlign w:val="subscript"/>
                        <w:lang w:val="en-US"/>
                      </w:rPr>
                      <w:t>x</w:t>
                    </w:r>
                    <w:r>
                      <w:t>, МГц</w:t>
                    </w:r>
                  </w:p>
                </w:txbxContent>
              </v:textbox>
            </v:shape>
            <v:shape id="_x0000_s463325" type="#_x0000_t202" style="position:absolute;left:1827;top:10472;width:339;height:277" o:regroupid="427" stroked="f">
              <v:fill opacity="0"/>
              <v:textbox style="mso-next-textbox:#_x0000_s463325" inset="0,0,0,0">
                <w:txbxContent>
                  <w:p w:rsidR="005148EA" w:rsidRPr="00E952AF" w:rsidRDefault="005148EA" w:rsidP="00887A21">
                    <w:pPr>
                      <w:jc w:val="center"/>
                    </w:pPr>
                    <w:r>
                      <w:t>3,4</w:t>
                    </w:r>
                  </w:p>
                </w:txbxContent>
              </v:textbox>
            </v:shape>
            <v:shape id="_x0000_s463326" type="#_x0000_t202" style="position:absolute;left:1754;top:9932;width:412;height:265" o:regroupid="427" stroked="f">
              <v:fill opacity="0"/>
              <v:textbox style="mso-next-textbox:#_x0000_s463326" inset="0,0,0,0">
                <w:txbxContent>
                  <w:p w:rsidR="005148EA" w:rsidRPr="00E952AF" w:rsidRDefault="005148EA" w:rsidP="00887A21">
                    <w:pPr>
                      <w:jc w:val="center"/>
                    </w:pPr>
                    <w:r>
                      <w:t>3,6</w:t>
                    </w:r>
                  </w:p>
                </w:txbxContent>
              </v:textbox>
            </v:shape>
            <v:shape id="_x0000_s463327" type="#_x0000_t202" style="position:absolute;left:1754;top:9403;width:412;height:297" o:regroupid="427" stroked="f">
              <v:fill opacity="0"/>
              <v:textbox style="mso-next-textbox:#_x0000_s463327" inset="0,0,0,0">
                <w:txbxContent>
                  <w:p w:rsidR="005148EA" w:rsidRPr="00E952AF" w:rsidRDefault="005148EA" w:rsidP="00887A21">
                    <w:pPr>
                      <w:jc w:val="center"/>
                      <w:rPr>
                        <w:lang w:val="en-US"/>
                      </w:rPr>
                    </w:pPr>
                    <w:r>
                      <w:t>3,</w:t>
                    </w:r>
                    <w:r>
                      <w:rPr>
                        <w:lang w:val="en-US"/>
                      </w:rPr>
                      <w:t>8</w:t>
                    </w:r>
                  </w:p>
                </w:txbxContent>
              </v:textbox>
            </v:shape>
            <v:shape id="_x0000_s463328" type="#_x0000_t202" style="position:absolute;left:1827;top:8824;width:339;height:255" o:regroupid="427" stroked="f">
              <v:fill opacity="0"/>
              <v:textbox style="mso-next-textbox:#_x0000_s463328" inset="0,0,0,0">
                <w:txbxContent>
                  <w:p w:rsidR="005148EA" w:rsidRPr="00E952AF" w:rsidRDefault="005148EA" w:rsidP="00887A21">
                    <w:pPr>
                      <w:jc w:val="center"/>
                      <w:rPr>
                        <w:lang w:val="en-US"/>
                      </w:rPr>
                    </w:pPr>
                    <w:r>
                      <w:rPr>
                        <w:lang w:val="en-US"/>
                      </w:rPr>
                      <w:t>4</w:t>
                    </w:r>
                    <w:r>
                      <w:t>,</w:t>
                    </w:r>
                    <w:r>
                      <w:rPr>
                        <w:lang w:val="en-US"/>
                      </w:rPr>
                      <w:t>0</w:t>
                    </w:r>
                  </w:p>
                </w:txbxContent>
              </v:textbox>
            </v:shape>
            <v:shape id="_x0000_s463329" type="#_x0000_t202" style="position:absolute;left:1754;top:8302;width:412;height:294" o:regroupid="427" stroked="f">
              <v:fill opacity="0"/>
              <v:textbox style="mso-next-textbox:#_x0000_s463329" inset="0,0,0,0">
                <w:txbxContent>
                  <w:p w:rsidR="005148EA" w:rsidRPr="00E952AF" w:rsidRDefault="005148EA" w:rsidP="00887A21">
                    <w:pPr>
                      <w:jc w:val="center"/>
                      <w:rPr>
                        <w:lang w:val="en-US"/>
                      </w:rPr>
                    </w:pPr>
                    <w:r>
                      <w:rPr>
                        <w:lang w:val="en-US"/>
                      </w:rPr>
                      <w:t>4</w:t>
                    </w:r>
                    <w:r>
                      <w:t>,</w:t>
                    </w:r>
                    <w:r>
                      <w:rPr>
                        <w:lang w:val="en-US"/>
                      </w:rPr>
                      <w:t>2</w:t>
                    </w:r>
                  </w:p>
                </w:txbxContent>
              </v:textbox>
            </v:shape>
            <v:shape id="_x0000_s463330" type="#_x0000_t202" style="position:absolute;left:1827;top:7740;width:339;height:315" o:regroupid="427" stroked="f">
              <v:fill opacity="0"/>
              <v:textbox style="mso-next-textbox:#_x0000_s463330" inset="0,0,0,0">
                <w:txbxContent>
                  <w:p w:rsidR="005148EA" w:rsidRPr="00E952AF" w:rsidRDefault="005148EA" w:rsidP="00887A21">
                    <w:pPr>
                      <w:jc w:val="center"/>
                      <w:rPr>
                        <w:lang w:val="en-US"/>
                      </w:rPr>
                    </w:pPr>
                    <w:r>
                      <w:rPr>
                        <w:lang w:val="en-US"/>
                      </w:rPr>
                      <w:t>4</w:t>
                    </w:r>
                    <w:r>
                      <w:t>,</w:t>
                    </w:r>
                    <w:r>
                      <w:rPr>
                        <w:lang w:val="en-US"/>
                      </w:rPr>
                      <w:t>4</w:t>
                    </w:r>
                  </w:p>
                </w:txbxContent>
              </v:textbox>
            </v:shape>
            <v:shape id="_x0000_s463331" type="#_x0000_t202" style="position:absolute;left:1754;top:7178;width:412;height:298" o:regroupid="427" stroked="f">
              <v:fill opacity="0"/>
              <v:textbox style="mso-next-textbox:#_x0000_s463331" inset="0,0,0,0">
                <w:txbxContent>
                  <w:p w:rsidR="005148EA" w:rsidRPr="00E952AF" w:rsidRDefault="005148EA" w:rsidP="00887A21">
                    <w:pPr>
                      <w:jc w:val="center"/>
                      <w:rPr>
                        <w:lang w:val="en-US"/>
                      </w:rPr>
                    </w:pPr>
                    <w:r>
                      <w:rPr>
                        <w:lang w:val="en-US"/>
                      </w:rPr>
                      <w:t>4</w:t>
                    </w:r>
                    <w:r>
                      <w:t>,</w:t>
                    </w:r>
                    <w:r>
                      <w:rPr>
                        <w:lang w:val="en-US"/>
                      </w:rPr>
                      <w:t>6</w:t>
                    </w:r>
                  </w:p>
                </w:txbxContent>
              </v:textbox>
            </v:shape>
            <v:shape id="_x0000_s463332" type="#_x0000_t202" style="position:absolute;left:1683;top:6632;width:483;height:309" o:regroupid="427" stroked="f">
              <v:fill opacity="0"/>
              <v:textbox style="mso-next-textbox:#_x0000_s463332" inset="0,0,0,0">
                <w:txbxContent>
                  <w:p w:rsidR="005148EA" w:rsidRPr="00E952AF" w:rsidRDefault="005148EA" w:rsidP="00887A21">
                    <w:pPr>
                      <w:jc w:val="center"/>
                      <w:rPr>
                        <w:lang w:val="en-US"/>
                      </w:rPr>
                    </w:pPr>
                    <w:r>
                      <w:rPr>
                        <w:lang w:val="en-US"/>
                      </w:rPr>
                      <w:t>4</w:t>
                    </w:r>
                    <w:r>
                      <w:t>,</w:t>
                    </w:r>
                    <w:r>
                      <w:rPr>
                        <w:lang w:val="en-US"/>
                      </w:rPr>
                      <w:t>8</w:t>
                    </w:r>
                  </w:p>
                </w:txbxContent>
              </v:textbox>
            </v:shape>
            <v:shape id="_x0000_s463333" type="#_x0000_t202" style="position:absolute;left:1683;top:6085;width:514;height:380" o:regroupid="427" stroked="f">
              <v:fill opacity="0"/>
              <v:textbox style="mso-next-textbox:#_x0000_s463333" inset="0,0,0,0">
                <w:txbxContent>
                  <w:p w:rsidR="005148EA" w:rsidRPr="00E952AF" w:rsidRDefault="005148EA" w:rsidP="00887A21">
                    <w:pPr>
                      <w:jc w:val="center"/>
                      <w:rPr>
                        <w:lang w:val="en-US"/>
                      </w:rPr>
                    </w:pPr>
                    <w:r>
                      <w:rPr>
                        <w:lang w:val="en-US"/>
                      </w:rPr>
                      <w:t>5</w:t>
                    </w:r>
                    <w:r>
                      <w:t>,</w:t>
                    </w:r>
                    <w:r>
                      <w:rPr>
                        <w:lang w:val="en-US"/>
                      </w:rPr>
                      <w:t>0</w:t>
                    </w:r>
                  </w:p>
                </w:txbxContent>
              </v:textbox>
            </v:shape>
            <v:shape id="_x0000_s463334" type="#_x0000_t202" style="position:absolute;left:1683;top:5515;width:514;height:323" o:regroupid="427" stroked="f">
              <v:fill opacity="0"/>
              <v:textbox style="mso-next-textbox:#_x0000_s463334" inset="0,0,0,0">
                <w:txbxContent>
                  <w:p w:rsidR="005148EA" w:rsidRPr="00E952AF" w:rsidRDefault="005148EA" w:rsidP="00887A21">
                    <w:pPr>
                      <w:jc w:val="center"/>
                      <w:rPr>
                        <w:lang w:val="en-US"/>
                      </w:rPr>
                    </w:pPr>
                    <w:r>
                      <w:rPr>
                        <w:lang w:val="en-US"/>
                      </w:rPr>
                      <w:t>5</w:t>
                    </w:r>
                    <w:r>
                      <w:t>,</w:t>
                    </w:r>
                    <w:r>
                      <w:rPr>
                        <w:lang w:val="en-US"/>
                      </w:rPr>
                      <w:t>2</w:t>
                    </w:r>
                  </w:p>
                </w:txbxContent>
              </v:textbox>
            </v:shape>
            <v:shape id="_x0000_s463335" type="#_x0000_t202" style="position:absolute;left:1883;top:4754;width:1388;height:346" o:regroupid="427" stroked="f">
              <v:fill opacity="0"/>
              <v:textbox style="mso-next-textbox:#_x0000_s463335" inset="0,0,0,0">
                <w:txbxContent>
                  <w:p w:rsidR="005148EA" w:rsidRPr="00E952AF" w:rsidRDefault="005148EA" w:rsidP="00887A21">
                    <w:pPr>
                      <w:jc w:val="center"/>
                    </w:pPr>
                    <w:r w:rsidRPr="00E952AF">
                      <w:rPr>
                        <w:i/>
                        <w:lang w:val="en-US"/>
                      </w:rPr>
                      <w:t>f</w:t>
                    </w:r>
                    <w:r w:rsidRPr="00887A21">
                      <w:rPr>
                        <w:i/>
                        <w:vertAlign w:val="subscript"/>
                        <w:lang w:val="en-US"/>
                      </w:rPr>
                      <w:t>y</w:t>
                    </w:r>
                    <w:r>
                      <w:t>, МГц</w:t>
                    </w:r>
                  </w:p>
                </w:txbxContent>
              </v:textbox>
            </v:shape>
            <v:shape id="_x0000_s463336" type="#_x0000_t32" style="position:absolute;left:2253;top:10064;width:5746;height:1" o:connectortype="straight" o:regroupid="427"/>
            <v:shape id="_x0000_s463337" type="#_x0000_t32" style="position:absolute;left:2253;top:9531;width:5746;height:1" o:connectortype="straight" o:regroupid="427"/>
            <v:shape id="_x0000_s463338" type="#_x0000_t32" style="position:absolute;left:2253;top:8976;width:5746;height:0" o:connectortype="straight" o:regroupid="427"/>
            <v:shape id="_x0000_s463339" type="#_x0000_t32" style="position:absolute;left:2253;top:8430;width:5746;height:1" o:connectortype="straight" o:regroupid="427"/>
            <v:shape id="_x0000_s463340" type="#_x0000_t32" style="position:absolute;left:2253;top:7878;width:5746;height:0" o:connectortype="straight" o:regroupid="427"/>
            <v:shape id="_x0000_s463341" type="#_x0000_t32" style="position:absolute;left:2253;top:7312;width:5746;height:1" o:connectortype="straight" o:regroupid="427"/>
            <v:shape id="_x0000_s463342" type="#_x0000_t32" style="position:absolute;left:2253;top:6757;width:5746;height:1" o:connectortype="straight" o:regroupid="427"/>
            <v:shape id="_x0000_s463343" type="#_x0000_t32" style="position:absolute;left:2253;top:6201;width:5746;height:1" o:connectortype="straight" o:regroupid="427"/>
            <v:shape id="_x0000_s463344" type="#_x0000_t32" style="position:absolute;left:2253;top:5639;width:5746;height:1" o:connectortype="straight" o:regroupid="427"/>
            <v:shape id="_x0000_s463345" type="#_x0000_t202" style="position:absolute;left:3906;top:5142;width:384;height:247" o:regroupid="427" stroked="f">
              <v:fill opacity="0"/>
              <v:textbox style="mso-next-textbox:#_x0000_s463345" inset="0,0,0,0">
                <w:txbxContent>
                  <w:p w:rsidR="005148EA" w:rsidRPr="00E952AF" w:rsidRDefault="005148EA" w:rsidP="00887A21">
                    <w:pPr>
                      <w:jc w:val="center"/>
                    </w:pPr>
                    <w:r>
                      <w:rPr>
                        <w:i/>
                        <w:lang w:val="en-US"/>
                      </w:rPr>
                      <w:t>A</w:t>
                    </w:r>
                  </w:p>
                </w:txbxContent>
              </v:textbox>
            </v:shape>
            <v:shape id="_x0000_s463346" type="#_x0000_t202" style="position:absolute;left:6993;top:8162;width:429;height:271" o:regroupid="427" stroked="f">
              <v:fill opacity="0"/>
              <v:textbox style="mso-next-textbox:#_x0000_s463346" inset="0,0,0,0">
                <w:txbxContent>
                  <w:p w:rsidR="005148EA" w:rsidRPr="00E952AF" w:rsidRDefault="005148EA" w:rsidP="00887A21">
                    <w:pPr>
                      <w:jc w:val="center"/>
                    </w:pPr>
                    <w:r>
                      <w:rPr>
                        <w:i/>
                        <w:lang w:val="en-US"/>
                      </w:rPr>
                      <w:t>B</w:t>
                    </w:r>
                  </w:p>
                </w:txbxContent>
              </v:textbox>
            </v:shape>
            <v:shape id="_x0000_s463347" type="#_x0000_t32" style="position:absolute;left:7435;top:5077;width:0;height:5555" o:connectortype="straight" o:regroupid="427"/>
            <v:shape id="_x0000_s463348" type="#_x0000_t32" style="position:absolute;left:6851;top:5077;width:0;height:5555" o:connectortype="straight" o:regroupid="427"/>
            <v:shape id="_x0000_s463349" type="#_x0000_t32" style="position:absolute;left:6269;top:5077;width:1;height:5555" o:connectortype="straight" o:regroupid="427"/>
            <v:shape id="_x0000_s463350" type="#_x0000_t32" style="position:absolute;left:5697;top:5077;width:1;height:5555" o:connectortype="straight" o:regroupid="427"/>
            <v:shape id="_x0000_s463351" type="#_x0000_t32" style="position:absolute;left:5126;top:5077;width:1;height:5555" o:connectortype="straight" o:regroupid="427"/>
            <v:shape id="_x0000_s463352" type="#_x0000_t32" style="position:absolute;left:4543;top:5077;width:1;height:5555" o:connectortype="straight" o:regroupid="427"/>
            <v:shape id="_x0000_s463353" type="#_x0000_t32" style="position:absolute;left:3972;top:5077;width:1;height:5555" o:connectortype="straight" o:regroupid="427"/>
            <v:shape id="_x0000_s463354" type="#_x0000_t32" style="position:absolute;left:3390;top:5077;width:0;height:5555" o:connectortype="straight" o:regroupid="427"/>
            <v:shape id="_x0000_s463355" type="#_x0000_t32" style="position:absolute;left:2814;top:5077;width:1;height:5555" o:connectortype="straight" o:regroupid="427"/>
            <v:shape id="_x0000_s463356" type="#_x0000_t202" style="position:absolute;left:1914;top:11266;width:6253;height:879" o:regroupid="427" stroked="f">
              <v:fill opacity="0"/>
              <v:textbox style="mso-next-textbox:#_x0000_s463356" inset="0,0,0,0">
                <w:txbxContent>
                  <w:p w:rsidR="005148EA" w:rsidRPr="00C555F5" w:rsidRDefault="005148EA" w:rsidP="00887A21">
                    <w:pPr>
                      <w:jc w:val="both"/>
                    </w:pPr>
                    <w:r w:rsidRPr="00C555F5">
                      <w:t>Рис. 5. Годограф, построенный по выходным сигналам к</w:t>
                    </w:r>
                    <w:r w:rsidRPr="00C555F5">
                      <w:t>а</w:t>
                    </w:r>
                    <w:r w:rsidRPr="00C555F5">
                      <w:t xml:space="preserve">налов </w:t>
                    </w:r>
                    <w:r w:rsidRPr="00C555F5">
                      <w:rPr>
                        <w:i/>
                        <w:lang w:val="en-US"/>
                      </w:rPr>
                      <w:t>X</w:t>
                    </w:r>
                    <w:r w:rsidRPr="00C555F5">
                      <w:t xml:space="preserve"> и </w:t>
                    </w:r>
                    <w:r w:rsidRPr="00C555F5">
                      <w:rPr>
                        <w:i/>
                        <w:lang w:val="en-US"/>
                      </w:rPr>
                      <w:t>Y</w:t>
                    </w:r>
                    <w:r>
                      <w:t xml:space="preserve"> ТБМ МЭМ</w:t>
                    </w:r>
                    <w:r w:rsidRPr="00C555F5">
                      <w:t xml:space="preserve"> при </w:t>
                    </w:r>
                    <w:r>
                      <w:t xml:space="preserve">вращении </w:t>
                    </w:r>
                    <w:r w:rsidRPr="00C555F5">
                      <w:t>блока вокруг верт</w:t>
                    </w:r>
                    <w:r w:rsidRPr="00C555F5">
                      <w:t>и</w:t>
                    </w:r>
                    <w:r w:rsidRPr="00C555F5">
                      <w:t xml:space="preserve">кальной оси </w:t>
                    </w:r>
                    <w:r w:rsidRPr="00C555F5">
                      <w:rPr>
                        <w:i/>
                        <w:lang w:val="en-US"/>
                      </w:rPr>
                      <w:t>Z</w:t>
                    </w:r>
                  </w:p>
                </w:txbxContent>
              </v:textbox>
            </v:shape>
            <w10:anchorlock/>
          </v:group>
        </w:pict>
      </w:r>
    </w:p>
    <w:p w:rsidR="00CC5D88" w:rsidRDefault="00CC5D88" w:rsidP="00671FBD">
      <w:pPr>
        <w:ind w:firstLine="720"/>
        <w:jc w:val="both"/>
        <w:rPr>
          <w:sz w:val="28"/>
          <w:szCs w:val="28"/>
        </w:rPr>
      </w:pPr>
    </w:p>
    <w:p w:rsidR="00CC5D88" w:rsidRDefault="00CC5D88" w:rsidP="00671FBD">
      <w:pPr>
        <w:ind w:firstLine="720"/>
        <w:jc w:val="both"/>
        <w:rPr>
          <w:sz w:val="28"/>
          <w:szCs w:val="28"/>
        </w:rPr>
      </w:pPr>
      <w:r>
        <w:rPr>
          <w:sz w:val="28"/>
          <w:szCs w:val="28"/>
        </w:rPr>
        <w:t>В результате выполнения калибровок ТБМ по бездевиационному (22) и девиационному (23) а</w:t>
      </w:r>
      <w:r w:rsidR="00DB32D6">
        <w:rPr>
          <w:sz w:val="28"/>
          <w:szCs w:val="28"/>
        </w:rPr>
        <w:t>лгоритмам с учётом идентифицированных ранее</w:t>
      </w:r>
      <w:r>
        <w:rPr>
          <w:sz w:val="28"/>
          <w:szCs w:val="28"/>
        </w:rPr>
        <w:t xml:space="preserve"> геометрических (</w:t>
      </w:r>
      <w:r w:rsidRPr="00E97787">
        <w:rPr>
          <w:i/>
          <w:sz w:val="28"/>
          <w:szCs w:val="28"/>
        </w:rPr>
        <w:t>В</w:t>
      </w:r>
      <w:r>
        <w:rPr>
          <w:sz w:val="28"/>
          <w:szCs w:val="28"/>
        </w:rPr>
        <w:t xml:space="preserve">) </w:t>
      </w:r>
      <w:r w:rsidR="00DB32D6">
        <w:rPr>
          <w:sz w:val="28"/>
          <w:szCs w:val="28"/>
        </w:rPr>
        <w:t>[3</w:t>
      </w:r>
      <w:r w:rsidRPr="004F3BED">
        <w:rPr>
          <w:sz w:val="28"/>
          <w:szCs w:val="28"/>
        </w:rPr>
        <w:t>]</w:t>
      </w:r>
      <w:r>
        <w:rPr>
          <w:sz w:val="28"/>
          <w:szCs w:val="28"/>
        </w:rPr>
        <w:t xml:space="preserve"> и магнитных (</w:t>
      </w:r>
      <w:r w:rsidRPr="00E97787">
        <w:rPr>
          <w:i/>
          <w:sz w:val="28"/>
          <w:szCs w:val="28"/>
          <w:lang w:val="en-US"/>
        </w:rPr>
        <w:t>S</w:t>
      </w:r>
      <w:r w:rsidRPr="008752E9">
        <w:rPr>
          <w:sz w:val="28"/>
          <w:szCs w:val="28"/>
        </w:rPr>
        <w:t xml:space="preserve">; </w:t>
      </w:r>
      <w:r w:rsidR="005A468F" w:rsidRPr="00E97787">
        <w:rPr>
          <w:position w:val="-12"/>
        </w:rPr>
        <w:object w:dxaOrig="560" w:dyaOrig="380">
          <v:shape id="_x0000_i1446" type="#_x0000_t75" style="width:34.5pt;height:19.5pt" o:ole="">
            <v:imagedata r:id="rId769" o:title=""/>
          </v:shape>
          <o:OLEObject Type="Embed" ProgID="Equation.3" ShapeID="_x0000_i1446" DrawAspect="Content" ObjectID="_1504353684" r:id="rId770"/>
        </w:object>
      </w:r>
      <w:r>
        <w:rPr>
          <w:sz w:val="28"/>
          <w:szCs w:val="28"/>
        </w:rPr>
        <w:t>) свойств по формулам (7) и (8), а также вычисления температурных (∆</w:t>
      </w:r>
      <w:r w:rsidRPr="002A789E">
        <w:rPr>
          <w:i/>
          <w:sz w:val="28"/>
          <w:szCs w:val="28"/>
          <w:lang w:val="en-US"/>
        </w:rPr>
        <w:t>t</w:t>
      </w:r>
      <w:r>
        <w:rPr>
          <w:sz w:val="28"/>
          <w:szCs w:val="28"/>
        </w:rPr>
        <w:t xml:space="preserve">), режимных </w:t>
      </w:r>
      <w:r w:rsidRPr="00AC70EE">
        <w:rPr>
          <w:sz w:val="28"/>
          <w:szCs w:val="28"/>
        </w:rPr>
        <w:t>(</w:t>
      </w:r>
      <w:r>
        <w:rPr>
          <w:sz w:val="28"/>
          <w:szCs w:val="28"/>
        </w:rPr>
        <w:t>∆</w:t>
      </w:r>
      <w:r w:rsidRPr="002A789E">
        <w:rPr>
          <w:i/>
          <w:sz w:val="28"/>
          <w:szCs w:val="28"/>
          <w:lang w:val="en-US"/>
        </w:rPr>
        <w:t>U</w:t>
      </w:r>
      <w:r w:rsidRPr="00AC70EE">
        <w:rPr>
          <w:sz w:val="28"/>
          <w:szCs w:val="28"/>
        </w:rPr>
        <w:t>)</w:t>
      </w:r>
      <w:r>
        <w:rPr>
          <w:sz w:val="28"/>
          <w:szCs w:val="28"/>
        </w:rPr>
        <w:t xml:space="preserve"> и частотно-</w:t>
      </w:r>
      <w:r w:rsidRPr="005A468F">
        <w:rPr>
          <w:sz w:val="28"/>
          <w:szCs w:val="28"/>
        </w:rPr>
        <w:t>магнитных (</w:t>
      </w:r>
      <w:r w:rsidRPr="005A468F">
        <w:rPr>
          <w:i/>
          <w:sz w:val="28"/>
          <w:szCs w:val="28"/>
        </w:rPr>
        <w:t>∆</w:t>
      </w:r>
      <w:r w:rsidRPr="005A468F">
        <w:rPr>
          <w:b/>
          <w:sz w:val="28"/>
          <w:szCs w:val="28"/>
          <w:lang w:val="en-US"/>
        </w:rPr>
        <w:t>f</w:t>
      </w:r>
      <w:r w:rsidRPr="005A468F">
        <w:rPr>
          <w:i/>
          <w:sz w:val="28"/>
          <w:szCs w:val="28"/>
          <w:vertAlign w:val="subscript"/>
        </w:rPr>
        <w:t>в</w:t>
      </w:r>
      <w:r w:rsidRPr="005A468F">
        <w:rPr>
          <w:sz w:val="28"/>
          <w:szCs w:val="28"/>
        </w:rPr>
        <w:t>) погрешностей по формулам (12), (13) и (21</w:t>
      </w:r>
      <w:r w:rsidR="004147C7" w:rsidRPr="005A468F">
        <w:rPr>
          <w:sz w:val="28"/>
          <w:szCs w:val="28"/>
        </w:rPr>
        <w:t>)</w:t>
      </w:r>
      <w:r w:rsidRPr="005A468F">
        <w:rPr>
          <w:sz w:val="28"/>
          <w:szCs w:val="28"/>
        </w:rPr>
        <w:t xml:space="preserve"> метрологич</w:t>
      </w:r>
      <w:r w:rsidRPr="005A468F">
        <w:rPr>
          <w:sz w:val="28"/>
          <w:szCs w:val="28"/>
        </w:rPr>
        <w:t>е</w:t>
      </w:r>
      <w:r>
        <w:rPr>
          <w:sz w:val="28"/>
          <w:szCs w:val="28"/>
        </w:rPr>
        <w:t xml:space="preserve">ская </w:t>
      </w:r>
      <w:r w:rsidR="00DB32D6">
        <w:rPr>
          <w:sz w:val="28"/>
          <w:szCs w:val="28"/>
        </w:rPr>
        <w:t xml:space="preserve">реальная </w:t>
      </w:r>
      <w:r>
        <w:rPr>
          <w:sz w:val="28"/>
          <w:szCs w:val="28"/>
        </w:rPr>
        <w:t xml:space="preserve">характеристика ТБМ становится </w:t>
      </w:r>
      <w:r w:rsidR="003E7A99">
        <w:rPr>
          <w:sz w:val="28"/>
          <w:szCs w:val="28"/>
        </w:rPr>
        <w:t xml:space="preserve">наиболее полной, </w:t>
      </w:r>
      <w:r>
        <w:rPr>
          <w:sz w:val="28"/>
          <w:szCs w:val="28"/>
        </w:rPr>
        <w:t>прибл</w:t>
      </w:r>
      <w:r>
        <w:rPr>
          <w:sz w:val="28"/>
          <w:szCs w:val="28"/>
        </w:rPr>
        <w:t>и</w:t>
      </w:r>
      <w:r>
        <w:rPr>
          <w:sz w:val="28"/>
          <w:szCs w:val="28"/>
        </w:rPr>
        <w:t>женной к номинально</w:t>
      </w:r>
      <w:r w:rsidR="003E7A99">
        <w:rPr>
          <w:sz w:val="28"/>
          <w:szCs w:val="28"/>
        </w:rPr>
        <w:t>й</w:t>
      </w:r>
      <w:r>
        <w:rPr>
          <w:sz w:val="28"/>
          <w:szCs w:val="28"/>
        </w:rPr>
        <w:t xml:space="preserve"> (1</w:t>
      </w:r>
      <w:r w:rsidRPr="004F3BED">
        <w:rPr>
          <w:sz w:val="28"/>
          <w:szCs w:val="28"/>
        </w:rPr>
        <w:t>1</w:t>
      </w:r>
      <w:r w:rsidR="003E7A99">
        <w:rPr>
          <w:sz w:val="28"/>
          <w:szCs w:val="28"/>
        </w:rPr>
        <w:t>).</w:t>
      </w:r>
    </w:p>
    <w:p w:rsidR="00CC5D88" w:rsidRPr="005A468F" w:rsidRDefault="00CC5D88" w:rsidP="00671FBD">
      <w:pPr>
        <w:ind w:firstLine="720"/>
        <w:jc w:val="both"/>
        <w:rPr>
          <w:sz w:val="28"/>
          <w:szCs w:val="28"/>
        </w:rPr>
      </w:pPr>
      <w:r w:rsidRPr="005A468F">
        <w:rPr>
          <w:sz w:val="28"/>
          <w:szCs w:val="28"/>
        </w:rPr>
        <w:t>Общая цель выполнения всей группы однофакторных калибровок</w:t>
      </w:r>
      <w:r w:rsidR="002E7FFA" w:rsidRPr="005A468F">
        <w:rPr>
          <w:sz w:val="28"/>
          <w:szCs w:val="28"/>
        </w:rPr>
        <w:t>, описанных выше,</w:t>
      </w:r>
      <w:r w:rsidRPr="005A468F">
        <w:rPr>
          <w:sz w:val="28"/>
          <w:szCs w:val="28"/>
        </w:rPr>
        <w:t xml:space="preserve"> заключается в том, чтобы </w:t>
      </w:r>
      <w:r w:rsidR="002E7FFA" w:rsidRPr="005A468F">
        <w:rPr>
          <w:sz w:val="28"/>
          <w:szCs w:val="28"/>
        </w:rPr>
        <w:t xml:space="preserve">после их выполнения </w:t>
      </w:r>
      <w:r w:rsidRPr="005A468F">
        <w:rPr>
          <w:sz w:val="28"/>
          <w:szCs w:val="28"/>
        </w:rPr>
        <w:t>прибл</w:t>
      </w:r>
      <w:r w:rsidRPr="005A468F">
        <w:rPr>
          <w:sz w:val="28"/>
          <w:szCs w:val="28"/>
        </w:rPr>
        <w:t>и</w:t>
      </w:r>
      <w:r w:rsidRPr="005A468F">
        <w:rPr>
          <w:sz w:val="28"/>
          <w:szCs w:val="28"/>
        </w:rPr>
        <w:t>зить реальные метрологические характеристики ТБМ</w:t>
      </w:r>
      <w:r w:rsidR="002E7FFA" w:rsidRPr="005A468F">
        <w:rPr>
          <w:sz w:val="28"/>
          <w:szCs w:val="28"/>
        </w:rPr>
        <w:t xml:space="preserve"> (1), (5) и</w:t>
      </w:r>
      <w:r w:rsidRPr="005A468F">
        <w:rPr>
          <w:sz w:val="28"/>
          <w:szCs w:val="28"/>
        </w:rPr>
        <w:t xml:space="preserve"> (6) к ид</w:t>
      </w:r>
      <w:r w:rsidRPr="005A468F">
        <w:rPr>
          <w:sz w:val="28"/>
          <w:szCs w:val="28"/>
        </w:rPr>
        <w:t>е</w:t>
      </w:r>
      <w:r w:rsidRPr="005A468F">
        <w:rPr>
          <w:sz w:val="28"/>
          <w:szCs w:val="28"/>
        </w:rPr>
        <w:t xml:space="preserve">альным в нормированной форме (11), причём так, чтобы при эксплуатации выполнялись условия </w:t>
      </w:r>
      <w:r w:rsidR="002E7FFA" w:rsidRPr="005A468F">
        <w:rPr>
          <w:sz w:val="28"/>
          <w:szCs w:val="28"/>
        </w:rPr>
        <w:t>инвариантности (</w:t>
      </w:r>
      <w:r w:rsidRPr="005A468F">
        <w:rPr>
          <w:sz w:val="28"/>
          <w:szCs w:val="28"/>
        </w:rPr>
        <w:t>невозмущаемости</w:t>
      </w:r>
      <w:r w:rsidR="002E7FFA" w:rsidRPr="005A468F">
        <w:rPr>
          <w:sz w:val="28"/>
          <w:szCs w:val="28"/>
        </w:rPr>
        <w:t>)</w:t>
      </w:r>
      <w:r w:rsidRPr="005A468F">
        <w:rPr>
          <w:sz w:val="28"/>
          <w:szCs w:val="28"/>
        </w:rPr>
        <w:t xml:space="preserve"> параметров </w:t>
      </w:r>
      <w:r w:rsidR="005A468F">
        <w:rPr>
          <w:sz w:val="28"/>
          <w:szCs w:val="28"/>
        </w:rPr>
        <w:t xml:space="preserve">     </w:t>
      </w:r>
      <w:r w:rsidR="00651076" w:rsidRPr="005A468F">
        <w:rPr>
          <w:sz w:val="28"/>
          <w:szCs w:val="28"/>
        </w:rPr>
        <w:t>γ</w:t>
      </w:r>
      <w:r w:rsidR="00651076" w:rsidRPr="005A468F">
        <w:rPr>
          <w:i/>
          <w:sz w:val="28"/>
          <w:szCs w:val="28"/>
          <w:vertAlign w:val="subscript"/>
        </w:rPr>
        <w:t>х</w:t>
      </w:r>
      <w:r w:rsidR="00651076" w:rsidRPr="005A468F">
        <w:rPr>
          <w:sz w:val="28"/>
          <w:szCs w:val="28"/>
        </w:rPr>
        <w:t>, γ</w:t>
      </w:r>
      <w:r w:rsidR="00651076" w:rsidRPr="005A468F">
        <w:rPr>
          <w:i/>
          <w:sz w:val="28"/>
          <w:szCs w:val="28"/>
          <w:vertAlign w:val="subscript"/>
          <w:lang w:val="en-US"/>
        </w:rPr>
        <w:t>y</w:t>
      </w:r>
      <w:r w:rsidR="00651076" w:rsidRPr="005A468F">
        <w:rPr>
          <w:sz w:val="28"/>
          <w:szCs w:val="28"/>
        </w:rPr>
        <w:t>, γ</w:t>
      </w:r>
      <w:r w:rsidR="00651076" w:rsidRPr="005A468F">
        <w:rPr>
          <w:i/>
          <w:sz w:val="28"/>
          <w:szCs w:val="28"/>
          <w:vertAlign w:val="subscript"/>
          <w:lang w:val="en-US"/>
        </w:rPr>
        <w:t>z</w:t>
      </w:r>
      <w:r w:rsidR="00651076" w:rsidRPr="005A468F">
        <w:rPr>
          <w:sz w:val="28"/>
          <w:szCs w:val="28"/>
        </w:rPr>
        <w:t xml:space="preserve">, </w:t>
      </w:r>
      <w:r w:rsidR="00651076" w:rsidRPr="005A468F">
        <w:rPr>
          <w:i/>
          <w:sz w:val="28"/>
          <w:szCs w:val="28"/>
          <w:lang w:val="en-US"/>
        </w:rPr>
        <w:t>f</w:t>
      </w:r>
      <w:r w:rsidR="00651076" w:rsidRPr="005A468F">
        <w:rPr>
          <w:i/>
          <w:sz w:val="28"/>
          <w:szCs w:val="28"/>
          <w:vertAlign w:val="subscript"/>
          <w:lang w:val="en-US"/>
        </w:rPr>
        <w:t>x</w:t>
      </w:r>
      <w:r w:rsidR="00651076" w:rsidRPr="005A468F">
        <w:rPr>
          <w:sz w:val="28"/>
          <w:szCs w:val="28"/>
          <w:vertAlign w:val="subscript"/>
        </w:rPr>
        <w:t>0</w:t>
      </w:r>
      <w:r w:rsidR="00651076" w:rsidRPr="005A468F">
        <w:rPr>
          <w:sz w:val="28"/>
          <w:szCs w:val="28"/>
        </w:rPr>
        <w:t xml:space="preserve">, </w:t>
      </w:r>
      <w:r w:rsidR="00651076" w:rsidRPr="005A468F">
        <w:rPr>
          <w:i/>
          <w:sz w:val="28"/>
          <w:szCs w:val="28"/>
          <w:lang w:val="en-US"/>
        </w:rPr>
        <w:t>f</w:t>
      </w:r>
      <w:r w:rsidR="00651076" w:rsidRPr="005A468F">
        <w:rPr>
          <w:i/>
          <w:sz w:val="28"/>
          <w:szCs w:val="28"/>
          <w:vertAlign w:val="subscript"/>
          <w:lang w:val="en-US"/>
        </w:rPr>
        <w:t>y</w:t>
      </w:r>
      <w:r w:rsidR="00651076" w:rsidRPr="005A468F">
        <w:rPr>
          <w:sz w:val="28"/>
          <w:szCs w:val="28"/>
          <w:vertAlign w:val="subscript"/>
        </w:rPr>
        <w:t>0</w:t>
      </w:r>
      <w:r w:rsidR="00651076" w:rsidRPr="005A468F">
        <w:rPr>
          <w:sz w:val="28"/>
          <w:szCs w:val="28"/>
        </w:rPr>
        <w:t xml:space="preserve">, </w:t>
      </w:r>
      <w:r w:rsidR="00651076" w:rsidRPr="005A468F">
        <w:rPr>
          <w:i/>
          <w:sz w:val="28"/>
          <w:szCs w:val="28"/>
          <w:lang w:val="en-US"/>
        </w:rPr>
        <w:t>f</w:t>
      </w:r>
      <w:r w:rsidR="00651076" w:rsidRPr="005A468F">
        <w:rPr>
          <w:i/>
          <w:sz w:val="28"/>
          <w:szCs w:val="28"/>
          <w:vertAlign w:val="subscript"/>
          <w:lang w:val="en-US"/>
        </w:rPr>
        <w:t>z</w:t>
      </w:r>
      <w:r w:rsidR="00651076" w:rsidRPr="005A468F">
        <w:rPr>
          <w:sz w:val="28"/>
          <w:szCs w:val="28"/>
          <w:vertAlign w:val="subscript"/>
        </w:rPr>
        <w:t>0</w:t>
      </w:r>
      <w:r w:rsidR="00651076" w:rsidRPr="005A468F">
        <w:rPr>
          <w:sz w:val="28"/>
          <w:szCs w:val="28"/>
        </w:rPr>
        <w:t xml:space="preserve"> </w:t>
      </w:r>
      <w:r w:rsidRPr="005A468F">
        <w:rPr>
          <w:sz w:val="28"/>
          <w:szCs w:val="28"/>
        </w:rPr>
        <w:t>номинальных метрологических характеристик каналов измере</w:t>
      </w:r>
      <w:r w:rsidR="00651076" w:rsidRPr="005A468F">
        <w:rPr>
          <w:sz w:val="28"/>
          <w:szCs w:val="28"/>
        </w:rPr>
        <w:t xml:space="preserve">ний относительно изменяющихся параметров эксплуатации </w:t>
      </w:r>
      <w:r w:rsidR="00651076" w:rsidRPr="005A468F">
        <w:rPr>
          <w:i/>
          <w:sz w:val="28"/>
          <w:szCs w:val="28"/>
        </w:rPr>
        <w:t>А</w:t>
      </w:r>
      <w:r w:rsidR="00651076" w:rsidRPr="005A468F">
        <w:rPr>
          <w:sz w:val="28"/>
          <w:szCs w:val="28"/>
        </w:rPr>
        <w:t xml:space="preserve">, </w:t>
      </w:r>
      <w:r w:rsidR="00651076" w:rsidRPr="005A468F">
        <w:rPr>
          <w:i/>
          <w:sz w:val="28"/>
          <w:szCs w:val="28"/>
        </w:rPr>
        <w:t>В</w:t>
      </w:r>
      <w:r w:rsidR="00651076" w:rsidRPr="005A468F">
        <w:rPr>
          <w:sz w:val="28"/>
          <w:szCs w:val="28"/>
        </w:rPr>
        <w:t xml:space="preserve">, </w:t>
      </w:r>
      <w:r w:rsidR="00651076" w:rsidRPr="005A468F">
        <w:rPr>
          <w:i/>
          <w:sz w:val="28"/>
          <w:szCs w:val="28"/>
          <w:lang w:val="en-US"/>
        </w:rPr>
        <w:t>S</w:t>
      </w:r>
      <w:r w:rsidR="00651076" w:rsidRPr="005A468F">
        <w:rPr>
          <w:sz w:val="28"/>
          <w:szCs w:val="28"/>
        </w:rPr>
        <w:t>,</w:t>
      </w:r>
      <w:r w:rsidR="00651076" w:rsidRPr="005A468F">
        <w:rPr>
          <w:i/>
          <w:sz w:val="28"/>
          <w:szCs w:val="28"/>
        </w:rPr>
        <w:t xml:space="preserve"> </w:t>
      </w:r>
      <w:r w:rsidR="005A468F" w:rsidRPr="005A468F">
        <w:rPr>
          <w:position w:val="-12"/>
          <w:sz w:val="28"/>
          <w:szCs w:val="28"/>
        </w:rPr>
        <w:object w:dxaOrig="540" w:dyaOrig="380">
          <v:shape id="_x0000_i1447" type="#_x0000_t75" style="width:30.75pt;height:21.75pt" o:ole="">
            <v:imagedata r:id="rId771" o:title=""/>
          </v:shape>
          <o:OLEObject Type="Embed" ProgID="Equation.3" ShapeID="_x0000_i1447" DrawAspect="Content" ObjectID="_1504353685" r:id="rId772"/>
        </w:object>
      </w:r>
      <w:r w:rsidR="00651076" w:rsidRPr="005A468F">
        <w:rPr>
          <w:sz w:val="28"/>
          <w:szCs w:val="28"/>
        </w:rPr>
        <w:t>, Δ</w:t>
      </w:r>
      <w:r w:rsidR="00651076" w:rsidRPr="005A468F">
        <w:rPr>
          <w:i/>
          <w:sz w:val="28"/>
          <w:szCs w:val="28"/>
          <w:lang w:val="en-US"/>
        </w:rPr>
        <w:t>t</w:t>
      </w:r>
      <w:r w:rsidR="00651076" w:rsidRPr="005A468F">
        <w:rPr>
          <w:sz w:val="28"/>
          <w:szCs w:val="28"/>
        </w:rPr>
        <w:t>, Δ</w:t>
      </w:r>
      <w:r w:rsidR="00651076" w:rsidRPr="005A468F">
        <w:rPr>
          <w:i/>
          <w:sz w:val="28"/>
          <w:szCs w:val="28"/>
          <w:lang w:val="en-US"/>
        </w:rPr>
        <w:t>U</w:t>
      </w:r>
      <w:r w:rsidR="00651076" w:rsidRPr="005A468F">
        <w:rPr>
          <w:sz w:val="28"/>
          <w:szCs w:val="28"/>
        </w:rPr>
        <w:t>, Δ</w:t>
      </w:r>
      <w:r w:rsidR="00651076" w:rsidRPr="005A468F">
        <w:rPr>
          <w:b/>
          <w:sz w:val="28"/>
          <w:szCs w:val="28"/>
          <w:lang w:val="en-US"/>
        </w:rPr>
        <w:t>f</w:t>
      </w:r>
      <w:r w:rsidR="00651076" w:rsidRPr="005A468F">
        <w:rPr>
          <w:i/>
          <w:sz w:val="28"/>
          <w:szCs w:val="28"/>
          <w:vertAlign w:val="subscript"/>
        </w:rPr>
        <w:t>в</w:t>
      </w:r>
      <w:r w:rsidR="00651076" w:rsidRPr="005A468F">
        <w:rPr>
          <w:sz w:val="28"/>
          <w:szCs w:val="28"/>
        </w:rPr>
        <w:t>.</w:t>
      </w:r>
    </w:p>
    <w:p w:rsidR="00CC5D88" w:rsidRDefault="00CC5D88" w:rsidP="00671FBD">
      <w:pPr>
        <w:ind w:firstLine="720"/>
        <w:jc w:val="both"/>
        <w:rPr>
          <w:spacing w:val="-2"/>
          <w:sz w:val="28"/>
          <w:szCs w:val="28"/>
        </w:rPr>
      </w:pPr>
      <w:r w:rsidRPr="00007A8D">
        <w:rPr>
          <w:spacing w:val="-2"/>
          <w:sz w:val="28"/>
          <w:szCs w:val="28"/>
        </w:rPr>
        <w:t xml:space="preserve">Для практической реализации разработанных алгоритмов и методики проведения однофакторных калибровок в КБ ОАО «Института критических </w:t>
      </w:r>
      <w:r w:rsidRPr="00007A8D">
        <w:rPr>
          <w:spacing w:val="-2"/>
          <w:sz w:val="28"/>
          <w:szCs w:val="28"/>
        </w:rPr>
        <w:lastRenderedPageBreak/>
        <w:t>технологий» (г. Саратов) разработан</w:t>
      </w:r>
      <w:r w:rsidR="008853D3" w:rsidRPr="00007A8D">
        <w:rPr>
          <w:spacing w:val="-2"/>
          <w:sz w:val="28"/>
          <w:szCs w:val="28"/>
        </w:rPr>
        <w:t>ы</w:t>
      </w:r>
      <w:r w:rsidRPr="00007A8D">
        <w:rPr>
          <w:spacing w:val="-2"/>
          <w:sz w:val="28"/>
          <w:szCs w:val="28"/>
        </w:rPr>
        <w:t xml:space="preserve"> лабораторный стенд, технология л</w:t>
      </w:r>
      <w:r w:rsidRPr="00007A8D">
        <w:rPr>
          <w:spacing w:val="-2"/>
          <w:sz w:val="28"/>
          <w:szCs w:val="28"/>
        </w:rPr>
        <w:t>а</w:t>
      </w:r>
      <w:r w:rsidRPr="00007A8D">
        <w:rPr>
          <w:spacing w:val="-2"/>
          <w:sz w:val="28"/>
          <w:szCs w:val="28"/>
        </w:rPr>
        <w:t>бораторных калибровок на нём, а также проведены лабораторные испытания и калибровки опытных образцов ТБМ МЭМ</w:t>
      </w:r>
      <w:r w:rsidR="008853D3" w:rsidRPr="00007A8D">
        <w:rPr>
          <w:spacing w:val="-2"/>
          <w:sz w:val="28"/>
          <w:szCs w:val="28"/>
        </w:rPr>
        <w:t>, которые</w:t>
      </w:r>
      <w:r w:rsidRPr="00007A8D">
        <w:rPr>
          <w:spacing w:val="-2"/>
          <w:sz w:val="28"/>
          <w:szCs w:val="28"/>
        </w:rPr>
        <w:t xml:space="preserve"> показали практич</w:t>
      </w:r>
      <w:r w:rsidRPr="00007A8D">
        <w:rPr>
          <w:spacing w:val="-2"/>
          <w:sz w:val="28"/>
          <w:szCs w:val="28"/>
        </w:rPr>
        <w:t>е</w:t>
      </w:r>
      <w:r w:rsidRPr="00007A8D">
        <w:rPr>
          <w:spacing w:val="-2"/>
          <w:sz w:val="28"/>
          <w:szCs w:val="28"/>
        </w:rPr>
        <w:t>скую работоспособность разработанных алгоритмов, методи</w:t>
      </w:r>
      <w:r w:rsidR="008853D3" w:rsidRPr="00007A8D">
        <w:rPr>
          <w:spacing w:val="-2"/>
          <w:sz w:val="28"/>
          <w:szCs w:val="28"/>
        </w:rPr>
        <w:t>к</w:t>
      </w:r>
      <w:r w:rsidRPr="00007A8D">
        <w:rPr>
          <w:spacing w:val="-2"/>
          <w:sz w:val="28"/>
          <w:szCs w:val="28"/>
        </w:rPr>
        <w:t xml:space="preserve"> и техно</w:t>
      </w:r>
      <w:r w:rsidR="008853D3" w:rsidRPr="00007A8D">
        <w:rPr>
          <w:spacing w:val="-2"/>
          <w:sz w:val="28"/>
          <w:szCs w:val="28"/>
        </w:rPr>
        <w:t>логий</w:t>
      </w:r>
      <w:r w:rsidRPr="00007A8D">
        <w:rPr>
          <w:spacing w:val="-2"/>
          <w:sz w:val="28"/>
          <w:szCs w:val="28"/>
        </w:rPr>
        <w:t xml:space="preserve"> калибровок. Блок-схема лабораторного стенда представлена на рис. 6.</w:t>
      </w:r>
    </w:p>
    <w:p w:rsidR="00007A8D" w:rsidRPr="004147C7" w:rsidRDefault="00007A8D" w:rsidP="00671FBD">
      <w:pPr>
        <w:ind w:firstLine="720"/>
        <w:jc w:val="both"/>
        <w:rPr>
          <w:spacing w:val="-2"/>
          <w:sz w:val="16"/>
          <w:szCs w:val="16"/>
          <w:lang w:val="en-US"/>
        </w:rPr>
      </w:pPr>
    </w:p>
    <w:p w:rsidR="00C67ECA" w:rsidRPr="00C67ECA" w:rsidRDefault="00402CD7" w:rsidP="00007A8D">
      <w:pPr>
        <w:jc w:val="center"/>
        <w:rPr>
          <w:sz w:val="28"/>
          <w:szCs w:val="28"/>
          <w:lang w:val="en-US"/>
        </w:rPr>
      </w:pPr>
      <w:r w:rsidRPr="00402CD7">
        <w:rPr>
          <w:lang w:val="en-US"/>
        </w:rPr>
      </w:r>
      <w:r w:rsidRPr="00402CD7">
        <w:rPr>
          <w:lang w:val="en-US"/>
        </w:rPr>
        <w:pict>
          <v:group id="_x0000_s463357" editas="canvas" style="width:457.85pt;height:299.25pt;mso-position-horizontal-relative:char;mso-position-vertical-relative:line" coordorigin="1713,1090" coordsize="9157,5985">
            <o:lock v:ext="edit" aspectratio="t"/>
            <v:shape id="_x0000_s463358" type="#_x0000_t75" style="position:absolute;left:1713;top:1090;width:9157;height:5985" o:preferrelative="f">
              <v:fill o:detectmouseclick="t"/>
              <v:path o:extrusionok="t" o:connecttype="none"/>
              <o:lock v:ext="edit" text="t"/>
            </v:shape>
            <v:group id="_x0000_s463360" style="position:absolute;left:1789;top:1234;width:9081;height:5744" coordorigin="1789,1234" coordsize="9180,5744">
              <v:shape id="_x0000_s463361" type="#_x0000_t75" style="position:absolute;left:1789;top:1234;width:9180;height:5744">
                <v:imagedata r:id="rId773" o:title="" gain="1.25" blacklevel="-3277f" grayscale="t"/>
              </v:shape>
              <v:shape id="_x0000_s463362" type="#_x0000_t202" style="position:absolute;left:8068;top:5730;width:392;height:389" stroked="f">
                <v:fill opacity="0"/>
                <v:textbox style="mso-next-textbox:#_x0000_s463362" inset="0,0,0,0">
                  <w:txbxContent>
                    <w:p w:rsidR="005148EA" w:rsidRPr="00A676E1" w:rsidRDefault="005148EA" w:rsidP="00C67ECA">
                      <w:pPr>
                        <w:jc w:val="center"/>
                        <w:rPr>
                          <w:i/>
                          <w:lang w:val="en-US"/>
                        </w:rPr>
                      </w:pPr>
                      <w:r w:rsidRPr="00A676E1">
                        <w:rPr>
                          <w:i/>
                          <w:lang w:val="en-US"/>
                        </w:rPr>
                        <w:t>1</w:t>
                      </w:r>
                    </w:p>
                  </w:txbxContent>
                </v:textbox>
              </v:shape>
              <v:shape id="_x0000_s463363" type="#_x0000_t202" style="position:absolute;left:8068;top:4860;width:392;height:389" stroked="f">
                <v:fill opacity="0"/>
                <v:textbox style="mso-next-textbox:#_x0000_s463363" inset="0,0,0,0">
                  <w:txbxContent>
                    <w:p w:rsidR="005148EA" w:rsidRPr="00A676E1" w:rsidRDefault="005148EA" w:rsidP="00C67ECA">
                      <w:pPr>
                        <w:jc w:val="center"/>
                        <w:rPr>
                          <w:i/>
                          <w:lang w:val="en-US"/>
                        </w:rPr>
                      </w:pPr>
                      <w:r>
                        <w:rPr>
                          <w:i/>
                          <w:lang w:val="en-US"/>
                        </w:rPr>
                        <w:t>2</w:t>
                      </w:r>
                    </w:p>
                  </w:txbxContent>
                </v:textbox>
              </v:shape>
              <v:shape id="_x0000_s463364" type="#_x0000_t202" style="position:absolute;left:8068;top:4035;width:392;height:389" stroked="f">
                <v:fill opacity="0"/>
                <v:textbox style="mso-next-textbox:#_x0000_s463364" inset="0,0,0,0">
                  <w:txbxContent>
                    <w:p w:rsidR="005148EA" w:rsidRPr="00A676E1" w:rsidRDefault="005148EA" w:rsidP="00C67ECA">
                      <w:pPr>
                        <w:jc w:val="center"/>
                        <w:rPr>
                          <w:i/>
                          <w:lang w:val="en-US"/>
                        </w:rPr>
                      </w:pPr>
                      <w:r>
                        <w:rPr>
                          <w:i/>
                          <w:lang w:val="en-US"/>
                        </w:rPr>
                        <w:t>3</w:t>
                      </w:r>
                    </w:p>
                  </w:txbxContent>
                </v:textbox>
              </v:shape>
              <v:shape id="_x0000_s463365" type="#_x0000_t202" style="position:absolute;left:4783;top:3435;width:392;height:389" stroked="f">
                <v:fill opacity="0"/>
                <v:textbox style="mso-next-textbox:#_x0000_s463365" inset="0,0,0,0">
                  <w:txbxContent>
                    <w:p w:rsidR="005148EA" w:rsidRPr="00A676E1" w:rsidRDefault="005148EA" w:rsidP="00C67ECA">
                      <w:pPr>
                        <w:jc w:val="center"/>
                        <w:rPr>
                          <w:i/>
                          <w:lang w:val="en-US"/>
                        </w:rPr>
                      </w:pPr>
                      <w:r>
                        <w:rPr>
                          <w:i/>
                          <w:lang w:val="en-US"/>
                        </w:rPr>
                        <w:t>4</w:t>
                      </w:r>
                    </w:p>
                  </w:txbxContent>
                </v:textbox>
              </v:shape>
              <v:shape id="_x0000_s463366" type="#_x0000_t202" style="position:absolute;left:7258;top:3435;width:392;height:389" stroked="f">
                <v:fill opacity="0"/>
                <v:textbox style="mso-next-textbox:#_x0000_s463366" inset="0,0,0,0">
                  <w:txbxContent>
                    <w:p w:rsidR="005148EA" w:rsidRPr="00A676E1" w:rsidRDefault="005148EA" w:rsidP="00C67ECA">
                      <w:pPr>
                        <w:jc w:val="center"/>
                        <w:rPr>
                          <w:i/>
                          <w:lang w:val="en-US"/>
                        </w:rPr>
                      </w:pPr>
                      <w:r>
                        <w:rPr>
                          <w:i/>
                          <w:lang w:val="en-US"/>
                        </w:rPr>
                        <w:t>5</w:t>
                      </w:r>
                    </w:p>
                  </w:txbxContent>
                </v:textbox>
              </v:shape>
              <v:shape id="_x0000_s463367" type="#_x0000_t202" style="position:absolute;left:5998;top:1890;width:392;height:389" stroked="f">
                <v:fill opacity="0"/>
                <v:textbox style="mso-next-textbox:#_x0000_s463367" inset="0,0,0,0">
                  <w:txbxContent>
                    <w:p w:rsidR="005148EA" w:rsidRPr="00A676E1" w:rsidRDefault="005148EA" w:rsidP="00C67ECA">
                      <w:pPr>
                        <w:jc w:val="center"/>
                        <w:rPr>
                          <w:i/>
                          <w:lang w:val="en-US"/>
                        </w:rPr>
                      </w:pPr>
                      <w:r>
                        <w:rPr>
                          <w:i/>
                          <w:lang w:val="en-US"/>
                        </w:rPr>
                        <w:t>6</w:t>
                      </w:r>
                    </w:p>
                  </w:txbxContent>
                </v:textbox>
              </v:shape>
              <v:shape id="_x0000_s463368" type="#_x0000_t202" style="position:absolute;left:4018;top:1501;width:392;height:389" stroked="f">
                <v:fill opacity="0"/>
                <v:textbox style="mso-next-textbox:#_x0000_s463368" inset="0,0,0,0">
                  <w:txbxContent>
                    <w:p w:rsidR="005148EA" w:rsidRPr="00A676E1" w:rsidRDefault="005148EA" w:rsidP="00C67ECA">
                      <w:pPr>
                        <w:jc w:val="center"/>
                        <w:rPr>
                          <w:i/>
                          <w:lang w:val="en-US"/>
                        </w:rPr>
                      </w:pPr>
                      <w:r>
                        <w:rPr>
                          <w:i/>
                          <w:lang w:val="en-US"/>
                        </w:rPr>
                        <w:t>7</w:t>
                      </w:r>
                    </w:p>
                  </w:txbxContent>
                </v:textbox>
              </v:shape>
              <v:shape id="_x0000_s463369" type="#_x0000_t202" style="position:absolute;left:4018;top:2520;width:392;height:389" stroked="f">
                <v:fill opacity="0"/>
                <v:textbox style="mso-next-textbox:#_x0000_s463369" inset="0,0,0,0">
                  <w:txbxContent>
                    <w:p w:rsidR="005148EA" w:rsidRPr="00A676E1" w:rsidRDefault="005148EA" w:rsidP="00C67ECA">
                      <w:pPr>
                        <w:jc w:val="center"/>
                        <w:rPr>
                          <w:i/>
                          <w:lang w:val="en-US"/>
                        </w:rPr>
                      </w:pPr>
                      <w:r>
                        <w:rPr>
                          <w:i/>
                          <w:lang w:val="en-US"/>
                        </w:rPr>
                        <w:t>8</w:t>
                      </w:r>
                    </w:p>
                  </w:txbxContent>
                </v:textbox>
              </v:shape>
              <v:shape id="_x0000_s463370" type="#_x0000_t202" style="position:absolute;left:8263;top:1620;width:392;height:389" stroked="f">
                <v:fill opacity="0"/>
                <v:textbox style="mso-next-textbox:#_x0000_s463370" inset="0,0,0,0">
                  <w:txbxContent>
                    <w:p w:rsidR="005148EA" w:rsidRPr="00A676E1" w:rsidRDefault="005148EA" w:rsidP="00C67ECA">
                      <w:pPr>
                        <w:jc w:val="center"/>
                        <w:rPr>
                          <w:i/>
                          <w:lang w:val="en-US"/>
                        </w:rPr>
                      </w:pPr>
                      <w:r>
                        <w:rPr>
                          <w:i/>
                          <w:lang w:val="en-US"/>
                        </w:rPr>
                        <w:t>9</w:t>
                      </w:r>
                    </w:p>
                  </w:txbxContent>
                </v:textbox>
              </v:shape>
              <v:shape id="_x0000_s463371" type="#_x0000_t202" style="position:absolute;left:2983;top:3826;width:392;height:389" stroked="f">
                <v:fill opacity="0"/>
                <v:textbox style="mso-next-textbox:#_x0000_s463371" inset="0,0,0,0">
                  <w:txbxContent>
                    <w:p w:rsidR="005148EA" w:rsidRPr="00A676E1" w:rsidRDefault="005148EA" w:rsidP="00C67ECA">
                      <w:pPr>
                        <w:jc w:val="center"/>
                        <w:rPr>
                          <w:i/>
                          <w:lang w:val="en-US"/>
                        </w:rPr>
                      </w:pPr>
                      <w:r>
                        <w:rPr>
                          <w:i/>
                          <w:lang w:val="en-US"/>
                        </w:rPr>
                        <w:t>10</w:t>
                      </w:r>
                    </w:p>
                  </w:txbxContent>
                </v:textbox>
              </v:shape>
              <v:shape id="_x0000_s463372" type="#_x0000_t202" style="position:absolute;left:2983;top:5341;width:392;height:389" stroked="f">
                <v:fill opacity="0"/>
                <v:textbox style="mso-next-textbox:#_x0000_s463372" inset="0,0,0,0">
                  <w:txbxContent>
                    <w:p w:rsidR="005148EA" w:rsidRPr="00A676E1" w:rsidRDefault="005148EA" w:rsidP="00C67ECA">
                      <w:pPr>
                        <w:jc w:val="center"/>
                        <w:rPr>
                          <w:i/>
                          <w:lang w:val="en-US"/>
                        </w:rPr>
                      </w:pPr>
                      <w:r>
                        <w:rPr>
                          <w:i/>
                          <w:lang w:val="en-US"/>
                        </w:rPr>
                        <w:t>11</w:t>
                      </w:r>
                    </w:p>
                  </w:txbxContent>
                </v:textbox>
              </v:shape>
              <v:shape id="_x0000_s463373" type="#_x0000_t202" style="position:absolute;left:10348;top:3255;width:392;height:389" stroked="f">
                <v:fill opacity="0"/>
                <v:textbox style="mso-next-textbox:#_x0000_s463373" inset="0,0,0,0">
                  <w:txbxContent>
                    <w:p w:rsidR="005148EA" w:rsidRPr="00A676E1" w:rsidRDefault="005148EA" w:rsidP="00C67ECA">
                      <w:pPr>
                        <w:jc w:val="center"/>
                        <w:rPr>
                          <w:i/>
                          <w:lang w:val="en-US"/>
                        </w:rPr>
                      </w:pPr>
                      <w:r>
                        <w:rPr>
                          <w:i/>
                          <w:lang w:val="en-US"/>
                        </w:rPr>
                        <w:t>12</w:t>
                      </w:r>
                    </w:p>
                  </w:txbxContent>
                </v:textbox>
              </v:shape>
              <v:shape id="_x0000_s463374" type="#_x0000_t202" style="position:absolute;left:1789;top:4425;width:2021;height:389" stroked="f">
                <v:fill opacity="0"/>
                <v:textbox style="mso-next-textbox:#_x0000_s463374" inset="0,0,0,0">
                  <w:txbxContent>
                    <w:p w:rsidR="005148EA" w:rsidRPr="00A676E1" w:rsidRDefault="005148EA" w:rsidP="00C67ECA">
                      <w:r>
                        <w:t>Калибровочный</w:t>
                      </w:r>
                    </w:p>
                  </w:txbxContent>
                </v:textbox>
              </v:shape>
              <v:shape id="_x0000_s463375" type="#_x0000_t202" style="position:absolute;left:1789;top:4724;width:2021;height:389" stroked="f">
                <v:fill opacity="0"/>
                <v:textbox style="mso-next-textbox:#_x0000_s463375" inset="0,0,0,0">
                  <w:txbxContent>
                    <w:p w:rsidR="005148EA" w:rsidRPr="00A676E1" w:rsidRDefault="005148EA" w:rsidP="00C67ECA">
                      <w:r>
                        <w:t>3</w:t>
                      </w:r>
                      <w:r>
                        <w:rPr>
                          <w:lang w:val="en-US"/>
                        </w:rPr>
                        <w:t>D</w:t>
                      </w:r>
                      <w:r>
                        <w:t>-</w:t>
                      </w:r>
                      <w:r w:rsidRPr="00492159">
                        <w:t>магнитометр</w:t>
                      </w:r>
                    </w:p>
                  </w:txbxContent>
                </v:textbox>
              </v:shape>
              <v:shape id="_x0000_s463376" type="#_x0000_t32" style="position:absolute;left:4581;top:1680;width:1071;height:1" o:connectortype="straight">
                <v:stroke endarrow="block"/>
              </v:shape>
              <v:shape id="_x0000_s463377" type="#_x0000_t32" style="position:absolute;left:6666;top:2039;width:1185;height:1" o:connectortype="straight">
                <v:stroke endarrow="block"/>
              </v:shape>
              <v:shape id="_x0000_s463378" type="#_x0000_t32" style="position:absolute;left:4581;top:2747;width:1071;height:1" o:connectortype="straight">
                <v:stroke endarrow="block"/>
              </v:shape>
              <v:shape id="_x0000_s463379" type="#_x0000_t32" style="position:absolute;left:5333;top:3719;width:1809;height:1" o:connectortype="straight">
                <v:stroke endarrow="block"/>
              </v:shape>
              <v:shape id="_x0000_s463380" type="#_x0000_t32" style="position:absolute;left:6180;top:3146;width:1;height:1162" o:connectortype="straight">
                <v:stroke startarrow="block"/>
              </v:shape>
            </v:group>
            <w10:anchorlock/>
          </v:group>
        </w:pict>
      </w:r>
    </w:p>
    <w:p w:rsidR="00C83285" w:rsidRPr="004147C7" w:rsidRDefault="00C83285" w:rsidP="00007A8D">
      <w:pPr>
        <w:ind w:right="57"/>
        <w:jc w:val="both"/>
        <w:rPr>
          <w:spacing w:val="-2"/>
          <w:sz w:val="16"/>
          <w:szCs w:val="16"/>
        </w:rPr>
      </w:pPr>
    </w:p>
    <w:p w:rsidR="00CC5D88" w:rsidRPr="00C83285" w:rsidRDefault="00007A8D" w:rsidP="004147C7">
      <w:pPr>
        <w:ind w:left="142" w:right="57"/>
        <w:jc w:val="both"/>
        <w:rPr>
          <w:spacing w:val="-2"/>
        </w:rPr>
      </w:pPr>
      <w:r w:rsidRPr="00C83285">
        <w:rPr>
          <w:spacing w:val="-2"/>
        </w:rPr>
        <w:t xml:space="preserve">Рис. 6. Схема лабораторного стенда: </w:t>
      </w:r>
      <w:r w:rsidR="00CC5D88" w:rsidRPr="00C83285">
        <w:rPr>
          <w:i/>
          <w:spacing w:val="-2"/>
        </w:rPr>
        <w:t>1</w:t>
      </w:r>
      <w:r w:rsidR="00CC5D88" w:rsidRPr="00C83285">
        <w:rPr>
          <w:spacing w:val="-2"/>
        </w:rPr>
        <w:t xml:space="preserve"> – поворотный стол с круговой шкалой (шкалой курса);</w:t>
      </w:r>
      <w:r w:rsidRPr="00C83285">
        <w:rPr>
          <w:spacing w:val="-2"/>
        </w:rPr>
        <w:t xml:space="preserve"> </w:t>
      </w:r>
      <w:r w:rsidR="00CC5D88" w:rsidRPr="00C83285">
        <w:rPr>
          <w:i/>
          <w:spacing w:val="-2"/>
        </w:rPr>
        <w:t>2</w:t>
      </w:r>
      <w:r w:rsidR="00CC5D88" w:rsidRPr="00C83285">
        <w:rPr>
          <w:spacing w:val="-2"/>
        </w:rPr>
        <w:t xml:space="preserve"> – трехосный кронштейн с секторными шкалами </w:t>
      </w:r>
      <w:r w:rsidR="008853D3" w:rsidRPr="00C83285">
        <w:rPr>
          <w:spacing w:val="-2"/>
        </w:rPr>
        <w:t xml:space="preserve">углов </w:t>
      </w:r>
      <w:r w:rsidR="00CC5D88" w:rsidRPr="00C83285">
        <w:rPr>
          <w:spacing w:val="-2"/>
        </w:rPr>
        <w:t xml:space="preserve">крена γ и дифферента </w:t>
      </w:r>
      <w:r w:rsidR="00CC5D88" w:rsidRPr="00C83285">
        <w:rPr>
          <w:rFonts w:ascii="Cambria Math" w:hAnsi="Cambria Math" w:cs="Cambria Math"/>
          <w:spacing w:val="-2"/>
        </w:rPr>
        <w:t>ϑ</w:t>
      </w:r>
      <w:r w:rsidR="00CC5D88" w:rsidRPr="00C83285">
        <w:rPr>
          <w:spacing w:val="-2"/>
        </w:rPr>
        <w:t>;</w:t>
      </w:r>
      <w:r w:rsidRPr="00C83285">
        <w:rPr>
          <w:spacing w:val="-2"/>
        </w:rPr>
        <w:t xml:space="preserve"> </w:t>
      </w:r>
      <w:r w:rsidR="00CC5D88" w:rsidRPr="00C83285">
        <w:rPr>
          <w:i/>
          <w:spacing w:val="-2"/>
        </w:rPr>
        <w:t>3</w:t>
      </w:r>
      <w:r w:rsidR="00CC5D88" w:rsidRPr="00C83285">
        <w:rPr>
          <w:spacing w:val="-2"/>
        </w:rPr>
        <w:t xml:space="preserve"> – поверяемый блок (МЭМ);</w:t>
      </w:r>
      <w:r w:rsidRPr="00C83285">
        <w:rPr>
          <w:spacing w:val="-2"/>
        </w:rPr>
        <w:t xml:space="preserve"> </w:t>
      </w:r>
      <w:r w:rsidR="00CC5D88" w:rsidRPr="00C83285">
        <w:rPr>
          <w:i/>
          <w:spacing w:val="-2"/>
        </w:rPr>
        <w:t>4</w:t>
      </w:r>
      <w:r w:rsidR="00CC5D88" w:rsidRPr="00C83285">
        <w:rPr>
          <w:spacing w:val="-2"/>
        </w:rPr>
        <w:t xml:space="preserve"> – датчик калибровочного 3</w:t>
      </w:r>
      <w:r w:rsidR="00CC5D88" w:rsidRPr="00C83285">
        <w:rPr>
          <w:spacing w:val="-2"/>
          <w:lang w:val="en-US"/>
        </w:rPr>
        <w:t>D</w:t>
      </w:r>
      <w:r w:rsidR="00CC5D88" w:rsidRPr="00C83285">
        <w:rPr>
          <w:spacing w:val="-2"/>
        </w:rPr>
        <w:t>-магнитометра;</w:t>
      </w:r>
      <w:r w:rsidRPr="00C83285">
        <w:rPr>
          <w:spacing w:val="-2"/>
        </w:rPr>
        <w:t xml:space="preserve"> </w:t>
      </w:r>
      <w:r w:rsidR="00CC5D88" w:rsidRPr="00C83285">
        <w:rPr>
          <w:i/>
          <w:spacing w:val="-2"/>
        </w:rPr>
        <w:t>5</w:t>
      </w:r>
      <w:r w:rsidR="00CC5D88" w:rsidRPr="00C83285">
        <w:rPr>
          <w:spacing w:val="-2"/>
        </w:rPr>
        <w:t xml:space="preserve"> – измер</w:t>
      </w:r>
      <w:r w:rsidR="00CC5D88" w:rsidRPr="00C83285">
        <w:rPr>
          <w:spacing w:val="-2"/>
        </w:rPr>
        <w:t>и</w:t>
      </w:r>
      <w:r w:rsidR="00CC5D88" w:rsidRPr="00C83285">
        <w:rPr>
          <w:spacing w:val="-2"/>
        </w:rPr>
        <w:t>тельно-регистрирующий блок (ИРБ);</w:t>
      </w:r>
      <w:r w:rsidRPr="00C83285">
        <w:rPr>
          <w:spacing w:val="-2"/>
        </w:rPr>
        <w:t xml:space="preserve"> </w:t>
      </w:r>
      <w:r w:rsidR="00CC5D88" w:rsidRPr="00C83285">
        <w:rPr>
          <w:i/>
          <w:spacing w:val="-2"/>
        </w:rPr>
        <w:t xml:space="preserve">6 </w:t>
      </w:r>
      <w:r w:rsidR="00CC5D88" w:rsidRPr="00C83285">
        <w:rPr>
          <w:spacing w:val="-2"/>
        </w:rPr>
        <w:t>– системный блок ПК;</w:t>
      </w:r>
      <w:r w:rsidRPr="00C83285">
        <w:rPr>
          <w:spacing w:val="-2"/>
        </w:rPr>
        <w:t xml:space="preserve"> </w:t>
      </w:r>
      <w:r w:rsidR="00CC5D88" w:rsidRPr="00C83285">
        <w:rPr>
          <w:i/>
          <w:spacing w:val="-2"/>
        </w:rPr>
        <w:t>7</w:t>
      </w:r>
      <w:r w:rsidR="00CC5D88" w:rsidRPr="00C83285">
        <w:rPr>
          <w:spacing w:val="-2"/>
        </w:rPr>
        <w:t xml:space="preserve"> – манипулятор «мышь»;</w:t>
      </w:r>
      <w:r w:rsidRPr="00C83285">
        <w:rPr>
          <w:spacing w:val="-2"/>
        </w:rPr>
        <w:t xml:space="preserve"> </w:t>
      </w:r>
      <w:r w:rsidR="00CC5D88" w:rsidRPr="00C83285">
        <w:rPr>
          <w:i/>
          <w:spacing w:val="-2"/>
        </w:rPr>
        <w:t>8</w:t>
      </w:r>
      <w:r w:rsidR="00CC5D88" w:rsidRPr="00C83285">
        <w:rPr>
          <w:spacing w:val="-2"/>
        </w:rPr>
        <w:t xml:space="preserve"> – клавиатура ПК;</w:t>
      </w:r>
      <w:r w:rsidRPr="00C83285">
        <w:rPr>
          <w:spacing w:val="-2"/>
        </w:rPr>
        <w:t xml:space="preserve"> </w:t>
      </w:r>
      <w:r w:rsidR="00CC5D88" w:rsidRPr="00C83285">
        <w:rPr>
          <w:i/>
          <w:spacing w:val="-2"/>
        </w:rPr>
        <w:t>9</w:t>
      </w:r>
      <w:r w:rsidR="00CC5D88" w:rsidRPr="00C83285">
        <w:rPr>
          <w:spacing w:val="-2"/>
        </w:rPr>
        <w:t xml:space="preserve"> – монитор ПК;</w:t>
      </w:r>
      <w:r w:rsidRPr="00C83285">
        <w:rPr>
          <w:spacing w:val="-2"/>
        </w:rPr>
        <w:t xml:space="preserve"> </w:t>
      </w:r>
      <w:r w:rsidR="00CC5D88" w:rsidRPr="00C83285">
        <w:rPr>
          <w:i/>
          <w:spacing w:val="-2"/>
        </w:rPr>
        <w:t>10</w:t>
      </w:r>
      <w:r w:rsidR="00CC5D88" w:rsidRPr="00C83285">
        <w:rPr>
          <w:spacing w:val="-2"/>
        </w:rPr>
        <w:t xml:space="preserve"> – лазер датчика;</w:t>
      </w:r>
      <w:r w:rsidRPr="00C83285">
        <w:rPr>
          <w:spacing w:val="-2"/>
        </w:rPr>
        <w:t xml:space="preserve"> </w:t>
      </w:r>
      <w:r w:rsidR="00CC5D88" w:rsidRPr="00C83285">
        <w:rPr>
          <w:i/>
          <w:spacing w:val="-2"/>
        </w:rPr>
        <w:t xml:space="preserve">11 </w:t>
      </w:r>
      <w:r w:rsidRPr="00C83285">
        <w:rPr>
          <w:spacing w:val="-2"/>
        </w:rPr>
        <w:t>– лазер модуля (2 </w:t>
      </w:r>
      <w:r w:rsidR="00CC5D88" w:rsidRPr="00C83285">
        <w:rPr>
          <w:spacing w:val="-2"/>
        </w:rPr>
        <w:t>шт);</w:t>
      </w:r>
      <w:r w:rsidRPr="00C83285">
        <w:rPr>
          <w:spacing w:val="-2"/>
        </w:rPr>
        <w:t xml:space="preserve"> </w:t>
      </w:r>
      <w:r w:rsidR="00CC5D88" w:rsidRPr="00C83285">
        <w:rPr>
          <w:i/>
          <w:spacing w:val="-2"/>
        </w:rPr>
        <w:t>12</w:t>
      </w:r>
      <w:r w:rsidR="00CC5D88" w:rsidRPr="00C83285">
        <w:rPr>
          <w:spacing w:val="-2"/>
        </w:rPr>
        <w:t xml:space="preserve"> – эк</w:t>
      </w:r>
      <w:r w:rsidR="00C83285" w:rsidRPr="00C83285">
        <w:rPr>
          <w:spacing w:val="-2"/>
        </w:rPr>
        <w:t>ран</w:t>
      </w:r>
    </w:p>
    <w:p w:rsidR="00CC5D88" w:rsidRPr="00492159" w:rsidRDefault="00CC5D88" w:rsidP="00671FBD"/>
    <w:p w:rsidR="00CC5D88" w:rsidRPr="004147C7" w:rsidRDefault="00CC5D88" w:rsidP="00671FBD">
      <w:pPr>
        <w:ind w:firstLine="720"/>
        <w:jc w:val="both"/>
        <w:rPr>
          <w:sz w:val="28"/>
          <w:szCs w:val="28"/>
        </w:rPr>
      </w:pPr>
      <w:r w:rsidRPr="004147C7">
        <w:rPr>
          <w:sz w:val="28"/>
          <w:szCs w:val="28"/>
        </w:rPr>
        <w:t>Общие сведен</w:t>
      </w:r>
      <w:r w:rsidR="00F91DDA" w:rsidRPr="004147C7">
        <w:rPr>
          <w:sz w:val="28"/>
          <w:szCs w:val="28"/>
        </w:rPr>
        <w:t>ия о дестабилизирующих факторах</w:t>
      </w:r>
      <w:r w:rsidRPr="004147C7">
        <w:rPr>
          <w:sz w:val="28"/>
          <w:szCs w:val="28"/>
        </w:rPr>
        <w:t xml:space="preserve"> </w:t>
      </w:r>
      <w:r w:rsidR="00F91DDA" w:rsidRPr="004147C7">
        <w:rPr>
          <w:sz w:val="28"/>
          <w:szCs w:val="28"/>
        </w:rPr>
        <w:t>представлены в табл. 1</w:t>
      </w:r>
      <w:r w:rsidRPr="004147C7">
        <w:rPr>
          <w:sz w:val="28"/>
          <w:szCs w:val="28"/>
        </w:rPr>
        <w:t>.</w:t>
      </w:r>
    </w:p>
    <w:p w:rsidR="00CC5D88" w:rsidRPr="00A74BC5" w:rsidRDefault="00CC5D88" w:rsidP="008853D3">
      <w:pPr>
        <w:ind w:left="720"/>
        <w:jc w:val="right"/>
      </w:pPr>
      <w:r w:rsidRPr="00A74BC5">
        <w:rPr>
          <w:i/>
        </w:rPr>
        <w:t>Таблица</w:t>
      </w:r>
      <w:r w:rsidRPr="00A74BC5">
        <w:t xml:space="preserve"> 1</w:t>
      </w:r>
    </w:p>
    <w:p w:rsidR="00D230B7" w:rsidRDefault="008853D3" w:rsidP="008853D3">
      <w:pPr>
        <w:jc w:val="center"/>
        <w:rPr>
          <w:b/>
        </w:rPr>
      </w:pPr>
      <w:r w:rsidRPr="008853D3">
        <w:rPr>
          <w:b/>
        </w:rPr>
        <w:t xml:space="preserve">Механизмы проявления, алгоритмы идентификациии </w:t>
      </w:r>
    </w:p>
    <w:p w:rsidR="00CC5D88" w:rsidRDefault="00D230B7" w:rsidP="00D230B7">
      <w:pPr>
        <w:jc w:val="center"/>
        <w:rPr>
          <w:b/>
        </w:rPr>
      </w:pPr>
      <w:r>
        <w:rPr>
          <w:b/>
        </w:rPr>
        <w:t xml:space="preserve">и </w:t>
      </w:r>
      <w:r w:rsidR="008853D3" w:rsidRPr="008853D3">
        <w:rPr>
          <w:b/>
        </w:rPr>
        <w:t>условия учёта</w:t>
      </w:r>
      <w:r>
        <w:rPr>
          <w:b/>
        </w:rPr>
        <w:t xml:space="preserve"> </w:t>
      </w:r>
      <w:r w:rsidR="008853D3" w:rsidRPr="008853D3">
        <w:rPr>
          <w:b/>
        </w:rPr>
        <w:t>дестабилизирующих</w:t>
      </w:r>
      <w:r w:rsidR="00CC5D88" w:rsidRPr="008853D3">
        <w:rPr>
          <w:b/>
        </w:rPr>
        <w:t xml:space="preserve"> факто</w:t>
      </w:r>
      <w:r w:rsidR="008853D3" w:rsidRPr="008853D3">
        <w:rPr>
          <w:b/>
        </w:rPr>
        <w:t>ров</w:t>
      </w:r>
    </w:p>
    <w:p w:rsidR="00C83285" w:rsidRPr="008853D3" w:rsidRDefault="00C83285" w:rsidP="00D230B7">
      <w:pPr>
        <w:jc w:val="center"/>
        <w:rPr>
          <w:b/>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260"/>
        <w:gridCol w:w="1984"/>
        <w:gridCol w:w="1865"/>
      </w:tblGrid>
      <w:tr w:rsidR="00CC5D88" w:rsidRPr="00A74BC5" w:rsidTr="00F91DDA">
        <w:trPr>
          <w:jc w:val="center"/>
        </w:trPr>
        <w:tc>
          <w:tcPr>
            <w:tcW w:w="2127" w:type="dxa"/>
            <w:vAlign w:val="center"/>
          </w:tcPr>
          <w:p w:rsidR="00CC5D88" w:rsidRPr="00A74BC5" w:rsidRDefault="00CC5D88" w:rsidP="00C83285">
            <w:pPr>
              <w:spacing w:line="276" w:lineRule="auto"/>
              <w:jc w:val="center"/>
            </w:pPr>
            <w:r w:rsidRPr="00A74BC5">
              <w:t>Дестабилиз</w:t>
            </w:r>
            <w:r w:rsidRPr="00A74BC5">
              <w:t>и</w:t>
            </w:r>
            <w:r w:rsidR="00D230B7">
              <w:t>рующий фактор</w:t>
            </w:r>
          </w:p>
        </w:tc>
        <w:tc>
          <w:tcPr>
            <w:tcW w:w="3260" w:type="dxa"/>
            <w:vAlign w:val="center"/>
          </w:tcPr>
          <w:p w:rsidR="00D230B7" w:rsidRDefault="00CC5D88" w:rsidP="00C83285">
            <w:pPr>
              <w:spacing w:line="276" w:lineRule="auto"/>
              <w:jc w:val="center"/>
            </w:pPr>
            <w:r w:rsidRPr="00A74BC5">
              <w:t>Механизм проявления</w:t>
            </w:r>
          </w:p>
          <w:p w:rsidR="00CC5D88" w:rsidRPr="00A74BC5" w:rsidRDefault="00CC5D88" w:rsidP="00C83285">
            <w:pPr>
              <w:spacing w:line="276" w:lineRule="auto"/>
              <w:jc w:val="center"/>
            </w:pPr>
            <w:r w:rsidRPr="00A74BC5">
              <w:t xml:space="preserve">и влияния на показания </w:t>
            </w:r>
            <w:r w:rsidR="00D230B7">
              <w:t>ТБМ</w:t>
            </w:r>
          </w:p>
        </w:tc>
        <w:tc>
          <w:tcPr>
            <w:tcW w:w="1984" w:type="dxa"/>
            <w:vAlign w:val="center"/>
          </w:tcPr>
          <w:p w:rsidR="00D230B7" w:rsidRDefault="00CC5D88" w:rsidP="00C83285">
            <w:pPr>
              <w:spacing w:line="276" w:lineRule="auto"/>
              <w:jc w:val="center"/>
            </w:pPr>
            <w:r w:rsidRPr="00A74BC5">
              <w:t>Алгоритм</w:t>
            </w:r>
          </w:p>
          <w:p w:rsidR="00CC5D88" w:rsidRPr="00A74BC5" w:rsidRDefault="00CC5D88" w:rsidP="00C83285">
            <w:pPr>
              <w:spacing w:line="276" w:lineRule="auto"/>
              <w:jc w:val="center"/>
            </w:pPr>
            <w:r w:rsidRPr="00A74BC5">
              <w:t>идентификации</w:t>
            </w:r>
          </w:p>
        </w:tc>
        <w:tc>
          <w:tcPr>
            <w:tcW w:w="1865" w:type="dxa"/>
            <w:vAlign w:val="center"/>
          </w:tcPr>
          <w:p w:rsidR="00CC5D88" w:rsidRPr="00A74BC5" w:rsidRDefault="00CC5D88" w:rsidP="00C83285">
            <w:pPr>
              <w:spacing w:line="276" w:lineRule="auto"/>
              <w:jc w:val="center"/>
            </w:pPr>
            <w:r w:rsidRPr="00A74BC5">
              <w:t>Условия учёта</w:t>
            </w:r>
          </w:p>
          <w:p w:rsidR="00CC5D88" w:rsidRPr="00A74BC5" w:rsidRDefault="00CC5D88" w:rsidP="00C83285">
            <w:pPr>
              <w:spacing w:line="276" w:lineRule="auto"/>
              <w:ind w:firstLine="708"/>
              <w:jc w:val="center"/>
            </w:pPr>
          </w:p>
        </w:tc>
      </w:tr>
      <w:tr w:rsidR="00CC5D88" w:rsidRPr="00A74BC5" w:rsidTr="00F91DDA">
        <w:trPr>
          <w:jc w:val="center"/>
        </w:trPr>
        <w:tc>
          <w:tcPr>
            <w:tcW w:w="2127" w:type="dxa"/>
          </w:tcPr>
          <w:p w:rsidR="00CC5D88" w:rsidRPr="00A74BC5" w:rsidRDefault="00CC5D88" w:rsidP="00C83285">
            <w:pPr>
              <w:spacing w:line="276" w:lineRule="auto"/>
            </w:pPr>
            <w:r w:rsidRPr="00A74BC5">
              <w:t>Эксплуатацио</w:t>
            </w:r>
            <w:r w:rsidRPr="00A74BC5">
              <w:t>н</w:t>
            </w:r>
            <w:r w:rsidR="000E325B">
              <w:t xml:space="preserve">ный </w:t>
            </w:r>
            <w:r w:rsidRPr="00A74BC5">
              <w:t>геометрич</w:t>
            </w:r>
            <w:r w:rsidRPr="00A74BC5">
              <w:t>е</w:t>
            </w:r>
            <w:r w:rsidRPr="00A74BC5">
              <w:t>ский</w:t>
            </w:r>
          </w:p>
        </w:tc>
        <w:tc>
          <w:tcPr>
            <w:tcW w:w="3260" w:type="dxa"/>
          </w:tcPr>
          <w:p w:rsidR="00CC5D88" w:rsidRPr="00A74BC5" w:rsidRDefault="00D230B7" w:rsidP="00C83285">
            <w:pPr>
              <w:spacing w:line="276" w:lineRule="auto"/>
            </w:pPr>
            <w:r>
              <w:t>Нарушение условий</w:t>
            </w:r>
            <w:r w:rsidR="00CC5D88" w:rsidRPr="00A74BC5">
              <w:t xml:space="preserve"> взаи</w:t>
            </w:r>
            <w:r w:rsidR="00CC5D88" w:rsidRPr="00A74BC5">
              <w:t>м</w:t>
            </w:r>
            <w:r w:rsidR="00CC5D88" w:rsidRPr="00A74BC5">
              <w:t>ной ориентации осей пр</w:t>
            </w:r>
            <w:r w:rsidR="00CC5D88" w:rsidRPr="00A74BC5">
              <w:t>и</w:t>
            </w:r>
            <w:r w:rsidR="00CC5D88" w:rsidRPr="00A74BC5">
              <w:t xml:space="preserve">борного трёхгранника </w:t>
            </w:r>
            <w:r w:rsidRPr="00D230B7">
              <w:rPr>
                <w:i/>
                <w:lang w:val="en-US"/>
              </w:rPr>
              <w:t>X</w:t>
            </w:r>
            <w:r w:rsidRPr="00A74BC5">
              <w:rPr>
                <w:vertAlign w:val="subscript"/>
              </w:rPr>
              <w:t>0</w:t>
            </w:r>
            <w:r w:rsidRPr="00D230B7">
              <w:rPr>
                <w:i/>
                <w:lang w:val="en-US"/>
              </w:rPr>
              <w:t>Y</w:t>
            </w:r>
            <w:r w:rsidRPr="00A74BC5">
              <w:rPr>
                <w:vertAlign w:val="subscript"/>
              </w:rPr>
              <w:t>0</w:t>
            </w:r>
            <w:r w:rsidRPr="00D230B7">
              <w:rPr>
                <w:i/>
                <w:lang w:val="en-US"/>
              </w:rPr>
              <w:t>Z</w:t>
            </w:r>
            <w:r w:rsidRPr="00A74BC5">
              <w:rPr>
                <w:vertAlign w:val="subscript"/>
              </w:rPr>
              <w:t>0</w:t>
            </w:r>
            <w:r w:rsidRPr="00D230B7">
              <w:t xml:space="preserve"> </w:t>
            </w:r>
            <w:r w:rsidR="00CC5D88" w:rsidRPr="00A74BC5">
              <w:t xml:space="preserve">относительно неподвижного трёхгранника </w:t>
            </w:r>
            <w:r w:rsidR="00CC5D88" w:rsidRPr="00D230B7">
              <w:rPr>
                <w:i/>
                <w:lang w:val="en-US"/>
              </w:rPr>
              <w:t>X</w:t>
            </w:r>
            <w:r w:rsidR="00CC5D88" w:rsidRPr="00D230B7">
              <w:rPr>
                <w:i/>
                <w:vertAlign w:val="subscript"/>
                <w:lang w:val="en-US"/>
              </w:rPr>
              <w:t>g</w:t>
            </w:r>
            <w:r w:rsidR="00CC5D88" w:rsidRPr="00D230B7">
              <w:rPr>
                <w:i/>
                <w:lang w:val="en-US"/>
              </w:rPr>
              <w:t>Y</w:t>
            </w:r>
            <w:r w:rsidR="00CC5D88" w:rsidRPr="00D230B7">
              <w:rPr>
                <w:i/>
                <w:vertAlign w:val="subscript"/>
                <w:lang w:val="en-US"/>
              </w:rPr>
              <w:t>g</w:t>
            </w:r>
            <w:r w:rsidR="00CC5D88" w:rsidRPr="00D230B7">
              <w:rPr>
                <w:i/>
                <w:lang w:val="en-US"/>
              </w:rPr>
              <w:t>Z</w:t>
            </w:r>
            <w:r w:rsidR="00CC5D88" w:rsidRPr="00D230B7">
              <w:rPr>
                <w:i/>
                <w:vertAlign w:val="subscript"/>
                <w:lang w:val="en-US"/>
              </w:rPr>
              <w:t>g</w:t>
            </w:r>
            <w:r>
              <w:t xml:space="preserve"> п</w:t>
            </w:r>
            <w:r w:rsidRPr="00A74BC5">
              <w:t>ри эволюциях основания в пр</w:t>
            </w:r>
            <w:r w:rsidRPr="00A74BC5">
              <w:t>о</w:t>
            </w:r>
            <w:r w:rsidRPr="00A74BC5">
              <w:t>странстве</w:t>
            </w:r>
          </w:p>
        </w:tc>
        <w:tc>
          <w:tcPr>
            <w:tcW w:w="1984" w:type="dxa"/>
          </w:tcPr>
          <w:p w:rsidR="00CC5D88" w:rsidRPr="000E325B" w:rsidRDefault="00D230B7" w:rsidP="00E01699">
            <w:pPr>
              <w:spacing w:line="276" w:lineRule="auto"/>
            </w:pPr>
            <w:r>
              <w:t>Алгоритм в</w:t>
            </w:r>
            <w:r>
              <w:t>ы</w:t>
            </w:r>
            <w:r>
              <w:t>числения м</w:t>
            </w:r>
            <w:r w:rsidR="00CC5D88" w:rsidRPr="00A74BC5">
              <w:t>атр</w:t>
            </w:r>
            <w:r w:rsidR="00CC5D88" w:rsidRPr="00A74BC5">
              <w:t>и</w:t>
            </w:r>
            <w:r>
              <w:t>цы</w:t>
            </w:r>
            <w:r w:rsidR="00CC5D88" w:rsidRPr="00A74BC5">
              <w:t xml:space="preserve"> ориентации</w:t>
            </w:r>
            <w:r w:rsidRPr="000E325B">
              <w:t xml:space="preserve"> </w:t>
            </w:r>
            <w:r w:rsidR="000E325B" w:rsidRPr="000E325B">
              <w:rPr>
                <w:i/>
              </w:rPr>
              <w:t>А</w:t>
            </w:r>
            <w:r w:rsidR="000E325B">
              <w:t xml:space="preserve"> </w:t>
            </w:r>
            <w:r w:rsidRPr="000E325B">
              <w:t>[</w:t>
            </w:r>
            <w:r>
              <w:t>1</w:t>
            </w:r>
            <w:r w:rsidR="00CC5D88" w:rsidRPr="000E325B">
              <w:t>]</w:t>
            </w:r>
          </w:p>
          <w:p w:rsidR="00CC5D88" w:rsidRPr="00A74BC5" w:rsidRDefault="00CC5D88" w:rsidP="00E01699">
            <w:pPr>
              <w:spacing w:line="276" w:lineRule="auto"/>
            </w:pPr>
          </w:p>
        </w:tc>
        <w:tc>
          <w:tcPr>
            <w:tcW w:w="1865" w:type="dxa"/>
          </w:tcPr>
          <w:p w:rsidR="000E325B" w:rsidRPr="00A74BC5" w:rsidRDefault="000E325B" w:rsidP="00C83285">
            <w:pPr>
              <w:spacing w:line="276" w:lineRule="auto"/>
              <w:jc w:val="center"/>
            </w:pPr>
            <w:r>
              <w:t xml:space="preserve">При </w:t>
            </w:r>
            <w:r w:rsidRPr="00A74BC5">
              <w:t>эксплуат</w:t>
            </w:r>
            <w:r w:rsidRPr="00A74BC5">
              <w:t>а</w:t>
            </w:r>
            <w:r w:rsidRPr="00A74BC5">
              <w:t>ции</w:t>
            </w:r>
            <w:r>
              <w:t xml:space="preserve"> </w:t>
            </w:r>
            <w:r w:rsidR="004147C7">
              <w:t>углы ор</w:t>
            </w:r>
            <w:r w:rsidR="004147C7">
              <w:t>и</w:t>
            </w:r>
            <w:r w:rsidR="004147C7">
              <w:t xml:space="preserve">ентации </w:t>
            </w:r>
            <w:r>
              <w:t>в</w:t>
            </w:r>
            <w:r w:rsidR="00D230B7">
              <w:t>ычи</w:t>
            </w:r>
            <w:r w:rsidR="00D230B7">
              <w:t>с</w:t>
            </w:r>
            <w:r w:rsidR="00D230B7">
              <w:t xml:space="preserve">ляются </w:t>
            </w:r>
            <w:r w:rsidR="00D230B7" w:rsidRPr="00A74BC5">
              <w:t>алг</w:t>
            </w:r>
            <w:r w:rsidR="00D230B7" w:rsidRPr="00A74BC5">
              <w:t>о</w:t>
            </w:r>
            <w:r w:rsidR="00D230B7" w:rsidRPr="00A74BC5">
              <w:t>ритмическим путём</w:t>
            </w:r>
            <w:r w:rsidR="00D230B7">
              <w:t xml:space="preserve"> </w:t>
            </w:r>
          </w:p>
          <w:p w:rsidR="00CC5D88" w:rsidRPr="00A74BC5" w:rsidRDefault="00CC5D88" w:rsidP="00C83285">
            <w:pPr>
              <w:spacing w:line="276" w:lineRule="auto"/>
              <w:jc w:val="center"/>
            </w:pPr>
          </w:p>
        </w:tc>
      </w:tr>
    </w:tbl>
    <w:p w:rsidR="00CC5D88" w:rsidRPr="00C83285" w:rsidRDefault="00CC5D88" w:rsidP="00671FBD">
      <w:pPr>
        <w:ind w:firstLine="720"/>
        <w:jc w:val="both"/>
        <w:rPr>
          <w:sz w:val="8"/>
          <w:szCs w:val="8"/>
        </w:rPr>
      </w:pPr>
    </w:p>
    <w:tbl>
      <w:tblPr>
        <w:tblW w:w="0" w:type="auto"/>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991"/>
        <w:gridCol w:w="2054"/>
        <w:gridCol w:w="1983"/>
      </w:tblGrid>
      <w:tr w:rsidR="00C83285" w:rsidRPr="00A74BC5" w:rsidTr="0045671B">
        <w:trPr>
          <w:jc w:val="center"/>
        </w:trPr>
        <w:tc>
          <w:tcPr>
            <w:tcW w:w="9013" w:type="dxa"/>
            <w:gridSpan w:val="4"/>
            <w:tcBorders>
              <w:top w:val="nil"/>
              <w:left w:val="nil"/>
              <w:bottom w:val="single" w:sz="4" w:space="0" w:color="auto"/>
              <w:right w:val="nil"/>
            </w:tcBorders>
            <w:vAlign w:val="center"/>
          </w:tcPr>
          <w:p w:rsidR="00C83285" w:rsidRPr="00A74BC5" w:rsidRDefault="00C83285" w:rsidP="00E01699">
            <w:pPr>
              <w:spacing w:line="254" w:lineRule="auto"/>
              <w:ind w:firstLine="708"/>
              <w:jc w:val="right"/>
            </w:pPr>
            <w:r w:rsidRPr="00C83285">
              <w:rPr>
                <w:i/>
              </w:rPr>
              <w:t>Окончание табл.</w:t>
            </w:r>
            <w:r>
              <w:t xml:space="preserve"> 1</w:t>
            </w:r>
          </w:p>
        </w:tc>
      </w:tr>
      <w:tr w:rsidR="00C83285" w:rsidRPr="00A74BC5" w:rsidTr="00E01699">
        <w:trPr>
          <w:jc w:val="center"/>
        </w:trPr>
        <w:tc>
          <w:tcPr>
            <w:tcW w:w="1985" w:type="dxa"/>
            <w:tcBorders>
              <w:top w:val="single" w:sz="4" w:space="0" w:color="auto"/>
            </w:tcBorders>
            <w:vAlign w:val="center"/>
          </w:tcPr>
          <w:p w:rsidR="00C83285" w:rsidRPr="00A74BC5" w:rsidRDefault="00C83285" w:rsidP="00E01699">
            <w:pPr>
              <w:spacing w:line="254" w:lineRule="auto"/>
              <w:jc w:val="center"/>
            </w:pPr>
            <w:r w:rsidRPr="00A74BC5">
              <w:t>Дестабилиз</w:t>
            </w:r>
            <w:r w:rsidRPr="00A74BC5">
              <w:t>и</w:t>
            </w:r>
            <w:r>
              <w:t>рующий фактор</w:t>
            </w:r>
          </w:p>
        </w:tc>
        <w:tc>
          <w:tcPr>
            <w:tcW w:w="2991" w:type="dxa"/>
            <w:tcBorders>
              <w:top w:val="single" w:sz="4" w:space="0" w:color="auto"/>
            </w:tcBorders>
            <w:vAlign w:val="center"/>
          </w:tcPr>
          <w:p w:rsidR="00C83285" w:rsidRDefault="00C83285" w:rsidP="00E01699">
            <w:pPr>
              <w:spacing w:line="254" w:lineRule="auto"/>
              <w:jc w:val="center"/>
            </w:pPr>
            <w:r w:rsidRPr="00A74BC5">
              <w:t>Механизм проявления</w:t>
            </w:r>
          </w:p>
          <w:p w:rsidR="00C83285" w:rsidRPr="00A74BC5" w:rsidRDefault="00C83285" w:rsidP="00E01699">
            <w:pPr>
              <w:spacing w:line="254" w:lineRule="auto"/>
              <w:jc w:val="center"/>
            </w:pPr>
            <w:r w:rsidRPr="00A74BC5">
              <w:t xml:space="preserve">и влияния на показания </w:t>
            </w:r>
            <w:r>
              <w:t>ТБМ</w:t>
            </w:r>
          </w:p>
        </w:tc>
        <w:tc>
          <w:tcPr>
            <w:tcW w:w="2054" w:type="dxa"/>
            <w:tcBorders>
              <w:top w:val="single" w:sz="4" w:space="0" w:color="auto"/>
            </w:tcBorders>
            <w:vAlign w:val="center"/>
          </w:tcPr>
          <w:p w:rsidR="00C83285" w:rsidRDefault="00C83285" w:rsidP="00E01699">
            <w:pPr>
              <w:spacing w:line="254" w:lineRule="auto"/>
              <w:jc w:val="center"/>
            </w:pPr>
            <w:r w:rsidRPr="00A74BC5">
              <w:t>Алгоритм</w:t>
            </w:r>
          </w:p>
          <w:p w:rsidR="00C83285" w:rsidRPr="00A74BC5" w:rsidRDefault="00C83285" w:rsidP="00E01699">
            <w:pPr>
              <w:spacing w:line="254" w:lineRule="auto"/>
              <w:jc w:val="center"/>
            </w:pPr>
            <w:r w:rsidRPr="00A74BC5">
              <w:t>идентификации</w:t>
            </w:r>
          </w:p>
        </w:tc>
        <w:tc>
          <w:tcPr>
            <w:tcW w:w="1983" w:type="dxa"/>
            <w:tcBorders>
              <w:top w:val="single" w:sz="4" w:space="0" w:color="auto"/>
            </w:tcBorders>
            <w:vAlign w:val="center"/>
          </w:tcPr>
          <w:p w:rsidR="00C83285" w:rsidRPr="00A74BC5" w:rsidRDefault="00C83285" w:rsidP="00E01699">
            <w:pPr>
              <w:spacing w:line="254" w:lineRule="auto"/>
              <w:jc w:val="center"/>
            </w:pPr>
            <w:r w:rsidRPr="00A74BC5">
              <w:t>Условия учёта</w:t>
            </w:r>
          </w:p>
        </w:tc>
      </w:tr>
      <w:tr w:rsidR="00C83285" w:rsidRPr="00A74BC5" w:rsidTr="00E01699">
        <w:trPr>
          <w:jc w:val="center"/>
        </w:trPr>
        <w:tc>
          <w:tcPr>
            <w:tcW w:w="1985" w:type="dxa"/>
          </w:tcPr>
          <w:p w:rsidR="00C83285" w:rsidRPr="00A74BC5" w:rsidRDefault="00C83285" w:rsidP="00E01699">
            <w:pPr>
              <w:spacing w:line="254" w:lineRule="auto"/>
            </w:pPr>
            <w:r>
              <w:t>Технологич</w:t>
            </w:r>
            <w:r>
              <w:t>е</w:t>
            </w:r>
            <w:r>
              <w:t xml:space="preserve">ский </w:t>
            </w:r>
            <w:r w:rsidRPr="00A74BC5">
              <w:t>геометр</w:t>
            </w:r>
            <w:r w:rsidRPr="00A74BC5">
              <w:t>и</w:t>
            </w:r>
            <w:r w:rsidRPr="00A74BC5">
              <w:t>ческий</w:t>
            </w:r>
          </w:p>
        </w:tc>
        <w:tc>
          <w:tcPr>
            <w:tcW w:w="2991" w:type="dxa"/>
          </w:tcPr>
          <w:p w:rsidR="00C83285" w:rsidRPr="00A74BC5" w:rsidRDefault="00C83285" w:rsidP="00E01699">
            <w:pPr>
              <w:spacing w:line="254" w:lineRule="auto"/>
            </w:pPr>
            <w:r>
              <w:t>Н</w:t>
            </w:r>
            <w:r w:rsidRPr="00A74BC5">
              <w:t>ару</w:t>
            </w:r>
            <w:r>
              <w:t>шение условий</w:t>
            </w:r>
            <w:r w:rsidRPr="00A74BC5">
              <w:t xml:space="preserve"> вз</w:t>
            </w:r>
            <w:r w:rsidRPr="00A74BC5">
              <w:t>а</w:t>
            </w:r>
            <w:r w:rsidRPr="00A74BC5">
              <w:t xml:space="preserve">имной ориентации осей чувствительности </w:t>
            </w:r>
            <w:r w:rsidRPr="000E325B">
              <w:rPr>
                <w:i/>
                <w:lang w:val="en-US"/>
              </w:rPr>
              <w:t>X</w:t>
            </w:r>
            <w:r w:rsidRPr="000E325B">
              <w:t>,</w:t>
            </w:r>
            <w:r>
              <w:rPr>
                <w:i/>
              </w:rPr>
              <w:t xml:space="preserve"> </w:t>
            </w:r>
            <w:r w:rsidRPr="000E325B">
              <w:rPr>
                <w:i/>
                <w:lang w:val="en-US"/>
              </w:rPr>
              <w:t>Y</w:t>
            </w:r>
            <w:r w:rsidRPr="000E325B">
              <w:t>,</w:t>
            </w:r>
            <w:r>
              <w:rPr>
                <w:i/>
              </w:rPr>
              <w:t xml:space="preserve"> </w:t>
            </w:r>
            <w:r w:rsidRPr="000E325B">
              <w:rPr>
                <w:i/>
                <w:lang w:val="en-US"/>
              </w:rPr>
              <w:t>Z</w:t>
            </w:r>
            <w:r w:rsidRPr="00A74BC5">
              <w:t xml:space="preserve"> относительно приборного трёхгранника </w:t>
            </w:r>
            <w:r w:rsidRPr="000E325B">
              <w:rPr>
                <w:i/>
                <w:lang w:val="en-US"/>
              </w:rPr>
              <w:t>X</w:t>
            </w:r>
            <w:r w:rsidRPr="00A74BC5">
              <w:rPr>
                <w:vertAlign w:val="subscript"/>
              </w:rPr>
              <w:t>0</w:t>
            </w:r>
            <w:r w:rsidRPr="000E325B">
              <w:rPr>
                <w:i/>
                <w:lang w:val="en-US"/>
              </w:rPr>
              <w:t>Y</w:t>
            </w:r>
            <w:r w:rsidRPr="00A74BC5">
              <w:rPr>
                <w:vertAlign w:val="subscript"/>
              </w:rPr>
              <w:t>0</w:t>
            </w:r>
            <w:r w:rsidRPr="000E325B">
              <w:rPr>
                <w:i/>
                <w:lang w:val="en-US"/>
              </w:rPr>
              <w:t>Z</w:t>
            </w:r>
            <w:r w:rsidRPr="00A74BC5">
              <w:rPr>
                <w:vertAlign w:val="subscript"/>
              </w:rPr>
              <w:t>0</w:t>
            </w:r>
            <w:r w:rsidRPr="00A74BC5">
              <w:t xml:space="preserve"> </w:t>
            </w:r>
            <w:r>
              <w:t>п</w:t>
            </w:r>
            <w:r w:rsidRPr="00A74BC5">
              <w:t xml:space="preserve">ри монтаже магнитометров в </w:t>
            </w:r>
            <w:r>
              <w:t>ТБМ</w:t>
            </w:r>
          </w:p>
        </w:tc>
        <w:tc>
          <w:tcPr>
            <w:tcW w:w="2054" w:type="dxa"/>
          </w:tcPr>
          <w:p w:rsidR="00C83285" w:rsidRPr="000E325B" w:rsidRDefault="00C83285" w:rsidP="00E01699">
            <w:pPr>
              <w:spacing w:line="254" w:lineRule="auto"/>
            </w:pPr>
            <w:r>
              <w:t>Алгоритм вычи</w:t>
            </w:r>
            <w:r>
              <w:t>с</w:t>
            </w:r>
            <w:r>
              <w:t>ления м</w:t>
            </w:r>
            <w:r w:rsidRPr="00A74BC5">
              <w:t>ат</w:t>
            </w:r>
            <w:r>
              <w:t>рицы</w:t>
            </w:r>
            <w:r w:rsidRPr="00A74BC5">
              <w:t xml:space="preserve"> монта</w:t>
            </w:r>
            <w:r>
              <w:t xml:space="preserve">жа </w:t>
            </w:r>
            <w:r w:rsidRPr="000E325B">
              <w:rPr>
                <w:i/>
              </w:rPr>
              <w:t>В</w:t>
            </w:r>
            <w:r>
              <w:t xml:space="preserve"> </w:t>
            </w:r>
            <w:r w:rsidRPr="000E325B">
              <w:t>[</w:t>
            </w:r>
            <w:r>
              <w:t>1</w:t>
            </w:r>
            <w:r w:rsidRPr="000E325B">
              <w:t>]</w:t>
            </w:r>
          </w:p>
        </w:tc>
        <w:tc>
          <w:tcPr>
            <w:tcW w:w="1983" w:type="dxa"/>
            <w:vMerge w:val="restart"/>
          </w:tcPr>
          <w:p w:rsidR="00C83285" w:rsidRPr="00CC5D88" w:rsidRDefault="00C83285" w:rsidP="00E01699">
            <w:pPr>
              <w:spacing w:line="254" w:lineRule="auto"/>
              <w:jc w:val="center"/>
            </w:pPr>
          </w:p>
          <w:p w:rsidR="00C83285" w:rsidRPr="00CC5D88" w:rsidRDefault="00C83285" w:rsidP="00E01699">
            <w:pPr>
              <w:spacing w:line="254" w:lineRule="auto"/>
              <w:jc w:val="center"/>
            </w:pPr>
          </w:p>
          <w:p w:rsidR="00C83285" w:rsidRPr="00CC5D88" w:rsidRDefault="00C83285" w:rsidP="00E01699">
            <w:pPr>
              <w:spacing w:line="254" w:lineRule="auto"/>
              <w:jc w:val="center"/>
            </w:pPr>
          </w:p>
          <w:p w:rsidR="00C83285" w:rsidRPr="00CC5D88" w:rsidRDefault="00C83285" w:rsidP="00E01699">
            <w:pPr>
              <w:spacing w:line="254" w:lineRule="auto"/>
              <w:jc w:val="center"/>
            </w:pPr>
          </w:p>
          <w:p w:rsidR="00C83285" w:rsidRPr="00CC5D88" w:rsidRDefault="00C83285" w:rsidP="00E01699">
            <w:pPr>
              <w:spacing w:line="254" w:lineRule="auto"/>
              <w:jc w:val="center"/>
            </w:pPr>
          </w:p>
          <w:p w:rsidR="00C83285" w:rsidRPr="00CC5D88" w:rsidRDefault="00C83285" w:rsidP="00E01699">
            <w:pPr>
              <w:spacing w:line="254" w:lineRule="auto"/>
              <w:jc w:val="center"/>
            </w:pPr>
          </w:p>
          <w:p w:rsidR="00C83285" w:rsidRPr="00A74BC5" w:rsidRDefault="00C83285" w:rsidP="00E01699">
            <w:pPr>
              <w:spacing w:line="254" w:lineRule="auto"/>
              <w:jc w:val="center"/>
            </w:pPr>
            <w:r w:rsidRPr="00A74BC5">
              <w:t>Учитываются алгоритмич</w:t>
            </w:r>
            <w:r w:rsidRPr="00A74BC5">
              <w:t>е</w:t>
            </w:r>
            <w:r w:rsidRPr="00A74BC5">
              <w:t>ским путём при технологической калибровке</w:t>
            </w:r>
          </w:p>
        </w:tc>
      </w:tr>
      <w:tr w:rsidR="00C83285" w:rsidRPr="00A74BC5" w:rsidTr="00E01699">
        <w:trPr>
          <w:jc w:val="center"/>
        </w:trPr>
        <w:tc>
          <w:tcPr>
            <w:tcW w:w="1985" w:type="dxa"/>
          </w:tcPr>
          <w:p w:rsidR="00C83285" w:rsidRPr="00A74BC5" w:rsidRDefault="00C83285" w:rsidP="00E01699">
            <w:pPr>
              <w:spacing w:line="254" w:lineRule="auto"/>
              <w:jc w:val="center"/>
            </w:pPr>
            <w:r w:rsidRPr="00A74BC5">
              <w:t>Магнитный</w:t>
            </w:r>
          </w:p>
        </w:tc>
        <w:tc>
          <w:tcPr>
            <w:tcW w:w="2991" w:type="dxa"/>
          </w:tcPr>
          <w:p w:rsidR="00C83285" w:rsidRPr="00A74BC5" w:rsidRDefault="00C83285" w:rsidP="00E01699">
            <w:pPr>
              <w:spacing w:line="254" w:lineRule="auto"/>
            </w:pPr>
            <w:r>
              <w:t>Влияние магнитных свойств</w:t>
            </w:r>
            <w:r w:rsidRPr="00A74BC5">
              <w:t xml:space="preserve"> основания </w:t>
            </w:r>
            <w:r>
              <w:t>на п</w:t>
            </w:r>
            <w:r>
              <w:t>о</w:t>
            </w:r>
            <w:r>
              <w:t xml:space="preserve">казания </w:t>
            </w:r>
            <w:r w:rsidRPr="00A74BC5">
              <w:t xml:space="preserve">ТБМ </w:t>
            </w:r>
          </w:p>
        </w:tc>
        <w:tc>
          <w:tcPr>
            <w:tcW w:w="2054" w:type="dxa"/>
          </w:tcPr>
          <w:p w:rsidR="00C83285" w:rsidRPr="00A74BC5" w:rsidRDefault="00C83285" w:rsidP="00E01699">
            <w:pPr>
              <w:spacing w:line="254" w:lineRule="auto"/>
            </w:pPr>
            <w:r>
              <w:t>Алгоритм вычи</w:t>
            </w:r>
            <w:r>
              <w:t>с</w:t>
            </w:r>
            <w:r>
              <w:t>ления м</w:t>
            </w:r>
            <w:r w:rsidRPr="00A74BC5">
              <w:t>ат</w:t>
            </w:r>
            <w:r>
              <w:t>рицы</w:t>
            </w:r>
            <w:r w:rsidRPr="00A74BC5">
              <w:t xml:space="preserve"> </w:t>
            </w:r>
            <w:r w:rsidRPr="00A74BC5">
              <w:rPr>
                <w:i/>
                <w:lang w:val="en-US"/>
              </w:rPr>
              <w:t>S</w:t>
            </w:r>
            <w:r w:rsidRPr="00A74BC5">
              <w:t>, вектор</w:t>
            </w:r>
            <w:r>
              <w:t>а</w:t>
            </w:r>
            <w:r w:rsidRPr="00A74BC5">
              <w:t xml:space="preserve"> </w:t>
            </w:r>
            <w:r w:rsidR="0045671B" w:rsidRPr="00A74BC5">
              <w:rPr>
                <w:position w:val="-12"/>
              </w:rPr>
              <w:object w:dxaOrig="560" w:dyaOrig="380">
                <v:shape id="_x0000_i1448" type="#_x0000_t75" style="width:31.5pt;height:20.25pt" o:ole="">
                  <v:imagedata r:id="rId774" o:title=""/>
                </v:shape>
                <o:OLEObject Type="Embed" ProgID="Equation.3" ShapeID="_x0000_i1448" DrawAspect="Content" ObjectID="_1504353686" r:id="rId775"/>
              </w:object>
            </w:r>
            <w:r>
              <w:t xml:space="preserve"> по</w:t>
            </w:r>
          </w:p>
          <w:p w:rsidR="00C83285" w:rsidRPr="00A74BC5" w:rsidRDefault="00C83285" w:rsidP="00E01699">
            <w:pPr>
              <w:spacing w:line="254" w:lineRule="auto"/>
            </w:pPr>
            <w:r>
              <w:t>формулам</w:t>
            </w:r>
            <w:r w:rsidRPr="00A74BC5">
              <w:t xml:space="preserve"> (</w:t>
            </w:r>
            <w:r w:rsidRPr="000E325B">
              <w:t>7</w:t>
            </w:r>
            <w:r w:rsidRPr="00A74BC5">
              <w:t>), (</w:t>
            </w:r>
            <w:r w:rsidRPr="000E325B">
              <w:t>8</w:t>
            </w:r>
            <w:r w:rsidRPr="00A74BC5">
              <w:t>)</w:t>
            </w:r>
          </w:p>
        </w:tc>
        <w:tc>
          <w:tcPr>
            <w:tcW w:w="1983" w:type="dxa"/>
            <w:vMerge/>
          </w:tcPr>
          <w:p w:rsidR="00C83285" w:rsidRPr="00A74BC5" w:rsidRDefault="00C83285" w:rsidP="00E01699">
            <w:pPr>
              <w:spacing w:line="254" w:lineRule="auto"/>
              <w:jc w:val="center"/>
            </w:pPr>
          </w:p>
        </w:tc>
      </w:tr>
      <w:tr w:rsidR="00C83285" w:rsidRPr="00A74BC5" w:rsidTr="00E01699">
        <w:trPr>
          <w:jc w:val="center"/>
        </w:trPr>
        <w:tc>
          <w:tcPr>
            <w:tcW w:w="1985" w:type="dxa"/>
          </w:tcPr>
          <w:p w:rsidR="00C83285" w:rsidRPr="00A74BC5" w:rsidRDefault="00C83285" w:rsidP="00E01699">
            <w:pPr>
              <w:spacing w:line="254" w:lineRule="auto"/>
              <w:jc w:val="center"/>
            </w:pPr>
            <w:r w:rsidRPr="00A74BC5">
              <w:t>Температурный</w:t>
            </w:r>
          </w:p>
        </w:tc>
        <w:tc>
          <w:tcPr>
            <w:tcW w:w="2991" w:type="dxa"/>
          </w:tcPr>
          <w:p w:rsidR="00C83285" w:rsidRPr="00A74BC5" w:rsidRDefault="00C83285" w:rsidP="00E01699">
            <w:pPr>
              <w:spacing w:line="254" w:lineRule="auto"/>
            </w:pPr>
            <w:r>
              <w:t>Н</w:t>
            </w:r>
            <w:r w:rsidRPr="00A74BC5">
              <w:t>а</w:t>
            </w:r>
            <w:r>
              <w:t>рушение условий</w:t>
            </w:r>
            <w:r w:rsidRPr="00A74BC5">
              <w:t xml:space="preserve"> н</w:t>
            </w:r>
            <w:r w:rsidRPr="00A74BC5">
              <w:t>а</w:t>
            </w:r>
            <w:r w:rsidRPr="00A74BC5">
              <w:t>чальной температурной калибровки</w:t>
            </w:r>
            <w:r>
              <w:t xml:space="preserve"> </w:t>
            </w:r>
            <w:r w:rsidRPr="00A74BC5">
              <w:t>(</w:t>
            </w:r>
            <w:r w:rsidRPr="000E325B">
              <w:rPr>
                <w:i/>
                <w:lang w:val="en-US"/>
              </w:rPr>
              <w:t>t</w:t>
            </w:r>
            <w:r>
              <w:t xml:space="preserve"> </w:t>
            </w:r>
            <w:r w:rsidRPr="00A74BC5">
              <w:t xml:space="preserve">≠ </w:t>
            </w:r>
            <w:r w:rsidRPr="000E325B">
              <w:rPr>
                <w:i/>
                <w:lang w:val="en-US"/>
              </w:rPr>
              <w:t>t</w:t>
            </w:r>
            <w:r w:rsidRPr="00A74BC5">
              <w:rPr>
                <w:vertAlign w:val="subscript"/>
              </w:rPr>
              <w:t>калибр</w:t>
            </w:r>
            <w:r w:rsidRPr="00A74BC5">
              <w:t>)</w:t>
            </w:r>
            <w:r>
              <w:t xml:space="preserve"> ТБМ п</w:t>
            </w:r>
            <w:r w:rsidRPr="00A74BC5">
              <w:t>ри изменении те</w:t>
            </w:r>
            <w:r w:rsidRPr="00A74BC5">
              <w:t>м</w:t>
            </w:r>
            <w:r w:rsidRPr="00A74BC5">
              <w:t xml:space="preserve">пературы </w:t>
            </w:r>
            <w:r>
              <w:t>среды в услов</w:t>
            </w:r>
            <w:r>
              <w:t>и</w:t>
            </w:r>
            <w:r>
              <w:t xml:space="preserve">ях </w:t>
            </w:r>
            <w:r w:rsidRPr="00A74BC5">
              <w:t xml:space="preserve">эксплуатации </w:t>
            </w:r>
          </w:p>
        </w:tc>
        <w:tc>
          <w:tcPr>
            <w:tcW w:w="2054" w:type="dxa"/>
          </w:tcPr>
          <w:p w:rsidR="00C83285" w:rsidRPr="00A74BC5" w:rsidRDefault="00C83285" w:rsidP="00E01699">
            <w:pPr>
              <w:spacing w:line="254" w:lineRule="auto"/>
            </w:pPr>
            <w:r>
              <w:t>Алгоритм вычи</w:t>
            </w:r>
            <w:r>
              <w:t>с</w:t>
            </w:r>
            <w:r>
              <w:t>ления Δ</w:t>
            </w:r>
            <w:r w:rsidRPr="00C67ECA">
              <w:rPr>
                <w:b/>
                <w:lang w:val="en-US"/>
              </w:rPr>
              <w:t>f</w:t>
            </w:r>
            <w:r w:rsidRPr="00C67ECA">
              <w:t>(</w:t>
            </w:r>
            <w:r w:rsidRPr="00C67ECA">
              <w:rPr>
                <w:lang w:val="en-US"/>
              </w:rPr>
              <w:t>Δ</w:t>
            </w:r>
            <w:r w:rsidRPr="00C67ECA">
              <w:rPr>
                <w:i/>
                <w:lang w:val="en-US"/>
              </w:rPr>
              <w:t>t</w:t>
            </w:r>
            <w:r w:rsidRPr="00C67ECA">
              <w:t xml:space="preserve">) </w:t>
            </w:r>
            <w:r>
              <w:t xml:space="preserve">по </w:t>
            </w:r>
            <w:r w:rsidRPr="00A74BC5">
              <w:t>формула</w:t>
            </w:r>
            <w:r>
              <w:t>м</w:t>
            </w:r>
            <w:r w:rsidRPr="00A74BC5">
              <w:t xml:space="preserve"> (1</w:t>
            </w:r>
            <w:r w:rsidRPr="00C67ECA">
              <w:t>2</w:t>
            </w:r>
            <w:r w:rsidRPr="00A74BC5">
              <w:t>)</w:t>
            </w:r>
          </w:p>
        </w:tc>
        <w:tc>
          <w:tcPr>
            <w:tcW w:w="1983" w:type="dxa"/>
            <w:vMerge/>
          </w:tcPr>
          <w:p w:rsidR="00C83285" w:rsidRPr="00A74BC5" w:rsidRDefault="00C83285" w:rsidP="00E01699">
            <w:pPr>
              <w:spacing w:line="254" w:lineRule="auto"/>
              <w:jc w:val="center"/>
            </w:pPr>
          </w:p>
        </w:tc>
      </w:tr>
      <w:tr w:rsidR="00C83285" w:rsidRPr="00A74BC5" w:rsidTr="00E01699">
        <w:trPr>
          <w:jc w:val="center"/>
        </w:trPr>
        <w:tc>
          <w:tcPr>
            <w:tcW w:w="1985" w:type="dxa"/>
          </w:tcPr>
          <w:p w:rsidR="00C83285" w:rsidRPr="00A74BC5" w:rsidRDefault="00C83285" w:rsidP="00E01699">
            <w:pPr>
              <w:spacing w:line="254" w:lineRule="auto"/>
              <w:jc w:val="center"/>
            </w:pPr>
            <w:r w:rsidRPr="00A74BC5">
              <w:t>Режимный</w:t>
            </w:r>
          </w:p>
        </w:tc>
        <w:tc>
          <w:tcPr>
            <w:tcW w:w="2991" w:type="dxa"/>
          </w:tcPr>
          <w:p w:rsidR="00C83285" w:rsidRPr="00A74BC5" w:rsidRDefault="00C83285" w:rsidP="00E01699">
            <w:pPr>
              <w:spacing w:line="254" w:lineRule="auto"/>
            </w:pPr>
            <w:r>
              <w:t>Н</w:t>
            </w:r>
            <w:r w:rsidRPr="00A74BC5">
              <w:t>а</w:t>
            </w:r>
            <w:r>
              <w:t>рушение</w:t>
            </w:r>
            <w:r w:rsidRPr="00A74BC5">
              <w:t xml:space="preserve"> ус</w:t>
            </w:r>
            <w:r>
              <w:t>ловия</w:t>
            </w:r>
            <w:r w:rsidRPr="00A74BC5">
              <w:t xml:space="preserve"> н</w:t>
            </w:r>
            <w:r w:rsidRPr="00A74BC5">
              <w:t>а</w:t>
            </w:r>
            <w:r w:rsidRPr="00A74BC5">
              <w:t>чаль</w:t>
            </w:r>
            <w:r>
              <w:t>ной резонансной н</w:t>
            </w:r>
            <w:r>
              <w:t>а</w:t>
            </w:r>
            <w:r>
              <w:t>стройки</w:t>
            </w:r>
          </w:p>
          <w:p w:rsidR="00C83285" w:rsidRPr="00A74BC5" w:rsidRDefault="00C83285" w:rsidP="00E01699">
            <w:pPr>
              <w:spacing w:line="254" w:lineRule="auto"/>
            </w:pPr>
            <w:r>
              <w:t>п</w:t>
            </w:r>
            <w:r w:rsidRPr="00A74BC5">
              <w:t>ри изменении напряж</w:t>
            </w:r>
            <w:r w:rsidRPr="00A74BC5">
              <w:t>е</w:t>
            </w:r>
            <w:r w:rsidRPr="00A74BC5">
              <w:t>ния питания (</w:t>
            </w:r>
            <w:r w:rsidRPr="00C67ECA">
              <w:rPr>
                <w:i/>
                <w:lang w:val="en-US"/>
              </w:rPr>
              <w:t>U</w:t>
            </w:r>
            <w:r>
              <w:t xml:space="preserve"> </w:t>
            </w:r>
            <w:r w:rsidRPr="00A74BC5">
              <w:t xml:space="preserve">≠ </w:t>
            </w:r>
            <w:r w:rsidRPr="00C67ECA">
              <w:rPr>
                <w:i/>
                <w:lang w:val="en-US"/>
              </w:rPr>
              <w:t>U</w:t>
            </w:r>
            <w:r w:rsidRPr="00A74BC5">
              <w:rPr>
                <w:vertAlign w:val="subscript"/>
              </w:rPr>
              <w:t>ном</w:t>
            </w:r>
            <w:r w:rsidRPr="00A74BC5">
              <w:t xml:space="preserve">) в </w:t>
            </w:r>
            <w:r>
              <w:t>условиях</w:t>
            </w:r>
            <w:r w:rsidRPr="00A74BC5">
              <w:t xml:space="preserve"> эксплуатации </w:t>
            </w:r>
          </w:p>
        </w:tc>
        <w:tc>
          <w:tcPr>
            <w:tcW w:w="2054" w:type="dxa"/>
          </w:tcPr>
          <w:p w:rsidR="00C83285" w:rsidRPr="00A74BC5" w:rsidRDefault="00C83285" w:rsidP="00E01699">
            <w:pPr>
              <w:spacing w:line="254" w:lineRule="auto"/>
            </w:pPr>
            <w:r>
              <w:t>Алгоритм вычи</w:t>
            </w:r>
            <w:r>
              <w:t>с</w:t>
            </w:r>
            <w:r>
              <w:t>ления Δ</w:t>
            </w:r>
            <w:r w:rsidRPr="00C67ECA">
              <w:rPr>
                <w:b/>
                <w:lang w:val="en-US"/>
              </w:rPr>
              <w:t>f</w:t>
            </w:r>
            <w:r w:rsidRPr="00C67ECA">
              <w:t>(</w:t>
            </w:r>
            <w:r w:rsidRPr="00C67ECA">
              <w:rPr>
                <w:lang w:val="en-US"/>
              </w:rPr>
              <w:t>Δ</w:t>
            </w:r>
            <w:r>
              <w:rPr>
                <w:i/>
                <w:lang w:val="en-US"/>
              </w:rPr>
              <w:t>U</w:t>
            </w:r>
            <w:r w:rsidRPr="00C67ECA">
              <w:t>)</w:t>
            </w:r>
            <w:r>
              <w:t xml:space="preserve"> по </w:t>
            </w:r>
            <w:r w:rsidRPr="00A74BC5">
              <w:t>формула</w:t>
            </w:r>
            <w:r>
              <w:t xml:space="preserve">м </w:t>
            </w:r>
            <w:r w:rsidRPr="00A74BC5">
              <w:t>(1</w:t>
            </w:r>
            <w:r w:rsidRPr="00C67ECA">
              <w:t>3</w:t>
            </w:r>
            <w:r w:rsidRPr="00A74BC5">
              <w:t>)</w:t>
            </w:r>
          </w:p>
        </w:tc>
        <w:tc>
          <w:tcPr>
            <w:tcW w:w="1983" w:type="dxa"/>
          </w:tcPr>
          <w:p w:rsidR="00C83285" w:rsidRPr="00A74BC5" w:rsidRDefault="00C83285" w:rsidP="00E01699">
            <w:pPr>
              <w:spacing w:line="254" w:lineRule="auto"/>
              <w:jc w:val="center"/>
            </w:pPr>
            <w:r>
              <w:t xml:space="preserve">При </w:t>
            </w:r>
            <w:r w:rsidRPr="00A74BC5">
              <w:t>эксплуат</w:t>
            </w:r>
            <w:r w:rsidRPr="00A74BC5">
              <w:t>а</w:t>
            </w:r>
            <w:r w:rsidRPr="00A74BC5">
              <w:t>ции</w:t>
            </w:r>
            <w:r>
              <w:t xml:space="preserve"> вычисляю</w:t>
            </w:r>
            <w:r>
              <w:t>т</w:t>
            </w:r>
            <w:r>
              <w:t xml:space="preserve">ся </w:t>
            </w:r>
            <w:r w:rsidRPr="00A74BC5">
              <w:t>алгоритмич</w:t>
            </w:r>
            <w:r w:rsidRPr="00A74BC5">
              <w:t>е</w:t>
            </w:r>
            <w:r w:rsidRPr="00A74BC5">
              <w:t xml:space="preserve">ским путём </w:t>
            </w:r>
            <w:r>
              <w:t>п</w:t>
            </w:r>
            <w:r>
              <w:t>о</w:t>
            </w:r>
            <w:r>
              <w:t xml:space="preserve">грешности </w:t>
            </w:r>
            <w:r w:rsidRPr="00C67ECA">
              <w:rPr>
                <w:lang w:val="en-US"/>
              </w:rPr>
              <w:t>Δ</w:t>
            </w:r>
            <w:r>
              <w:rPr>
                <w:i/>
                <w:lang w:val="en-US"/>
              </w:rPr>
              <w:t>U</w:t>
            </w:r>
            <w:r w:rsidRPr="00A74BC5">
              <w:t xml:space="preserve"> </w:t>
            </w:r>
            <w:r>
              <w:t>от нестабильн</w:t>
            </w:r>
            <w:r>
              <w:t>о</w:t>
            </w:r>
            <w:r>
              <w:t>сти режима п</w:t>
            </w:r>
            <w:r>
              <w:t>и</w:t>
            </w:r>
            <w:r>
              <w:t xml:space="preserve">тания </w:t>
            </w:r>
          </w:p>
        </w:tc>
      </w:tr>
      <w:tr w:rsidR="00C83285" w:rsidRPr="00A74BC5" w:rsidTr="00E01699">
        <w:trPr>
          <w:jc w:val="center"/>
        </w:trPr>
        <w:tc>
          <w:tcPr>
            <w:tcW w:w="1985" w:type="dxa"/>
          </w:tcPr>
          <w:p w:rsidR="00C83285" w:rsidRPr="00A74BC5" w:rsidRDefault="00C83285" w:rsidP="00E01699">
            <w:pPr>
              <w:spacing w:line="254" w:lineRule="auto"/>
              <w:jc w:val="center"/>
            </w:pPr>
            <w:r w:rsidRPr="00A74BC5">
              <w:t>Частотно-магнитный</w:t>
            </w:r>
          </w:p>
        </w:tc>
        <w:tc>
          <w:tcPr>
            <w:tcW w:w="2991" w:type="dxa"/>
          </w:tcPr>
          <w:p w:rsidR="00C83285" w:rsidRPr="00A74BC5" w:rsidRDefault="00C83285" w:rsidP="00E01699">
            <w:pPr>
              <w:spacing w:line="254" w:lineRule="auto"/>
            </w:pPr>
            <w:r>
              <w:t>П</w:t>
            </w:r>
            <w:r w:rsidRPr="00A74BC5">
              <w:t>ро</w:t>
            </w:r>
            <w:r>
              <w:t>явление</w:t>
            </w:r>
            <w:r w:rsidRPr="00A74BC5">
              <w:t xml:space="preserve"> частот</w:t>
            </w:r>
            <w:r>
              <w:t>но-магнитных связей</w:t>
            </w:r>
            <w:r w:rsidRPr="00A74BC5">
              <w:t xml:space="preserve"> между каналами</w:t>
            </w:r>
            <w:r>
              <w:t xml:space="preserve"> измерений из-за </w:t>
            </w:r>
            <w:r w:rsidRPr="00A74BC5">
              <w:t>явле</w:t>
            </w:r>
            <w:r>
              <w:t>ния</w:t>
            </w:r>
            <w:r w:rsidRPr="00A74BC5">
              <w:t xml:space="preserve"> интерферен</w:t>
            </w:r>
            <w:r>
              <w:t>ции ЭМВ</w:t>
            </w:r>
          </w:p>
        </w:tc>
        <w:tc>
          <w:tcPr>
            <w:tcW w:w="2054" w:type="dxa"/>
          </w:tcPr>
          <w:p w:rsidR="00C83285" w:rsidRPr="00A74BC5" w:rsidRDefault="00C83285" w:rsidP="00E01699">
            <w:pPr>
              <w:spacing w:line="254" w:lineRule="auto"/>
              <w:jc w:val="center"/>
            </w:pPr>
            <w:r>
              <w:t>Алгоритм вычи</w:t>
            </w:r>
            <w:r>
              <w:t>с</w:t>
            </w:r>
            <w:r>
              <w:t>ления Δ</w:t>
            </w:r>
            <w:r w:rsidRPr="00C67ECA">
              <w:rPr>
                <w:b/>
                <w:lang w:val="en-US"/>
              </w:rPr>
              <w:t>f</w:t>
            </w:r>
            <w:r w:rsidRPr="00C67ECA">
              <w:t>(</w:t>
            </w:r>
            <w:r w:rsidRPr="00C67ECA">
              <w:rPr>
                <w:lang w:val="en-US"/>
              </w:rPr>
              <w:t>Δ</w:t>
            </w:r>
            <w:r w:rsidRPr="00872640">
              <w:rPr>
                <w:b/>
                <w:lang w:val="en-US"/>
              </w:rPr>
              <w:t>f</w:t>
            </w:r>
            <w:r w:rsidRPr="005A468F">
              <w:rPr>
                <w:i/>
                <w:vertAlign w:val="subscript"/>
              </w:rPr>
              <w:t>в</w:t>
            </w:r>
            <w:r w:rsidRPr="00C67ECA">
              <w:t>)</w:t>
            </w:r>
            <w:r>
              <w:t xml:space="preserve"> </w:t>
            </w:r>
          </w:p>
          <w:p w:rsidR="00C83285" w:rsidRPr="00A74BC5" w:rsidRDefault="00C83285" w:rsidP="00E01699">
            <w:pPr>
              <w:spacing w:line="254" w:lineRule="auto"/>
            </w:pPr>
            <w:r>
              <w:t xml:space="preserve">по </w:t>
            </w:r>
            <w:r w:rsidRPr="00A74BC5">
              <w:t>формула</w:t>
            </w:r>
            <w:r>
              <w:t>м</w:t>
            </w:r>
            <w:r w:rsidRPr="00A74BC5">
              <w:t xml:space="preserve"> (2</w:t>
            </w:r>
            <w:r w:rsidRPr="00872640">
              <w:t>1</w:t>
            </w:r>
            <w:r w:rsidRPr="00A74BC5">
              <w:t>)</w:t>
            </w:r>
          </w:p>
        </w:tc>
        <w:tc>
          <w:tcPr>
            <w:tcW w:w="1983" w:type="dxa"/>
          </w:tcPr>
          <w:p w:rsidR="00C83285" w:rsidRPr="00A74BC5" w:rsidRDefault="00C83285" w:rsidP="00E01699">
            <w:pPr>
              <w:spacing w:line="254" w:lineRule="auto"/>
              <w:jc w:val="center"/>
            </w:pPr>
            <w:r>
              <w:t xml:space="preserve">При </w:t>
            </w:r>
            <w:r w:rsidRPr="00A74BC5">
              <w:t>эксплуат</w:t>
            </w:r>
            <w:r w:rsidRPr="00A74BC5">
              <w:t>а</w:t>
            </w:r>
            <w:r w:rsidRPr="00A74BC5">
              <w:t>ции</w:t>
            </w:r>
            <w:r>
              <w:t xml:space="preserve"> вычисляю</w:t>
            </w:r>
            <w:r>
              <w:t>т</w:t>
            </w:r>
            <w:r>
              <w:t xml:space="preserve">ся </w:t>
            </w:r>
            <w:r w:rsidRPr="00A74BC5">
              <w:t>алгоритмич</w:t>
            </w:r>
            <w:r w:rsidRPr="00A74BC5">
              <w:t>е</w:t>
            </w:r>
            <w:r w:rsidRPr="00A74BC5">
              <w:t xml:space="preserve">ским путём </w:t>
            </w:r>
            <w:r>
              <w:t>п</w:t>
            </w:r>
            <w:r>
              <w:t>о</w:t>
            </w:r>
            <w:r>
              <w:t>грешности</w:t>
            </w:r>
            <w:r w:rsidRPr="00A74BC5">
              <w:t xml:space="preserve"> </w:t>
            </w:r>
            <w:r>
              <w:t>Δ</w:t>
            </w:r>
            <w:r w:rsidRPr="00C67ECA">
              <w:rPr>
                <w:b/>
                <w:lang w:val="en-US"/>
              </w:rPr>
              <w:t>f</w:t>
            </w:r>
            <w:r w:rsidRPr="00C67ECA">
              <w:t>(</w:t>
            </w:r>
            <w:r w:rsidRPr="00C67ECA">
              <w:rPr>
                <w:lang w:val="en-US"/>
              </w:rPr>
              <w:t>Δ</w:t>
            </w:r>
            <w:r w:rsidRPr="00872640">
              <w:rPr>
                <w:b/>
                <w:lang w:val="en-US"/>
              </w:rPr>
              <w:t>f</w:t>
            </w:r>
            <w:r w:rsidRPr="005A468F">
              <w:rPr>
                <w:i/>
                <w:vertAlign w:val="subscript"/>
              </w:rPr>
              <w:t>в</w:t>
            </w:r>
            <w:r w:rsidRPr="00C67ECA">
              <w:t>)</w:t>
            </w:r>
            <w:r w:rsidRPr="00A74BC5">
              <w:t xml:space="preserve"> </w:t>
            </w:r>
            <w:r>
              <w:t>от пер</w:t>
            </w:r>
            <w:r>
              <w:t>е</w:t>
            </w:r>
            <w:r>
              <w:t>крестных эле</w:t>
            </w:r>
            <w:r>
              <w:t>к</w:t>
            </w:r>
            <w:r>
              <w:t>тро-магнитных связей</w:t>
            </w:r>
          </w:p>
        </w:tc>
      </w:tr>
    </w:tbl>
    <w:p w:rsidR="00C83285" w:rsidRDefault="00C83285" w:rsidP="00E01699">
      <w:pPr>
        <w:spacing w:line="254" w:lineRule="auto"/>
        <w:ind w:firstLine="720"/>
        <w:jc w:val="both"/>
        <w:rPr>
          <w:sz w:val="28"/>
          <w:szCs w:val="28"/>
        </w:rPr>
      </w:pPr>
    </w:p>
    <w:p w:rsidR="00C83285" w:rsidRPr="00F91DDA" w:rsidRDefault="00C83285" w:rsidP="00E01699">
      <w:pPr>
        <w:spacing w:line="254" w:lineRule="auto"/>
        <w:ind w:firstLine="709"/>
        <w:jc w:val="both"/>
        <w:rPr>
          <w:sz w:val="28"/>
          <w:szCs w:val="28"/>
        </w:rPr>
      </w:pPr>
      <w:r w:rsidRPr="00F91DDA">
        <w:rPr>
          <w:sz w:val="28"/>
          <w:szCs w:val="28"/>
        </w:rPr>
        <w:t>Методика выполнения</w:t>
      </w:r>
      <w:r>
        <w:rPr>
          <w:sz w:val="28"/>
          <w:szCs w:val="28"/>
        </w:rPr>
        <w:t xml:space="preserve"> </w:t>
      </w:r>
      <w:r w:rsidRPr="00F91DDA">
        <w:rPr>
          <w:sz w:val="28"/>
          <w:szCs w:val="28"/>
        </w:rPr>
        <w:t>калибровок включает снятие частотных хара</w:t>
      </w:r>
      <w:r w:rsidRPr="00F91DDA">
        <w:rPr>
          <w:sz w:val="28"/>
          <w:szCs w:val="28"/>
        </w:rPr>
        <w:t>к</w:t>
      </w:r>
      <w:r w:rsidRPr="00F91DDA">
        <w:rPr>
          <w:sz w:val="28"/>
          <w:szCs w:val="28"/>
        </w:rPr>
        <w:t xml:space="preserve">теристик каналов путём проведения идентификационных экспериментов с последующей алгоритмической обработкой информации. Для проведения калибровок </w:t>
      </w:r>
      <w:r>
        <w:rPr>
          <w:sz w:val="28"/>
          <w:szCs w:val="28"/>
        </w:rPr>
        <w:t xml:space="preserve">требуется следующее </w:t>
      </w:r>
      <w:r w:rsidRPr="00F91DDA">
        <w:rPr>
          <w:sz w:val="28"/>
          <w:szCs w:val="28"/>
        </w:rPr>
        <w:t>лабораторное оборудование</w:t>
      </w:r>
      <w:r>
        <w:rPr>
          <w:sz w:val="28"/>
          <w:szCs w:val="28"/>
        </w:rPr>
        <w:t>: э</w:t>
      </w:r>
      <w:r w:rsidRPr="00F91DDA">
        <w:rPr>
          <w:sz w:val="28"/>
          <w:szCs w:val="28"/>
        </w:rPr>
        <w:t>талонный трёхкомпо</w:t>
      </w:r>
      <w:r>
        <w:rPr>
          <w:sz w:val="28"/>
          <w:szCs w:val="28"/>
        </w:rPr>
        <w:t>не</w:t>
      </w:r>
      <w:r w:rsidRPr="00F91DDA">
        <w:rPr>
          <w:sz w:val="28"/>
          <w:szCs w:val="28"/>
        </w:rPr>
        <w:t>нтный магнитометр</w:t>
      </w:r>
      <w:r>
        <w:rPr>
          <w:sz w:val="28"/>
          <w:szCs w:val="28"/>
        </w:rPr>
        <w:t>; п</w:t>
      </w:r>
      <w:r w:rsidRPr="00F91DDA">
        <w:rPr>
          <w:sz w:val="28"/>
          <w:szCs w:val="28"/>
        </w:rPr>
        <w:t>оворотный стол с трёхосным кронштей-ном</w:t>
      </w:r>
      <w:r>
        <w:rPr>
          <w:sz w:val="28"/>
          <w:szCs w:val="28"/>
        </w:rPr>
        <w:t>; к</w:t>
      </w:r>
      <w:r w:rsidRPr="00F91DDA">
        <w:rPr>
          <w:sz w:val="28"/>
          <w:szCs w:val="28"/>
        </w:rPr>
        <w:t>омплект оптической системы</w:t>
      </w:r>
      <w:r>
        <w:rPr>
          <w:sz w:val="28"/>
          <w:szCs w:val="28"/>
        </w:rPr>
        <w:t>; персональный компьютер; климати</w:t>
      </w:r>
      <w:r w:rsidRPr="00F91DDA">
        <w:rPr>
          <w:sz w:val="28"/>
          <w:szCs w:val="28"/>
        </w:rPr>
        <w:t>ч</w:t>
      </w:r>
      <w:r w:rsidRPr="00F91DDA">
        <w:rPr>
          <w:sz w:val="28"/>
          <w:szCs w:val="28"/>
        </w:rPr>
        <w:t>е</w:t>
      </w:r>
      <w:r w:rsidRPr="00F91DDA">
        <w:rPr>
          <w:sz w:val="28"/>
          <w:szCs w:val="28"/>
        </w:rPr>
        <w:t>ская камера</w:t>
      </w:r>
      <w:r>
        <w:rPr>
          <w:sz w:val="28"/>
          <w:szCs w:val="28"/>
        </w:rPr>
        <w:t>; п</w:t>
      </w:r>
      <w:r w:rsidRPr="00F91DDA">
        <w:rPr>
          <w:sz w:val="28"/>
          <w:szCs w:val="28"/>
        </w:rPr>
        <w:t>рограмматор</w:t>
      </w:r>
      <w:r>
        <w:rPr>
          <w:sz w:val="28"/>
          <w:szCs w:val="28"/>
        </w:rPr>
        <w:t>.</w:t>
      </w:r>
      <w:r w:rsidRPr="00F91DDA">
        <w:rPr>
          <w:sz w:val="28"/>
          <w:szCs w:val="28"/>
        </w:rPr>
        <w:t xml:space="preserve"> </w:t>
      </w:r>
      <w:r>
        <w:rPr>
          <w:sz w:val="28"/>
          <w:szCs w:val="28"/>
        </w:rPr>
        <w:t>Сведения об алгоритмах выполнения калибр</w:t>
      </w:r>
      <w:r>
        <w:rPr>
          <w:sz w:val="28"/>
          <w:szCs w:val="28"/>
        </w:rPr>
        <w:t>о</w:t>
      </w:r>
      <w:r>
        <w:rPr>
          <w:sz w:val="28"/>
          <w:szCs w:val="28"/>
        </w:rPr>
        <w:t>вок, необходимых измерениях представлены в табл. 2.</w:t>
      </w:r>
    </w:p>
    <w:p w:rsidR="00CC5D88" w:rsidRPr="00A74BC5" w:rsidRDefault="00CC5D88" w:rsidP="00007A8D">
      <w:pPr>
        <w:pageBreakBefore/>
        <w:ind w:left="720"/>
        <w:jc w:val="right"/>
      </w:pPr>
      <w:r w:rsidRPr="00A74BC5">
        <w:rPr>
          <w:i/>
        </w:rPr>
        <w:lastRenderedPageBreak/>
        <w:t>Таблица</w:t>
      </w:r>
      <w:r w:rsidRPr="00A74BC5">
        <w:t xml:space="preserve"> 2</w:t>
      </w:r>
    </w:p>
    <w:p w:rsidR="00CC5D88" w:rsidRDefault="00F91DDA" w:rsidP="004418B0">
      <w:pPr>
        <w:ind w:left="720" w:hanging="720"/>
        <w:jc w:val="center"/>
        <w:rPr>
          <w:b/>
        </w:rPr>
      </w:pPr>
      <w:r>
        <w:rPr>
          <w:b/>
        </w:rPr>
        <w:t xml:space="preserve">Алгоритмы </w:t>
      </w:r>
      <w:r w:rsidR="003103D2">
        <w:rPr>
          <w:b/>
        </w:rPr>
        <w:t>лабораторных калибровок</w:t>
      </w:r>
      <w:r w:rsidR="00CC5D88" w:rsidRPr="00A74BC5">
        <w:rPr>
          <w:b/>
        </w:rPr>
        <w:t xml:space="preserve"> ТБМ</w:t>
      </w:r>
      <w:r w:rsidR="004418B0">
        <w:rPr>
          <w:b/>
        </w:rPr>
        <w:t xml:space="preserve"> и необходимые измерения</w:t>
      </w:r>
    </w:p>
    <w:p w:rsidR="00C83285" w:rsidRPr="003103D2" w:rsidRDefault="00C83285" w:rsidP="004418B0">
      <w:pPr>
        <w:ind w:left="720" w:hanging="720"/>
        <w:jc w:val="center"/>
        <w:rPr>
          <w:b/>
        </w:rPr>
      </w:pPr>
    </w:p>
    <w:tbl>
      <w:tblPr>
        <w:tblW w:w="9081" w:type="dxa"/>
        <w:jc w:val="center"/>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7"/>
        <w:gridCol w:w="2260"/>
        <w:gridCol w:w="1851"/>
        <w:gridCol w:w="2923"/>
      </w:tblGrid>
      <w:tr w:rsidR="00F91DDA" w:rsidRPr="00A74BC5" w:rsidTr="00A93F06">
        <w:trPr>
          <w:jc w:val="center"/>
        </w:trPr>
        <w:tc>
          <w:tcPr>
            <w:tcW w:w="2047" w:type="dxa"/>
            <w:vAlign w:val="center"/>
          </w:tcPr>
          <w:p w:rsidR="004418B0" w:rsidRDefault="00F91DDA" w:rsidP="003103D2">
            <w:pPr>
              <w:jc w:val="center"/>
            </w:pPr>
            <w:r>
              <w:t xml:space="preserve">Наименование </w:t>
            </w:r>
          </w:p>
          <w:p w:rsidR="00F91DDA" w:rsidRPr="00A74BC5" w:rsidRDefault="00F91DDA" w:rsidP="003103D2">
            <w:pPr>
              <w:jc w:val="center"/>
            </w:pPr>
            <w:r>
              <w:t>к</w:t>
            </w:r>
            <w:r w:rsidRPr="00A74BC5">
              <w:t>алибровк</w:t>
            </w:r>
            <w:r>
              <w:t>и</w:t>
            </w:r>
          </w:p>
        </w:tc>
        <w:tc>
          <w:tcPr>
            <w:tcW w:w="2260" w:type="dxa"/>
            <w:vAlign w:val="center"/>
          </w:tcPr>
          <w:p w:rsidR="00F91DDA" w:rsidRPr="00A74BC5" w:rsidRDefault="00F91DDA" w:rsidP="004418B0">
            <w:pPr>
              <w:jc w:val="center"/>
            </w:pPr>
            <w:r w:rsidRPr="00A74BC5">
              <w:t xml:space="preserve">Алгоритм </w:t>
            </w:r>
            <w:r w:rsidR="004418B0">
              <w:t>идент</w:t>
            </w:r>
            <w:r w:rsidR="004418B0">
              <w:t>и</w:t>
            </w:r>
            <w:r w:rsidR="004418B0">
              <w:t>фикации параме</w:t>
            </w:r>
            <w:r w:rsidR="004418B0">
              <w:t>т</w:t>
            </w:r>
            <w:r w:rsidR="004418B0">
              <w:t xml:space="preserve">ров </w:t>
            </w:r>
            <w:r w:rsidRPr="00A74BC5">
              <w:t>калибровки</w:t>
            </w:r>
          </w:p>
        </w:tc>
        <w:tc>
          <w:tcPr>
            <w:tcW w:w="1851" w:type="dxa"/>
            <w:vAlign w:val="center"/>
          </w:tcPr>
          <w:p w:rsidR="00F91DDA" w:rsidRPr="00A74BC5" w:rsidRDefault="00F91DDA" w:rsidP="003103D2">
            <w:pPr>
              <w:jc w:val="center"/>
            </w:pPr>
            <w:r w:rsidRPr="00A74BC5">
              <w:t>Необходимые измерения</w:t>
            </w:r>
          </w:p>
        </w:tc>
        <w:tc>
          <w:tcPr>
            <w:tcW w:w="2923" w:type="dxa"/>
            <w:vAlign w:val="center"/>
          </w:tcPr>
          <w:p w:rsidR="00F91DDA" w:rsidRPr="00A74BC5" w:rsidRDefault="00F91DDA" w:rsidP="003103D2">
            <w:pPr>
              <w:jc w:val="center"/>
            </w:pPr>
            <w:r>
              <w:t>Примечание</w:t>
            </w:r>
          </w:p>
        </w:tc>
      </w:tr>
      <w:tr w:rsidR="00F91DDA" w:rsidRPr="00A74BC5" w:rsidTr="00A93F06">
        <w:trPr>
          <w:jc w:val="center"/>
        </w:trPr>
        <w:tc>
          <w:tcPr>
            <w:tcW w:w="2047" w:type="dxa"/>
          </w:tcPr>
          <w:p w:rsidR="00F91DDA" w:rsidRPr="00A74BC5" w:rsidRDefault="00F91DDA" w:rsidP="003103D2">
            <w:pPr>
              <w:jc w:val="center"/>
            </w:pPr>
            <w:r w:rsidRPr="00A74BC5">
              <w:t xml:space="preserve">Технологическая </w:t>
            </w:r>
            <w:r>
              <w:t>г</w:t>
            </w:r>
            <w:r w:rsidRPr="00A74BC5">
              <w:t>еометрическ</w:t>
            </w:r>
            <w:r>
              <w:t>ая</w:t>
            </w:r>
          </w:p>
        </w:tc>
        <w:tc>
          <w:tcPr>
            <w:tcW w:w="2260" w:type="dxa"/>
          </w:tcPr>
          <w:p w:rsidR="00F91DDA" w:rsidRPr="00A74BC5" w:rsidRDefault="00E85116" w:rsidP="00671FBD">
            <w:pPr>
              <w:jc w:val="center"/>
            </w:pPr>
            <w:r>
              <w:t xml:space="preserve">Формула (10) для </w:t>
            </w:r>
            <w:r w:rsidR="00F91DDA" w:rsidRPr="00A74BC5">
              <w:t xml:space="preserve">матрицы монтажа </w:t>
            </w:r>
            <w:r w:rsidR="00F91DDA" w:rsidRPr="00A74BC5">
              <w:rPr>
                <w:i/>
              </w:rPr>
              <w:t>В</w:t>
            </w:r>
          </w:p>
        </w:tc>
        <w:tc>
          <w:tcPr>
            <w:tcW w:w="1851" w:type="dxa"/>
            <w:vMerge w:val="restart"/>
          </w:tcPr>
          <w:p w:rsidR="00F91DDA" w:rsidRDefault="00F91DDA" w:rsidP="003103D2">
            <w:pPr>
              <w:jc w:val="center"/>
            </w:pPr>
            <w:r w:rsidRPr="00A74BC5">
              <w:t>Магнитные и геометрии-ческие (изм</w:t>
            </w:r>
            <w:r w:rsidRPr="00A74BC5">
              <w:t>е</w:t>
            </w:r>
            <w:r>
              <w:t>рение</w:t>
            </w:r>
            <w:r w:rsidRPr="00A74BC5">
              <w:t xml:space="preserve"> углов) в </w:t>
            </w:r>
            <w:r w:rsidRPr="003103D2">
              <w:rPr>
                <w:i/>
                <w:lang w:val="en-US"/>
              </w:rPr>
              <w:t>n</w:t>
            </w:r>
            <w:r w:rsidRPr="00A74BC5">
              <w:t xml:space="preserve"> экспери-ментах</w:t>
            </w:r>
            <w:r w:rsidRPr="00A30D5D">
              <w:t xml:space="preserve"> </w:t>
            </w:r>
          </w:p>
          <w:p w:rsidR="00F91DDA" w:rsidRPr="00A74BC5" w:rsidRDefault="00F91DDA" w:rsidP="003103D2">
            <w:pPr>
              <w:jc w:val="center"/>
            </w:pPr>
            <w:r>
              <w:t>(</w:t>
            </w:r>
            <w:r w:rsidRPr="00A30D5D">
              <w:rPr>
                <w:i/>
                <w:lang w:val="en-US"/>
              </w:rPr>
              <w:t>n</w:t>
            </w:r>
            <w:r>
              <w:t xml:space="preserve"> </w:t>
            </w:r>
            <w:r w:rsidRPr="003103D2">
              <w:t>≥</w:t>
            </w:r>
            <w:r>
              <w:t xml:space="preserve"> </w:t>
            </w:r>
            <w:r w:rsidRPr="003103D2">
              <w:t>6</w:t>
            </w:r>
            <w:r>
              <w:t>)</w:t>
            </w:r>
          </w:p>
        </w:tc>
        <w:tc>
          <w:tcPr>
            <w:tcW w:w="2923" w:type="dxa"/>
            <w:vMerge w:val="restart"/>
            <w:vAlign w:val="center"/>
          </w:tcPr>
          <w:p w:rsidR="00F91DDA" w:rsidRDefault="00F91DDA" w:rsidP="00A93F06">
            <w:pPr>
              <w:jc w:val="center"/>
              <w:rPr>
                <w:position w:val="-6"/>
              </w:rPr>
            </w:pPr>
            <w:r>
              <w:rPr>
                <w:position w:val="-6"/>
              </w:rPr>
              <w:t>Допустимые погрешности измерений:</w:t>
            </w:r>
          </w:p>
          <w:p w:rsidR="00F91DDA" w:rsidRDefault="00F91DDA" w:rsidP="00A93F06">
            <w:pPr>
              <w:tabs>
                <w:tab w:val="left" w:pos="244"/>
              </w:tabs>
              <w:ind w:right="-36"/>
              <w:jc w:val="center"/>
            </w:pPr>
            <w:r w:rsidRPr="00A30D5D">
              <w:t>углов не более ±6'</w:t>
            </w:r>
            <w:r>
              <w:t>;</w:t>
            </w:r>
          </w:p>
          <w:p w:rsidR="00F91DDA" w:rsidRPr="008151F6" w:rsidRDefault="00F91DDA" w:rsidP="00A93F06">
            <w:pPr>
              <w:tabs>
                <w:tab w:val="left" w:pos="244"/>
              </w:tabs>
              <w:ind w:right="-36"/>
              <w:jc w:val="center"/>
            </w:pPr>
            <w:r>
              <w:t>напряженности магнитн</w:t>
            </w:r>
            <w:r>
              <w:t>о</w:t>
            </w:r>
            <w:r>
              <w:t>го поля не более 1 нТл;</w:t>
            </w:r>
          </w:p>
          <w:p w:rsidR="00F91DDA" w:rsidRPr="00A74BC5" w:rsidRDefault="00F91DDA" w:rsidP="00A93F06">
            <w:pPr>
              <w:tabs>
                <w:tab w:val="left" w:pos="244"/>
              </w:tabs>
              <w:ind w:right="-36"/>
            </w:pPr>
            <w:r>
              <w:t>частоты</w:t>
            </w:r>
            <w:r w:rsidR="00A93F06">
              <w:t xml:space="preserve"> </w:t>
            </w:r>
            <w:r w:rsidRPr="008151F6">
              <w:rPr>
                <w:position w:val="-16"/>
              </w:rPr>
              <w:object w:dxaOrig="1080" w:dyaOrig="440">
                <v:shape id="_x0000_i1449" type="#_x0000_t75" style="width:55.5pt;height:22.5pt" o:ole="">
                  <v:imagedata r:id="rId776" o:title=""/>
                </v:shape>
                <o:OLEObject Type="Embed" ProgID="Equation.3" ShapeID="_x0000_i1449" DrawAspect="Content" ObjectID="_1504353687" r:id="rId777"/>
              </w:object>
            </w:r>
            <w:r w:rsidRPr="00A74BC5">
              <w:t>кГц</w:t>
            </w:r>
          </w:p>
          <w:p w:rsidR="00F91DDA" w:rsidRDefault="00F91DDA" w:rsidP="00A93F06">
            <w:pPr>
              <w:tabs>
                <w:tab w:val="left" w:pos="244"/>
              </w:tabs>
              <w:ind w:right="-36"/>
              <w:jc w:val="center"/>
            </w:pPr>
          </w:p>
          <w:p w:rsidR="00C556E8" w:rsidRDefault="00F91DDA" w:rsidP="00A93F06">
            <w:pPr>
              <w:tabs>
                <w:tab w:val="left" w:pos="244"/>
              </w:tabs>
              <w:ind w:right="-36"/>
              <w:jc w:val="center"/>
            </w:pPr>
            <w:r>
              <w:t>Д</w:t>
            </w:r>
            <w:r w:rsidRPr="005561DF">
              <w:t>иапазоны</w:t>
            </w:r>
          </w:p>
          <w:p w:rsidR="00F91DDA" w:rsidRPr="005561DF" w:rsidRDefault="00F91DDA" w:rsidP="00A93F06">
            <w:pPr>
              <w:tabs>
                <w:tab w:val="left" w:pos="244"/>
              </w:tabs>
              <w:ind w:right="-36"/>
              <w:jc w:val="center"/>
            </w:pPr>
            <w:r w:rsidRPr="005561DF">
              <w:t>изме</w:t>
            </w:r>
            <w:r>
              <w:t>рений</w:t>
            </w:r>
            <w:r w:rsidRPr="005561DF">
              <w:t>:</w:t>
            </w:r>
          </w:p>
          <w:p w:rsidR="00F91DDA" w:rsidRPr="005561DF" w:rsidRDefault="00F91DDA" w:rsidP="00A93F06">
            <w:pPr>
              <w:tabs>
                <w:tab w:val="left" w:pos="182"/>
              </w:tabs>
              <w:jc w:val="center"/>
            </w:pPr>
            <w:r w:rsidRPr="005561DF">
              <w:t>ψ</w:t>
            </w:r>
            <w:r w:rsidRPr="005561DF">
              <w:sym w:font="Symbol" w:char="F0CE"/>
            </w:r>
            <w:r w:rsidRPr="00A93F06">
              <w:t>[</w:t>
            </w:r>
            <w:r w:rsidRPr="005561DF">
              <w:t xml:space="preserve">0, </w:t>
            </w:r>
            <w:r w:rsidRPr="00A93F06">
              <w:t>360</w:t>
            </w:r>
            <w:r w:rsidRPr="005561DF">
              <w:rPr>
                <w:vertAlign w:val="superscript"/>
                <w:lang w:val="en-US"/>
              </w:rPr>
              <w:t>o</w:t>
            </w:r>
            <w:r w:rsidRPr="00A93F06">
              <w:t>]</w:t>
            </w:r>
            <w:r w:rsidRPr="005561DF">
              <w:t>;</w:t>
            </w:r>
          </w:p>
          <w:p w:rsidR="00F91DDA" w:rsidRPr="005561DF" w:rsidRDefault="00F91DDA" w:rsidP="00A93F06">
            <w:pPr>
              <w:tabs>
                <w:tab w:val="left" w:pos="182"/>
              </w:tabs>
              <w:jc w:val="center"/>
            </w:pPr>
            <w:r w:rsidRPr="005561DF">
              <w:t>–90</w:t>
            </w:r>
            <w:r w:rsidRPr="005561DF">
              <w:rPr>
                <w:vertAlign w:val="superscript"/>
              </w:rPr>
              <w:t>о</w:t>
            </w:r>
            <w:r w:rsidRPr="00A93F06">
              <w:t>&lt;</w:t>
            </w:r>
            <w:r w:rsidRPr="005561DF">
              <w:rPr>
                <w:lang w:val="en-US"/>
              </w:rPr>
              <w:sym w:font="Symbol" w:char="F04A"/>
            </w:r>
            <w:r w:rsidRPr="00A93F06">
              <w:t>&lt;+</w:t>
            </w:r>
            <w:r w:rsidRPr="005561DF">
              <w:t>90</w:t>
            </w:r>
            <w:r w:rsidRPr="005561DF">
              <w:rPr>
                <w:vertAlign w:val="superscript"/>
              </w:rPr>
              <w:t>о</w:t>
            </w:r>
            <w:r w:rsidRPr="005561DF">
              <w:t>;</w:t>
            </w:r>
          </w:p>
          <w:p w:rsidR="00F91DDA" w:rsidRDefault="00F91DDA" w:rsidP="00A93F06">
            <w:pPr>
              <w:tabs>
                <w:tab w:val="left" w:pos="182"/>
              </w:tabs>
              <w:jc w:val="center"/>
            </w:pPr>
            <w:r w:rsidRPr="005561DF">
              <w:t>–90</w:t>
            </w:r>
            <w:r w:rsidRPr="005561DF">
              <w:rPr>
                <w:vertAlign w:val="superscript"/>
              </w:rPr>
              <w:t>о</w:t>
            </w:r>
            <w:r w:rsidRPr="00A93F06">
              <w:t>&lt;</w:t>
            </w:r>
            <w:r w:rsidRPr="005561DF">
              <w:rPr>
                <w:lang w:val="en-US"/>
              </w:rPr>
              <w:t>γ</w:t>
            </w:r>
            <w:r w:rsidRPr="00A93F06">
              <w:t>&lt;+</w:t>
            </w:r>
            <w:r w:rsidRPr="005561DF">
              <w:t>90</w:t>
            </w:r>
            <w:r w:rsidRPr="005561DF">
              <w:rPr>
                <w:vertAlign w:val="superscript"/>
              </w:rPr>
              <w:t>о</w:t>
            </w:r>
            <w:r w:rsidRPr="005561DF">
              <w:t>;</w:t>
            </w:r>
          </w:p>
          <w:p w:rsidR="00F91DDA" w:rsidRPr="005561DF" w:rsidRDefault="00F91DDA" w:rsidP="00A93F06">
            <w:pPr>
              <w:tabs>
                <w:tab w:val="left" w:pos="182"/>
              </w:tabs>
              <w:jc w:val="center"/>
            </w:pPr>
            <w:r>
              <w:t>–5</w:t>
            </w:r>
            <w:r w:rsidRPr="005561DF">
              <w:t>0</w:t>
            </w:r>
            <w:r w:rsidRPr="005561DF">
              <w:rPr>
                <w:vertAlign w:val="superscript"/>
              </w:rPr>
              <w:t>о</w:t>
            </w:r>
            <w:r>
              <w:t>С</w:t>
            </w:r>
            <w:r w:rsidRPr="00A93F06">
              <w:t>&lt;</w:t>
            </w:r>
            <w:r w:rsidRPr="005561DF">
              <w:rPr>
                <w:i/>
                <w:lang w:val="en-US"/>
              </w:rPr>
              <w:t>t</w:t>
            </w:r>
            <w:r w:rsidRPr="00A93F06">
              <w:t>&lt;+5</w:t>
            </w:r>
            <w:r w:rsidRPr="005561DF">
              <w:t>0</w:t>
            </w:r>
            <w:r w:rsidRPr="005561DF">
              <w:rPr>
                <w:vertAlign w:val="superscript"/>
              </w:rPr>
              <w:t>о</w:t>
            </w:r>
            <w:r>
              <w:rPr>
                <w:lang w:val="en-US"/>
              </w:rPr>
              <w:t>C</w:t>
            </w:r>
          </w:p>
          <w:p w:rsidR="00F91DDA" w:rsidRDefault="00F91DDA" w:rsidP="00A93F06">
            <w:pPr>
              <w:jc w:val="center"/>
            </w:pPr>
          </w:p>
          <w:p w:rsidR="00F91DDA" w:rsidRDefault="00F91DDA" w:rsidP="00A93F06">
            <w:pPr>
              <w:jc w:val="center"/>
            </w:pPr>
            <w:r>
              <w:t>Режим питания</w:t>
            </w:r>
          </w:p>
          <w:p w:rsidR="00F91DDA" w:rsidRPr="008151F6" w:rsidRDefault="00F91DDA" w:rsidP="00A93F06">
            <w:pPr>
              <w:jc w:val="center"/>
            </w:pPr>
            <w:r w:rsidRPr="008151F6">
              <w:rPr>
                <w:i/>
                <w:lang w:val="en-US"/>
              </w:rPr>
              <w:t>U</w:t>
            </w:r>
            <w:r w:rsidRPr="00A93F06">
              <w:rPr>
                <w:i/>
              </w:rPr>
              <w:t xml:space="preserve">= </w:t>
            </w:r>
            <w:r w:rsidRPr="00A93F06">
              <w:t>+5</w:t>
            </w:r>
            <w:r>
              <w:t>В ± 5мВ</w:t>
            </w:r>
          </w:p>
          <w:p w:rsidR="00F91DDA" w:rsidRPr="00A74BC5" w:rsidRDefault="00F91DDA" w:rsidP="00A93F06">
            <w:pPr>
              <w:jc w:val="center"/>
            </w:pPr>
          </w:p>
        </w:tc>
      </w:tr>
      <w:tr w:rsidR="00F91DDA" w:rsidRPr="00A74BC5" w:rsidTr="00A93F06">
        <w:trPr>
          <w:jc w:val="center"/>
        </w:trPr>
        <w:tc>
          <w:tcPr>
            <w:tcW w:w="2047" w:type="dxa"/>
          </w:tcPr>
          <w:p w:rsidR="00F91DDA" w:rsidRPr="00A74BC5" w:rsidRDefault="00F91DDA" w:rsidP="00671FBD">
            <w:pPr>
              <w:jc w:val="center"/>
            </w:pPr>
            <w:r w:rsidRPr="00A74BC5">
              <w:t>Магнитная</w:t>
            </w:r>
          </w:p>
        </w:tc>
        <w:tc>
          <w:tcPr>
            <w:tcW w:w="2260" w:type="dxa"/>
          </w:tcPr>
          <w:p w:rsidR="00F91DDA" w:rsidRPr="00A74BC5" w:rsidRDefault="00E85116" w:rsidP="00671FBD">
            <w:pPr>
              <w:jc w:val="center"/>
            </w:pPr>
            <w:r>
              <w:t xml:space="preserve">Формулы </w:t>
            </w:r>
            <w:r w:rsidRPr="00A74BC5">
              <w:t>(7), (8)</w:t>
            </w:r>
            <w:r>
              <w:t xml:space="preserve"> для</w:t>
            </w:r>
            <w:r w:rsidR="00F91DDA">
              <w:t xml:space="preserve"> матриц</w:t>
            </w:r>
          </w:p>
          <w:p w:rsidR="00F91DDA" w:rsidRPr="00A74BC5" w:rsidRDefault="00F91DDA" w:rsidP="00E85116">
            <w:pPr>
              <w:jc w:val="center"/>
            </w:pPr>
            <w:r w:rsidRPr="00A74BC5">
              <w:t xml:space="preserve"> </w:t>
            </w:r>
            <w:r w:rsidRPr="00A74BC5">
              <w:rPr>
                <w:i/>
                <w:lang w:val="en-US"/>
              </w:rPr>
              <w:t>S</w:t>
            </w:r>
            <w:r w:rsidRPr="00A74BC5">
              <w:t xml:space="preserve"> и </w:t>
            </w:r>
            <w:r w:rsidR="00E01699" w:rsidRPr="00A74BC5">
              <w:rPr>
                <w:position w:val="-12"/>
              </w:rPr>
              <w:object w:dxaOrig="540" w:dyaOrig="380">
                <v:shape id="_x0000_i1450" type="#_x0000_t75" style="width:30pt;height:19.5pt" o:ole="">
                  <v:imagedata r:id="rId778" o:title=""/>
                </v:shape>
                <o:OLEObject Type="Embed" ProgID="Equation.3" ShapeID="_x0000_i1450" DrawAspect="Content" ObjectID="_1504353688" r:id="rId779"/>
              </w:object>
            </w:r>
            <w:r w:rsidRPr="00A74BC5">
              <w:t xml:space="preserve"> </w:t>
            </w:r>
          </w:p>
        </w:tc>
        <w:tc>
          <w:tcPr>
            <w:tcW w:w="1851" w:type="dxa"/>
            <w:vMerge/>
          </w:tcPr>
          <w:p w:rsidR="00F91DDA" w:rsidRPr="00A74BC5" w:rsidRDefault="00F91DDA" w:rsidP="00671FBD">
            <w:pPr>
              <w:jc w:val="center"/>
            </w:pPr>
          </w:p>
        </w:tc>
        <w:tc>
          <w:tcPr>
            <w:tcW w:w="2923" w:type="dxa"/>
            <w:vMerge/>
          </w:tcPr>
          <w:p w:rsidR="00F91DDA" w:rsidRPr="00A74BC5" w:rsidRDefault="00F91DDA" w:rsidP="00671FBD">
            <w:pPr>
              <w:jc w:val="center"/>
            </w:pPr>
          </w:p>
        </w:tc>
      </w:tr>
      <w:tr w:rsidR="00F91DDA" w:rsidRPr="00A74BC5" w:rsidTr="00A93F06">
        <w:trPr>
          <w:jc w:val="center"/>
        </w:trPr>
        <w:tc>
          <w:tcPr>
            <w:tcW w:w="2047" w:type="dxa"/>
          </w:tcPr>
          <w:p w:rsidR="00F91DDA" w:rsidRPr="00A74BC5" w:rsidRDefault="00F91DDA" w:rsidP="00671FBD">
            <w:pPr>
              <w:jc w:val="center"/>
            </w:pPr>
            <w:r w:rsidRPr="00A74BC5">
              <w:t>Температурная</w:t>
            </w:r>
          </w:p>
        </w:tc>
        <w:tc>
          <w:tcPr>
            <w:tcW w:w="2260" w:type="dxa"/>
          </w:tcPr>
          <w:p w:rsidR="00F91DDA" w:rsidRPr="00A74BC5" w:rsidRDefault="00E85116" w:rsidP="00E85116">
            <w:pPr>
              <w:jc w:val="center"/>
            </w:pPr>
            <w:r>
              <w:t xml:space="preserve">Формула (12) для </w:t>
            </w:r>
            <w:r w:rsidR="00F91DDA" w:rsidRPr="00A74BC5">
              <w:t>коэффи</w:t>
            </w:r>
            <w:r w:rsidR="004418B0">
              <w:t>циен</w:t>
            </w:r>
            <w:r w:rsidR="00F91DDA" w:rsidRPr="00A74BC5">
              <w:t>тов п</w:t>
            </w:r>
            <w:r w:rsidR="00F91DDA" w:rsidRPr="00A74BC5">
              <w:t>о</w:t>
            </w:r>
            <w:r w:rsidR="00F91DDA" w:rsidRPr="00A74BC5">
              <w:t xml:space="preserve">линомов </w:t>
            </w:r>
            <w:r w:rsidR="00F91DDA" w:rsidRPr="00A30D5D">
              <w:rPr>
                <w:i/>
                <w:lang w:val="en-US"/>
              </w:rPr>
              <w:t>n</w:t>
            </w:r>
            <w:r w:rsidR="004418B0">
              <w:t>-</w:t>
            </w:r>
            <w:r w:rsidR="00F91DDA" w:rsidRPr="00A74BC5">
              <w:t>степе</w:t>
            </w:r>
            <w:r w:rsidR="004418B0">
              <w:t xml:space="preserve">ни </w:t>
            </w:r>
          </w:p>
        </w:tc>
        <w:tc>
          <w:tcPr>
            <w:tcW w:w="1851" w:type="dxa"/>
          </w:tcPr>
          <w:p w:rsidR="00F91DDA" w:rsidRPr="00A74BC5" w:rsidRDefault="00F91DDA" w:rsidP="008151F6">
            <w:pPr>
              <w:jc w:val="center"/>
            </w:pPr>
            <w:r w:rsidRPr="00A74BC5">
              <w:t>Частотно-температур</w:t>
            </w:r>
            <w:r w:rsidRPr="00A74BC5">
              <w:rPr>
                <w:lang w:val="en-US"/>
              </w:rPr>
              <w:t>-</w:t>
            </w:r>
            <w:r w:rsidRPr="00A74BC5">
              <w:t xml:space="preserve">ные </w:t>
            </w:r>
          </w:p>
        </w:tc>
        <w:tc>
          <w:tcPr>
            <w:tcW w:w="2923" w:type="dxa"/>
            <w:vMerge/>
          </w:tcPr>
          <w:p w:rsidR="00F91DDA" w:rsidRPr="00A74BC5" w:rsidRDefault="00F91DDA" w:rsidP="00671FBD">
            <w:pPr>
              <w:jc w:val="center"/>
            </w:pPr>
          </w:p>
        </w:tc>
      </w:tr>
      <w:tr w:rsidR="00F91DDA" w:rsidRPr="00A74BC5" w:rsidTr="00A93F06">
        <w:trPr>
          <w:jc w:val="center"/>
        </w:trPr>
        <w:tc>
          <w:tcPr>
            <w:tcW w:w="2047" w:type="dxa"/>
          </w:tcPr>
          <w:p w:rsidR="00F91DDA" w:rsidRPr="00A74BC5" w:rsidRDefault="00F91DDA" w:rsidP="00671FBD">
            <w:pPr>
              <w:jc w:val="center"/>
            </w:pPr>
            <w:r w:rsidRPr="00A74BC5">
              <w:t>Режимная</w:t>
            </w:r>
          </w:p>
        </w:tc>
        <w:tc>
          <w:tcPr>
            <w:tcW w:w="2260" w:type="dxa"/>
          </w:tcPr>
          <w:p w:rsidR="00F91DDA" w:rsidRPr="00A74BC5" w:rsidRDefault="00E85116" w:rsidP="00E85116">
            <w:pPr>
              <w:jc w:val="center"/>
            </w:pPr>
            <w:r>
              <w:t xml:space="preserve">Формула (13) для </w:t>
            </w:r>
            <w:r w:rsidR="00F91DDA" w:rsidRPr="00A74BC5">
              <w:t>коэф</w:t>
            </w:r>
            <w:r w:rsidR="004418B0">
              <w:t>фициен</w:t>
            </w:r>
            <w:r w:rsidR="00F91DDA" w:rsidRPr="00A74BC5">
              <w:t>тов п</w:t>
            </w:r>
            <w:r w:rsidR="00F91DDA" w:rsidRPr="00A74BC5">
              <w:t>о</w:t>
            </w:r>
            <w:r w:rsidR="00F91DDA" w:rsidRPr="00A74BC5">
              <w:t xml:space="preserve">линомов </w:t>
            </w:r>
            <w:r w:rsidR="00F91DDA" w:rsidRPr="004418B0">
              <w:rPr>
                <w:i/>
                <w:lang w:val="en-US"/>
              </w:rPr>
              <w:t>m</w:t>
            </w:r>
            <w:r w:rsidR="004418B0">
              <w:t>-</w:t>
            </w:r>
            <w:r w:rsidR="00F91DDA" w:rsidRPr="00A74BC5">
              <w:t>степе</w:t>
            </w:r>
            <w:r w:rsidR="004418B0">
              <w:t xml:space="preserve">ни </w:t>
            </w:r>
          </w:p>
        </w:tc>
        <w:tc>
          <w:tcPr>
            <w:tcW w:w="1851" w:type="dxa"/>
          </w:tcPr>
          <w:p w:rsidR="00F91DDA" w:rsidRPr="00A74BC5" w:rsidRDefault="00F91DDA" w:rsidP="00671FBD">
            <w:pPr>
              <w:jc w:val="center"/>
            </w:pPr>
            <w:r w:rsidRPr="00A74BC5">
              <w:t xml:space="preserve">Частотно-режимные </w:t>
            </w:r>
          </w:p>
          <w:p w:rsidR="00F91DDA" w:rsidRPr="00A74BC5" w:rsidRDefault="00F91DDA" w:rsidP="00671FBD">
            <w:pPr>
              <w:jc w:val="center"/>
            </w:pPr>
          </w:p>
        </w:tc>
        <w:tc>
          <w:tcPr>
            <w:tcW w:w="2923" w:type="dxa"/>
            <w:vMerge/>
          </w:tcPr>
          <w:p w:rsidR="00F91DDA" w:rsidRPr="00A74BC5" w:rsidRDefault="00F91DDA" w:rsidP="00671FBD">
            <w:pPr>
              <w:jc w:val="center"/>
            </w:pPr>
          </w:p>
        </w:tc>
      </w:tr>
      <w:tr w:rsidR="00F91DDA" w:rsidRPr="00A74BC5" w:rsidTr="00A93F06">
        <w:trPr>
          <w:jc w:val="center"/>
        </w:trPr>
        <w:tc>
          <w:tcPr>
            <w:tcW w:w="2047" w:type="dxa"/>
          </w:tcPr>
          <w:p w:rsidR="00F91DDA" w:rsidRPr="00A74BC5" w:rsidRDefault="00F91DDA" w:rsidP="00671FBD">
            <w:pPr>
              <w:jc w:val="center"/>
            </w:pPr>
            <w:r w:rsidRPr="00A74BC5">
              <w:t>Частотно-магнитная</w:t>
            </w:r>
          </w:p>
        </w:tc>
        <w:tc>
          <w:tcPr>
            <w:tcW w:w="2260" w:type="dxa"/>
          </w:tcPr>
          <w:p w:rsidR="00E85116" w:rsidRDefault="00E85116" w:rsidP="00E85116">
            <w:pPr>
              <w:jc w:val="center"/>
            </w:pPr>
            <w:r>
              <w:t xml:space="preserve">Формула (21) для </w:t>
            </w:r>
            <w:r w:rsidR="00F91DDA" w:rsidRPr="00A74BC5">
              <w:t>коэф</w:t>
            </w:r>
            <w:r w:rsidR="004418B0">
              <w:t>фициен</w:t>
            </w:r>
            <w:r w:rsidR="00F91DDA" w:rsidRPr="00A74BC5">
              <w:t>тов п</w:t>
            </w:r>
            <w:r w:rsidR="00F91DDA" w:rsidRPr="00A74BC5">
              <w:t>о</w:t>
            </w:r>
            <w:r w:rsidR="00F91DDA" w:rsidRPr="00A74BC5">
              <w:t>линомов</w:t>
            </w:r>
          </w:p>
          <w:p w:rsidR="00F91DDA" w:rsidRPr="00A74BC5" w:rsidRDefault="00F91DDA" w:rsidP="00E85116">
            <w:pPr>
              <w:jc w:val="center"/>
            </w:pPr>
            <w:r w:rsidRPr="00A74BC5">
              <w:t xml:space="preserve"> </w:t>
            </w:r>
            <w:r w:rsidRPr="00A74BC5">
              <w:rPr>
                <w:i/>
                <w:lang w:val="en-US"/>
              </w:rPr>
              <w:t>l</w:t>
            </w:r>
            <w:r w:rsidR="004418B0">
              <w:t>-</w:t>
            </w:r>
            <w:r w:rsidRPr="00A74BC5">
              <w:t xml:space="preserve"> и </w:t>
            </w:r>
            <w:r w:rsidRPr="00A74BC5">
              <w:rPr>
                <w:lang w:val="en-US"/>
              </w:rPr>
              <w:t>p</w:t>
            </w:r>
            <w:r w:rsidR="004418B0">
              <w:t>-</w:t>
            </w:r>
            <w:r w:rsidRPr="00A74BC5">
              <w:t>степеней</w:t>
            </w:r>
          </w:p>
        </w:tc>
        <w:tc>
          <w:tcPr>
            <w:tcW w:w="1851" w:type="dxa"/>
            <w:vMerge w:val="restart"/>
          </w:tcPr>
          <w:p w:rsidR="00F91DDA" w:rsidRPr="00A74BC5" w:rsidRDefault="00F91DDA" w:rsidP="008151F6">
            <w:pPr>
              <w:jc w:val="center"/>
            </w:pPr>
            <w:r w:rsidRPr="00A74BC5">
              <w:t xml:space="preserve">Частотно-магнитные </w:t>
            </w:r>
          </w:p>
        </w:tc>
        <w:tc>
          <w:tcPr>
            <w:tcW w:w="2923" w:type="dxa"/>
            <w:vMerge/>
          </w:tcPr>
          <w:p w:rsidR="00F91DDA" w:rsidRPr="00A74BC5" w:rsidRDefault="00F91DDA" w:rsidP="008151F6">
            <w:pPr>
              <w:jc w:val="center"/>
            </w:pPr>
          </w:p>
        </w:tc>
      </w:tr>
      <w:tr w:rsidR="00F91DDA" w:rsidRPr="00A74BC5" w:rsidTr="00A93F06">
        <w:trPr>
          <w:jc w:val="center"/>
        </w:trPr>
        <w:tc>
          <w:tcPr>
            <w:tcW w:w="2047" w:type="dxa"/>
          </w:tcPr>
          <w:p w:rsidR="00F91DDA" w:rsidRPr="00A74BC5" w:rsidRDefault="00F91DDA" w:rsidP="00671FBD">
            <w:pPr>
              <w:jc w:val="center"/>
            </w:pPr>
            <w:r w:rsidRPr="00A74BC5">
              <w:t>Метрологическая</w:t>
            </w:r>
          </w:p>
        </w:tc>
        <w:tc>
          <w:tcPr>
            <w:tcW w:w="2260" w:type="dxa"/>
          </w:tcPr>
          <w:p w:rsidR="00F91DDA" w:rsidRPr="00A74BC5" w:rsidRDefault="00C556E8" w:rsidP="00C556E8">
            <w:pPr>
              <w:jc w:val="center"/>
            </w:pPr>
            <w:r>
              <w:t xml:space="preserve">Формулы </w:t>
            </w:r>
            <w:r w:rsidRPr="00A74BC5">
              <w:t>(</w:t>
            </w:r>
            <w:r w:rsidRPr="00C556E8">
              <w:t>28</w:t>
            </w:r>
            <w:r w:rsidRPr="00A74BC5">
              <w:t>), (</w:t>
            </w:r>
            <w:r w:rsidRPr="00C556E8">
              <w:t>29</w:t>
            </w:r>
            <w:r w:rsidRPr="00A74BC5">
              <w:t>)</w:t>
            </w:r>
            <w:r>
              <w:t xml:space="preserve"> для</w:t>
            </w:r>
            <w:r w:rsidR="00F91DDA" w:rsidRPr="00A74BC5">
              <w:t xml:space="preserve"> коэффици</w:t>
            </w:r>
            <w:r>
              <w:t>ен</w:t>
            </w:r>
            <w:r w:rsidR="00F91DDA" w:rsidRPr="00A74BC5">
              <w:t xml:space="preserve">тов </w:t>
            </w:r>
            <w:r w:rsidR="00F91DDA" w:rsidRPr="00C556E8">
              <w:rPr>
                <w:lang w:val="en-US"/>
              </w:rPr>
              <w:t>γ</w:t>
            </w:r>
            <w:r w:rsidR="00F91DDA" w:rsidRPr="00C556E8">
              <w:rPr>
                <w:i/>
                <w:vertAlign w:val="subscript"/>
                <w:lang w:val="en-US"/>
              </w:rPr>
              <w:t>x</w:t>
            </w:r>
            <w:r>
              <w:t xml:space="preserve">, </w:t>
            </w:r>
            <w:r w:rsidR="00F91DDA" w:rsidRPr="00C556E8">
              <w:rPr>
                <w:lang w:val="en-US"/>
              </w:rPr>
              <w:t>γ</w:t>
            </w:r>
            <w:r w:rsidR="00F91DDA" w:rsidRPr="00C556E8">
              <w:rPr>
                <w:i/>
                <w:vertAlign w:val="subscript"/>
                <w:lang w:val="en-US"/>
              </w:rPr>
              <w:t>y</w:t>
            </w:r>
            <w:r>
              <w:t xml:space="preserve">, </w:t>
            </w:r>
            <w:r w:rsidR="00F91DDA" w:rsidRPr="00C556E8">
              <w:rPr>
                <w:lang w:val="en-US"/>
              </w:rPr>
              <w:t>γ</w:t>
            </w:r>
            <w:r w:rsidR="00F91DDA" w:rsidRPr="00A74BC5">
              <w:rPr>
                <w:i/>
                <w:vertAlign w:val="subscript"/>
                <w:lang w:val="en-US"/>
              </w:rPr>
              <w:t>z</w:t>
            </w:r>
            <w:r w:rsidR="00F91DDA" w:rsidRPr="00A74BC5">
              <w:t xml:space="preserve"> и </w:t>
            </w:r>
            <w:r w:rsidR="00F91DDA" w:rsidRPr="00A74BC5">
              <w:rPr>
                <w:i/>
                <w:lang w:val="en-US"/>
              </w:rPr>
              <w:t>f</w:t>
            </w:r>
            <w:r w:rsidR="00F91DDA" w:rsidRPr="00A74BC5">
              <w:rPr>
                <w:i/>
                <w:vertAlign w:val="subscript"/>
                <w:lang w:val="en-US"/>
              </w:rPr>
              <w:t>x</w:t>
            </w:r>
            <w:r w:rsidR="00F91DDA" w:rsidRPr="00C556E8">
              <w:rPr>
                <w:vertAlign w:val="subscript"/>
              </w:rPr>
              <w:t>0</w:t>
            </w:r>
            <w:r>
              <w:t xml:space="preserve">, </w:t>
            </w:r>
            <w:r w:rsidR="00F91DDA" w:rsidRPr="00A74BC5">
              <w:rPr>
                <w:i/>
                <w:lang w:val="en-US"/>
              </w:rPr>
              <w:t>f</w:t>
            </w:r>
            <w:r w:rsidR="00F91DDA" w:rsidRPr="00A74BC5">
              <w:rPr>
                <w:i/>
                <w:vertAlign w:val="subscript"/>
                <w:lang w:val="en-US"/>
              </w:rPr>
              <w:t>y</w:t>
            </w:r>
            <w:r w:rsidR="00F91DDA" w:rsidRPr="00C556E8">
              <w:rPr>
                <w:vertAlign w:val="subscript"/>
              </w:rPr>
              <w:t>0</w:t>
            </w:r>
            <w:r>
              <w:t xml:space="preserve">, </w:t>
            </w:r>
            <w:r w:rsidR="00F91DDA" w:rsidRPr="00A74BC5">
              <w:rPr>
                <w:i/>
                <w:lang w:val="en-US"/>
              </w:rPr>
              <w:t>f</w:t>
            </w:r>
            <w:r w:rsidR="00F91DDA" w:rsidRPr="00A74BC5">
              <w:rPr>
                <w:i/>
                <w:vertAlign w:val="subscript"/>
                <w:lang w:val="en-US"/>
              </w:rPr>
              <w:t>z</w:t>
            </w:r>
            <w:r w:rsidR="00F91DDA" w:rsidRPr="00C556E8">
              <w:rPr>
                <w:vertAlign w:val="subscript"/>
              </w:rPr>
              <w:t>0</w:t>
            </w:r>
            <w:r>
              <w:t xml:space="preserve"> </w:t>
            </w:r>
          </w:p>
        </w:tc>
        <w:tc>
          <w:tcPr>
            <w:tcW w:w="1851" w:type="dxa"/>
            <w:vMerge/>
          </w:tcPr>
          <w:p w:rsidR="00F91DDA" w:rsidRPr="00A74BC5" w:rsidRDefault="00F91DDA" w:rsidP="00671FBD">
            <w:pPr>
              <w:jc w:val="both"/>
            </w:pPr>
          </w:p>
        </w:tc>
        <w:tc>
          <w:tcPr>
            <w:tcW w:w="2923" w:type="dxa"/>
            <w:vMerge/>
          </w:tcPr>
          <w:p w:rsidR="00F91DDA" w:rsidRPr="00A74BC5" w:rsidRDefault="00F91DDA" w:rsidP="00671FBD">
            <w:pPr>
              <w:jc w:val="both"/>
            </w:pPr>
          </w:p>
        </w:tc>
      </w:tr>
    </w:tbl>
    <w:p w:rsidR="00C556E8" w:rsidRDefault="00C556E8" w:rsidP="00671FBD">
      <w:pPr>
        <w:ind w:firstLine="720"/>
        <w:jc w:val="both"/>
        <w:rPr>
          <w:sz w:val="28"/>
          <w:szCs w:val="28"/>
        </w:rPr>
      </w:pPr>
    </w:p>
    <w:p w:rsidR="00CC5D88" w:rsidRDefault="00CC5D88" w:rsidP="00671FBD">
      <w:pPr>
        <w:ind w:firstLine="720"/>
        <w:jc w:val="both"/>
        <w:rPr>
          <w:sz w:val="28"/>
          <w:szCs w:val="28"/>
        </w:rPr>
      </w:pPr>
      <w:r>
        <w:rPr>
          <w:sz w:val="28"/>
          <w:szCs w:val="28"/>
        </w:rPr>
        <w:t>После проведения технологической геометрической, магнитной, те</w:t>
      </w:r>
      <w:r>
        <w:rPr>
          <w:sz w:val="28"/>
          <w:szCs w:val="28"/>
        </w:rPr>
        <w:t>м</w:t>
      </w:r>
      <w:r>
        <w:rPr>
          <w:sz w:val="28"/>
          <w:szCs w:val="28"/>
        </w:rPr>
        <w:t>пературной, режимной и частотно-магнитной калибровок в идеальном сл</w:t>
      </w:r>
      <w:r>
        <w:rPr>
          <w:sz w:val="28"/>
          <w:szCs w:val="28"/>
        </w:rPr>
        <w:t>у</w:t>
      </w:r>
      <w:r>
        <w:rPr>
          <w:sz w:val="28"/>
          <w:szCs w:val="28"/>
        </w:rPr>
        <w:t>чае удается устранить влияние всех дестабилизирующих факторов</w:t>
      </w:r>
      <w:r w:rsidR="00A93F06">
        <w:rPr>
          <w:sz w:val="28"/>
          <w:szCs w:val="28"/>
        </w:rPr>
        <w:t>,</w:t>
      </w:r>
      <w:r>
        <w:rPr>
          <w:sz w:val="28"/>
          <w:szCs w:val="28"/>
        </w:rPr>
        <w:t xml:space="preserve"> и ост</w:t>
      </w:r>
      <w:r>
        <w:rPr>
          <w:sz w:val="28"/>
          <w:szCs w:val="28"/>
        </w:rPr>
        <w:t>а</w:t>
      </w:r>
      <w:r>
        <w:rPr>
          <w:sz w:val="28"/>
          <w:szCs w:val="28"/>
        </w:rPr>
        <w:t>ется выполнить основную калибровку (метрологическую), которая своди</w:t>
      </w:r>
      <w:r>
        <w:rPr>
          <w:sz w:val="28"/>
          <w:szCs w:val="28"/>
        </w:rPr>
        <w:t>т</w:t>
      </w:r>
      <w:r>
        <w:rPr>
          <w:sz w:val="28"/>
          <w:szCs w:val="28"/>
        </w:rPr>
        <w:t xml:space="preserve">ся </w:t>
      </w:r>
      <w:r w:rsidR="00C556E8">
        <w:rPr>
          <w:sz w:val="28"/>
          <w:szCs w:val="28"/>
        </w:rPr>
        <w:t xml:space="preserve">к определению векторов </w:t>
      </w:r>
      <w:r w:rsidR="00C556E8" w:rsidRPr="00C556E8">
        <w:rPr>
          <w:b/>
          <w:sz w:val="28"/>
          <w:szCs w:val="28"/>
        </w:rPr>
        <w:t>γ</w:t>
      </w:r>
      <w:r w:rsidR="00C556E8">
        <w:rPr>
          <w:sz w:val="28"/>
          <w:szCs w:val="28"/>
        </w:rPr>
        <w:t xml:space="preserve"> и </w:t>
      </w:r>
      <w:r w:rsidR="00C556E8" w:rsidRPr="00C556E8">
        <w:rPr>
          <w:b/>
          <w:sz w:val="28"/>
          <w:szCs w:val="28"/>
          <w:lang w:val="en-US"/>
        </w:rPr>
        <w:t>f</w:t>
      </w:r>
      <w:r w:rsidR="00C556E8" w:rsidRPr="00C556E8">
        <w:rPr>
          <w:sz w:val="28"/>
          <w:szCs w:val="28"/>
          <w:vertAlign w:val="subscript"/>
        </w:rPr>
        <w:t>0</w:t>
      </w:r>
      <w:r w:rsidR="00C556E8" w:rsidRPr="00C556E8">
        <w:rPr>
          <w:sz w:val="28"/>
          <w:szCs w:val="28"/>
        </w:rPr>
        <w:t xml:space="preserve"> (</w:t>
      </w:r>
      <w:r w:rsidR="00C556E8">
        <w:rPr>
          <w:sz w:val="28"/>
          <w:szCs w:val="28"/>
        </w:rPr>
        <w:t xml:space="preserve">см. формулы </w:t>
      </w:r>
      <w:r>
        <w:rPr>
          <w:sz w:val="28"/>
          <w:szCs w:val="28"/>
        </w:rPr>
        <w:t>(1</w:t>
      </w:r>
      <w:r w:rsidRPr="004F3BED">
        <w:rPr>
          <w:sz w:val="28"/>
          <w:szCs w:val="28"/>
        </w:rPr>
        <w:t>1</w:t>
      </w:r>
      <w:r>
        <w:rPr>
          <w:sz w:val="28"/>
          <w:szCs w:val="28"/>
        </w:rPr>
        <w:t>), (2</w:t>
      </w:r>
      <w:r w:rsidRPr="004F3BED">
        <w:rPr>
          <w:sz w:val="28"/>
          <w:szCs w:val="28"/>
        </w:rPr>
        <w:t>2</w:t>
      </w:r>
      <w:r>
        <w:rPr>
          <w:sz w:val="28"/>
          <w:szCs w:val="28"/>
        </w:rPr>
        <w:t>) и (2</w:t>
      </w:r>
      <w:r w:rsidRPr="004F3BED">
        <w:rPr>
          <w:sz w:val="28"/>
          <w:szCs w:val="28"/>
        </w:rPr>
        <w:t>3</w:t>
      </w:r>
      <w:r>
        <w:rPr>
          <w:sz w:val="28"/>
          <w:szCs w:val="28"/>
        </w:rPr>
        <w:t>)</w:t>
      </w:r>
      <w:r w:rsidR="00C556E8">
        <w:rPr>
          <w:sz w:val="28"/>
          <w:szCs w:val="28"/>
        </w:rPr>
        <w:t>)</w:t>
      </w:r>
      <w:r w:rsidR="00A93F06">
        <w:rPr>
          <w:sz w:val="28"/>
          <w:szCs w:val="28"/>
        </w:rPr>
        <w:t>:</w:t>
      </w:r>
      <w:r>
        <w:rPr>
          <w:sz w:val="28"/>
          <w:szCs w:val="28"/>
        </w:rPr>
        <w:t xml:space="preserve"> </w:t>
      </w:r>
    </w:p>
    <w:p w:rsidR="00CC5D88" w:rsidRPr="00673F6A" w:rsidRDefault="00CC5D88" w:rsidP="00671FBD">
      <w:pPr>
        <w:ind w:firstLine="360"/>
        <w:jc w:val="both"/>
        <w:rPr>
          <w:sz w:val="20"/>
          <w:szCs w:val="20"/>
        </w:rPr>
      </w:pPr>
    </w:p>
    <w:tbl>
      <w:tblPr>
        <w:tblW w:w="0" w:type="auto"/>
        <w:tblLook w:val="04A0"/>
      </w:tblPr>
      <w:tblGrid>
        <w:gridCol w:w="8613"/>
        <w:gridCol w:w="731"/>
      </w:tblGrid>
      <w:tr w:rsidR="00CC5D88" w:rsidRPr="002A71D7" w:rsidTr="00D91D6B">
        <w:tc>
          <w:tcPr>
            <w:tcW w:w="8613" w:type="dxa"/>
          </w:tcPr>
          <w:p w:rsidR="00CC5D88" w:rsidRPr="002A71D7" w:rsidRDefault="00CC5D88" w:rsidP="00671FBD">
            <w:pPr>
              <w:ind w:firstLine="709"/>
              <w:jc w:val="center"/>
              <w:rPr>
                <w:color w:val="FF0000"/>
                <w:sz w:val="28"/>
                <w:szCs w:val="28"/>
              </w:rPr>
            </w:pPr>
            <w:r w:rsidRPr="002A71D7">
              <w:rPr>
                <w:position w:val="-38"/>
                <w:sz w:val="28"/>
                <w:szCs w:val="28"/>
              </w:rPr>
              <w:object w:dxaOrig="1860" w:dyaOrig="880">
                <v:shape id="_x0000_i1451" type="#_x0000_t75" style="width:109.5pt;height:52.5pt" o:ole="">
                  <v:imagedata r:id="rId780" o:title=""/>
                </v:shape>
                <o:OLEObject Type="Embed" ProgID="Equation.3" ShapeID="_x0000_i1451" DrawAspect="Content" ObjectID="_1504353689" r:id="rId781"/>
              </w:object>
            </w:r>
          </w:p>
        </w:tc>
        <w:tc>
          <w:tcPr>
            <w:tcW w:w="731" w:type="dxa"/>
            <w:vAlign w:val="center"/>
          </w:tcPr>
          <w:p w:rsidR="00CC5D88" w:rsidRPr="002A71D7" w:rsidRDefault="00C556E8" w:rsidP="00671FBD">
            <w:pPr>
              <w:jc w:val="right"/>
              <w:rPr>
                <w:color w:val="FF0000"/>
                <w:sz w:val="28"/>
                <w:szCs w:val="28"/>
              </w:rPr>
            </w:pPr>
            <w:r>
              <w:rPr>
                <w:sz w:val="28"/>
                <w:szCs w:val="28"/>
              </w:rPr>
              <w:t>(24</w:t>
            </w:r>
            <w:r w:rsidR="00CC5D88" w:rsidRPr="002A71D7">
              <w:rPr>
                <w:sz w:val="28"/>
                <w:szCs w:val="28"/>
              </w:rPr>
              <w:t>)</w:t>
            </w:r>
          </w:p>
        </w:tc>
      </w:tr>
    </w:tbl>
    <w:p w:rsidR="00CC5D88" w:rsidRPr="00673F6A" w:rsidRDefault="00CC5D88" w:rsidP="00671FBD">
      <w:pPr>
        <w:ind w:firstLine="360"/>
        <w:jc w:val="both"/>
        <w:rPr>
          <w:sz w:val="20"/>
          <w:szCs w:val="20"/>
        </w:rPr>
      </w:pPr>
    </w:p>
    <w:p w:rsidR="00CC5D88" w:rsidRPr="002A71D7" w:rsidRDefault="00CC5D88" w:rsidP="00671FBD">
      <w:pPr>
        <w:ind w:firstLine="720"/>
        <w:jc w:val="both"/>
        <w:rPr>
          <w:sz w:val="28"/>
          <w:szCs w:val="28"/>
        </w:rPr>
      </w:pPr>
      <w:r w:rsidRPr="002A71D7">
        <w:rPr>
          <w:sz w:val="28"/>
          <w:szCs w:val="28"/>
        </w:rPr>
        <w:t xml:space="preserve">Идентификация параметров векторов </w:t>
      </w:r>
      <w:r w:rsidRPr="002A71D7">
        <w:rPr>
          <w:b/>
          <w:sz w:val="28"/>
          <w:szCs w:val="28"/>
        </w:rPr>
        <w:t>γ</w:t>
      </w:r>
      <w:r w:rsidRPr="002A71D7">
        <w:rPr>
          <w:sz w:val="28"/>
          <w:szCs w:val="28"/>
        </w:rPr>
        <w:t xml:space="preserve"> и </w:t>
      </w:r>
      <w:r w:rsidRPr="002A71D7">
        <w:rPr>
          <w:b/>
          <w:sz w:val="28"/>
          <w:szCs w:val="28"/>
          <w:lang w:val="en-US"/>
        </w:rPr>
        <w:t>f</w:t>
      </w:r>
      <w:r w:rsidRPr="002A71D7">
        <w:rPr>
          <w:sz w:val="28"/>
          <w:szCs w:val="28"/>
          <w:vertAlign w:val="subscript"/>
        </w:rPr>
        <w:t>0</w:t>
      </w:r>
      <w:r w:rsidRPr="002A71D7">
        <w:rPr>
          <w:sz w:val="28"/>
          <w:szCs w:val="28"/>
        </w:rPr>
        <w:t xml:space="preserve"> проводится по алгори</w:t>
      </w:r>
      <w:r w:rsidRPr="002A71D7">
        <w:rPr>
          <w:sz w:val="28"/>
          <w:szCs w:val="28"/>
        </w:rPr>
        <w:t>т</w:t>
      </w:r>
      <w:r w:rsidRPr="002A71D7">
        <w:rPr>
          <w:sz w:val="28"/>
          <w:szCs w:val="28"/>
        </w:rPr>
        <w:t>мам метрологической калибровки</w:t>
      </w:r>
      <w:r w:rsidR="00A93F06">
        <w:rPr>
          <w:sz w:val="28"/>
          <w:szCs w:val="28"/>
        </w:rPr>
        <w:t>:</w:t>
      </w:r>
    </w:p>
    <w:p w:rsidR="00CC5D88" w:rsidRPr="00673F6A" w:rsidRDefault="00CC5D88" w:rsidP="00671FBD">
      <w:pPr>
        <w:ind w:firstLine="720"/>
        <w:jc w:val="both"/>
        <w:rPr>
          <w:sz w:val="20"/>
          <w:szCs w:val="20"/>
        </w:rPr>
      </w:pPr>
    </w:p>
    <w:tbl>
      <w:tblPr>
        <w:tblW w:w="0" w:type="auto"/>
        <w:tblLook w:val="04A0"/>
      </w:tblPr>
      <w:tblGrid>
        <w:gridCol w:w="8613"/>
        <w:gridCol w:w="731"/>
      </w:tblGrid>
      <w:tr w:rsidR="00CC5D88" w:rsidTr="00D91D6B">
        <w:tc>
          <w:tcPr>
            <w:tcW w:w="8613" w:type="dxa"/>
          </w:tcPr>
          <w:p w:rsidR="00CC5D88" w:rsidRDefault="005B7379" w:rsidP="00671FBD">
            <w:pPr>
              <w:ind w:firstLine="709"/>
              <w:jc w:val="center"/>
              <w:rPr>
                <w:position w:val="6"/>
                <w:sz w:val="28"/>
                <w:szCs w:val="28"/>
              </w:rPr>
            </w:pPr>
            <w:r w:rsidRPr="00404331">
              <w:rPr>
                <w:position w:val="-30"/>
                <w:sz w:val="28"/>
                <w:szCs w:val="28"/>
              </w:rPr>
              <w:object w:dxaOrig="1660" w:dyaOrig="720">
                <v:shape id="_x0000_i1452" type="#_x0000_t75" style="width:102pt;height:45pt" o:ole="">
                  <v:imagedata r:id="rId782" o:title=""/>
                </v:shape>
                <o:OLEObject Type="Embed" ProgID="Equation.3" ShapeID="_x0000_i1452" DrawAspect="Content" ObjectID="_1504353690" r:id="rId783"/>
              </w:object>
            </w:r>
            <w:r w:rsidR="00CC5D88" w:rsidRPr="00C556E8">
              <w:rPr>
                <w:position w:val="6"/>
                <w:sz w:val="28"/>
                <w:szCs w:val="28"/>
              </w:rPr>
              <w:t>,</w:t>
            </w:r>
          </w:p>
          <w:p w:rsidR="00C556E8" w:rsidRDefault="005B7379" w:rsidP="00671FBD">
            <w:pPr>
              <w:ind w:firstLine="709"/>
              <w:jc w:val="center"/>
              <w:rPr>
                <w:position w:val="6"/>
                <w:sz w:val="28"/>
                <w:szCs w:val="28"/>
              </w:rPr>
            </w:pPr>
            <w:r w:rsidRPr="00404331">
              <w:rPr>
                <w:position w:val="-30"/>
                <w:sz w:val="28"/>
                <w:szCs w:val="28"/>
              </w:rPr>
              <w:object w:dxaOrig="1660" w:dyaOrig="740">
                <v:shape id="_x0000_i1453" type="#_x0000_t75" style="width:102pt;height:48pt" o:ole="">
                  <v:imagedata r:id="rId784" o:title=""/>
                </v:shape>
                <o:OLEObject Type="Embed" ProgID="Equation.3" ShapeID="_x0000_i1453" DrawAspect="Content" ObjectID="_1504353691" r:id="rId785"/>
              </w:object>
            </w:r>
            <w:r w:rsidR="00C556E8">
              <w:rPr>
                <w:position w:val="6"/>
                <w:sz w:val="28"/>
                <w:szCs w:val="28"/>
              </w:rPr>
              <w:t>,</w:t>
            </w:r>
          </w:p>
          <w:p w:rsidR="00C556E8" w:rsidRPr="005B7379" w:rsidRDefault="005B7379" w:rsidP="00671FBD">
            <w:pPr>
              <w:ind w:firstLine="709"/>
              <w:jc w:val="center"/>
              <w:rPr>
                <w:color w:val="FF0000"/>
                <w:position w:val="6"/>
                <w:sz w:val="28"/>
                <w:szCs w:val="28"/>
              </w:rPr>
            </w:pPr>
            <w:r w:rsidRPr="00404331">
              <w:rPr>
                <w:position w:val="-30"/>
                <w:sz w:val="28"/>
                <w:szCs w:val="28"/>
              </w:rPr>
              <w:object w:dxaOrig="1640" w:dyaOrig="720">
                <v:shape id="_x0000_i1454" type="#_x0000_t75" style="width:102pt;height:45pt" o:ole="">
                  <v:imagedata r:id="rId786" o:title=""/>
                </v:shape>
                <o:OLEObject Type="Embed" ProgID="Equation.3" ShapeID="_x0000_i1454" DrawAspect="Content" ObjectID="_1504353692" r:id="rId787"/>
              </w:object>
            </w:r>
            <w:r>
              <w:rPr>
                <w:position w:val="6"/>
                <w:sz w:val="28"/>
                <w:szCs w:val="28"/>
              </w:rPr>
              <w:t>.</w:t>
            </w:r>
          </w:p>
        </w:tc>
        <w:tc>
          <w:tcPr>
            <w:tcW w:w="731" w:type="dxa"/>
            <w:vAlign w:val="center"/>
          </w:tcPr>
          <w:p w:rsidR="00CC5D88" w:rsidRDefault="00C556E8" w:rsidP="00671FBD">
            <w:pPr>
              <w:jc w:val="right"/>
              <w:rPr>
                <w:color w:val="FF0000"/>
                <w:sz w:val="28"/>
                <w:szCs w:val="28"/>
              </w:rPr>
            </w:pPr>
            <w:r>
              <w:rPr>
                <w:sz w:val="28"/>
                <w:szCs w:val="28"/>
              </w:rPr>
              <w:t>(25</w:t>
            </w:r>
            <w:r w:rsidR="00CC5D88">
              <w:rPr>
                <w:sz w:val="28"/>
                <w:szCs w:val="28"/>
              </w:rPr>
              <w:t>)</w:t>
            </w:r>
          </w:p>
        </w:tc>
      </w:tr>
    </w:tbl>
    <w:p w:rsidR="00CC5D88" w:rsidRDefault="005B7379" w:rsidP="00E01699">
      <w:pPr>
        <w:pageBreakBefore/>
        <w:ind w:firstLine="720"/>
        <w:jc w:val="both"/>
        <w:rPr>
          <w:sz w:val="28"/>
          <w:szCs w:val="28"/>
        </w:rPr>
      </w:pPr>
      <w:r>
        <w:rPr>
          <w:sz w:val="28"/>
          <w:szCs w:val="28"/>
        </w:rPr>
        <w:lastRenderedPageBreak/>
        <w:t>Нулевые смещения выходных сигналов каналов измерения рассчит</w:t>
      </w:r>
      <w:r>
        <w:rPr>
          <w:sz w:val="28"/>
          <w:szCs w:val="28"/>
        </w:rPr>
        <w:t>ы</w:t>
      </w:r>
      <w:r>
        <w:rPr>
          <w:sz w:val="28"/>
          <w:szCs w:val="28"/>
        </w:rPr>
        <w:t>ваются по формулам</w:t>
      </w:r>
      <w:r w:rsidR="00451F86">
        <w:rPr>
          <w:sz w:val="28"/>
          <w:szCs w:val="28"/>
        </w:rPr>
        <w:t>:</w:t>
      </w:r>
    </w:p>
    <w:tbl>
      <w:tblPr>
        <w:tblW w:w="0" w:type="auto"/>
        <w:tblLook w:val="04A0"/>
      </w:tblPr>
      <w:tblGrid>
        <w:gridCol w:w="8613"/>
        <w:gridCol w:w="731"/>
      </w:tblGrid>
      <w:tr w:rsidR="005B7379" w:rsidTr="003E7C3C">
        <w:tc>
          <w:tcPr>
            <w:tcW w:w="8613" w:type="dxa"/>
          </w:tcPr>
          <w:p w:rsidR="005B7379" w:rsidRDefault="005B7379" w:rsidP="003E7C3C">
            <w:pPr>
              <w:ind w:firstLine="709"/>
              <w:jc w:val="center"/>
              <w:rPr>
                <w:position w:val="6"/>
                <w:sz w:val="28"/>
                <w:szCs w:val="28"/>
              </w:rPr>
            </w:pPr>
            <w:r w:rsidRPr="005B7379">
              <w:rPr>
                <w:position w:val="-24"/>
                <w:sz w:val="28"/>
                <w:szCs w:val="28"/>
              </w:rPr>
              <w:object w:dxaOrig="1740" w:dyaOrig="660">
                <v:shape id="_x0000_i1455" type="#_x0000_t75" style="width:106.5pt;height:40.5pt" o:ole="">
                  <v:imagedata r:id="rId788" o:title=""/>
                </v:shape>
                <o:OLEObject Type="Embed" ProgID="Equation.3" ShapeID="_x0000_i1455" DrawAspect="Content" ObjectID="_1504353693" r:id="rId789"/>
              </w:object>
            </w:r>
            <w:r w:rsidRPr="00C556E8">
              <w:rPr>
                <w:position w:val="6"/>
                <w:sz w:val="28"/>
                <w:szCs w:val="28"/>
              </w:rPr>
              <w:t>,</w:t>
            </w:r>
          </w:p>
          <w:p w:rsidR="005B7379" w:rsidRDefault="005B7379" w:rsidP="003E7C3C">
            <w:pPr>
              <w:ind w:firstLine="709"/>
              <w:jc w:val="center"/>
              <w:rPr>
                <w:position w:val="6"/>
                <w:sz w:val="28"/>
                <w:szCs w:val="28"/>
              </w:rPr>
            </w:pPr>
            <w:r w:rsidRPr="005B7379">
              <w:rPr>
                <w:position w:val="-24"/>
                <w:sz w:val="28"/>
                <w:szCs w:val="28"/>
              </w:rPr>
              <w:object w:dxaOrig="1740" w:dyaOrig="680">
                <v:shape id="_x0000_i1456" type="#_x0000_t75" style="width:106.5pt;height:42pt" o:ole="">
                  <v:imagedata r:id="rId790" o:title=""/>
                </v:shape>
                <o:OLEObject Type="Embed" ProgID="Equation.3" ShapeID="_x0000_i1456" DrawAspect="Content" ObjectID="_1504353694" r:id="rId791"/>
              </w:object>
            </w:r>
            <w:r>
              <w:rPr>
                <w:position w:val="6"/>
                <w:sz w:val="28"/>
                <w:szCs w:val="28"/>
              </w:rPr>
              <w:t>,</w:t>
            </w:r>
          </w:p>
          <w:p w:rsidR="005B7379" w:rsidRPr="005B7379" w:rsidRDefault="005B7379" w:rsidP="005B7379">
            <w:pPr>
              <w:ind w:firstLine="709"/>
              <w:jc w:val="center"/>
              <w:rPr>
                <w:color w:val="FF0000"/>
                <w:position w:val="6"/>
                <w:sz w:val="28"/>
                <w:szCs w:val="28"/>
              </w:rPr>
            </w:pPr>
            <w:r w:rsidRPr="005B7379">
              <w:rPr>
                <w:position w:val="-24"/>
                <w:sz w:val="28"/>
                <w:szCs w:val="28"/>
              </w:rPr>
              <w:object w:dxaOrig="1740" w:dyaOrig="660">
                <v:shape id="_x0000_i1457" type="#_x0000_t75" style="width:106.5pt;height:40.5pt" o:ole="">
                  <v:imagedata r:id="rId792" o:title=""/>
                </v:shape>
                <o:OLEObject Type="Embed" ProgID="Equation.3" ShapeID="_x0000_i1457" DrawAspect="Content" ObjectID="_1504353695" r:id="rId793"/>
              </w:object>
            </w:r>
            <w:r>
              <w:rPr>
                <w:position w:val="6"/>
                <w:sz w:val="28"/>
                <w:szCs w:val="28"/>
              </w:rPr>
              <w:t>.</w:t>
            </w:r>
          </w:p>
        </w:tc>
        <w:tc>
          <w:tcPr>
            <w:tcW w:w="731" w:type="dxa"/>
            <w:vAlign w:val="center"/>
          </w:tcPr>
          <w:p w:rsidR="005B7379" w:rsidRDefault="005B7379" w:rsidP="003E7C3C">
            <w:pPr>
              <w:jc w:val="right"/>
              <w:rPr>
                <w:color w:val="FF0000"/>
                <w:sz w:val="28"/>
                <w:szCs w:val="28"/>
              </w:rPr>
            </w:pPr>
            <w:r>
              <w:rPr>
                <w:sz w:val="28"/>
                <w:szCs w:val="28"/>
              </w:rPr>
              <w:t>(26)</w:t>
            </w:r>
          </w:p>
        </w:tc>
      </w:tr>
    </w:tbl>
    <w:p w:rsidR="005B7379" w:rsidRDefault="005B7379" w:rsidP="00671FBD">
      <w:pPr>
        <w:ind w:firstLine="720"/>
        <w:jc w:val="both"/>
        <w:rPr>
          <w:sz w:val="28"/>
          <w:szCs w:val="28"/>
        </w:rPr>
      </w:pPr>
    </w:p>
    <w:p w:rsidR="00CC5D88" w:rsidRDefault="005B7379" w:rsidP="00671FBD">
      <w:pPr>
        <w:ind w:firstLine="720"/>
        <w:jc w:val="both"/>
        <w:rPr>
          <w:sz w:val="28"/>
          <w:szCs w:val="28"/>
        </w:rPr>
      </w:pPr>
      <w:r w:rsidRPr="00451F86">
        <w:rPr>
          <w:sz w:val="28"/>
          <w:szCs w:val="28"/>
        </w:rPr>
        <w:t>Результаты</w:t>
      </w:r>
      <w:r w:rsidR="00CC5D88" w:rsidRPr="00451F86">
        <w:rPr>
          <w:sz w:val="28"/>
          <w:szCs w:val="28"/>
        </w:rPr>
        <w:t xml:space="preserve"> лабораторных испытаний, выполненных по разработа</w:t>
      </w:r>
      <w:r w:rsidR="00CC5D88" w:rsidRPr="00451F86">
        <w:rPr>
          <w:sz w:val="28"/>
          <w:szCs w:val="28"/>
        </w:rPr>
        <w:t>н</w:t>
      </w:r>
      <w:r w:rsidR="00CC5D88">
        <w:rPr>
          <w:sz w:val="28"/>
          <w:szCs w:val="28"/>
        </w:rPr>
        <w:t xml:space="preserve">ным </w:t>
      </w:r>
      <w:r w:rsidR="00451F86">
        <w:rPr>
          <w:sz w:val="28"/>
          <w:szCs w:val="28"/>
        </w:rPr>
        <w:t xml:space="preserve">в ОАО «Институт критических технологий» (г. Саратов) </w:t>
      </w:r>
      <w:r w:rsidR="00CC5D88">
        <w:rPr>
          <w:sz w:val="28"/>
          <w:szCs w:val="28"/>
        </w:rPr>
        <w:t>алгоритмам и методикам калибровок применительно к опытным образцам МЭМ-01 и МЭМ-02</w:t>
      </w:r>
      <w:r>
        <w:rPr>
          <w:sz w:val="28"/>
          <w:szCs w:val="28"/>
        </w:rPr>
        <w:t>,</w:t>
      </w:r>
      <w:r w:rsidR="00CC5D88">
        <w:rPr>
          <w:sz w:val="28"/>
          <w:szCs w:val="28"/>
        </w:rPr>
        <w:t xml:space="preserve"> приведены в табл. 3.</w:t>
      </w:r>
    </w:p>
    <w:p w:rsidR="00CC5D88" w:rsidRDefault="00CC5D88" w:rsidP="00671FBD">
      <w:pPr>
        <w:ind w:firstLine="720"/>
        <w:jc w:val="both"/>
        <w:rPr>
          <w:sz w:val="28"/>
          <w:szCs w:val="28"/>
        </w:rPr>
      </w:pPr>
    </w:p>
    <w:p w:rsidR="00CC5D88" w:rsidRPr="00A74BC5" w:rsidRDefault="00CC5D88" w:rsidP="00671FBD">
      <w:pPr>
        <w:ind w:firstLine="720"/>
        <w:jc w:val="right"/>
      </w:pPr>
      <w:r w:rsidRPr="00A74BC5">
        <w:rPr>
          <w:i/>
        </w:rPr>
        <w:t>Таблица</w:t>
      </w:r>
      <w:r w:rsidRPr="00A74BC5">
        <w:t xml:space="preserve"> 3</w:t>
      </w:r>
    </w:p>
    <w:p w:rsidR="00CC5D88" w:rsidRDefault="00CC5D88" w:rsidP="00671FBD">
      <w:pPr>
        <w:jc w:val="center"/>
        <w:rPr>
          <w:b/>
        </w:rPr>
      </w:pPr>
      <w:r w:rsidRPr="005B7379">
        <w:rPr>
          <w:b/>
        </w:rPr>
        <w:t>Результаты лабораторных испытаний</w:t>
      </w:r>
      <w:r w:rsidR="005B7379" w:rsidRPr="005B7379">
        <w:rPr>
          <w:b/>
        </w:rPr>
        <w:t xml:space="preserve"> опытных образцов МЭМ</w:t>
      </w:r>
    </w:p>
    <w:p w:rsidR="00673F6A" w:rsidRPr="005B7379" w:rsidRDefault="00673F6A" w:rsidP="00671FBD">
      <w:pPr>
        <w:jc w:val="center"/>
        <w:rPr>
          <w: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276"/>
        <w:gridCol w:w="992"/>
        <w:gridCol w:w="1692"/>
        <w:gridCol w:w="1710"/>
        <w:gridCol w:w="1134"/>
        <w:gridCol w:w="993"/>
        <w:gridCol w:w="1417"/>
      </w:tblGrid>
      <w:tr w:rsidR="00CC5D88" w:rsidRPr="00A74BC5" w:rsidTr="00996BAE">
        <w:trPr>
          <w:trHeight w:val="185"/>
        </w:trPr>
        <w:tc>
          <w:tcPr>
            <w:tcW w:w="1276" w:type="dxa"/>
            <w:vMerge w:val="restart"/>
            <w:vAlign w:val="center"/>
          </w:tcPr>
          <w:p w:rsidR="00CC5D88" w:rsidRPr="00A74BC5" w:rsidRDefault="005B7379" w:rsidP="00671FBD">
            <w:pPr>
              <w:pStyle w:val="3f"/>
              <w:spacing w:after="0" w:line="240" w:lineRule="auto"/>
              <w:ind w:left="0"/>
              <w:jc w:val="center"/>
              <w:rPr>
                <w:rFonts w:ascii="Times New Roman" w:hAnsi="Times New Roman"/>
                <w:sz w:val="24"/>
                <w:szCs w:val="24"/>
              </w:rPr>
            </w:pPr>
            <w:r>
              <w:rPr>
                <w:rFonts w:ascii="Times New Roman" w:hAnsi="Times New Roman"/>
                <w:sz w:val="24"/>
                <w:szCs w:val="24"/>
              </w:rPr>
              <w:t>Опытный образец</w:t>
            </w:r>
          </w:p>
        </w:tc>
        <w:tc>
          <w:tcPr>
            <w:tcW w:w="992" w:type="dxa"/>
            <w:vMerge w:val="restart"/>
            <w:vAlign w:val="center"/>
          </w:tcPr>
          <w:p w:rsidR="00CC5D88" w:rsidRPr="00A74BC5"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Канал изм</w:t>
            </w:r>
            <w:r w:rsidRPr="00A74BC5">
              <w:rPr>
                <w:rFonts w:ascii="Times New Roman" w:hAnsi="Times New Roman"/>
                <w:sz w:val="24"/>
                <w:szCs w:val="24"/>
              </w:rPr>
              <w:t>е</w:t>
            </w:r>
            <w:r w:rsidRPr="00A74BC5">
              <w:rPr>
                <w:rFonts w:ascii="Times New Roman" w:hAnsi="Times New Roman"/>
                <w:sz w:val="24"/>
                <w:szCs w:val="24"/>
              </w:rPr>
              <w:t>рений</w:t>
            </w:r>
          </w:p>
        </w:tc>
        <w:tc>
          <w:tcPr>
            <w:tcW w:w="3402" w:type="dxa"/>
            <w:gridSpan w:val="2"/>
            <w:vAlign w:val="center"/>
          </w:tcPr>
          <w:p w:rsidR="00CC5D88" w:rsidRPr="00A74BC5"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Метрологические параметры</w:t>
            </w:r>
          </w:p>
        </w:tc>
        <w:tc>
          <w:tcPr>
            <w:tcW w:w="2127" w:type="dxa"/>
            <w:gridSpan w:val="2"/>
            <w:vAlign w:val="center"/>
          </w:tcPr>
          <w:p w:rsidR="00CC5D88" w:rsidRPr="00A74BC5"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Углы</w:t>
            </w:r>
          </w:p>
        </w:tc>
        <w:tc>
          <w:tcPr>
            <w:tcW w:w="1417" w:type="dxa"/>
            <w:vMerge w:val="restart"/>
            <w:vAlign w:val="center"/>
          </w:tcPr>
          <w:p w:rsid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rPr>
              <w:t>Средн</w:t>
            </w:r>
            <w:r>
              <w:rPr>
                <w:rFonts w:ascii="Times New Roman" w:hAnsi="Times New Roman"/>
                <w:sz w:val="24"/>
                <w:szCs w:val="24"/>
              </w:rPr>
              <w:t>е</w:t>
            </w:r>
            <w:r>
              <w:rPr>
                <w:rFonts w:ascii="Times New Roman" w:hAnsi="Times New Roman"/>
                <w:sz w:val="24"/>
                <w:szCs w:val="24"/>
              </w:rPr>
              <w:t>квадрати</w:t>
            </w:r>
            <w:r>
              <w:rPr>
                <w:rFonts w:ascii="Times New Roman" w:hAnsi="Times New Roman"/>
                <w:sz w:val="24"/>
                <w:szCs w:val="24"/>
              </w:rPr>
              <w:t>ч</w:t>
            </w:r>
            <w:r>
              <w:rPr>
                <w:rFonts w:ascii="Times New Roman" w:hAnsi="Times New Roman"/>
                <w:sz w:val="24"/>
                <w:szCs w:val="24"/>
              </w:rPr>
              <w:t>ное откл</w:t>
            </w:r>
            <w:r>
              <w:rPr>
                <w:rFonts w:ascii="Times New Roman" w:hAnsi="Times New Roman"/>
                <w:sz w:val="24"/>
                <w:szCs w:val="24"/>
              </w:rPr>
              <w:t>о</w:t>
            </w:r>
            <w:r>
              <w:rPr>
                <w:rFonts w:ascii="Times New Roman" w:hAnsi="Times New Roman"/>
                <w:sz w:val="24"/>
                <w:szCs w:val="24"/>
              </w:rPr>
              <w:t>нение,</w:t>
            </w:r>
          </w:p>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нТл</w:t>
            </w:r>
          </w:p>
        </w:tc>
      </w:tr>
      <w:tr w:rsidR="00CC5D88" w:rsidRPr="00A74BC5" w:rsidTr="00996BAE">
        <w:trPr>
          <w:trHeight w:val="138"/>
        </w:trPr>
        <w:tc>
          <w:tcPr>
            <w:tcW w:w="1276" w:type="dxa"/>
            <w:vMerge/>
            <w:vAlign w:val="center"/>
          </w:tcPr>
          <w:p w:rsidR="00CC5D88" w:rsidRPr="00A74BC5" w:rsidRDefault="00CC5D88" w:rsidP="00671FBD">
            <w:pPr>
              <w:pStyle w:val="3f"/>
              <w:spacing w:after="0" w:line="240" w:lineRule="auto"/>
              <w:ind w:left="0"/>
              <w:jc w:val="center"/>
              <w:rPr>
                <w:rFonts w:ascii="Times New Roman" w:hAnsi="Times New Roman"/>
                <w:sz w:val="24"/>
                <w:szCs w:val="24"/>
              </w:rPr>
            </w:pPr>
          </w:p>
        </w:tc>
        <w:tc>
          <w:tcPr>
            <w:tcW w:w="992" w:type="dxa"/>
            <w:vMerge/>
            <w:vAlign w:val="center"/>
          </w:tcPr>
          <w:p w:rsidR="00CC5D88" w:rsidRPr="00A74BC5" w:rsidRDefault="00CC5D88" w:rsidP="00671FBD">
            <w:pPr>
              <w:pStyle w:val="3f"/>
              <w:spacing w:after="0" w:line="240" w:lineRule="auto"/>
              <w:ind w:left="0"/>
              <w:jc w:val="center"/>
              <w:rPr>
                <w:rFonts w:ascii="Times New Roman" w:hAnsi="Times New Roman"/>
                <w:sz w:val="24"/>
                <w:szCs w:val="24"/>
              </w:rPr>
            </w:pPr>
          </w:p>
        </w:tc>
        <w:tc>
          <w:tcPr>
            <w:tcW w:w="1692" w:type="dxa"/>
            <w:vAlign w:val="center"/>
          </w:tcPr>
          <w:p w:rsidR="005B7379" w:rsidRDefault="00451F86" w:rsidP="00671FBD">
            <w:pPr>
              <w:pStyle w:val="3f"/>
              <w:spacing w:after="0" w:line="240" w:lineRule="auto"/>
              <w:ind w:left="0"/>
              <w:jc w:val="center"/>
              <w:rPr>
                <w:rFonts w:ascii="Times New Roman" w:hAnsi="Times New Roman"/>
                <w:sz w:val="24"/>
                <w:szCs w:val="24"/>
              </w:rPr>
            </w:pPr>
            <w:r>
              <w:rPr>
                <w:rFonts w:ascii="Times New Roman" w:hAnsi="Times New Roman"/>
                <w:sz w:val="24"/>
                <w:szCs w:val="24"/>
              </w:rPr>
              <w:t>м</w:t>
            </w:r>
            <w:r w:rsidR="00CC5D88" w:rsidRPr="00A74BC5">
              <w:rPr>
                <w:rFonts w:ascii="Times New Roman" w:hAnsi="Times New Roman"/>
                <w:sz w:val="24"/>
                <w:szCs w:val="24"/>
              </w:rPr>
              <w:t xml:space="preserve">асштабный коэффициент </w:t>
            </w:r>
          </w:p>
          <w:p w:rsidR="005B7379" w:rsidRDefault="005B7379" w:rsidP="005B7379">
            <w:pPr>
              <w:pStyle w:val="3f"/>
              <w:spacing w:after="0" w:line="240" w:lineRule="auto"/>
              <w:ind w:left="0"/>
              <w:jc w:val="center"/>
              <w:rPr>
                <w:rFonts w:ascii="Times New Roman" w:hAnsi="Times New Roman"/>
                <w:sz w:val="24"/>
                <w:szCs w:val="24"/>
              </w:rPr>
            </w:pPr>
            <w:r>
              <w:rPr>
                <w:rFonts w:ascii="Times New Roman" w:hAnsi="Times New Roman"/>
                <w:sz w:val="24"/>
                <w:szCs w:val="24"/>
              </w:rPr>
              <w:t>γ ± Δγ,</w:t>
            </w:r>
          </w:p>
          <w:p w:rsidR="00CC5D88" w:rsidRPr="00A74BC5" w:rsidRDefault="005B7379" w:rsidP="005B7379">
            <w:pPr>
              <w:pStyle w:val="3f"/>
              <w:spacing w:after="0" w:line="240" w:lineRule="auto"/>
              <w:ind w:left="0"/>
              <w:jc w:val="center"/>
              <w:rPr>
                <w:rFonts w:ascii="Times New Roman" w:hAnsi="Times New Roman"/>
                <w:sz w:val="24"/>
                <w:szCs w:val="24"/>
              </w:rPr>
            </w:pPr>
            <w:r>
              <w:rPr>
                <w:rFonts w:ascii="Times New Roman" w:hAnsi="Times New Roman"/>
                <w:sz w:val="24"/>
                <w:szCs w:val="24"/>
              </w:rPr>
              <w:t>Гц/нТл</w:t>
            </w:r>
          </w:p>
        </w:tc>
        <w:tc>
          <w:tcPr>
            <w:tcW w:w="1710" w:type="dxa"/>
            <w:vAlign w:val="center"/>
          </w:tcPr>
          <w:p w:rsidR="00451F86" w:rsidRDefault="00451F86" w:rsidP="00671FBD">
            <w:pPr>
              <w:pStyle w:val="3f"/>
              <w:spacing w:after="0" w:line="240" w:lineRule="auto"/>
              <w:ind w:left="0"/>
              <w:jc w:val="center"/>
              <w:rPr>
                <w:rFonts w:ascii="Times New Roman" w:hAnsi="Times New Roman"/>
                <w:sz w:val="24"/>
                <w:szCs w:val="24"/>
              </w:rPr>
            </w:pPr>
            <w:r>
              <w:rPr>
                <w:rFonts w:ascii="Times New Roman" w:hAnsi="Times New Roman"/>
                <w:sz w:val="24"/>
                <w:szCs w:val="24"/>
              </w:rPr>
              <w:t>с</w:t>
            </w:r>
            <w:r w:rsidR="00CC5D88" w:rsidRPr="00A74BC5">
              <w:rPr>
                <w:rFonts w:ascii="Times New Roman" w:hAnsi="Times New Roman"/>
                <w:sz w:val="24"/>
                <w:szCs w:val="24"/>
              </w:rPr>
              <w:t xml:space="preserve">мещение </w:t>
            </w:r>
          </w:p>
          <w:p w:rsidR="005B7379"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 xml:space="preserve">нуля </w:t>
            </w:r>
          </w:p>
          <w:p w:rsidR="00CC5D88" w:rsidRDefault="005B7379" w:rsidP="005B7379">
            <w:pPr>
              <w:pStyle w:val="3f"/>
              <w:spacing w:after="0" w:line="240" w:lineRule="auto"/>
              <w:ind w:left="0"/>
              <w:jc w:val="center"/>
              <w:rPr>
                <w:rFonts w:ascii="Times New Roman" w:hAnsi="Times New Roman"/>
                <w:sz w:val="24"/>
                <w:szCs w:val="24"/>
              </w:rPr>
            </w:pPr>
            <w:r w:rsidRPr="005B7379">
              <w:rPr>
                <w:rFonts w:ascii="Times New Roman" w:hAnsi="Times New Roman"/>
                <w:i/>
                <w:sz w:val="24"/>
                <w:szCs w:val="24"/>
              </w:rPr>
              <w:t>Т</w:t>
            </w:r>
            <w:r>
              <w:rPr>
                <w:rFonts w:ascii="Times New Roman" w:hAnsi="Times New Roman"/>
                <w:sz w:val="24"/>
                <w:szCs w:val="24"/>
                <w:vertAlign w:val="subscript"/>
              </w:rPr>
              <w:t>0</w:t>
            </w:r>
            <w:r>
              <w:rPr>
                <w:rFonts w:ascii="Times New Roman" w:hAnsi="Times New Roman"/>
                <w:i/>
                <w:sz w:val="24"/>
                <w:szCs w:val="24"/>
              </w:rPr>
              <w:t xml:space="preserve"> </w:t>
            </w:r>
            <w:r>
              <w:rPr>
                <w:rFonts w:ascii="Times New Roman" w:hAnsi="Times New Roman"/>
                <w:sz w:val="24"/>
                <w:szCs w:val="24"/>
              </w:rPr>
              <w:t>± Δ</w:t>
            </w:r>
            <w:r w:rsidRPr="005B7379">
              <w:rPr>
                <w:rFonts w:ascii="Times New Roman" w:hAnsi="Times New Roman"/>
                <w:i/>
                <w:sz w:val="24"/>
                <w:szCs w:val="24"/>
              </w:rPr>
              <w:t>Т</w:t>
            </w:r>
            <w:r>
              <w:rPr>
                <w:rFonts w:ascii="Times New Roman" w:hAnsi="Times New Roman"/>
                <w:sz w:val="24"/>
                <w:szCs w:val="24"/>
                <w:vertAlign w:val="subscript"/>
              </w:rPr>
              <w:t>0</w:t>
            </w:r>
            <w:r>
              <w:rPr>
                <w:rFonts w:ascii="Times New Roman" w:hAnsi="Times New Roman"/>
                <w:sz w:val="24"/>
                <w:szCs w:val="24"/>
              </w:rPr>
              <w:t>,</w:t>
            </w:r>
          </w:p>
          <w:p w:rsidR="005B7379" w:rsidRPr="005B7379" w:rsidRDefault="005B7379" w:rsidP="005B7379">
            <w:pPr>
              <w:pStyle w:val="3f"/>
              <w:spacing w:after="0" w:line="240" w:lineRule="auto"/>
              <w:ind w:left="0"/>
              <w:jc w:val="center"/>
              <w:rPr>
                <w:rFonts w:ascii="Times New Roman" w:hAnsi="Times New Roman"/>
                <w:position w:val="-12"/>
                <w:sz w:val="24"/>
                <w:szCs w:val="24"/>
              </w:rPr>
            </w:pPr>
            <w:r>
              <w:rPr>
                <w:rFonts w:ascii="Times New Roman" w:hAnsi="Times New Roman"/>
                <w:sz w:val="24"/>
                <w:szCs w:val="24"/>
              </w:rPr>
              <w:t>нТл</w:t>
            </w:r>
          </w:p>
        </w:tc>
        <w:tc>
          <w:tcPr>
            <w:tcW w:w="1134" w:type="dxa"/>
            <w:vAlign w:val="center"/>
          </w:tcPr>
          <w:p w:rsidR="00996BAE"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α</w:t>
            </w:r>
            <w:r w:rsidR="00996BAE">
              <w:rPr>
                <w:rFonts w:ascii="Times New Roman" w:hAnsi="Times New Roman"/>
                <w:sz w:val="24"/>
                <w:szCs w:val="24"/>
              </w:rPr>
              <w:t>,</w:t>
            </w:r>
          </w:p>
          <w:p w:rsidR="00CC5D88" w:rsidRPr="00A74BC5" w:rsidRDefault="00996BAE" w:rsidP="00996BAE">
            <w:pPr>
              <w:pStyle w:val="3f"/>
              <w:spacing w:after="0" w:line="240" w:lineRule="auto"/>
              <w:ind w:left="0"/>
              <w:jc w:val="center"/>
              <w:rPr>
                <w:rFonts w:ascii="Times New Roman" w:hAnsi="Times New Roman"/>
                <w:sz w:val="24"/>
                <w:szCs w:val="24"/>
              </w:rPr>
            </w:pPr>
            <w:r>
              <w:rPr>
                <w:rFonts w:ascii="Times New Roman" w:hAnsi="Times New Roman"/>
                <w:sz w:val="24"/>
                <w:szCs w:val="24"/>
              </w:rPr>
              <w:t>град</w:t>
            </w:r>
          </w:p>
        </w:tc>
        <w:tc>
          <w:tcPr>
            <w:tcW w:w="993" w:type="dxa"/>
            <w:vAlign w:val="center"/>
          </w:tcPr>
          <w:p w:rsidR="00996BAE" w:rsidRDefault="00CC5D88" w:rsidP="00671FBD">
            <w:pPr>
              <w:pStyle w:val="3f"/>
              <w:spacing w:after="0" w:line="240" w:lineRule="auto"/>
              <w:ind w:left="0"/>
              <w:jc w:val="center"/>
              <w:rPr>
                <w:rFonts w:ascii="Times New Roman" w:hAnsi="Times New Roman"/>
                <w:sz w:val="24"/>
                <w:szCs w:val="24"/>
              </w:rPr>
            </w:pPr>
            <w:r w:rsidRPr="00A74BC5">
              <w:rPr>
                <w:rFonts w:ascii="Times New Roman" w:hAnsi="Times New Roman"/>
                <w:sz w:val="24"/>
                <w:szCs w:val="24"/>
              </w:rPr>
              <w:t>β</w:t>
            </w:r>
            <w:r w:rsidR="00996BAE">
              <w:rPr>
                <w:rFonts w:ascii="Times New Roman" w:hAnsi="Times New Roman"/>
                <w:sz w:val="24"/>
                <w:szCs w:val="24"/>
              </w:rPr>
              <w:t>,</w:t>
            </w:r>
          </w:p>
          <w:p w:rsidR="00CC5D88" w:rsidRPr="00A74BC5" w:rsidRDefault="00996BAE" w:rsidP="00996BAE">
            <w:pPr>
              <w:pStyle w:val="3f"/>
              <w:spacing w:after="0" w:line="240" w:lineRule="auto"/>
              <w:ind w:left="0"/>
              <w:jc w:val="center"/>
              <w:rPr>
                <w:rFonts w:ascii="Times New Roman" w:hAnsi="Times New Roman"/>
                <w:sz w:val="24"/>
                <w:szCs w:val="24"/>
              </w:rPr>
            </w:pPr>
            <w:r>
              <w:rPr>
                <w:rFonts w:ascii="Times New Roman" w:hAnsi="Times New Roman"/>
                <w:sz w:val="24"/>
                <w:szCs w:val="24"/>
              </w:rPr>
              <w:t>град</w:t>
            </w:r>
          </w:p>
        </w:tc>
        <w:tc>
          <w:tcPr>
            <w:tcW w:w="1417" w:type="dxa"/>
            <w:vMerge/>
            <w:vAlign w:val="center"/>
          </w:tcPr>
          <w:p w:rsidR="00CC5D88" w:rsidRPr="00A74BC5" w:rsidRDefault="00CC5D88" w:rsidP="00671FBD">
            <w:pPr>
              <w:pStyle w:val="3f"/>
              <w:spacing w:after="0" w:line="240" w:lineRule="auto"/>
              <w:ind w:left="0"/>
              <w:jc w:val="center"/>
              <w:rPr>
                <w:rFonts w:ascii="Times New Roman" w:hAnsi="Times New Roman"/>
                <w:sz w:val="24"/>
                <w:szCs w:val="24"/>
              </w:rPr>
            </w:pPr>
          </w:p>
        </w:tc>
      </w:tr>
      <w:tr w:rsidR="00CC5D88" w:rsidRPr="00996BAE" w:rsidTr="00996BAE">
        <w:trPr>
          <w:trHeight w:val="207"/>
        </w:trPr>
        <w:tc>
          <w:tcPr>
            <w:tcW w:w="1276" w:type="dxa"/>
            <w:vMerge w:val="restart"/>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МЭМ-01</w:t>
            </w:r>
          </w:p>
        </w:tc>
        <w:tc>
          <w:tcPr>
            <w:tcW w:w="992" w:type="dxa"/>
            <w:vAlign w:val="center"/>
          </w:tcPr>
          <w:p w:rsidR="00CC5D88" w:rsidRPr="00996BAE" w:rsidRDefault="00CC5D88"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X</w:t>
            </w:r>
          </w:p>
        </w:tc>
        <w:tc>
          <w:tcPr>
            <w:tcW w:w="1692" w:type="dxa"/>
            <w:vAlign w:val="center"/>
          </w:tcPr>
          <w:p w:rsidR="00CC5D88" w:rsidRPr="00996BAE" w:rsidRDefault="00CC5D88"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41,0±0,5</w:t>
            </w:r>
          </w:p>
        </w:tc>
        <w:tc>
          <w:tcPr>
            <w:tcW w:w="1710" w:type="dxa"/>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19331±10</w:t>
            </w:r>
          </w:p>
        </w:tc>
        <w:tc>
          <w:tcPr>
            <w:tcW w:w="1134" w:type="dxa"/>
            <w:vAlign w:val="center"/>
          </w:tcPr>
          <w:p w:rsidR="00CC5D88"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lang w:val="en-US"/>
              </w:rPr>
              <w:t>−7,5</w:t>
            </w:r>
          </w:p>
        </w:tc>
        <w:tc>
          <w:tcPr>
            <w:tcW w:w="993" w:type="dxa"/>
            <w:vAlign w:val="center"/>
          </w:tcPr>
          <w:p w:rsidR="00CC5D88" w:rsidRPr="00996BAE" w:rsidRDefault="00CC5D88"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1417" w:type="dxa"/>
            <w:vAlign w:val="center"/>
          </w:tcPr>
          <w:p w:rsidR="00CC5D88" w:rsidRPr="00996BAE" w:rsidRDefault="00996BAE" w:rsidP="00996BAE">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r w:rsidR="00CC5D88" w:rsidRPr="00996BAE" w:rsidTr="00996BAE">
        <w:trPr>
          <w:trHeight w:val="241"/>
        </w:trPr>
        <w:tc>
          <w:tcPr>
            <w:tcW w:w="1276" w:type="dxa"/>
            <w:vMerge/>
            <w:vAlign w:val="center"/>
          </w:tcPr>
          <w:p w:rsidR="00CC5D88" w:rsidRPr="00996BAE" w:rsidRDefault="00CC5D88" w:rsidP="00671FBD">
            <w:pPr>
              <w:pStyle w:val="3f"/>
              <w:spacing w:after="0" w:line="240" w:lineRule="auto"/>
              <w:ind w:left="0"/>
              <w:jc w:val="center"/>
              <w:rPr>
                <w:rFonts w:ascii="Times New Roman" w:hAnsi="Times New Roman"/>
                <w:sz w:val="24"/>
                <w:szCs w:val="24"/>
              </w:rPr>
            </w:pPr>
          </w:p>
        </w:tc>
        <w:tc>
          <w:tcPr>
            <w:tcW w:w="992" w:type="dxa"/>
            <w:vAlign w:val="center"/>
          </w:tcPr>
          <w:p w:rsidR="00CC5D88" w:rsidRPr="00996BAE" w:rsidRDefault="00CC5D88"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Y</w:t>
            </w:r>
          </w:p>
        </w:tc>
        <w:tc>
          <w:tcPr>
            <w:tcW w:w="1692" w:type="dxa"/>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40</w:t>
            </w:r>
            <w:r w:rsidRPr="00996BAE">
              <w:rPr>
                <w:rFonts w:ascii="Times New Roman" w:hAnsi="Times New Roman"/>
                <w:sz w:val="24"/>
                <w:szCs w:val="24"/>
              </w:rPr>
              <w:t>,7</w:t>
            </w:r>
            <w:r w:rsidRPr="00996BAE">
              <w:rPr>
                <w:rFonts w:ascii="Times New Roman" w:hAnsi="Times New Roman"/>
                <w:sz w:val="24"/>
                <w:szCs w:val="24"/>
                <w:lang w:val="en-US"/>
              </w:rPr>
              <w:t>±</w:t>
            </w:r>
            <w:r w:rsidRPr="00996BAE">
              <w:rPr>
                <w:rFonts w:ascii="Times New Roman" w:hAnsi="Times New Roman"/>
                <w:sz w:val="24"/>
                <w:szCs w:val="24"/>
              </w:rPr>
              <w:t>0,5</w:t>
            </w:r>
          </w:p>
        </w:tc>
        <w:tc>
          <w:tcPr>
            <w:tcW w:w="1710" w:type="dxa"/>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16894±10</w:t>
            </w:r>
          </w:p>
        </w:tc>
        <w:tc>
          <w:tcPr>
            <w:tcW w:w="1134" w:type="dxa"/>
            <w:vAlign w:val="center"/>
          </w:tcPr>
          <w:p w:rsidR="00CC5D88" w:rsidRPr="00996BAE" w:rsidRDefault="00CC5D88"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993" w:type="dxa"/>
            <w:vAlign w:val="center"/>
          </w:tcPr>
          <w:p w:rsidR="00CC5D88"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lang w:val="en-US"/>
              </w:rPr>
              <w:t>+1</w:t>
            </w:r>
          </w:p>
        </w:tc>
        <w:tc>
          <w:tcPr>
            <w:tcW w:w="1417" w:type="dxa"/>
            <w:vAlign w:val="center"/>
          </w:tcPr>
          <w:p w:rsidR="00CC5D88"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r w:rsidR="00CC5D88" w:rsidRPr="00996BAE" w:rsidTr="00996BAE">
        <w:trPr>
          <w:trHeight w:val="104"/>
        </w:trPr>
        <w:tc>
          <w:tcPr>
            <w:tcW w:w="1276" w:type="dxa"/>
            <w:vMerge/>
            <w:vAlign w:val="center"/>
          </w:tcPr>
          <w:p w:rsidR="00CC5D88" w:rsidRPr="00996BAE" w:rsidRDefault="00CC5D88" w:rsidP="00671FBD">
            <w:pPr>
              <w:pStyle w:val="3f"/>
              <w:spacing w:after="0" w:line="240" w:lineRule="auto"/>
              <w:ind w:left="0"/>
              <w:jc w:val="center"/>
              <w:rPr>
                <w:rFonts w:ascii="Times New Roman" w:hAnsi="Times New Roman"/>
                <w:sz w:val="24"/>
                <w:szCs w:val="24"/>
              </w:rPr>
            </w:pPr>
          </w:p>
        </w:tc>
        <w:tc>
          <w:tcPr>
            <w:tcW w:w="992" w:type="dxa"/>
            <w:vAlign w:val="center"/>
          </w:tcPr>
          <w:p w:rsidR="00CC5D88" w:rsidRPr="00996BAE" w:rsidRDefault="00CC5D88"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Z</w:t>
            </w:r>
          </w:p>
        </w:tc>
        <w:tc>
          <w:tcPr>
            <w:tcW w:w="1692" w:type="dxa"/>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42,0</w:t>
            </w:r>
            <w:r w:rsidRPr="00996BAE">
              <w:rPr>
                <w:rFonts w:ascii="Times New Roman" w:hAnsi="Times New Roman"/>
                <w:sz w:val="24"/>
                <w:szCs w:val="24"/>
                <w:lang w:val="en-US"/>
              </w:rPr>
              <w:t>±</w:t>
            </w:r>
            <w:r w:rsidRPr="00996BAE">
              <w:rPr>
                <w:rFonts w:ascii="Times New Roman" w:hAnsi="Times New Roman"/>
                <w:sz w:val="24"/>
                <w:szCs w:val="24"/>
              </w:rPr>
              <w:t>0,5</w:t>
            </w:r>
          </w:p>
        </w:tc>
        <w:tc>
          <w:tcPr>
            <w:tcW w:w="1710" w:type="dxa"/>
            <w:vAlign w:val="center"/>
          </w:tcPr>
          <w:p w:rsidR="00CC5D88" w:rsidRPr="00996BAE" w:rsidRDefault="00CC5D88"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16506±10</w:t>
            </w:r>
          </w:p>
        </w:tc>
        <w:tc>
          <w:tcPr>
            <w:tcW w:w="1134" w:type="dxa"/>
            <w:vAlign w:val="center"/>
          </w:tcPr>
          <w:p w:rsidR="00CC5D88"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lang w:val="en-US"/>
              </w:rPr>
              <w:t>−2</w:t>
            </w:r>
          </w:p>
        </w:tc>
        <w:tc>
          <w:tcPr>
            <w:tcW w:w="993" w:type="dxa"/>
            <w:vAlign w:val="center"/>
          </w:tcPr>
          <w:p w:rsidR="00CC5D88" w:rsidRPr="00996BAE" w:rsidRDefault="00CC5D88"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1417" w:type="dxa"/>
            <w:vAlign w:val="center"/>
          </w:tcPr>
          <w:p w:rsidR="00CC5D88"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r w:rsidR="00996BAE" w:rsidRPr="00996BAE" w:rsidTr="00996BAE">
        <w:trPr>
          <w:trHeight w:val="242"/>
        </w:trPr>
        <w:tc>
          <w:tcPr>
            <w:tcW w:w="1276" w:type="dxa"/>
            <w:vMerge w:val="restart"/>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МЭМ-02</w:t>
            </w:r>
          </w:p>
        </w:tc>
        <w:tc>
          <w:tcPr>
            <w:tcW w:w="992" w:type="dxa"/>
            <w:vAlign w:val="center"/>
          </w:tcPr>
          <w:p w:rsidR="00996BAE" w:rsidRPr="00996BAE" w:rsidRDefault="00996BAE"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X</w:t>
            </w:r>
          </w:p>
        </w:tc>
        <w:tc>
          <w:tcPr>
            <w:tcW w:w="1692"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40,7</w:t>
            </w:r>
            <w:r w:rsidRPr="00996BAE">
              <w:rPr>
                <w:rFonts w:ascii="Times New Roman" w:hAnsi="Times New Roman"/>
                <w:sz w:val="24"/>
                <w:szCs w:val="24"/>
                <w:lang w:val="en-US"/>
              </w:rPr>
              <w:t>±</w:t>
            </w:r>
            <w:r w:rsidRPr="00996BAE">
              <w:rPr>
                <w:rFonts w:ascii="Times New Roman" w:hAnsi="Times New Roman"/>
                <w:sz w:val="24"/>
                <w:szCs w:val="24"/>
              </w:rPr>
              <w:t>0,5</w:t>
            </w:r>
          </w:p>
        </w:tc>
        <w:tc>
          <w:tcPr>
            <w:tcW w:w="1710"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17151±10</w:t>
            </w:r>
          </w:p>
        </w:tc>
        <w:tc>
          <w:tcPr>
            <w:tcW w:w="1134"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lang w:val="en-US"/>
              </w:rPr>
              <w:t>+3</w:t>
            </w:r>
          </w:p>
        </w:tc>
        <w:tc>
          <w:tcPr>
            <w:tcW w:w="993" w:type="dxa"/>
            <w:vAlign w:val="center"/>
          </w:tcPr>
          <w:p w:rsidR="00996BAE" w:rsidRPr="00996BAE" w:rsidRDefault="00996BAE"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1417" w:type="dxa"/>
            <w:vAlign w:val="center"/>
          </w:tcPr>
          <w:p w:rsidR="00996BAE" w:rsidRPr="00996BAE" w:rsidRDefault="00996BAE" w:rsidP="003E7C3C">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r w:rsidR="00996BAE" w:rsidRPr="00996BAE" w:rsidTr="00996BAE">
        <w:trPr>
          <w:trHeight w:val="218"/>
        </w:trPr>
        <w:tc>
          <w:tcPr>
            <w:tcW w:w="1276" w:type="dxa"/>
            <w:vMerge/>
            <w:vAlign w:val="center"/>
          </w:tcPr>
          <w:p w:rsidR="00996BAE" w:rsidRPr="00996BAE" w:rsidRDefault="00996BAE" w:rsidP="00671FBD">
            <w:pPr>
              <w:pStyle w:val="3f"/>
              <w:spacing w:after="0" w:line="240" w:lineRule="auto"/>
              <w:ind w:left="0"/>
              <w:jc w:val="center"/>
              <w:rPr>
                <w:rFonts w:ascii="Times New Roman" w:hAnsi="Times New Roman"/>
                <w:sz w:val="24"/>
                <w:szCs w:val="24"/>
              </w:rPr>
            </w:pPr>
          </w:p>
        </w:tc>
        <w:tc>
          <w:tcPr>
            <w:tcW w:w="992" w:type="dxa"/>
            <w:vAlign w:val="center"/>
          </w:tcPr>
          <w:p w:rsidR="00996BAE" w:rsidRPr="00996BAE" w:rsidRDefault="00996BAE"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Y</w:t>
            </w:r>
          </w:p>
        </w:tc>
        <w:tc>
          <w:tcPr>
            <w:tcW w:w="1692"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41,1</w:t>
            </w:r>
            <w:r w:rsidRPr="00996BAE">
              <w:rPr>
                <w:rFonts w:ascii="Times New Roman" w:hAnsi="Times New Roman"/>
                <w:sz w:val="24"/>
                <w:szCs w:val="24"/>
                <w:lang w:val="en-US"/>
              </w:rPr>
              <w:t>±</w:t>
            </w:r>
            <w:r w:rsidRPr="00996BAE">
              <w:rPr>
                <w:rFonts w:ascii="Times New Roman" w:hAnsi="Times New Roman"/>
                <w:sz w:val="24"/>
                <w:szCs w:val="24"/>
              </w:rPr>
              <w:t>0,5</w:t>
            </w:r>
          </w:p>
        </w:tc>
        <w:tc>
          <w:tcPr>
            <w:tcW w:w="1710"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17199±10</w:t>
            </w:r>
          </w:p>
        </w:tc>
        <w:tc>
          <w:tcPr>
            <w:tcW w:w="1134"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Pr>
                <w:rFonts w:ascii="Times New Roman" w:hAnsi="Times New Roman"/>
                <w:sz w:val="24"/>
                <w:szCs w:val="24"/>
                <w:lang w:val="en-US"/>
              </w:rPr>
              <w:t>−3</w:t>
            </w:r>
          </w:p>
        </w:tc>
        <w:tc>
          <w:tcPr>
            <w:tcW w:w="993" w:type="dxa"/>
            <w:vAlign w:val="center"/>
          </w:tcPr>
          <w:p w:rsidR="00996BAE" w:rsidRPr="00996BAE" w:rsidRDefault="00996BAE"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1417" w:type="dxa"/>
            <w:vAlign w:val="center"/>
          </w:tcPr>
          <w:p w:rsidR="00996BAE" w:rsidRPr="00996BAE" w:rsidRDefault="00996BAE" w:rsidP="003E7C3C">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r w:rsidR="00996BAE" w:rsidRPr="00996BAE" w:rsidTr="00996BAE">
        <w:trPr>
          <w:trHeight w:val="104"/>
        </w:trPr>
        <w:tc>
          <w:tcPr>
            <w:tcW w:w="1276" w:type="dxa"/>
            <w:vMerge/>
            <w:vAlign w:val="center"/>
          </w:tcPr>
          <w:p w:rsidR="00996BAE" w:rsidRPr="00996BAE" w:rsidRDefault="00996BAE" w:rsidP="00671FBD">
            <w:pPr>
              <w:pStyle w:val="3f"/>
              <w:spacing w:after="0" w:line="240" w:lineRule="auto"/>
              <w:ind w:left="0"/>
              <w:jc w:val="center"/>
              <w:rPr>
                <w:rFonts w:ascii="Times New Roman" w:hAnsi="Times New Roman"/>
                <w:sz w:val="24"/>
                <w:szCs w:val="24"/>
              </w:rPr>
            </w:pPr>
          </w:p>
        </w:tc>
        <w:tc>
          <w:tcPr>
            <w:tcW w:w="992" w:type="dxa"/>
            <w:vAlign w:val="center"/>
          </w:tcPr>
          <w:p w:rsidR="00996BAE" w:rsidRPr="00996BAE" w:rsidRDefault="00996BAE" w:rsidP="00671FBD">
            <w:pPr>
              <w:pStyle w:val="3f"/>
              <w:spacing w:after="0" w:line="240" w:lineRule="auto"/>
              <w:ind w:left="0"/>
              <w:jc w:val="center"/>
              <w:rPr>
                <w:rFonts w:ascii="Times New Roman" w:hAnsi="Times New Roman"/>
                <w:i/>
                <w:sz w:val="24"/>
                <w:szCs w:val="24"/>
              </w:rPr>
            </w:pPr>
            <w:r w:rsidRPr="00996BAE">
              <w:rPr>
                <w:rFonts w:ascii="Times New Roman" w:hAnsi="Times New Roman"/>
                <w:i/>
                <w:sz w:val="24"/>
                <w:szCs w:val="24"/>
                <w:lang w:val="en-US"/>
              </w:rPr>
              <w:t>Z</w:t>
            </w:r>
          </w:p>
        </w:tc>
        <w:tc>
          <w:tcPr>
            <w:tcW w:w="1692"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rPr>
              <w:t>38,9</w:t>
            </w:r>
            <w:r w:rsidRPr="00996BAE">
              <w:rPr>
                <w:rFonts w:ascii="Times New Roman" w:hAnsi="Times New Roman"/>
                <w:sz w:val="24"/>
                <w:szCs w:val="24"/>
                <w:lang w:val="en-US"/>
              </w:rPr>
              <w:t>±</w:t>
            </w:r>
            <w:r w:rsidRPr="00996BAE">
              <w:rPr>
                <w:rFonts w:ascii="Times New Roman" w:hAnsi="Times New Roman"/>
                <w:sz w:val="24"/>
                <w:szCs w:val="24"/>
              </w:rPr>
              <w:t>0,5</w:t>
            </w:r>
          </w:p>
        </w:tc>
        <w:tc>
          <w:tcPr>
            <w:tcW w:w="1710" w:type="dxa"/>
            <w:vAlign w:val="center"/>
          </w:tcPr>
          <w:p w:rsidR="00996BAE" w:rsidRPr="00996BAE" w:rsidRDefault="00996BAE" w:rsidP="00671FBD">
            <w:pPr>
              <w:pStyle w:val="3f"/>
              <w:spacing w:after="0" w:line="240" w:lineRule="auto"/>
              <w:ind w:left="0"/>
              <w:jc w:val="center"/>
              <w:rPr>
                <w:rFonts w:ascii="Times New Roman" w:hAnsi="Times New Roman"/>
                <w:sz w:val="24"/>
                <w:szCs w:val="24"/>
              </w:rPr>
            </w:pPr>
            <w:r w:rsidRPr="00996BAE">
              <w:rPr>
                <w:rFonts w:ascii="Times New Roman" w:hAnsi="Times New Roman"/>
                <w:sz w:val="24"/>
                <w:szCs w:val="24"/>
                <w:lang w:val="en-US"/>
              </w:rPr>
              <w:t>15540±10</w:t>
            </w:r>
          </w:p>
        </w:tc>
        <w:tc>
          <w:tcPr>
            <w:tcW w:w="1134" w:type="dxa"/>
            <w:vAlign w:val="center"/>
          </w:tcPr>
          <w:p w:rsidR="00996BAE" w:rsidRPr="00996BAE" w:rsidRDefault="00996BAE"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993" w:type="dxa"/>
            <w:vAlign w:val="center"/>
          </w:tcPr>
          <w:p w:rsidR="00996BAE" w:rsidRPr="00996BAE" w:rsidRDefault="00996BAE" w:rsidP="00671FBD">
            <w:pPr>
              <w:pStyle w:val="3f"/>
              <w:spacing w:after="0" w:line="240" w:lineRule="auto"/>
              <w:ind w:left="0"/>
              <w:jc w:val="center"/>
              <w:rPr>
                <w:rFonts w:ascii="Times New Roman" w:hAnsi="Times New Roman"/>
                <w:sz w:val="24"/>
                <w:szCs w:val="24"/>
                <w:lang w:val="en-US"/>
              </w:rPr>
            </w:pPr>
            <w:r w:rsidRPr="00996BAE">
              <w:rPr>
                <w:rFonts w:ascii="Times New Roman" w:hAnsi="Times New Roman"/>
                <w:sz w:val="24"/>
                <w:szCs w:val="24"/>
                <w:lang w:val="en-US"/>
              </w:rPr>
              <w:t>0</w:t>
            </w:r>
          </w:p>
        </w:tc>
        <w:tc>
          <w:tcPr>
            <w:tcW w:w="1417" w:type="dxa"/>
            <w:vAlign w:val="center"/>
          </w:tcPr>
          <w:p w:rsidR="00996BAE" w:rsidRPr="00996BAE" w:rsidRDefault="00996BAE" w:rsidP="003E7C3C">
            <w:pPr>
              <w:pStyle w:val="3f"/>
              <w:spacing w:after="0" w:line="240" w:lineRule="auto"/>
              <w:ind w:left="0"/>
              <w:jc w:val="center"/>
              <w:rPr>
                <w:rFonts w:ascii="Times New Roman" w:hAnsi="Times New Roman"/>
                <w:sz w:val="24"/>
                <w:szCs w:val="24"/>
              </w:rPr>
            </w:pPr>
            <w:r>
              <w:rPr>
                <w:rFonts w:ascii="Times New Roman" w:hAnsi="Times New Roman"/>
                <w:position w:val="-4"/>
                <w:sz w:val="24"/>
                <w:szCs w:val="24"/>
              </w:rPr>
              <w:t>≤ 1</w:t>
            </w:r>
          </w:p>
        </w:tc>
      </w:tr>
    </w:tbl>
    <w:p w:rsidR="00996BAE" w:rsidRDefault="00996BAE" w:rsidP="00671FBD">
      <w:pPr>
        <w:ind w:firstLine="720"/>
        <w:jc w:val="both"/>
      </w:pPr>
    </w:p>
    <w:p w:rsidR="00CC5D88" w:rsidRPr="00FB36B5" w:rsidRDefault="00996BAE" w:rsidP="00671FBD">
      <w:pPr>
        <w:ind w:firstLine="720"/>
        <w:jc w:val="both"/>
      </w:pPr>
      <w:r>
        <w:t>Примечание. П</w:t>
      </w:r>
      <w:r w:rsidR="00CC5D88">
        <w:t>огрешности</w:t>
      </w:r>
      <w:r w:rsidR="00CC5D88" w:rsidRPr="00FB36B5">
        <w:t xml:space="preserve"> измерений углов α и β н</w:t>
      </w:r>
      <w:r w:rsidR="00CC5D88">
        <w:t>е выходя</w:t>
      </w:r>
      <w:r w:rsidR="00CC5D88" w:rsidRPr="00FB36B5">
        <w:t>т за поле допуска ±6´ (обеспечиваются технологически).</w:t>
      </w:r>
    </w:p>
    <w:p w:rsidR="00CC5D88" w:rsidRDefault="00CC5D88" w:rsidP="00671FBD">
      <w:pPr>
        <w:ind w:firstLine="708"/>
        <w:jc w:val="both"/>
        <w:rPr>
          <w:sz w:val="28"/>
          <w:szCs w:val="28"/>
        </w:rPr>
      </w:pPr>
    </w:p>
    <w:p w:rsidR="00CC5D88" w:rsidRDefault="003E7C3C" w:rsidP="003E7C3C">
      <w:pPr>
        <w:ind w:firstLine="708"/>
        <w:jc w:val="both"/>
        <w:rPr>
          <w:sz w:val="28"/>
          <w:szCs w:val="28"/>
        </w:rPr>
      </w:pPr>
      <w:r>
        <w:rPr>
          <w:sz w:val="28"/>
          <w:szCs w:val="28"/>
        </w:rPr>
        <w:t xml:space="preserve">Сравнение полученных результатов лабораторных исследований с теоретическими данными </w:t>
      </w:r>
      <w:r w:rsidRPr="003E7C3C">
        <w:rPr>
          <w:sz w:val="28"/>
          <w:szCs w:val="28"/>
        </w:rPr>
        <w:t xml:space="preserve">[1] </w:t>
      </w:r>
      <w:r>
        <w:rPr>
          <w:sz w:val="28"/>
          <w:szCs w:val="28"/>
        </w:rPr>
        <w:t xml:space="preserve">подтверждает правильность разработанных алгоритмов и методик однофакторных калибровок. Однако эти </w:t>
      </w:r>
      <w:r w:rsidR="00CC5D88">
        <w:rPr>
          <w:sz w:val="28"/>
          <w:szCs w:val="28"/>
        </w:rPr>
        <w:t>исследов</w:t>
      </w:r>
      <w:r w:rsidR="00CC5D88">
        <w:rPr>
          <w:sz w:val="28"/>
          <w:szCs w:val="28"/>
        </w:rPr>
        <w:t>а</w:t>
      </w:r>
      <w:r>
        <w:rPr>
          <w:sz w:val="28"/>
          <w:szCs w:val="28"/>
        </w:rPr>
        <w:t>ния</w:t>
      </w:r>
      <w:r w:rsidR="00CC5D88">
        <w:rPr>
          <w:sz w:val="28"/>
          <w:szCs w:val="28"/>
        </w:rPr>
        <w:t xml:space="preserve"> </w:t>
      </w:r>
      <w:r w:rsidR="001E1D60">
        <w:rPr>
          <w:sz w:val="28"/>
          <w:szCs w:val="28"/>
        </w:rPr>
        <w:t xml:space="preserve">проводились в условиях влияния одного дестабилизирующего фактора. При изменении </w:t>
      </w:r>
      <w:r w:rsidR="00CC5D88">
        <w:rPr>
          <w:sz w:val="28"/>
          <w:szCs w:val="28"/>
        </w:rPr>
        <w:t>услови</w:t>
      </w:r>
      <w:r w:rsidR="001E1D60">
        <w:rPr>
          <w:sz w:val="28"/>
          <w:szCs w:val="28"/>
        </w:rPr>
        <w:t>й</w:t>
      </w:r>
      <w:r w:rsidR="00996BAE">
        <w:rPr>
          <w:sz w:val="28"/>
          <w:szCs w:val="28"/>
        </w:rPr>
        <w:t xml:space="preserve"> </w:t>
      </w:r>
      <w:r w:rsidR="001E1D60">
        <w:rPr>
          <w:sz w:val="28"/>
          <w:szCs w:val="28"/>
        </w:rPr>
        <w:t xml:space="preserve">проведения испытаний (одновременное влияние нескольких дестабилизирующих факторов) наблюдается </w:t>
      </w:r>
      <w:r w:rsidR="00996BAE">
        <w:rPr>
          <w:sz w:val="28"/>
          <w:szCs w:val="28"/>
        </w:rPr>
        <w:t>явление</w:t>
      </w:r>
      <w:r w:rsidR="00CC5D88">
        <w:rPr>
          <w:sz w:val="28"/>
          <w:szCs w:val="28"/>
        </w:rPr>
        <w:t xml:space="preserve"> взаим</w:t>
      </w:r>
      <w:r w:rsidR="00CC5D88">
        <w:rPr>
          <w:sz w:val="28"/>
          <w:szCs w:val="28"/>
        </w:rPr>
        <w:t>о</w:t>
      </w:r>
      <w:r w:rsidR="00CC5D88">
        <w:rPr>
          <w:sz w:val="28"/>
          <w:szCs w:val="28"/>
        </w:rPr>
        <w:t xml:space="preserve">связанного </w:t>
      </w:r>
      <w:r w:rsidR="001E1D60">
        <w:rPr>
          <w:sz w:val="28"/>
          <w:szCs w:val="28"/>
        </w:rPr>
        <w:t xml:space="preserve">их </w:t>
      </w:r>
      <w:r w:rsidR="00CC5D88">
        <w:rPr>
          <w:sz w:val="28"/>
          <w:szCs w:val="28"/>
        </w:rPr>
        <w:t>влияния на показания ТБМ. С учётом этого должна быть п</w:t>
      </w:r>
      <w:r w:rsidR="00CC5D88">
        <w:rPr>
          <w:sz w:val="28"/>
          <w:szCs w:val="28"/>
        </w:rPr>
        <w:t>о</w:t>
      </w:r>
      <w:r w:rsidR="00CC5D88">
        <w:rPr>
          <w:sz w:val="28"/>
          <w:szCs w:val="28"/>
        </w:rPr>
        <w:t>ставлена задача разработки алгоритмов и методи</w:t>
      </w:r>
      <w:r w:rsidR="001E1D60">
        <w:rPr>
          <w:sz w:val="28"/>
          <w:szCs w:val="28"/>
        </w:rPr>
        <w:t>к</w:t>
      </w:r>
      <w:r w:rsidR="00CC5D88">
        <w:rPr>
          <w:sz w:val="28"/>
          <w:szCs w:val="28"/>
        </w:rPr>
        <w:t xml:space="preserve"> многофакторных кали</w:t>
      </w:r>
      <w:r w:rsidR="00CC5D88">
        <w:rPr>
          <w:sz w:val="28"/>
          <w:szCs w:val="28"/>
        </w:rPr>
        <w:t>б</w:t>
      </w:r>
      <w:r w:rsidR="00CC5D88">
        <w:rPr>
          <w:sz w:val="28"/>
          <w:szCs w:val="28"/>
        </w:rPr>
        <w:t>ровок. Однако решение этой задачи выходит за пределы настоящей статьи.</w:t>
      </w:r>
    </w:p>
    <w:p w:rsidR="00CC5D88" w:rsidRDefault="00CC5D88" w:rsidP="00671FBD">
      <w:pPr>
        <w:ind w:firstLine="720"/>
        <w:rPr>
          <w:sz w:val="28"/>
          <w:szCs w:val="28"/>
        </w:rPr>
      </w:pPr>
    </w:p>
    <w:p w:rsidR="00CC5D88" w:rsidRPr="00A74BC5" w:rsidRDefault="00CC5D88" w:rsidP="00671FBD">
      <w:pPr>
        <w:jc w:val="center"/>
      </w:pPr>
      <w:r w:rsidRPr="00A74BC5">
        <w:t>БИБЛИОГРАФИЧЕСКИЙ СПИСОК</w:t>
      </w:r>
    </w:p>
    <w:p w:rsidR="00CC5D88" w:rsidRPr="00A74BC5" w:rsidRDefault="00CC5D88" w:rsidP="00671FBD">
      <w:pPr>
        <w:ind w:firstLine="720"/>
      </w:pPr>
    </w:p>
    <w:p w:rsidR="00573F47" w:rsidRPr="00673F6A" w:rsidRDefault="00573F47" w:rsidP="005B3AA7">
      <w:pPr>
        <w:numPr>
          <w:ilvl w:val="0"/>
          <w:numId w:val="44"/>
        </w:numPr>
        <w:tabs>
          <w:tab w:val="clear" w:pos="1080"/>
          <w:tab w:val="num" w:pos="0"/>
          <w:tab w:val="left" w:pos="993"/>
        </w:tabs>
        <w:ind w:left="0" w:firstLine="720"/>
        <w:jc w:val="both"/>
      </w:pPr>
      <w:r w:rsidRPr="00A74BC5">
        <w:rPr>
          <w:i/>
        </w:rPr>
        <w:t>Игнатьев</w:t>
      </w:r>
      <w:r w:rsidRPr="00A74BC5">
        <w:rPr>
          <w:color w:val="FF0000"/>
        </w:rPr>
        <w:t xml:space="preserve"> </w:t>
      </w:r>
      <w:r w:rsidRPr="00A74BC5">
        <w:rPr>
          <w:i/>
        </w:rPr>
        <w:t>А.</w:t>
      </w:r>
      <w:r w:rsidRPr="00A74BC5">
        <w:t xml:space="preserve"> </w:t>
      </w:r>
      <w:r w:rsidRPr="00A74BC5">
        <w:rPr>
          <w:i/>
        </w:rPr>
        <w:t>А</w:t>
      </w:r>
      <w:r w:rsidRPr="00A74BC5">
        <w:t xml:space="preserve">., </w:t>
      </w:r>
      <w:r w:rsidRPr="00A74BC5">
        <w:rPr>
          <w:i/>
        </w:rPr>
        <w:t>Проскуряков Г.</w:t>
      </w:r>
      <w:r w:rsidRPr="00A74BC5">
        <w:t xml:space="preserve"> </w:t>
      </w:r>
      <w:r w:rsidRPr="00A74BC5">
        <w:rPr>
          <w:i/>
        </w:rPr>
        <w:t>М</w:t>
      </w:r>
      <w:r w:rsidRPr="00A74BC5">
        <w:t xml:space="preserve">., </w:t>
      </w:r>
      <w:r w:rsidRPr="00A74BC5">
        <w:rPr>
          <w:i/>
        </w:rPr>
        <w:t>Каюшкина Е.</w:t>
      </w:r>
      <w:r w:rsidRPr="00A74BC5">
        <w:t xml:space="preserve"> </w:t>
      </w:r>
      <w:r w:rsidRPr="00A74BC5">
        <w:rPr>
          <w:i/>
        </w:rPr>
        <w:t xml:space="preserve">А. </w:t>
      </w:r>
      <w:r w:rsidRPr="00A74BC5">
        <w:t>Проблемы и перспективы развития прецизионной магнитометрии /</w:t>
      </w:r>
      <w:r w:rsidR="001E1D60">
        <w:t>/</w:t>
      </w:r>
      <w:r w:rsidRPr="00A74BC5">
        <w:t xml:space="preserve"> </w:t>
      </w:r>
      <w:r w:rsidR="001E1D60" w:rsidRPr="001E1D60">
        <w:t>Гетеромагнитная микроэлектроника : сб. н</w:t>
      </w:r>
      <w:r w:rsidR="001E1D60" w:rsidRPr="001E1D60">
        <w:t>а</w:t>
      </w:r>
      <w:r w:rsidR="001E1D60" w:rsidRPr="001E1D60">
        <w:lastRenderedPageBreak/>
        <w:t>уч.</w:t>
      </w:r>
      <w:r w:rsidR="006E6C88">
        <w:t> </w:t>
      </w:r>
      <w:r w:rsidR="001E1D60" w:rsidRPr="001E1D60">
        <w:t>тр. Сарато</w:t>
      </w:r>
      <w:r w:rsidR="00E0562A">
        <w:t xml:space="preserve">в : Изд-во Сарат. ун-та, 2013. </w:t>
      </w:r>
      <w:r w:rsidR="001E1D60" w:rsidRPr="001E1D60">
        <w:t>Вып. 15 : Гетеромагнитная микро- и нан</w:t>
      </w:r>
      <w:r w:rsidR="001E1D60" w:rsidRPr="001E1D60">
        <w:t>о</w:t>
      </w:r>
      <w:r w:rsidR="001E1D60" w:rsidRPr="001E1D60">
        <w:t>элек</w:t>
      </w:r>
      <w:r w:rsidR="001E1D60" w:rsidRPr="00673F6A">
        <w:t xml:space="preserve">троника. Методические аспекты физического образования. </w:t>
      </w:r>
      <w:r w:rsidR="00673F6A" w:rsidRPr="00673F6A">
        <w:t>С. 96–104.</w:t>
      </w:r>
    </w:p>
    <w:p w:rsidR="00CC5D88" w:rsidRDefault="00CC5D88" w:rsidP="000C04FA">
      <w:pPr>
        <w:numPr>
          <w:ilvl w:val="0"/>
          <w:numId w:val="44"/>
        </w:numPr>
        <w:tabs>
          <w:tab w:val="clear" w:pos="1080"/>
          <w:tab w:val="num" w:pos="0"/>
          <w:tab w:val="left" w:pos="993"/>
        </w:tabs>
        <w:spacing w:line="242" w:lineRule="auto"/>
        <w:ind w:left="0" w:firstLine="720"/>
        <w:jc w:val="both"/>
      </w:pPr>
      <w:r w:rsidRPr="00A74BC5">
        <w:rPr>
          <w:i/>
        </w:rPr>
        <w:t>Семевский Р. Б</w:t>
      </w:r>
      <w:r w:rsidRPr="00A74BC5">
        <w:t xml:space="preserve">., </w:t>
      </w:r>
      <w:r w:rsidRPr="00A74BC5">
        <w:rPr>
          <w:i/>
        </w:rPr>
        <w:t>Аверкиев В. В</w:t>
      </w:r>
      <w:r w:rsidRPr="00A74BC5">
        <w:t xml:space="preserve">., </w:t>
      </w:r>
      <w:r w:rsidRPr="00A74BC5">
        <w:rPr>
          <w:i/>
        </w:rPr>
        <w:t>Яроцкий В. А</w:t>
      </w:r>
      <w:r w:rsidRPr="00A74BC5">
        <w:t>. Специальная магнитометрия. СПб. : Наука, 2002.</w:t>
      </w:r>
      <w:r>
        <w:t xml:space="preserve"> </w:t>
      </w:r>
      <w:r w:rsidRPr="00A74BC5">
        <w:t>228 с.</w:t>
      </w:r>
    </w:p>
    <w:p w:rsidR="00662284" w:rsidRPr="00662284" w:rsidRDefault="00662284" w:rsidP="000C04FA">
      <w:pPr>
        <w:numPr>
          <w:ilvl w:val="0"/>
          <w:numId w:val="44"/>
        </w:numPr>
        <w:tabs>
          <w:tab w:val="clear" w:pos="1080"/>
          <w:tab w:val="num" w:pos="0"/>
          <w:tab w:val="left" w:pos="993"/>
        </w:tabs>
        <w:spacing w:line="242" w:lineRule="auto"/>
        <w:ind w:left="0" w:firstLine="720"/>
        <w:jc w:val="both"/>
      </w:pPr>
      <w:r w:rsidRPr="00662284">
        <w:rPr>
          <w:i/>
        </w:rPr>
        <w:t>Проскуряков Г. М</w:t>
      </w:r>
      <w:r w:rsidRPr="00662284">
        <w:t>. Разработка макета цифрового магнитного компаса. Сар</w:t>
      </w:r>
      <w:r w:rsidRPr="00662284">
        <w:t>а</w:t>
      </w:r>
      <w:r w:rsidRPr="00662284">
        <w:t>тов : СГТУ, 1996. 40 с.</w:t>
      </w:r>
    </w:p>
    <w:p w:rsidR="00CC5D88" w:rsidRPr="00673F6A" w:rsidRDefault="00CC5D88" w:rsidP="000C04FA">
      <w:pPr>
        <w:numPr>
          <w:ilvl w:val="0"/>
          <w:numId w:val="44"/>
        </w:numPr>
        <w:tabs>
          <w:tab w:val="clear" w:pos="1080"/>
          <w:tab w:val="num" w:pos="0"/>
          <w:tab w:val="left" w:pos="993"/>
        </w:tabs>
        <w:spacing w:line="242" w:lineRule="auto"/>
        <w:ind w:left="0" w:firstLine="720"/>
        <w:jc w:val="both"/>
      </w:pPr>
      <w:r w:rsidRPr="00673F6A">
        <w:rPr>
          <w:i/>
        </w:rPr>
        <w:t>Игнатьев А. А</w:t>
      </w:r>
      <w:r w:rsidRPr="00673F6A">
        <w:t xml:space="preserve">., </w:t>
      </w:r>
      <w:r w:rsidRPr="00673F6A">
        <w:rPr>
          <w:i/>
        </w:rPr>
        <w:t>Ляшенко А. В.</w:t>
      </w:r>
      <w:r w:rsidRPr="00673F6A">
        <w:t xml:space="preserve"> Гетеромагнитная микроэлектроника : микр</w:t>
      </w:r>
      <w:r w:rsidRPr="00673F6A">
        <w:t>о</w:t>
      </w:r>
      <w:r w:rsidRPr="00673F6A">
        <w:t>схемы активного типа. М. : Наука, 2007. 612</w:t>
      </w:r>
      <w:r w:rsidRPr="00673F6A">
        <w:rPr>
          <w:lang w:val="en-US"/>
        </w:rPr>
        <w:t xml:space="preserve"> </w:t>
      </w:r>
      <w:r w:rsidRPr="00673F6A">
        <w:t>с.</w:t>
      </w:r>
    </w:p>
    <w:p w:rsidR="00CC5D88" w:rsidRPr="00673F6A" w:rsidRDefault="00CC5D88" w:rsidP="000C04FA">
      <w:pPr>
        <w:spacing w:line="242" w:lineRule="auto"/>
        <w:ind w:left="709"/>
      </w:pPr>
    </w:p>
    <w:p w:rsidR="00F46007" w:rsidRDefault="00F46007" w:rsidP="000C04FA">
      <w:pPr>
        <w:spacing w:line="242" w:lineRule="auto"/>
        <w:ind w:left="709"/>
        <w:rPr>
          <w:color w:val="000000"/>
        </w:rPr>
      </w:pPr>
    </w:p>
    <w:p w:rsidR="00F46007" w:rsidRPr="00102EF4" w:rsidRDefault="00F46007" w:rsidP="000C04FA">
      <w:pPr>
        <w:spacing w:line="242" w:lineRule="auto"/>
        <w:rPr>
          <w:bCs/>
        </w:rPr>
      </w:pPr>
      <w:r w:rsidRPr="00102EF4">
        <w:rPr>
          <w:bCs/>
        </w:rPr>
        <w:t>УДК</w:t>
      </w:r>
      <w:r>
        <w:rPr>
          <w:bCs/>
        </w:rPr>
        <w:t xml:space="preserve"> 531.38</w:t>
      </w:r>
    </w:p>
    <w:p w:rsidR="00F46007" w:rsidRPr="00102EF4" w:rsidRDefault="00F46007" w:rsidP="000C04FA">
      <w:pPr>
        <w:spacing w:line="242" w:lineRule="auto"/>
        <w:rPr>
          <w:b/>
          <w:bCs/>
        </w:rPr>
      </w:pPr>
    </w:p>
    <w:p w:rsidR="00F46007" w:rsidRPr="00102EF4" w:rsidRDefault="00F46007" w:rsidP="000C04FA">
      <w:pPr>
        <w:spacing w:line="242" w:lineRule="auto"/>
        <w:jc w:val="center"/>
        <w:rPr>
          <w:b/>
          <w:bCs/>
        </w:rPr>
      </w:pPr>
      <w:r w:rsidRPr="00102EF4">
        <w:rPr>
          <w:b/>
          <w:bCs/>
        </w:rPr>
        <w:t>ПЕРЕНОСНЫЙ УНИВЕРСАЛЬНЫЙ ИЗМЕРИТЕЛЬ ГЕОМАГНИТНОГО ПОЛЯ</w:t>
      </w:r>
    </w:p>
    <w:p w:rsidR="00F46007" w:rsidRPr="00102EF4" w:rsidRDefault="00F46007" w:rsidP="000C04FA">
      <w:pPr>
        <w:spacing w:line="242" w:lineRule="auto"/>
        <w:jc w:val="center"/>
      </w:pPr>
    </w:p>
    <w:p w:rsidR="00F46007" w:rsidRPr="00102EF4" w:rsidRDefault="00D86E01" w:rsidP="000C04FA">
      <w:pPr>
        <w:spacing w:line="242" w:lineRule="auto"/>
        <w:jc w:val="center"/>
        <w:rPr>
          <w:b/>
        </w:rPr>
      </w:pPr>
      <w:r>
        <w:rPr>
          <w:b/>
        </w:rPr>
        <w:t>А. А.</w:t>
      </w:r>
      <w:r w:rsidRPr="00D86E01">
        <w:rPr>
          <w:b/>
        </w:rPr>
        <w:t xml:space="preserve"> </w:t>
      </w:r>
      <w:r>
        <w:rPr>
          <w:b/>
        </w:rPr>
        <w:t xml:space="preserve">Игнатьев, </w:t>
      </w:r>
      <w:r w:rsidR="00F46007" w:rsidRPr="00102EF4">
        <w:rPr>
          <w:b/>
        </w:rPr>
        <w:t>Г. М. Проскуряков</w:t>
      </w:r>
      <w:r>
        <w:rPr>
          <w:b/>
        </w:rPr>
        <w:t>*</w:t>
      </w:r>
      <w:r w:rsidR="00F46007" w:rsidRPr="00102EF4">
        <w:rPr>
          <w:b/>
        </w:rPr>
        <w:t>, Н. В. Решетников</w:t>
      </w:r>
      <w:r>
        <w:rPr>
          <w:b/>
        </w:rPr>
        <w:t>*</w:t>
      </w:r>
    </w:p>
    <w:p w:rsidR="00F46007" w:rsidRDefault="00F46007" w:rsidP="000C04FA">
      <w:pPr>
        <w:spacing w:line="242" w:lineRule="auto"/>
        <w:jc w:val="center"/>
      </w:pPr>
    </w:p>
    <w:p w:rsidR="00D86E01" w:rsidRPr="0043258E" w:rsidRDefault="00D86E01" w:rsidP="000C04FA">
      <w:pPr>
        <w:spacing w:line="242" w:lineRule="auto"/>
        <w:jc w:val="center"/>
      </w:pPr>
      <w:r w:rsidRPr="0043258E">
        <w:t>Саратовский государственный университет</w:t>
      </w:r>
    </w:p>
    <w:p w:rsidR="00D86E01" w:rsidRPr="0043258E" w:rsidRDefault="00D86E01" w:rsidP="000C04FA">
      <w:pPr>
        <w:spacing w:line="242" w:lineRule="auto"/>
        <w:jc w:val="center"/>
      </w:pPr>
      <w:r w:rsidRPr="0043258E">
        <w:t>Россия, 410012, Саратов, Астраханская, 83</w:t>
      </w:r>
    </w:p>
    <w:p w:rsidR="00D86E01" w:rsidRPr="00102EF4" w:rsidRDefault="00D86E01" w:rsidP="000C04FA">
      <w:pPr>
        <w:spacing w:line="242" w:lineRule="auto"/>
        <w:jc w:val="center"/>
      </w:pPr>
      <w:r w:rsidRPr="0043258E">
        <w:rPr>
          <w:lang w:val="it-IT"/>
        </w:rPr>
        <w:t>E</w:t>
      </w:r>
      <w:r w:rsidRPr="0043258E">
        <w:t>-</w:t>
      </w:r>
      <w:r w:rsidRPr="0043258E">
        <w:rPr>
          <w:lang w:val="it-IT"/>
        </w:rPr>
        <w:t xml:space="preserve">mail </w:t>
      </w:r>
      <w:r w:rsidRPr="0043258E">
        <w:t xml:space="preserve">: </w:t>
      </w:r>
      <w:r w:rsidRPr="0043258E">
        <w:rPr>
          <w:lang w:val="en-US"/>
        </w:rPr>
        <w:t>kof</w:t>
      </w:r>
      <w:r w:rsidRPr="0043258E">
        <w:t>@</w:t>
      </w:r>
      <w:r w:rsidRPr="0043258E">
        <w:rPr>
          <w:lang w:val="it-IT"/>
        </w:rPr>
        <w:t>sgu</w:t>
      </w:r>
      <w:r w:rsidRPr="0043258E">
        <w:t>.</w:t>
      </w:r>
      <w:r w:rsidRPr="0043258E">
        <w:rPr>
          <w:lang w:val="it-IT"/>
        </w:rPr>
        <w:t>ru</w:t>
      </w:r>
    </w:p>
    <w:p w:rsidR="00D86E01" w:rsidRDefault="00D86E01" w:rsidP="000C04FA">
      <w:pPr>
        <w:spacing w:line="242" w:lineRule="auto"/>
        <w:jc w:val="center"/>
      </w:pPr>
    </w:p>
    <w:p w:rsidR="00F46007" w:rsidRPr="00102EF4" w:rsidRDefault="00D86E01" w:rsidP="000C04FA">
      <w:pPr>
        <w:spacing w:line="242" w:lineRule="auto"/>
        <w:jc w:val="center"/>
      </w:pPr>
      <w:r w:rsidRPr="00D86E01">
        <w:rPr>
          <w:b/>
        </w:rPr>
        <w:t>*</w:t>
      </w:r>
      <w:r w:rsidR="00F46007">
        <w:t>ОАО «Институт критических технологий»</w:t>
      </w:r>
    </w:p>
    <w:p w:rsidR="00F46007" w:rsidRPr="00102EF4" w:rsidRDefault="00F46007" w:rsidP="000C04FA">
      <w:pPr>
        <w:spacing w:line="242" w:lineRule="auto"/>
        <w:jc w:val="center"/>
      </w:pPr>
      <w:r>
        <w:t xml:space="preserve">Россия, 410040, </w:t>
      </w:r>
      <w:r w:rsidRPr="00102EF4">
        <w:t>Саратов, пр.</w:t>
      </w:r>
      <w:r>
        <w:t xml:space="preserve"> 50 лет Октября, 110А</w:t>
      </w:r>
    </w:p>
    <w:p w:rsidR="00F46007" w:rsidRPr="00F46007" w:rsidRDefault="00F46007" w:rsidP="000C04FA">
      <w:pPr>
        <w:spacing w:line="242" w:lineRule="auto"/>
        <w:jc w:val="center"/>
      </w:pPr>
      <w:r w:rsidRPr="00102EF4">
        <w:rPr>
          <w:lang w:val="en-US"/>
        </w:rPr>
        <w:t>E</w:t>
      </w:r>
      <w:r w:rsidRPr="00F46007">
        <w:t>-</w:t>
      </w:r>
      <w:r w:rsidRPr="00102EF4">
        <w:rPr>
          <w:lang w:val="en-US"/>
        </w:rPr>
        <w:t>mail</w:t>
      </w:r>
      <w:r w:rsidRPr="00F46007">
        <w:t xml:space="preserve"> : </w:t>
      </w:r>
      <w:r w:rsidRPr="00102EF4">
        <w:rPr>
          <w:lang w:val="en-US"/>
        </w:rPr>
        <w:t>kbkt</w:t>
      </w:r>
      <w:r w:rsidRPr="00F46007">
        <w:t>@</w:t>
      </w:r>
      <w:r w:rsidRPr="00102EF4">
        <w:rPr>
          <w:lang w:val="en-US"/>
        </w:rPr>
        <w:t>renet</w:t>
      </w:r>
      <w:r w:rsidRPr="00F46007">
        <w:t>.</w:t>
      </w:r>
      <w:r w:rsidRPr="00102EF4">
        <w:rPr>
          <w:lang w:val="en-US"/>
        </w:rPr>
        <w:t>ru</w:t>
      </w:r>
    </w:p>
    <w:p w:rsidR="00F46007" w:rsidRPr="00126AFE" w:rsidRDefault="00F46007" w:rsidP="000C04FA">
      <w:pPr>
        <w:spacing w:line="242" w:lineRule="auto"/>
        <w:ind w:firstLine="709"/>
        <w:jc w:val="both"/>
      </w:pPr>
    </w:p>
    <w:p w:rsidR="00F46007" w:rsidRPr="00126AFE" w:rsidRDefault="00F46007" w:rsidP="000C04FA">
      <w:pPr>
        <w:spacing w:line="242" w:lineRule="auto"/>
        <w:ind w:firstLine="709"/>
        <w:jc w:val="both"/>
      </w:pPr>
      <w:r w:rsidRPr="00126AFE">
        <w:t>Предлагаются принцип построения универсального переносного измерителя и алгоритмы решения задач курсоуказания, идентификации магнитного поля Земли и и</w:t>
      </w:r>
      <w:r w:rsidRPr="00126AFE">
        <w:t>н</w:t>
      </w:r>
      <w:r w:rsidRPr="00126AFE">
        <w:t>дивидуальной технологической калибровки трехосных блоков магнитометров.</w:t>
      </w:r>
    </w:p>
    <w:p w:rsidR="00F46007" w:rsidRDefault="00F46007" w:rsidP="000C04FA">
      <w:pPr>
        <w:spacing w:line="242" w:lineRule="auto"/>
        <w:ind w:firstLine="709"/>
        <w:jc w:val="both"/>
      </w:pPr>
      <w:r w:rsidRPr="00B524ED">
        <w:rPr>
          <w:i/>
        </w:rPr>
        <w:t>Ключевые слова</w:t>
      </w:r>
      <w:r w:rsidRPr="00102EF4">
        <w:t>: магнитометр, магнитное поле Земли, уравнение Пуассона, гр</w:t>
      </w:r>
      <w:r w:rsidRPr="00102EF4">
        <w:t>а</w:t>
      </w:r>
      <w:r w:rsidRPr="00102EF4">
        <w:t>диент, калибровка, курсоуказание, идентификация, матрица, блок магнитометров.</w:t>
      </w:r>
    </w:p>
    <w:p w:rsidR="00F46007" w:rsidRPr="00102EF4" w:rsidRDefault="00F46007" w:rsidP="000C04FA">
      <w:pPr>
        <w:spacing w:line="242" w:lineRule="auto"/>
        <w:ind w:firstLine="709"/>
        <w:jc w:val="both"/>
      </w:pPr>
    </w:p>
    <w:p w:rsidR="00F46007" w:rsidRPr="00D93CE1" w:rsidRDefault="006951E6" w:rsidP="000C04FA">
      <w:pPr>
        <w:spacing w:line="242" w:lineRule="auto"/>
        <w:jc w:val="center"/>
        <w:rPr>
          <w:lang w:val="en-US"/>
        </w:rPr>
      </w:pPr>
      <w:r w:rsidRPr="00D93CE1">
        <w:rPr>
          <w:b/>
          <w:bCs/>
          <w:lang w:val="en-US"/>
        </w:rPr>
        <w:t>Universal Portable</w:t>
      </w:r>
      <w:r>
        <w:rPr>
          <w:b/>
          <w:bCs/>
          <w:lang w:val="en-US"/>
        </w:rPr>
        <w:t xml:space="preserve"> Geomagnetic Field</w:t>
      </w:r>
      <w:r w:rsidRPr="00D93CE1">
        <w:rPr>
          <w:b/>
          <w:bCs/>
          <w:lang w:val="en-US"/>
        </w:rPr>
        <w:t xml:space="preserve"> Meter </w:t>
      </w:r>
    </w:p>
    <w:p w:rsidR="00F46007" w:rsidRPr="00F46007" w:rsidRDefault="00F46007" w:rsidP="000C04FA">
      <w:pPr>
        <w:spacing w:line="242" w:lineRule="auto"/>
        <w:jc w:val="center"/>
        <w:rPr>
          <w:b/>
          <w:lang w:val="en-US"/>
        </w:rPr>
      </w:pPr>
    </w:p>
    <w:p w:rsidR="00F46007" w:rsidRPr="00FA7DFF" w:rsidRDefault="00D86E01" w:rsidP="000C04FA">
      <w:pPr>
        <w:spacing w:line="242" w:lineRule="auto"/>
        <w:jc w:val="center"/>
        <w:rPr>
          <w:b/>
          <w:lang w:val="en-US"/>
        </w:rPr>
      </w:pPr>
      <w:r>
        <w:rPr>
          <w:b/>
          <w:lang w:val="en-US"/>
        </w:rPr>
        <w:t xml:space="preserve">A. </w:t>
      </w:r>
      <w:r w:rsidR="006951E6">
        <w:rPr>
          <w:b/>
        </w:rPr>
        <w:t>А</w:t>
      </w:r>
      <w:r w:rsidR="006951E6" w:rsidRPr="006951E6">
        <w:rPr>
          <w:b/>
          <w:lang w:val="en-US"/>
        </w:rPr>
        <w:t xml:space="preserve">. </w:t>
      </w:r>
      <w:r w:rsidR="006951E6">
        <w:rPr>
          <w:b/>
          <w:lang w:val="en-US"/>
        </w:rPr>
        <w:t>Ignatiev, G</w:t>
      </w:r>
      <w:r w:rsidR="00F46007" w:rsidRPr="00D83F36">
        <w:rPr>
          <w:b/>
          <w:lang w:val="en-US"/>
        </w:rPr>
        <w:t xml:space="preserve">. </w:t>
      </w:r>
      <w:r w:rsidR="00F46007" w:rsidRPr="00445031">
        <w:rPr>
          <w:b/>
          <w:lang w:val="en-US"/>
        </w:rPr>
        <w:t>M</w:t>
      </w:r>
      <w:r w:rsidR="00F46007" w:rsidRPr="00D83F36">
        <w:rPr>
          <w:b/>
          <w:lang w:val="en-US"/>
        </w:rPr>
        <w:t xml:space="preserve">. </w:t>
      </w:r>
      <w:r w:rsidR="00F46007" w:rsidRPr="00445031">
        <w:rPr>
          <w:b/>
          <w:lang w:val="en-US"/>
        </w:rPr>
        <w:t>Proskuryakov</w:t>
      </w:r>
      <w:r w:rsidR="00F46007" w:rsidRPr="00D83F36">
        <w:rPr>
          <w:b/>
          <w:lang w:val="en-US"/>
        </w:rPr>
        <w:t xml:space="preserve">, </w:t>
      </w:r>
      <w:r w:rsidR="00F46007">
        <w:rPr>
          <w:b/>
          <w:lang w:val="en-US"/>
        </w:rPr>
        <w:t>N</w:t>
      </w:r>
      <w:r w:rsidR="00F46007" w:rsidRPr="00D83F36">
        <w:rPr>
          <w:b/>
          <w:lang w:val="en-US"/>
        </w:rPr>
        <w:t xml:space="preserve">. </w:t>
      </w:r>
      <w:r w:rsidR="00F46007">
        <w:rPr>
          <w:b/>
          <w:lang w:val="en-US"/>
        </w:rPr>
        <w:t>V</w:t>
      </w:r>
      <w:r w:rsidR="00F46007" w:rsidRPr="00D83F36">
        <w:rPr>
          <w:b/>
          <w:lang w:val="en-US"/>
        </w:rPr>
        <w:t xml:space="preserve">. </w:t>
      </w:r>
      <w:r w:rsidR="00F46007">
        <w:rPr>
          <w:b/>
          <w:lang w:val="en-US"/>
        </w:rPr>
        <w:t>Reshetnikov</w:t>
      </w:r>
    </w:p>
    <w:p w:rsidR="00F46007" w:rsidRPr="00FA7DFF" w:rsidRDefault="00F46007" w:rsidP="000C04FA">
      <w:pPr>
        <w:spacing w:line="242" w:lineRule="auto"/>
        <w:jc w:val="center"/>
        <w:rPr>
          <w:b/>
          <w:lang w:val="en-US"/>
        </w:rPr>
      </w:pPr>
    </w:p>
    <w:p w:rsidR="00F46007" w:rsidRPr="00E0562A" w:rsidRDefault="00F46007" w:rsidP="000C04FA">
      <w:pPr>
        <w:spacing w:line="242" w:lineRule="auto"/>
        <w:ind w:firstLine="709"/>
        <w:jc w:val="both"/>
        <w:rPr>
          <w:lang w:val="en-US"/>
        </w:rPr>
      </w:pPr>
      <w:r w:rsidRPr="00E0562A">
        <w:rPr>
          <w:lang w:val="en-US"/>
        </w:rPr>
        <w:t>Offered principle of developing of universal portable meter and algorithms for solving positioning, identifying Earth's magnetic field and the individual calibration of triaxial magn</w:t>
      </w:r>
      <w:r w:rsidRPr="00E0562A">
        <w:rPr>
          <w:lang w:val="en-US"/>
        </w:rPr>
        <w:t>e</w:t>
      </w:r>
      <w:r w:rsidRPr="00E0562A">
        <w:rPr>
          <w:lang w:val="en-US"/>
        </w:rPr>
        <w:t>tometer units.</w:t>
      </w:r>
    </w:p>
    <w:p w:rsidR="00F46007" w:rsidRDefault="00F46007" w:rsidP="000C04FA">
      <w:pPr>
        <w:spacing w:line="242" w:lineRule="auto"/>
        <w:ind w:firstLine="709"/>
        <w:jc w:val="both"/>
        <w:rPr>
          <w:color w:val="000000"/>
          <w:lang w:val="en-US"/>
        </w:rPr>
      </w:pPr>
      <w:r w:rsidRPr="00126AFE">
        <w:rPr>
          <w:i/>
          <w:color w:val="000000"/>
          <w:lang w:val="en-US"/>
        </w:rPr>
        <w:t>Key words</w:t>
      </w:r>
      <w:r w:rsidRPr="00A859AE">
        <w:rPr>
          <w:color w:val="000000"/>
          <w:lang w:val="en-US"/>
        </w:rPr>
        <w:t>: magnetometer</w:t>
      </w:r>
      <w:r>
        <w:rPr>
          <w:color w:val="000000"/>
          <w:lang w:val="en-US"/>
        </w:rPr>
        <w:t xml:space="preserve"> , Earth's magnetic field, Poisson equation</w:t>
      </w:r>
      <w:r w:rsidRPr="00A859AE">
        <w:rPr>
          <w:color w:val="000000"/>
          <w:lang w:val="en-US"/>
        </w:rPr>
        <w:t>, gradient, calibr</w:t>
      </w:r>
      <w:r w:rsidRPr="00A859AE">
        <w:rPr>
          <w:color w:val="000000"/>
          <w:lang w:val="en-US"/>
        </w:rPr>
        <w:t>a</w:t>
      </w:r>
      <w:r w:rsidRPr="00A859AE">
        <w:rPr>
          <w:color w:val="000000"/>
          <w:lang w:val="en-US"/>
        </w:rPr>
        <w:t>tion</w:t>
      </w:r>
      <w:r>
        <w:rPr>
          <w:color w:val="000000"/>
          <w:lang w:val="en-US"/>
        </w:rPr>
        <w:t>, positioning</w:t>
      </w:r>
      <w:r w:rsidRPr="00A859AE">
        <w:rPr>
          <w:color w:val="000000"/>
          <w:lang w:val="en-US"/>
        </w:rPr>
        <w:t>, identification, matrix block magnetometers</w:t>
      </w:r>
      <w:r>
        <w:rPr>
          <w:color w:val="000000"/>
          <w:lang w:val="en-US"/>
        </w:rPr>
        <w:t>.</w:t>
      </w:r>
    </w:p>
    <w:p w:rsidR="00F46007" w:rsidRPr="00126AFE" w:rsidRDefault="00F46007" w:rsidP="000C04FA">
      <w:pPr>
        <w:spacing w:line="242" w:lineRule="auto"/>
        <w:ind w:firstLine="709"/>
        <w:jc w:val="both"/>
        <w:rPr>
          <w:sz w:val="28"/>
          <w:lang w:val="en-US"/>
        </w:rPr>
      </w:pPr>
    </w:p>
    <w:p w:rsidR="00F46007" w:rsidRPr="00FA7DFF" w:rsidRDefault="00F46007" w:rsidP="000C04FA">
      <w:pPr>
        <w:spacing w:line="242" w:lineRule="auto"/>
        <w:ind w:firstLine="709"/>
        <w:jc w:val="both"/>
        <w:rPr>
          <w:sz w:val="28"/>
        </w:rPr>
      </w:pPr>
      <w:r w:rsidRPr="00FA7DFF">
        <w:rPr>
          <w:sz w:val="28"/>
        </w:rPr>
        <w:t xml:space="preserve">С начала </w:t>
      </w:r>
      <w:r w:rsidRPr="00FA7DFF">
        <w:rPr>
          <w:sz w:val="28"/>
          <w:lang w:val="en-US"/>
        </w:rPr>
        <w:t>XXI</w:t>
      </w:r>
      <w:r w:rsidRPr="00FA7DFF">
        <w:rPr>
          <w:sz w:val="28"/>
        </w:rPr>
        <w:t xml:space="preserve"> века повысилось внимание со стороны специалистов различных областей к проблемам и задачам измерений параметров магни</w:t>
      </w:r>
      <w:r w:rsidRPr="00FA7DFF">
        <w:rPr>
          <w:sz w:val="28"/>
        </w:rPr>
        <w:t>т</w:t>
      </w:r>
      <w:r w:rsidRPr="00FA7DFF">
        <w:rPr>
          <w:sz w:val="28"/>
        </w:rPr>
        <w:t>ного поля Земли (МПЗ), а также расширилось использование полученной ин</w:t>
      </w:r>
      <w:r w:rsidR="000C04FA">
        <w:rPr>
          <w:sz w:val="28"/>
        </w:rPr>
        <w:t>формации о геомагнитном поле при решении</w:t>
      </w:r>
      <w:r w:rsidRPr="00FA7DFF">
        <w:rPr>
          <w:sz w:val="28"/>
        </w:rPr>
        <w:t xml:space="preserve"> конкретных практических задач:</w:t>
      </w:r>
    </w:p>
    <w:p w:rsidR="00F46007" w:rsidRDefault="00F46007" w:rsidP="000C04FA">
      <w:pPr>
        <w:numPr>
          <w:ilvl w:val="0"/>
          <w:numId w:val="41"/>
        </w:numPr>
        <w:tabs>
          <w:tab w:val="left" w:pos="993"/>
        </w:tabs>
        <w:spacing w:line="242" w:lineRule="auto"/>
        <w:ind w:left="0" w:firstLine="709"/>
        <w:jc w:val="both"/>
        <w:rPr>
          <w:sz w:val="28"/>
        </w:rPr>
      </w:pPr>
      <w:r>
        <w:rPr>
          <w:sz w:val="28"/>
        </w:rPr>
        <w:t>геофизики, геодезии и геологоразведки</w:t>
      </w:r>
      <w:r w:rsidRPr="0001485E">
        <w:rPr>
          <w:sz w:val="28"/>
        </w:rPr>
        <w:t xml:space="preserve">; </w:t>
      </w:r>
    </w:p>
    <w:p w:rsidR="00F46007" w:rsidRDefault="00F46007" w:rsidP="000C04FA">
      <w:pPr>
        <w:numPr>
          <w:ilvl w:val="0"/>
          <w:numId w:val="41"/>
        </w:numPr>
        <w:tabs>
          <w:tab w:val="left" w:pos="993"/>
        </w:tabs>
        <w:spacing w:line="242" w:lineRule="auto"/>
        <w:ind w:left="0" w:firstLine="709"/>
        <w:jc w:val="both"/>
        <w:rPr>
          <w:sz w:val="28"/>
        </w:rPr>
      </w:pPr>
      <w:r>
        <w:rPr>
          <w:sz w:val="28"/>
        </w:rPr>
        <w:t>персональной ориентации и навигации</w:t>
      </w:r>
      <w:r w:rsidRPr="0001485E">
        <w:rPr>
          <w:sz w:val="28"/>
        </w:rPr>
        <w:t xml:space="preserve">; </w:t>
      </w:r>
    </w:p>
    <w:p w:rsidR="00F46007" w:rsidRPr="00FA7DFF" w:rsidRDefault="00F46007" w:rsidP="000C04FA">
      <w:pPr>
        <w:numPr>
          <w:ilvl w:val="0"/>
          <w:numId w:val="41"/>
        </w:numPr>
        <w:tabs>
          <w:tab w:val="left" w:pos="993"/>
        </w:tabs>
        <w:spacing w:line="242" w:lineRule="auto"/>
        <w:ind w:left="0" w:firstLine="709"/>
        <w:jc w:val="both"/>
        <w:rPr>
          <w:sz w:val="28"/>
        </w:rPr>
      </w:pPr>
      <w:r w:rsidRPr="00FA7DFF">
        <w:rPr>
          <w:sz w:val="28"/>
        </w:rPr>
        <w:t>поиска, разведки и идентификации точечных источников магни</w:t>
      </w:r>
      <w:r w:rsidRPr="00FA7DFF">
        <w:rPr>
          <w:sz w:val="28"/>
        </w:rPr>
        <w:t>т</w:t>
      </w:r>
      <w:r w:rsidRPr="00FA7DFF">
        <w:rPr>
          <w:sz w:val="28"/>
        </w:rPr>
        <w:t xml:space="preserve">ных полей диполей (МДП) (например, в военном деле или при проведении поисковых аварийных работ в чрезвычайных ситуациях); </w:t>
      </w:r>
    </w:p>
    <w:p w:rsidR="00F46007" w:rsidRPr="00FA7DFF" w:rsidRDefault="00F46007" w:rsidP="003413D2">
      <w:pPr>
        <w:numPr>
          <w:ilvl w:val="0"/>
          <w:numId w:val="41"/>
        </w:numPr>
        <w:tabs>
          <w:tab w:val="left" w:pos="993"/>
        </w:tabs>
        <w:spacing w:line="245" w:lineRule="auto"/>
        <w:ind w:left="0" w:firstLine="709"/>
        <w:jc w:val="both"/>
        <w:rPr>
          <w:sz w:val="28"/>
        </w:rPr>
      </w:pPr>
      <w:r w:rsidRPr="00FA7DFF">
        <w:rPr>
          <w:sz w:val="28"/>
        </w:rPr>
        <w:lastRenderedPageBreak/>
        <w:t xml:space="preserve">выявления и анализа градиентов и вариаций МПЗ (например, в геомагнетизме, геодезии при снятии цифровых магнитных карт местности, для прогноза метеоусловий по возмущенности МПЗ и пр.); </w:t>
      </w:r>
    </w:p>
    <w:p w:rsidR="00F46007" w:rsidRDefault="00F46007" w:rsidP="003413D2">
      <w:pPr>
        <w:numPr>
          <w:ilvl w:val="0"/>
          <w:numId w:val="41"/>
        </w:numPr>
        <w:tabs>
          <w:tab w:val="left" w:pos="993"/>
        </w:tabs>
        <w:spacing w:line="245" w:lineRule="auto"/>
        <w:ind w:left="0" w:firstLine="709"/>
        <w:jc w:val="both"/>
        <w:rPr>
          <w:sz w:val="28"/>
        </w:rPr>
      </w:pPr>
      <w:r>
        <w:rPr>
          <w:sz w:val="28"/>
        </w:rPr>
        <w:t>проведения индивидуальной калибровки метрологических хара</w:t>
      </w:r>
      <w:r>
        <w:rPr>
          <w:sz w:val="28"/>
        </w:rPr>
        <w:t>к</w:t>
      </w:r>
      <w:r>
        <w:rPr>
          <w:sz w:val="28"/>
        </w:rPr>
        <w:t>теристик магниточувствительных датчиков, а также в других смежных о</w:t>
      </w:r>
      <w:r>
        <w:rPr>
          <w:sz w:val="28"/>
        </w:rPr>
        <w:t>б</w:t>
      </w:r>
      <w:r>
        <w:rPr>
          <w:sz w:val="28"/>
        </w:rPr>
        <w:t xml:space="preserve">ластях практики (при путешествиях, в альпинизме, </w:t>
      </w:r>
      <w:r w:rsidR="000C04FA">
        <w:rPr>
          <w:sz w:val="28"/>
        </w:rPr>
        <w:t xml:space="preserve">при </w:t>
      </w:r>
      <w:r>
        <w:rPr>
          <w:sz w:val="28"/>
        </w:rPr>
        <w:t>идентификации м</w:t>
      </w:r>
      <w:r>
        <w:rPr>
          <w:sz w:val="28"/>
        </w:rPr>
        <w:t>а</w:t>
      </w:r>
      <w:r>
        <w:rPr>
          <w:sz w:val="28"/>
        </w:rPr>
        <w:t>гистральных трубопроводов под землей, проведении палеонтологических раскопок и пр.).</w:t>
      </w:r>
    </w:p>
    <w:p w:rsidR="00F46007" w:rsidRPr="000C04FA" w:rsidRDefault="00F46007" w:rsidP="003413D2">
      <w:pPr>
        <w:spacing w:line="245" w:lineRule="auto"/>
        <w:ind w:firstLine="709"/>
        <w:jc w:val="both"/>
        <w:rPr>
          <w:spacing w:val="-4"/>
          <w:sz w:val="28"/>
        </w:rPr>
      </w:pPr>
      <w:r w:rsidRPr="000C04FA">
        <w:rPr>
          <w:spacing w:val="-4"/>
          <w:sz w:val="28"/>
        </w:rPr>
        <w:t xml:space="preserve">Поиск аналогов </w:t>
      </w:r>
      <w:r w:rsidRPr="000C04FA">
        <w:rPr>
          <w:spacing w:val="-4"/>
          <w:sz w:val="28"/>
          <w:szCs w:val="28"/>
        </w:rPr>
        <w:t>универсального переносного измерителя</w:t>
      </w:r>
      <w:r w:rsidRPr="000C04FA">
        <w:rPr>
          <w:spacing w:val="-4"/>
        </w:rPr>
        <w:t xml:space="preserve"> </w:t>
      </w:r>
      <w:r w:rsidRPr="000C04FA">
        <w:rPr>
          <w:spacing w:val="-4"/>
          <w:sz w:val="28"/>
        </w:rPr>
        <w:t>показывает, что в настоящее время отсутствуют готовые технические решения или разр</w:t>
      </w:r>
      <w:r w:rsidRPr="000C04FA">
        <w:rPr>
          <w:spacing w:val="-4"/>
          <w:sz w:val="28"/>
        </w:rPr>
        <w:t>а</w:t>
      </w:r>
      <w:r w:rsidRPr="000C04FA">
        <w:rPr>
          <w:spacing w:val="-4"/>
          <w:sz w:val="28"/>
        </w:rPr>
        <w:t xml:space="preserve">ботки каких-либо универсальных измерителей, выполняющих перечисленные функции в одном устройстве, удобном для индивидуального применения пользователем. Наиболее близким к такому устройству является спутниковый навигатор индивидуального пользования. Однако он находит применение только в навигации и курсоуказании и не может быть использован </w:t>
      </w:r>
      <w:r w:rsidR="000C04FA" w:rsidRPr="000C04FA">
        <w:rPr>
          <w:spacing w:val="-4"/>
          <w:sz w:val="28"/>
        </w:rPr>
        <w:t>при пров</w:t>
      </w:r>
      <w:r w:rsidR="000C04FA" w:rsidRPr="000C04FA">
        <w:rPr>
          <w:spacing w:val="-4"/>
          <w:sz w:val="28"/>
        </w:rPr>
        <w:t>е</w:t>
      </w:r>
      <w:r w:rsidR="000C04FA" w:rsidRPr="000C04FA">
        <w:rPr>
          <w:spacing w:val="-4"/>
          <w:sz w:val="28"/>
        </w:rPr>
        <w:t>дении</w:t>
      </w:r>
      <w:r w:rsidRPr="000C04FA">
        <w:rPr>
          <w:spacing w:val="-4"/>
          <w:sz w:val="28"/>
        </w:rPr>
        <w:t xml:space="preserve"> магнитных измерений. Кроме того, это устройство не является авт</w:t>
      </w:r>
      <w:r w:rsidRPr="000C04FA">
        <w:rPr>
          <w:spacing w:val="-4"/>
          <w:sz w:val="28"/>
        </w:rPr>
        <w:t>о</w:t>
      </w:r>
      <w:r w:rsidRPr="000C04FA">
        <w:rPr>
          <w:spacing w:val="-4"/>
          <w:sz w:val="28"/>
        </w:rPr>
        <w:t>номным, и его показания зависят от многих дестабилизирующих факторов.</w:t>
      </w:r>
    </w:p>
    <w:p w:rsidR="00F46007" w:rsidRDefault="00F46007" w:rsidP="003413D2">
      <w:pPr>
        <w:spacing w:line="245" w:lineRule="auto"/>
        <w:ind w:firstLine="709"/>
        <w:jc w:val="both"/>
        <w:rPr>
          <w:sz w:val="28"/>
        </w:rPr>
      </w:pPr>
      <w:r>
        <w:rPr>
          <w:sz w:val="28"/>
        </w:rPr>
        <w:t>Универсальный переносный измеритель (УПИ) геомагнитного поля должен быть построен по схеме измерительно-вычислительной системы (</w:t>
      </w:r>
      <w:r w:rsidRPr="00E01699">
        <w:rPr>
          <w:sz w:val="28"/>
        </w:rPr>
        <w:t>ИВС</w:t>
      </w:r>
      <w:r>
        <w:rPr>
          <w:sz w:val="28"/>
        </w:rPr>
        <w:t>), в состав которой входит измерительная (малогабаритный высок</w:t>
      </w:r>
      <w:r>
        <w:rPr>
          <w:sz w:val="28"/>
        </w:rPr>
        <w:t>о</w:t>
      </w:r>
      <w:r>
        <w:rPr>
          <w:sz w:val="28"/>
        </w:rPr>
        <w:t xml:space="preserve">чувствительный трехосный блок магнитометров (ТБМ) с другими </w:t>
      </w:r>
      <w:r w:rsidRPr="00FA7DFF">
        <w:rPr>
          <w:sz w:val="28"/>
        </w:rPr>
        <w:t>измер</w:t>
      </w:r>
      <w:r w:rsidRPr="00FA7DFF">
        <w:rPr>
          <w:sz w:val="28"/>
        </w:rPr>
        <w:t>и</w:t>
      </w:r>
      <w:r w:rsidRPr="00FA7DFF">
        <w:rPr>
          <w:sz w:val="28"/>
        </w:rPr>
        <w:t>телями немагнитных па</w:t>
      </w:r>
      <w:r w:rsidR="000C04FA">
        <w:rPr>
          <w:sz w:val="28"/>
        </w:rPr>
        <w:t>раметров) и вычислительная части</w:t>
      </w:r>
      <w:r w:rsidRPr="00FA7DFF">
        <w:rPr>
          <w:sz w:val="28"/>
        </w:rPr>
        <w:t xml:space="preserve"> (аналого-</w:t>
      </w:r>
      <w:r>
        <w:rPr>
          <w:sz w:val="28"/>
        </w:rPr>
        <w:t>цифровые преобразователи, буферы, микропроцессоры и пр.) для обрабо</w:t>
      </w:r>
      <w:r>
        <w:rPr>
          <w:sz w:val="28"/>
        </w:rPr>
        <w:t>т</w:t>
      </w:r>
      <w:r>
        <w:rPr>
          <w:sz w:val="28"/>
        </w:rPr>
        <w:t>ки, хранения и выдачи информации.</w:t>
      </w:r>
    </w:p>
    <w:p w:rsidR="00F46007" w:rsidRPr="00B77428" w:rsidRDefault="00F46007" w:rsidP="003413D2">
      <w:pPr>
        <w:spacing w:line="245" w:lineRule="auto"/>
        <w:ind w:firstLine="708"/>
        <w:jc w:val="both"/>
        <w:rPr>
          <w:sz w:val="28"/>
          <w:szCs w:val="28"/>
        </w:rPr>
      </w:pPr>
      <w:r>
        <w:rPr>
          <w:sz w:val="28"/>
          <w:szCs w:val="28"/>
        </w:rPr>
        <w:t>Конструктивно УПИ может быть выполнен по схеме моноблока, имеющего габариты смартфона или спутникового навигатора индивид</w:t>
      </w:r>
      <w:r>
        <w:rPr>
          <w:sz w:val="28"/>
          <w:szCs w:val="28"/>
        </w:rPr>
        <w:t>у</w:t>
      </w:r>
      <w:r>
        <w:rPr>
          <w:sz w:val="28"/>
          <w:szCs w:val="28"/>
        </w:rPr>
        <w:t>ального пользования и включающего в свой состав измерительную и в</w:t>
      </w:r>
      <w:r>
        <w:rPr>
          <w:sz w:val="28"/>
          <w:szCs w:val="28"/>
        </w:rPr>
        <w:t>ы</w:t>
      </w:r>
      <w:r>
        <w:rPr>
          <w:sz w:val="28"/>
          <w:szCs w:val="28"/>
        </w:rPr>
        <w:t xml:space="preserve">числительную части с блоком питания и индикатором в виде мини-дисплея. Корпус УПИ должен иметь базовые поверхности для сопряжения с соответствующими конструктивными элементами, места установки мини-лазеров для обеспечения геометрической привязки УПИ к базовым осям при проведении калибровочных работ, двухкоординатного микроуровня и электролитической вертикали (ЭЛВ) для горизонтирования </w:t>
      </w:r>
      <w:r w:rsidRPr="00B77428">
        <w:rPr>
          <w:sz w:val="28"/>
          <w:szCs w:val="28"/>
        </w:rPr>
        <w:t>основания и измерения углов отклонения (</w:t>
      </w:r>
      <w:r w:rsidRPr="00B77428">
        <w:rPr>
          <w:sz w:val="28"/>
        </w:rPr>
        <w:t xml:space="preserve">γ – крен , </w:t>
      </w:r>
      <w:r w:rsidRPr="00B77428">
        <w:rPr>
          <w:sz w:val="28"/>
        </w:rPr>
        <w:sym w:font="Symbol" w:char="F04A"/>
      </w:r>
      <w:r w:rsidRPr="00B77428">
        <w:rPr>
          <w:sz w:val="28"/>
        </w:rPr>
        <w:t xml:space="preserve"> – тангаж </w:t>
      </w:r>
      <w:r w:rsidRPr="00B77428">
        <w:rPr>
          <w:sz w:val="28"/>
          <w:szCs w:val="28"/>
        </w:rPr>
        <w:t>) корпуса от плоскости горизонта.</w:t>
      </w:r>
    </w:p>
    <w:p w:rsidR="00F46007" w:rsidRPr="00B77428" w:rsidRDefault="00F46007" w:rsidP="003413D2">
      <w:pPr>
        <w:spacing w:line="245" w:lineRule="auto"/>
        <w:ind w:firstLine="709"/>
        <w:jc w:val="both"/>
        <w:rPr>
          <w:sz w:val="28"/>
        </w:rPr>
      </w:pPr>
      <w:r w:rsidRPr="00B77428">
        <w:rPr>
          <w:sz w:val="28"/>
        </w:rPr>
        <w:t>С практической точки зрения для формирования магнитометрической информации о градиентах необходимо включить в состав измерительной аппаратуры метрологическую штангу с направляющими для перемещения ТБМ, датчиками перемещений и миллиметровой шкалой.</w:t>
      </w:r>
    </w:p>
    <w:p w:rsidR="00F46007" w:rsidRPr="00B77428" w:rsidRDefault="00F46007" w:rsidP="003413D2">
      <w:pPr>
        <w:spacing w:line="245" w:lineRule="auto"/>
        <w:ind w:firstLine="709"/>
        <w:jc w:val="both"/>
        <w:rPr>
          <w:sz w:val="28"/>
        </w:rPr>
      </w:pPr>
      <w:r w:rsidRPr="00B77428">
        <w:rPr>
          <w:sz w:val="28"/>
        </w:rPr>
        <w:t>Для обеспечения измерений параметров МПЗ в измерительной части устройства должен присутствовать высокочувствительный малогабари</w:t>
      </w:r>
      <w:r w:rsidRPr="00B77428">
        <w:rPr>
          <w:sz w:val="28"/>
        </w:rPr>
        <w:t>т</w:t>
      </w:r>
      <w:r w:rsidRPr="00B77428">
        <w:rPr>
          <w:sz w:val="28"/>
        </w:rPr>
        <w:t>ный прецизионный ТБМ.</w:t>
      </w:r>
    </w:p>
    <w:p w:rsidR="00F46007" w:rsidRPr="00B77428" w:rsidRDefault="00F46007" w:rsidP="003413D2">
      <w:pPr>
        <w:spacing w:line="245" w:lineRule="auto"/>
        <w:ind w:firstLine="709"/>
        <w:jc w:val="both"/>
        <w:rPr>
          <w:sz w:val="28"/>
        </w:rPr>
      </w:pPr>
      <w:r w:rsidRPr="00B77428">
        <w:rPr>
          <w:sz w:val="28"/>
        </w:rPr>
        <w:t>Сведения о существующих в настоящее время магнитометрах пре</w:t>
      </w:r>
      <w:r w:rsidRPr="00B77428">
        <w:rPr>
          <w:sz w:val="28"/>
        </w:rPr>
        <w:t>д</w:t>
      </w:r>
      <w:r w:rsidRPr="00B77428">
        <w:rPr>
          <w:sz w:val="28"/>
        </w:rPr>
        <w:t>ставлены в таблице [1, 2].</w:t>
      </w:r>
    </w:p>
    <w:tbl>
      <w:tblPr>
        <w:tblW w:w="0" w:type="auto"/>
        <w:jc w:val="center"/>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1708"/>
        <w:gridCol w:w="1685"/>
        <w:gridCol w:w="1764"/>
        <w:gridCol w:w="1727"/>
      </w:tblGrid>
      <w:tr w:rsidR="00F46007" w:rsidRPr="006B3E0A" w:rsidTr="00E0562A">
        <w:trPr>
          <w:jc w:val="center"/>
        </w:trPr>
        <w:tc>
          <w:tcPr>
            <w:tcW w:w="2251" w:type="dxa"/>
            <w:vMerge w:val="restart"/>
            <w:shd w:val="clear" w:color="auto" w:fill="auto"/>
          </w:tcPr>
          <w:p w:rsidR="00F46007" w:rsidRDefault="00F46007" w:rsidP="001363B8">
            <w:pPr>
              <w:jc w:val="center"/>
              <w:rPr>
                <w:szCs w:val="28"/>
              </w:rPr>
            </w:pPr>
            <w:r w:rsidRPr="006B3E0A">
              <w:rPr>
                <w:szCs w:val="28"/>
              </w:rPr>
              <w:lastRenderedPageBreak/>
              <w:t>Тип преобразов</w:t>
            </w:r>
            <w:r w:rsidRPr="006B3E0A">
              <w:rPr>
                <w:szCs w:val="28"/>
              </w:rPr>
              <w:t>а</w:t>
            </w:r>
            <w:r w:rsidRPr="006B3E0A">
              <w:rPr>
                <w:szCs w:val="28"/>
              </w:rPr>
              <w:t>теля магнитного поля</w:t>
            </w:r>
          </w:p>
          <w:p w:rsidR="00F46007" w:rsidRPr="006B3E0A" w:rsidRDefault="00F46007" w:rsidP="001363B8">
            <w:pPr>
              <w:jc w:val="center"/>
              <w:rPr>
                <w:color w:val="FF0000"/>
                <w:sz w:val="28"/>
              </w:rPr>
            </w:pPr>
            <w:r>
              <w:rPr>
                <w:szCs w:val="28"/>
              </w:rPr>
              <w:t>в магнитометре</w:t>
            </w:r>
          </w:p>
        </w:tc>
        <w:tc>
          <w:tcPr>
            <w:tcW w:w="7083" w:type="dxa"/>
            <w:gridSpan w:val="4"/>
            <w:shd w:val="clear" w:color="auto" w:fill="auto"/>
          </w:tcPr>
          <w:p w:rsidR="00F46007" w:rsidRPr="000B0B28" w:rsidRDefault="00F46007" w:rsidP="001363B8">
            <w:pPr>
              <w:jc w:val="center"/>
            </w:pPr>
            <w:r w:rsidRPr="000B0B28">
              <w:t>Характеристики</w:t>
            </w:r>
          </w:p>
        </w:tc>
      </w:tr>
      <w:tr w:rsidR="00F46007" w:rsidRPr="006B3E0A" w:rsidTr="00E0562A">
        <w:trPr>
          <w:jc w:val="center"/>
        </w:trPr>
        <w:tc>
          <w:tcPr>
            <w:tcW w:w="2251" w:type="dxa"/>
            <w:vMerge/>
            <w:shd w:val="clear" w:color="auto" w:fill="auto"/>
          </w:tcPr>
          <w:p w:rsidR="00F46007" w:rsidRPr="006B3E0A" w:rsidRDefault="00F46007" w:rsidP="001363B8">
            <w:pPr>
              <w:jc w:val="center"/>
              <w:rPr>
                <w:szCs w:val="28"/>
              </w:rPr>
            </w:pPr>
          </w:p>
        </w:tc>
        <w:tc>
          <w:tcPr>
            <w:tcW w:w="1726" w:type="dxa"/>
            <w:shd w:val="clear" w:color="auto" w:fill="auto"/>
          </w:tcPr>
          <w:p w:rsidR="00F46007" w:rsidRPr="006B3E0A" w:rsidRDefault="00F46007" w:rsidP="001363B8">
            <w:pPr>
              <w:jc w:val="center"/>
              <w:rPr>
                <w:szCs w:val="28"/>
              </w:rPr>
            </w:pPr>
            <w:r w:rsidRPr="006B3E0A">
              <w:rPr>
                <w:szCs w:val="28"/>
              </w:rPr>
              <w:t>Минимальное разрешение, нТл</w:t>
            </w:r>
          </w:p>
        </w:tc>
        <w:tc>
          <w:tcPr>
            <w:tcW w:w="1772" w:type="dxa"/>
            <w:shd w:val="clear" w:color="auto" w:fill="auto"/>
          </w:tcPr>
          <w:p w:rsidR="00F46007" w:rsidRPr="006B3E0A" w:rsidRDefault="00F46007" w:rsidP="001363B8">
            <w:pPr>
              <w:jc w:val="center"/>
              <w:rPr>
                <w:szCs w:val="28"/>
              </w:rPr>
            </w:pPr>
            <w:r w:rsidRPr="006B3E0A">
              <w:rPr>
                <w:szCs w:val="28"/>
              </w:rPr>
              <w:t>Диапазон р</w:t>
            </w:r>
            <w:r w:rsidRPr="006B3E0A">
              <w:rPr>
                <w:szCs w:val="28"/>
              </w:rPr>
              <w:t>а</w:t>
            </w:r>
            <w:r w:rsidRPr="006B3E0A">
              <w:rPr>
                <w:szCs w:val="28"/>
              </w:rPr>
              <w:t>бочих</w:t>
            </w:r>
          </w:p>
          <w:p w:rsidR="00F46007" w:rsidRPr="006B3E0A" w:rsidRDefault="00F46007" w:rsidP="001363B8">
            <w:pPr>
              <w:jc w:val="center"/>
              <w:rPr>
                <w:szCs w:val="28"/>
              </w:rPr>
            </w:pPr>
            <w:r w:rsidRPr="006B3E0A">
              <w:rPr>
                <w:szCs w:val="28"/>
              </w:rPr>
              <w:t xml:space="preserve">температур, </w:t>
            </w:r>
            <w:r w:rsidRPr="006B3E0A">
              <w:rPr>
                <w:szCs w:val="28"/>
                <w:vertAlign w:val="superscript"/>
              </w:rPr>
              <w:t>о</w:t>
            </w:r>
            <w:r w:rsidRPr="006B3E0A">
              <w:rPr>
                <w:szCs w:val="28"/>
              </w:rPr>
              <w:t>С</w:t>
            </w:r>
          </w:p>
        </w:tc>
        <w:tc>
          <w:tcPr>
            <w:tcW w:w="1799" w:type="dxa"/>
            <w:shd w:val="clear" w:color="auto" w:fill="auto"/>
          </w:tcPr>
          <w:p w:rsidR="00F46007" w:rsidRPr="006B3E0A" w:rsidRDefault="00F46007" w:rsidP="001363B8">
            <w:pPr>
              <w:jc w:val="center"/>
              <w:rPr>
                <w:szCs w:val="28"/>
              </w:rPr>
            </w:pPr>
            <w:r w:rsidRPr="006B3E0A">
              <w:rPr>
                <w:szCs w:val="28"/>
              </w:rPr>
              <w:t>Потребляемая мощность, мВт</w:t>
            </w:r>
          </w:p>
        </w:tc>
        <w:tc>
          <w:tcPr>
            <w:tcW w:w="1786" w:type="dxa"/>
            <w:shd w:val="clear" w:color="auto" w:fill="auto"/>
          </w:tcPr>
          <w:p w:rsidR="00F46007" w:rsidRDefault="00F46007" w:rsidP="001363B8">
            <w:pPr>
              <w:jc w:val="center"/>
              <w:rPr>
                <w:szCs w:val="28"/>
              </w:rPr>
            </w:pPr>
            <w:r w:rsidRPr="006B3E0A">
              <w:rPr>
                <w:szCs w:val="28"/>
              </w:rPr>
              <w:t>Массо-габариты</w:t>
            </w:r>
            <w:r>
              <w:rPr>
                <w:szCs w:val="28"/>
              </w:rPr>
              <w:t>,</w:t>
            </w:r>
          </w:p>
          <w:p w:rsidR="00F46007" w:rsidRPr="0001217F" w:rsidRDefault="00F46007" w:rsidP="001363B8">
            <w:pPr>
              <w:jc w:val="center"/>
              <w:rPr>
                <w:szCs w:val="28"/>
                <w:lang w:val="en-US"/>
              </w:rPr>
            </w:pPr>
            <w:r>
              <w:rPr>
                <w:szCs w:val="28"/>
              </w:rPr>
              <w:t>мм</w:t>
            </w:r>
            <w:r w:rsidRPr="0001217F">
              <w:rPr>
                <w:szCs w:val="28"/>
                <w:vertAlign w:val="superscript"/>
                <w:lang w:val="en-US"/>
              </w:rPr>
              <w:t>3</w:t>
            </w:r>
          </w:p>
        </w:tc>
      </w:tr>
      <w:tr w:rsidR="00F46007" w:rsidRPr="00B77428" w:rsidTr="00E0562A">
        <w:trPr>
          <w:jc w:val="center"/>
        </w:trPr>
        <w:tc>
          <w:tcPr>
            <w:tcW w:w="2251" w:type="dxa"/>
            <w:shd w:val="clear" w:color="auto" w:fill="auto"/>
          </w:tcPr>
          <w:p w:rsidR="00F46007" w:rsidRPr="00B77428" w:rsidRDefault="00F46007" w:rsidP="001363B8">
            <w:pPr>
              <w:jc w:val="center"/>
              <w:rPr>
                <w:szCs w:val="28"/>
              </w:rPr>
            </w:pPr>
            <w:r w:rsidRPr="00B77428">
              <w:rPr>
                <w:szCs w:val="28"/>
              </w:rPr>
              <w:t>Элемент Холла</w:t>
            </w:r>
          </w:p>
        </w:tc>
        <w:tc>
          <w:tcPr>
            <w:tcW w:w="1726" w:type="dxa"/>
            <w:shd w:val="clear" w:color="auto" w:fill="auto"/>
          </w:tcPr>
          <w:p w:rsidR="00F46007" w:rsidRPr="00B77428" w:rsidRDefault="00F46007" w:rsidP="001363B8">
            <w:pPr>
              <w:jc w:val="center"/>
              <w:rPr>
                <w:sz w:val="28"/>
              </w:rPr>
            </w:pPr>
            <w:r w:rsidRPr="00B77428">
              <w:rPr>
                <w:szCs w:val="28"/>
              </w:rPr>
              <w:t>100</w:t>
            </w:r>
          </w:p>
        </w:tc>
        <w:tc>
          <w:tcPr>
            <w:tcW w:w="1772" w:type="dxa"/>
            <w:shd w:val="clear" w:color="auto" w:fill="auto"/>
          </w:tcPr>
          <w:p w:rsidR="00F46007" w:rsidRPr="00B77428" w:rsidRDefault="000C04FA" w:rsidP="001363B8">
            <w:pPr>
              <w:jc w:val="center"/>
              <w:rPr>
                <w:sz w:val="28"/>
              </w:rPr>
            </w:pPr>
            <w:r w:rsidRPr="00B77428">
              <w:rPr>
                <w:szCs w:val="28"/>
              </w:rPr>
              <w:t xml:space="preserve">От </w:t>
            </w:r>
            <w:r w:rsidR="00F46007" w:rsidRPr="00B77428">
              <w:rPr>
                <w:szCs w:val="28"/>
              </w:rPr>
              <w:t>–260 до +150</w:t>
            </w:r>
          </w:p>
        </w:tc>
        <w:tc>
          <w:tcPr>
            <w:tcW w:w="1799" w:type="dxa"/>
            <w:shd w:val="clear" w:color="auto" w:fill="auto"/>
          </w:tcPr>
          <w:p w:rsidR="00F46007" w:rsidRPr="00B77428" w:rsidRDefault="00F46007" w:rsidP="001363B8">
            <w:pPr>
              <w:jc w:val="center"/>
              <w:rPr>
                <w:sz w:val="28"/>
              </w:rPr>
            </w:pPr>
            <w:r w:rsidRPr="00B77428">
              <w:rPr>
                <w:szCs w:val="28"/>
              </w:rPr>
              <w:t>10–50</w:t>
            </w:r>
          </w:p>
        </w:tc>
        <w:tc>
          <w:tcPr>
            <w:tcW w:w="1786" w:type="dxa"/>
            <w:shd w:val="clear" w:color="auto" w:fill="auto"/>
          </w:tcPr>
          <w:p w:rsidR="00F46007" w:rsidRPr="00B77428" w:rsidRDefault="00F46007" w:rsidP="001363B8">
            <w:pPr>
              <w:jc w:val="center"/>
            </w:pPr>
            <w:r w:rsidRPr="00B77428">
              <w:rPr>
                <w:shd w:val="clear" w:color="auto" w:fill="FFFFFF"/>
              </w:rPr>
              <w:t>250×160×40</w:t>
            </w:r>
          </w:p>
        </w:tc>
      </w:tr>
      <w:tr w:rsidR="00F46007" w:rsidRPr="00B77428" w:rsidTr="00E0562A">
        <w:trPr>
          <w:jc w:val="center"/>
        </w:trPr>
        <w:tc>
          <w:tcPr>
            <w:tcW w:w="2251" w:type="dxa"/>
            <w:shd w:val="clear" w:color="auto" w:fill="auto"/>
          </w:tcPr>
          <w:p w:rsidR="00F46007" w:rsidRPr="00B77428" w:rsidRDefault="00F46007" w:rsidP="001363B8">
            <w:pPr>
              <w:jc w:val="center"/>
              <w:rPr>
                <w:szCs w:val="28"/>
              </w:rPr>
            </w:pPr>
            <w:r w:rsidRPr="00B77428">
              <w:rPr>
                <w:szCs w:val="28"/>
              </w:rPr>
              <w:t>Тонкопленочный</w:t>
            </w:r>
          </w:p>
          <w:p w:rsidR="00F46007" w:rsidRPr="00B77428" w:rsidRDefault="00F46007" w:rsidP="001363B8">
            <w:pPr>
              <w:jc w:val="center"/>
              <w:rPr>
                <w:szCs w:val="28"/>
              </w:rPr>
            </w:pPr>
            <w:r w:rsidRPr="00B77428">
              <w:rPr>
                <w:szCs w:val="28"/>
              </w:rPr>
              <w:t>магниторезистор</w:t>
            </w:r>
          </w:p>
        </w:tc>
        <w:tc>
          <w:tcPr>
            <w:tcW w:w="1726" w:type="dxa"/>
            <w:shd w:val="clear" w:color="auto" w:fill="auto"/>
            <w:vAlign w:val="center"/>
          </w:tcPr>
          <w:p w:rsidR="00F46007" w:rsidRPr="00B77428" w:rsidRDefault="00F46007" w:rsidP="001363B8">
            <w:pPr>
              <w:jc w:val="center"/>
              <w:rPr>
                <w:sz w:val="28"/>
              </w:rPr>
            </w:pPr>
            <w:r w:rsidRPr="00B77428">
              <w:rPr>
                <w:szCs w:val="28"/>
              </w:rPr>
              <w:t>1</w:t>
            </w:r>
          </w:p>
        </w:tc>
        <w:tc>
          <w:tcPr>
            <w:tcW w:w="1772" w:type="dxa"/>
            <w:shd w:val="clear" w:color="auto" w:fill="auto"/>
            <w:vAlign w:val="center"/>
          </w:tcPr>
          <w:p w:rsidR="00F46007" w:rsidRPr="00B77428" w:rsidRDefault="000C04FA" w:rsidP="001363B8">
            <w:pPr>
              <w:jc w:val="center"/>
              <w:rPr>
                <w:sz w:val="28"/>
              </w:rPr>
            </w:pPr>
            <w:r w:rsidRPr="00B77428">
              <w:rPr>
                <w:szCs w:val="28"/>
              </w:rPr>
              <w:t xml:space="preserve">От </w:t>
            </w:r>
            <w:r w:rsidR="00F46007" w:rsidRPr="00B77428">
              <w:rPr>
                <w:szCs w:val="28"/>
              </w:rPr>
              <w:t>–55 до +150</w:t>
            </w:r>
          </w:p>
        </w:tc>
        <w:tc>
          <w:tcPr>
            <w:tcW w:w="1799" w:type="dxa"/>
            <w:shd w:val="clear" w:color="auto" w:fill="auto"/>
            <w:vAlign w:val="center"/>
          </w:tcPr>
          <w:p w:rsidR="00F46007" w:rsidRPr="00B77428" w:rsidRDefault="00F46007" w:rsidP="001363B8">
            <w:pPr>
              <w:jc w:val="center"/>
              <w:rPr>
                <w:sz w:val="28"/>
              </w:rPr>
            </w:pPr>
            <w:r w:rsidRPr="00B77428">
              <w:rPr>
                <w:szCs w:val="28"/>
              </w:rPr>
              <w:t>30–90</w:t>
            </w:r>
          </w:p>
        </w:tc>
        <w:tc>
          <w:tcPr>
            <w:tcW w:w="1786" w:type="dxa"/>
            <w:shd w:val="clear" w:color="auto" w:fill="auto"/>
            <w:vAlign w:val="center"/>
          </w:tcPr>
          <w:p w:rsidR="00F46007" w:rsidRPr="00B77428" w:rsidRDefault="00F46007" w:rsidP="001363B8">
            <w:pPr>
              <w:jc w:val="center"/>
              <w:rPr>
                <w:lang w:val="en-US"/>
              </w:rPr>
            </w:pPr>
            <w:r w:rsidRPr="00B77428">
              <w:t>50</w:t>
            </w:r>
            <w:r w:rsidRPr="00B77428">
              <w:rPr>
                <w:shd w:val="clear" w:color="auto" w:fill="FFFFFF"/>
              </w:rPr>
              <w:t>×</w:t>
            </w:r>
            <w:r w:rsidRPr="00B77428">
              <w:rPr>
                <w:lang w:val="en-US"/>
              </w:rPr>
              <w:t>50</w:t>
            </w:r>
            <w:r w:rsidRPr="00B77428">
              <w:rPr>
                <w:shd w:val="clear" w:color="auto" w:fill="FFFFFF"/>
              </w:rPr>
              <w:t>×</w:t>
            </w:r>
            <w:r w:rsidRPr="00B77428">
              <w:rPr>
                <w:lang w:val="en-US"/>
              </w:rPr>
              <w:t>10</w:t>
            </w:r>
          </w:p>
        </w:tc>
      </w:tr>
      <w:tr w:rsidR="00F46007" w:rsidRPr="00B77428" w:rsidTr="00E0562A">
        <w:trPr>
          <w:jc w:val="center"/>
        </w:trPr>
        <w:tc>
          <w:tcPr>
            <w:tcW w:w="2251" w:type="dxa"/>
            <w:shd w:val="clear" w:color="auto" w:fill="auto"/>
          </w:tcPr>
          <w:p w:rsidR="00F46007" w:rsidRPr="00B77428" w:rsidRDefault="00F46007" w:rsidP="001363B8">
            <w:pPr>
              <w:jc w:val="center"/>
              <w:rPr>
                <w:szCs w:val="28"/>
              </w:rPr>
            </w:pPr>
            <w:r w:rsidRPr="00B77428">
              <w:rPr>
                <w:szCs w:val="28"/>
              </w:rPr>
              <w:t>Магнито-</w:t>
            </w:r>
          </w:p>
          <w:p w:rsidR="00F46007" w:rsidRPr="00B77428" w:rsidRDefault="00F46007" w:rsidP="001363B8">
            <w:pPr>
              <w:jc w:val="center"/>
              <w:rPr>
                <w:szCs w:val="28"/>
              </w:rPr>
            </w:pPr>
            <w:r w:rsidRPr="00B77428">
              <w:rPr>
                <w:szCs w:val="28"/>
              </w:rPr>
              <w:t>индукционный</w:t>
            </w:r>
          </w:p>
          <w:p w:rsidR="00F46007" w:rsidRPr="00B77428" w:rsidRDefault="00F46007" w:rsidP="001363B8">
            <w:pPr>
              <w:jc w:val="center"/>
              <w:rPr>
                <w:szCs w:val="28"/>
              </w:rPr>
            </w:pPr>
            <w:r w:rsidRPr="00B77428">
              <w:rPr>
                <w:szCs w:val="28"/>
              </w:rPr>
              <w:t>датчик</w:t>
            </w:r>
          </w:p>
        </w:tc>
        <w:tc>
          <w:tcPr>
            <w:tcW w:w="1726" w:type="dxa"/>
            <w:shd w:val="clear" w:color="auto" w:fill="auto"/>
            <w:vAlign w:val="center"/>
          </w:tcPr>
          <w:p w:rsidR="00F46007" w:rsidRPr="00B77428" w:rsidRDefault="00F46007" w:rsidP="001363B8">
            <w:pPr>
              <w:jc w:val="center"/>
              <w:rPr>
                <w:sz w:val="28"/>
              </w:rPr>
            </w:pPr>
            <w:r w:rsidRPr="00B77428">
              <w:rPr>
                <w:szCs w:val="28"/>
              </w:rPr>
              <w:t>10</w:t>
            </w:r>
          </w:p>
        </w:tc>
        <w:tc>
          <w:tcPr>
            <w:tcW w:w="1772" w:type="dxa"/>
            <w:shd w:val="clear" w:color="auto" w:fill="auto"/>
            <w:vAlign w:val="center"/>
          </w:tcPr>
          <w:p w:rsidR="00F46007" w:rsidRPr="00B77428" w:rsidRDefault="000C04FA" w:rsidP="001363B8">
            <w:pPr>
              <w:jc w:val="center"/>
              <w:rPr>
                <w:sz w:val="28"/>
              </w:rPr>
            </w:pPr>
            <w:r w:rsidRPr="00B77428">
              <w:rPr>
                <w:szCs w:val="28"/>
              </w:rPr>
              <w:t xml:space="preserve">От </w:t>
            </w:r>
            <w:r w:rsidR="00F46007" w:rsidRPr="00B77428">
              <w:rPr>
                <w:szCs w:val="28"/>
              </w:rPr>
              <w:t>–20 до +70</w:t>
            </w:r>
          </w:p>
        </w:tc>
        <w:tc>
          <w:tcPr>
            <w:tcW w:w="1799" w:type="dxa"/>
            <w:shd w:val="clear" w:color="auto" w:fill="auto"/>
            <w:vAlign w:val="center"/>
          </w:tcPr>
          <w:p w:rsidR="00F46007" w:rsidRPr="00B77428" w:rsidRDefault="00F46007" w:rsidP="001363B8">
            <w:pPr>
              <w:jc w:val="center"/>
              <w:rPr>
                <w:sz w:val="28"/>
              </w:rPr>
            </w:pPr>
            <w:r w:rsidRPr="00B77428">
              <w:rPr>
                <w:szCs w:val="28"/>
              </w:rPr>
              <w:t>1–5</w:t>
            </w:r>
          </w:p>
        </w:tc>
        <w:tc>
          <w:tcPr>
            <w:tcW w:w="1786" w:type="dxa"/>
            <w:shd w:val="clear" w:color="auto" w:fill="auto"/>
            <w:vAlign w:val="center"/>
          </w:tcPr>
          <w:p w:rsidR="00F46007" w:rsidRPr="00B77428" w:rsidRDefault="00F46007" w:rsidP="001363B8">
            <w:pPr>
              <w:jc w:val="center"/>
              <w:rPr>
                <w:lang w:val="en-US"/>
              </w:rPr>
            </w:pPr>
            <w:r w:rsidRPr="00B77428">
              <w:t>160</w:t>
            </w:r>
            <w:r w:rsidRPr="00B77428">
              <w:rPr>
                <w:shd w:val="clear" w:color="auto" w:fill="FFFFFF"/>
              </w:rPr>
              <w:t>×</w:t>
            </w:r>
            <w:r w:rsidRPr="00B77428">
              <w:rPr>
                <w:lang w:val="en-US"/>
              </w:rPr>
              <w:t>65</w:t>
            </w:r>
            <w:r w:rsidRPr="00B77428">
              <w:rPr>
                <w:shd w:val="clear" w:color="auto" w:fill="FFFFFF"/>
              </w:rPr>
              <w:t>×</w:t>
            </w:r>
            <w:r w:rsidRPr="00B77428">
              <w:rPr>
                <w:lang w:val="en-US"/>
              </w:rPr>
              <w:t>36</w:t>
            </w:r>
          </w:p>
        </w:tc>
      </w:tr>
      <w:tr w:rsidR="00F46007" w:rsidRPr="00B77428" w:rsidTr="00E0562A">
        <w:trPr>
          <w:jc w:val="center"/>
        </w:trPr>
        <w:tc>
          <w:tcPr>
            <w:tcW w:w="2251" w:type="dxa"/>
            <w:shd w:val="clear" w:color="auto" w:fill="auto"/>
          </w:tcPr>
          <w:p w:rsidR="00F46007" w:rsidRPr="00B77428" w:rsidRDefault="00F46007" w:rsidP="001363B8">
            <w:pPr>
              <w:jc w:val="center"/>
              <w:rPr>
                <w:szCs w:val="28"/>
              </w:rPr>
            </w:pPr>
            <w:r w:rsidRPr="00B77428">
              <w:rPr>
                <w:szCs w:val="28"/>
              </w:rPr>
              <w:t>Феррозонд</w:t>
            </w:r>
          </w:p>
        </w:tc>
        <w:tc>
          <w:tcPr>
            <w:tcW w:w="1726" w:type="dxa"/>
            <w:shd w:val="clear" w:color="auto" w:fill="auto"/>
          </w:tcPr>
          <w:p w:rsidR="00F46007" w:rsidRPr="00B77428" w:rsidRDefault="00F46007" w:rsidP="001363B8">
            <w:pPr>
              <w:jc w:val="center"/>
              <w:rPr>
                <w:sz w:val="28"/>
              </w:rPr>
            </w:pPr>
            <w:r w:rsidRPr="00B77428">
              <w:rPr>
                <w:szCs w:val="28"/>
              </w:rPr>
              <w:t>0,1</w:t>
            </w:r>
          </w:p>
        </w:tc>
        <w:tc>
          <w:tcPr>
            <w:tcW w:w="1772" w:type="dxa"/>
            <w:shd w:val="clear" w:color="auto" w:fill="auto"/>
          </w:tcPr>
          <w:p w:rsidR="00F46007" w:rsidRPr="00B77428" w:rsidRDefault="000C04FA" w:rsidP="001363B8">
            <w:pPr>
              <w:jc w:val="center"/>
              <w:rPr>
                <w:sz w:val="28"/>
              </w:rPr>
            </w:pPr>
            <w:r w:rsidRPr="00B77428">
              <w:rPr>
                <w:szCs w:val="28"/>
              </w:rPr>
              <w:t xml:space="preserve">От </w:t>
            </w:r>
            <w:r w:rsidR="00F46007" w:rsidRPr="00B77428">
              <w:rPr>
                <w:szCs w:val="28"/>
              </w:rPr>
              <w:t>–10 до +70</w:t>
            </w:r>
          </w:p>
        </w:tc>
        <w:tc>
          <w:tcPr>
            <w:tcW w:w="1799" w:type="dxa"/>
            <w:shd w:val="clear" w:color="auto" w:fill="auto"/>
          </w:tcPr>
          <w:p w:rsidR="00F46007" w:rsidRPr="00B77428" w:rsidRDefault="00F46007" w:rsidP="001363B8">
            <w:pPr>
              <w:jc w:val="center"/>
              <w:rPr>
                <w:sz w:val="28"/>
              </w:rPr>
            </w:pPr>
            <w:r w:rsidRPr="00B77428">
              <w:rPr>
                <w:szCs w:val="28"/>
              </w:rPr>
              <w:t>5–50</w:t>
            </w:r>
          </w:p>
        </w:tc>
        <w:tc>
          <w:tcPr>
            <w:tcW w:w="1786" w:type="dxa"/>
            <w:shd w:val="clear" w:color="auto" w:fill="auto"/>
          </w:tcPr>
          <w:p w:rsidR="00F46007" w:rsidRPr="00B77428" w:rsidRDefault="00F46007" w:rsidP="001363B8">
            <w:pPr>
              <w:jc w:val="center"/>
            </w:pPr>
            <w:r w:rsidRPr="00B77428">
              <w:rPr>
                <w:shd w:val="clear" w:color="auto" w:fill="FFFFFF"/>
              </w:rPr>
              <w:t>185×95×50</w:t>
            </w:r>
          </w:p>
        </w:tc>
      </w:tr>
      <w:tr w:rsidR="00F46007" w:rsidRPr="00B77428" w:rsidTr="00E0562A">
        <w:trPr>
          <w:jc w:val="center"/>
        </w:trPr>
        <w:tc>
          <w:tcPr>
            <w:tcW w:w="2251" w:type="dxa"/>
            <w:shd w:val="clear" w:color="auto" w:fill="auto"/>
          </w:tcPr>
          <w:p w:rsidR="00F46007" w:rsidRPr="00B77428" w:rsidRDefault="00F46007" w:rsidP="001363B8">
            <w:pPr>
              <w:jc w:val="center"/>
              <w:rPr>
                <w:szCs w:val="28"/>
              </w:rPr>
            </w:pPr>
            <w:r w:rsidRPr="00B77428">
              <w:rPr>
                <w:szCs w:val="28"/>
              </w:rPr>
              <w:t>Гетеромагнитный</w:t>
            </w:r>
          </w:p>
          <w:p w:rsidR="00F46007" w:rsidRPr="00B77428" w:rsidRDefault="00F46007" w:rsidP="001363B8">
            <w:pPr>
              <w:jc w:val="center"/>
              <w:rPr>
                <w:szCs w:val="28"/>
              </w:rPr>
            </w:pPr>
            <w:r w:rsidRPr="00B77428">
              <w:rPr>
                <w:szCs w:val="28"/>
              </w:rPr>
              <w:t>(автогенераторный)</w:t>
            </w:r>
          </w:p>
        </w:tc>
        <w:tc>
          <w:tcPr>
            <w:tcW w:w="1726" w:type="dxa"/>
            <w:shd w:val="clear" w:color="auto" w:fill="auto"/>
            <w:vAlign w:val="center"/>
          </w:tcPr>
          <w:p w:rsidR="00F46007" w:rsidRPr="00B77428" w:rsidRDefault="00F46007" w:rsidP="001363B8">
            <w:pPr>
              <w:jc w:val="center"/>
              <w:rPr>
                <w:sz w:val="28"/>
              </w:rPr>
            </w:pPr>
            <w:r w:rsidRPr="00B77428">
              <w:rPr>
                <w:szCs w:val="28"/>
              </w:rPr>
              <w:t>1</w:t>
            </w:r>
          </w:p>
        </w:tc>
        <w:tc>
          <w:tcPr>
            <w:tcW w:w="1772" w:type="dxa"/>
            <w:shd w:val="clear" w:color="auto" w:fill="auto"/>
            <w:vAlign w:val="center"/>
          </w:tcPr>
          <w:p w:rsidR="00F46007" w:rsidRPr="00B77428" w:rsidRDefault="000C04FA" w:rsidP="001363B8">
            <w:pPr>
              <w:jc w:val="center"/>
              <w:rPr>
                <w:sz w:val="28"/>
              </w:rPr>
            </w:pPr>
            <w:r w:rsidRPr="00B77428">
              <w:rPr>
                <w:szCs w:val="28"/>
              </w:rPr>
              <w:t xml:space="preserve">От </w:t>
            </w:r>
            <w:r w:rsidR="00F46007" w:rsidRPr="00B77428">
              <w:rPr>
                <w:szCs w:val="28"/>
              </w:rPr>
              <w:t>–20 до +80</w:t>
            </w:r>
          </w:p>
        </w:tc>
        <w:tc>
          <w:tcPr>
            <w:tcW w:w="1799" w:type="dxa"/>
            <w:shd w:val="clear" w:color="auto" w:fill="auto"/>
            <w:vAlign w:val="center"/>
          </w:tcPr>
          <w:p w:rsidR="00F46007" w:rsidRPr="00B77428" w:rsidRDefault="000C04FA" w:rsidP="001363B8">
            <w:pPr>
              <w:jc w:val="center"/>
              <w:rPr>
                <w:sz w:val="28"/>
              </w:rPr>
            </w:pPr>
            <w:r>
              <w:rPr>
                <w:szCs w:val="28"/>
              </w:rPr>
              <w:t>15–</w:t>
            </w:r>
            <w:r w:rsidR="00F46007" w:rsidRPr="00B77428">
              <w:rPr>
                <w:szCs w:val="28"/>
              </w:rPr>
              <w:t>20</w:t>
            </w:r>
          </w:p>
        </w:tc>
        <w:tc>
          <w:tcPr>
            <w:tcW w:w="1786" w:type="dxa"/>
            <w:shd w:val="clear" w:color="auto" w:fill="auto"/>
            <w:vAlign w:val="center"/>
          </w:tcPr>
          <w:p w:rsidR="00F46007" w:rsidRPr="00B77428" w:rsidRDefault="00F46007" w:rsidP="001363B8">
            <w:pPr>
              <w:jc w:val="center"/>
              <w:rPr>
                <w:lang w:val="en-US"/>
              </w:rPr>
            </w:pPr>
            <w:r w:rsidRPr="00B77428">
              <w:rPr>
                <w:lang w:val="en-US"/>
              </w:rPr>
              <w:t>100</w:t>
            </w:r>
            <w:r w:rsidRPr="00B77428">
              <w:rPr>
                <w:shd w:val="clear" w:color="auto" w:fill="FFFFFF"/>
              </w:rPr>
              <w:t>×</w:t>
            </w:r>
            <w:r w:rsidRPr="00B77428">
              <w:rPr>
                <w:lang w:val="en-US"/>
              </w:rPr>
              <w:t>100</w:t>
            </w:r>
            <w:r w:rsidRPr="00B77428">
              <w:rPr>
                <w:shd w:val="clear" w:color="auto" w:fill="FFFFFF"/>
              </w:rPr>
              <w:t>×</w:t>
            </w:r>
            <w:r w:rsidRPr="00B77428">
              <w:rPr>
                <w:lang w:val="en-US"/>
              </w:rPr>
              <w:t>100</w:t>
            </w:r>
          </w:p>
        </w:tc>
      </w:tr>
    </w:tbl>
    <w:p w:rsidR="00F46007" w:rsidRDefault="00F46007" w:rsidP="001363B8">
      <w:pPr>
        <w:spacing w:line="235" w:lineRule="auto"/>
        <w:jc w:val="both"/>
        <w:rPr>
          <w:sz w:val="28"/>
        </w:rPr>
      </w:pPr>
    </w:p>
    <w:p w:rsidR="00F46007" w:rsidRPr="00B77428" w:rsidRDefault="00F46007" w:rsidP="001363B8">
      <w:pPr>
        <w:spacing w:line="235" w:lineRule="auto"/>
        <w:ind w:firstLine="709"/>
        <w:jc w:val="both"/>
        <w:rPr>
          <w:sz w:val="28"/>
        </w:rPr>
      </w:pPr>
      <w:r w:rsidRPr="00B77428">
        <w:rPr>
          <w:sz w:val="28"/>
        </w:rPr>
        <w:t>Из анализа таблицы видно, что для практического использования в составе УПИ наиболее целесообразно использовать феррозонды и тонко</w:t>
      </w:r>
      <w:r w:rsidRPr="00B77428">
        <w:rPr>
          <w:sz w:val="28"/>
        </w:rPr>
        <w:t>п</w:t>
      </w:r>
      <w:r w:rsidRPr="00B77428">
        <w:rPr>
          <w:sz w:val="28"/>
        </w:rPr>
        <w:t>леночные магниторезисторы (МР), которые выпускаются рядом стран с</w:t>
      </w:r>
      <w:r w:rsidRPr="00B77428">
        <w:rPr>
          <w:sz w:val="28"/>
        </w:rPr>
        <w:t>е</w:t>
      </w:r>
      <w:r w:rsidRPr="00B77428">
        <w:rPr>
          <w:sz w:val="28"/>
        </w:rPr>
        <w:t>рийно. Однако МР по сравнению с феррозондами имеют меньшие массо-габаритные характеристики [3]. Кроме того, современные МР выпускаются в виде готовых микромодулей с цифровым выходом. Таким образом, МР являются предпочтительными.</w:t>
      </w:r>
    </w:p>
    <w:p w:rsidR="00F46007" w:rsidRDefault="00F46007" w:rsidP="001363B8">
      <w:pPr>
        <w:spacing w:line="235" w:lineRule="auto"/>
        <w:ind w:firstLine="708"/>
        <w:jc w:val="both"/>
      </w:pPr>
      <w:r w:rsidRPr="6C64DBBA">
        <w:rPr>
          <w:sz w:val="28"/>
          <w:szCs w:val="28"/>
        </w:rPr>
        <w:t xml:space="preserve">Одним из лидеров в серийном производстве </w:t>
      </w:r>
      <w:r w:rsidRPr="000B0B28">
        <w:rPr>
          <w:sz w:val="28"/>
        </w:rPr>
        <w:t>МР</w:t>
      </w:r>
      <w:r>
        <w:rPr>
          <w:sz w:val="28"/>
          <w:szCs w:val="28"/>
        </w:rPr>
        <w:t>-</w:t>
      </w:r>
      <w:r w:rsidRPr="6C64DBBA">
        <w:rPr>
          <w:sz w:val="28"/>
          <w:szCs w:val="28"/>
        </w:rPr>
        <w:t>датчиков является фирма Honeywell (США), которая выпускает широкую линейку цифровых гибридных магниторезистивных микросхем.</w:t>
      </w:r>
    </w:p>
    <w:p w:rsidR="00F46007" w:rsidRDefault="00F46007" w:rsidP="001363B8">
      <w:pPr>
        <w:spacing w:line="235" w:lineRule="auto"/>
        <w:ind w:firstLine="708"/>
        <w:jc w:val="both"/>
        <w:rPr>
          <w:sz w:val="28"/>
          <w:szCs w:val="28"/>
        </w:rPr>
      </w:pPr>
      <w:r w:rsidRPr="00546338">
        <w:rPr>
          <w:sz w:val="28"/>
          <w:szCs w:val="28"/>
        </w:rPr>
        <w:t>Достаточно привлекательной для практики является задача использ</w:t>
      </w:r>
      <w:r w:rsidRPr="00546338">
        <w:rPr>
          <w:sz w:val="28"/>
          <w:szCs w:val="28"/>
        </w:rPr>
        <w:t>о</w:t>
      </w:r>
      <w:r w:rsidRPr="00546338">
        <w:rPr>
          <w:sz w:val="28"/>
          <w:szCs w:val="28"/>
        </w:rPr>
        <w:t>вания трехо</w:t>
      </w:r>
      <w:r>
        <w:rPr>
          <w:sz w:val="28"/>
          <w:szCs w:val="28"/>
        </w:rPr>
        <w:t>сн</w:t>
      </w:r>
      <w:r w:rsidRPr="00546338">
        <w:rPr>
          <w:sz w:val="28"/>
          <w:szCs w:val="28"/>
        </w:rPr>
        <w:t>ого магниторезистивного датчика HMC5883L</w:t>
      </w:r>
      <w:r>
        <w:rPr>
          <w:sz w:val="28"/>
          <w:szCs w:val="28"/>
        </w:rPr>
        <w:t xml:space="preserve"> </w:t>
      </w:r>
      <w:r w:rsidRPr="0052407A">
        <w:rPr>
          <w:sz w:val="28"/>
          <w:szCs w:val="28"/>
        </w:rPr>
        <w:t>[</w:t>
      </w:r>
      <w:r w:rsidRPr="00C94FC8">
        <w:rPr>
          <w:sz w:val="28"/>
          <w:szCs w:val="28"/>
        </w:rPr>
        <w:t>4</w:t>
      </w:r>
      <w:r w:rsidRPr="0052407A">
        <w:rPr>
          <w:sz w:val="28"/>
          <w:szCs w:val="28"/>
        </w:rPr>
        <w:t>]</w:t>
      </w:r>
      <w:r w:rsidRPr="00546338">
        <w:rPr>
          <w:sz w:val="28"/>
          <w:szCs w:val="28"/>
        </w:rPr>
        <w:t xml:space="preserve"> фирмы Honeywell, выполняющего функции блока магнитометров, в составе бе</w:t>
      </w:r>
      <w:r w:rsidRPr="00546338">
        <w:rPr>
          <w:sz w:val="28"/>
          <w:szCs w:val="28"/>
        </w:rPr>
        <w:t>с</w:t>
      </w:r>
      <w:r w:rsidRPr="00546338">
        <w:rPr>
          <w:sz w:val="28"/>
          <w:szCs w:val="28"/>
        </w:rPr>
        <w:t>платформенной системы ориентации. Основу этой микросхемы</w:t>
      </w:r>
      <w:r>
        <w:rPr>
          <w:sz w:val="28"/>
          <w:szCs w:val="28"/>
        </w:rPr>
        <w:t xml:space="preserve"> составляет тонкопленочный маг</w:t>
      </w:r>
      <w:r w:rsidRPr="06F98ED8">
        <w:rPr>
          <w:sz w:val="28"/>
          <w:szCs w:val="28"/>
        </w:rPr>
        <w:t>ниторезистивный мост, напыленный на кремниевую подложку (магниторезистивный датчик высокого разрешения HMC118X).</w:t>
      </w:r>
    </w:p>
    <w:p w:rsidR="00F46007" w:rsidRPr="001363B8" w:rsidRDefault="00F46007" w:rsidP="001363B8">
      <w:pPr>
        <w:spacing w:line="235" w:lineRule="auto"/>
        <w:ind w:firstLine="709"/>
        <w:jc w:val="both"/>
        <w:rPr>
          <w:spacing w:val="-2"/>
          <w:sz w:val="28"/>
        </w:rPr>
      </w:pPr>
      <w:r w:rsidRPr="001363B8">
        <w:rPr>
          <w:spacing w:val="-2"/>
          <w:sz w:val="28"/>
        </w:rPr>
        <w:t xml:space="preserve">Программное обеспечение универсальной </w:t>
      </w:r>
      <w:r w:rsidRPr="00E01699">
        <w:rPr>
          <w:spacing w:val="-2"/>
          <w:sz w:val="28"/>
        </w:rPr>
        <w:t>ИВС</w:t>
      </w:r>
      <w:r w:rsidRPr="001363B8">
        <w:rPr>
          <w:spacing w:val="-2"/>
          <w:sz w:val="28"/>
        </w:rPr>
        <w:t xml:space="preserve"> должно строиться на основе алгоритмического обеспечения, которое призвано решать задачи в</w:t>
      </w:r>
      <w:r w:rsidRPr="001363B8">
        <w:rPr>
          <w:spacing w:val="-2"/>
          <w:sz w:val="28"/>
        </w:rPr>
        <w:t>ы</w:t>
      </w:r>
      <w:r w:rsidRPr="001363B8">
        <w:rPr>
          <w:spacing w:val="-2"/>
          <w:sz w:val="28"/>
        </w:rPr>
        <w:t>полнения соответствующих унив</w:t>
      </w:r>
      <w:r w:rsidR="001363B8" w:rsidRPr="001363B8">
        <w:rPr>
          <w:spacing w:val="-2"/>
          <w:sz w:val="28"/>
        </w:rPr>
        <w:t>ерсальных функций (курсоуказание, ге</w:t>
      </w:r>
      <w:r w:rsidR="001363B8" w:rsidRPr="001363B8">
        <w:rPr>
          <w:spacing w:val="-2"/>
          <w:sz w:val="28"/>
        </w:rPr>
        <w:t>о</w:t>
      </w:r>
      <w:r w:rsidR="001363B8" w:rsidRPr="001363B8">
        <w:rPr>
          <w:spacing w:val="-2"/>
          <w:sz w:val="28"/>
        </w:rPr>
        <w:t>магнитная навигация,</w:t>
      </w:r>
      <w:r w:rsidRPr="001363B8">
        <w:rPr>
          <w:spacing w:val="-2"/>
          <w:sz w:val="28"/>
        </w:rPr>
        <w:t xml:space="preserve"> </w:t>
      </w:r>
      <w:r w:rsidR="001363B8" w:rsidRPr="001363B8">
        <w:rPr>
          <w:spacing w:val="-2"/>
          <w:sz w:val="28"/>
        </w:rPr>
        <w:t>хранение и индикация</w:t>
      </w:r>
      <w:r w:rsidRPr="001363B8">
        <w:rPr>
          <w:spacing w:val="-2"/>
          <w:sz w:val="28"/>
        </w:rPr>
        <w:t xml:space="preserve"> циф</w:t>
      </w:r>
      <w:r w:rsidR="001363B8" w:rsidRPr="001363B8">
        <w:rPr>
          <w:spacing w:val="-2"/>
          <w:sz w:val="28"/>
        </w:rPr>
        <w:t>ровых карт местности, п</w:t>
      </w:r>
      <w:r w:rsidR="001363B8" w:rsidRPr="001363B8">
        <w:rPr>
          <w:spacing w:val="-2"/>
          <w:sz w:val="28"/>
        </w:rPr>
        <w:t>е</w:t>
      </w:r>
      <w:r w:rsidR="001363B8" w:rsidRPr="001363B8">
        <w:rPr>
          <w:spacing w:val="-2"/>
          <w:sz w:val="28"/>
        </w:rPr>
        <w:t>ленгация, поиск, разведка и идентификация</w:t>
      </w:r>
      <w:r w:rsidRPr="001363B8">
        <w:rPr>
          <w:spacing w:val="-2"/>
          <w:sz w:val="28"/>
        </w:rPr>
        <w:t xml:space="preserve"> источников МП</w:t>
      </w:r>
      <w:r w:rsidR="001363B8" w:rsidRPr="001363B8">
        <w:rPr>
          <w:spacing w:val="-2"/>
          <w:sz w:val="28"/>
        </w:rPr>
        <w:t>Д,</w:t>
      </w:r>
      <w:r w:rsidRPr="001363B8">
        <w:rPr>
          <w:spacing w:val="-2"/>
          <w:sz w:val="28"/>
        </w:rPr>
        <w:t xml:space="preserve"> измере</w:t>
      </w:r>
      <w:r w:rsidR="001363B8" w:rsidRPr="001363B8">
        <w:rPr>
          <w:spacing w:val="-2"/>
          <w:sz w:val="28"/>
        </w:rPr>
        <w:t>ние и хранение</w:t>
      </w:r>
      <w:r w:rsidRPr="001363B8">
        <w:rPr>
          <w:spacing w:val="-2"/>
          <w:sz w:val="28"/>
        </w:rPr>
        <w:t xml:space="preserve"> информации о параметрах МПЗ в интересах решения локальных задач геофизики, геодезии</w:t>
      </w:r>
      <w:r w:rsidR="001363B8" w:rsidRPr="001363B8">
        <w:rPr>
          <w:spacing w:val="-2"/>
          <w:sz w:val="28"/>
        </w:rPr>
        <w:t>, геологоразведки, метеорологии,</w:t>
      </w:r>
      <w:r w:rsidRPr="001363B8">
        <w:rPr>
          <w:spacing w:val="-2"/>
          <w:sz w:val="28"/>
        </w:rPr>
        <w:t xml:space="preserve"> индивидуальн</w:t>
      </w:r>
      <w:r w:rsidR="001363B8" w:rsidRPr="001363B8">
        <w:rPr>
          <w:spacing w:val="-2"/>
          <w:sz w:val="28"/>
        </w:rPr>
        <w:t>ая технологическая калибровка</w:t>
      </w:r>
      <w:r w:rsidRPr="001363B8">
        <w:rPr>
          <w:spacing w:val="-2"/>
          <w:sz w:val="28"/>
        </w:rPr>
        <w:t xml:space="preserve"> магниточувствительных измерителей и др.).</w:t>
      </w:r>
    </w:p>
    <w:p w:rsidR="00F46007" w:rsidRPr="00FA7DFF" w:rsidRDefault="00F46007" w:rsidP="001363B8">
      <w:pPr>
        <w:spacing w:line="235" w:lineRule="auto"/>
        <w:ind w:firstLine="709"/>
        <w:jc w:val="both"/>
        <w:rPr>
          <w:sz w:val="28"/>
        </w:rPr>
      </w:pPr>
      <w:r>
        <w:rPr>
          <w:sz w:val="28"/>
        </w:rPr>
        <w:t xml:space="preserve">Общей математической основой для разработки алгоритмического </w:t>
      </w:r>
      <w:r w:rsidRPr="00FA7DFF">
        <w:rPr>
          <w:sz w:val="28"/>
        </w:rPr>
        <w:t>обеспечения универсального переносного измерителя может стать извес</w:t>
      </w:r>
      <w:r w:rsidRPr="00FA7DFF">
        <w:rPr>
          <w:sz w:val="28"/>
        </w:rPr>
        <w:t>т</w:t>
      </w:r>
      <w:r w:rsidRPr="00FA7DFF">
        <w:rPr>
          <w:sz w:val="28"/>
        </w:rPr>
        <w:t>ное в магнитометрии уравнение Пуассона для вектора напряженности р</w:t>
      </w:r>
      <w:r w:rsidRPr="00FA7DFF">
        <w:rPr>
          <w:sz w:val="28"/>
        </w:rPr>
        <w:t>е</w:t>
      </w:r>
      <w:r w:rsidRPr="00FA7DFF">
        <w:rPr>
          <w:sz w:val="28"/>
        </w:rPr>
        <w:t>зуль</w:t>
      </w:r>
      <w:r w:rsidR="001363B8">
        <w:rPr>
          <w:sz w:val="28"/>
        </w:rPr>
        <w:t>тирующего магнитного поля [1–4].</w:t>
      </w:r>
    </w:p>
    <w:p w:rsidR="00F46007" w:rsidRPr="00B77428" w:rsidRDefault="00F46007" w:rsidP="001363B8">
      <w:pPr>
        <w:spacing w:line="257" w:lineRule="auto"/>
        <w:ind w:firstLine="709"/>
        <w:jc w:val="both"/>
        <w:rPr>
          <w:sz w:val="28"/>
        </w:rPr>
      </w:pPr>
      <w:r w:rsidRPr="00B77428">
        <w:rPr>
          <w:sz w:val="28"/>
        </w:rPr>
        <w:t xml:space="preserve">Из анализа уравнения Пуассона следует, что ТБМ, для которого </w:t>
      </w:r>
      <w:r w:rsidR="00B77428" w:rsidRPr="00B77428">
        <w:rPr>
          <w:sz w:val="28"/>
        </w:rPr>
        <w:t xml:space="preserve">в </w:t>
      </w:r>
      <w:r w:rsidRPr="00B77428">
        <w:rPr>
          <w:sz w:val="28"/>
        </w:rPr>
        <w:t>р</w:t>
      </w:r>
      <w:r w:rsidRPr="00B77428">
        <w:rPr>
          <w:sz w:val="28"/>
        </w:rPr>
        <w:t>е</w:t>
      </w:r>
      <w:r w:rsidR="00B77428" w:rsidRPr="00B77428">
        <w:rPr>
          <w:sz w:val="28"/>
        </w:rPr>
        <w:t>зультате измерения формируется</w:t>
      </w:r>
      <w:r w:rsidRPr="00B77428">
        <w:rPr>
          <w:sz w:val="28"/>
        </w:rPr>
        <w:t xml:space="preserve"> вектор </w:t>
      </w:r>
      <w:r w:rsidR="00402CD7" w:rsidRPr="00B77428">
        <w:rPr>
          <w:sz w:val="28"/>
        </w:rPr>
        <w:fldChar w:fldCharType="begin"/>
      </w:r>
      <w:r w:rsidRPr="00B77428">
        <w:rPr>
          <w:sz w:val="28"/>
        </w:rPr>
        <w:instrText xml:space="preserve"> QUOTE </w:instrText>
      </w:r>
      <w:r w:rsidR="00175C4D" w:rsidRPr="00402CD7">
        <w:rPr>
          <w:position w:val="-15"/>
        </w:rPr>
        <w:pict>
          <v:shape id="_x0000_i1458" type="#_x0000_t75" style="width:88.5pt;height:22.5pt" equationxml="&lt;">
            <v:imagedata r:id="rId794" o:title="" chromakey="white"/>
          </v:shape>
        </w:pict>
      </w:r>
      <w:r w:rsidRPr="00B77428">
        <w:rPr>
          <w:sz w:val="28"/>
        </w:rPr>
        <w:instrText xml:space="preserve"> </w:instrText>
      </w:r>
      <w:r w:rsidR="00402CD7" w:rsidRPr="00B77428">
        <w:rPr>
          <w:sz w:val="28"/>
        </w:rPr>
        <w:fldChar w:fldCharType="separate"/>
      </w:r>
      <w:r w:rsidR="00175C4D" w:rsidRPr="00402CD7">
        <w:rPr>
          <w:position w:val="-15"/>
        </w:rPr>
        <w:pict>
          <v:shape id="_x0000_i1459" type="#_x0000_t75" style="width:88.5pt;height:19.5pt" equationxml="&lt;">
            <v:imagedata r:id="rId794" o:title="" chromakey="white"/>
          </v:shape>
        </w:pict>
      </w:r>
      <w:r w:rsidR="00402CD7" w:rsidRPr="00B77428">
        <w:rPr>
          <w:sz w:val="28"/>
        </w:rPr>
        <w:fldChar w:fldCharType="end"/>
      </w:r>
      <w:r w:rsidRPr="00B77428">
        <w:rPr>
          <w:sz w:val="28"/>
        </w:rPr>
        <w:t>, содержит в выхо</w:t>
      </w:r>
      <w:r w:rsidRPr="00B77428">
        <w:rPr>
          <w:sz w:val="28"/>
        </w:rPr>
        <w:t>д</w:t>
      </w:r>
      <w:r w:rsidRPr="00B77428">
        <w:rPr>
          <w:sz w:val="28"/>
        </w:rPr>
        <w:t>ных сигналах многомерную информацию:</w:t>
      </w:r>
    </w:p>
    <w:p w:rsidR="00F46007" w:rsidRPr="00FA7DFF" w:rsidRDefault="00F46007" w:rsidP="00145FA9">
      <w:pPr>
        <w:numPr>
          <w:ilvl w:val="0"/>
          <w:numId w:val="41"/>
        </w:numPr>
        <w:tabs>
          <w:tab w:val="left" w:pos="993"/>
        </w:tabs>
        <w:spacing w:line="242" w:lineRule="auto"/>
        <w:ind w:left="0" w:firstLine="709"/>
        <w:jc w:val="both"/>
        <w:rPr>
          <w:sz w:val="28"/>
        </w:rPr>
      </w:pPr>
      <w:r w:rsidRPr="00FA7DFF">
        <w:rPr>
          <w:sz w:val="28"/>
        </w:rPr>
        <w:lastRenderedPageBreak/>
        <w:t>навигационную;</w:t>
      </w:r>
    </w:p>
    <w:p w:rsidR="00F46007" w:rsidRPr="00FA7DFF" w:rsidRDefault="00F46007" w:rsidP="00145FA9">
      <w:pPr>
        <w:numPr>
          <w:ilvl w:val="0"/>
          <w:numId w:val="41"/>
        </w:numPr>
        <w:tabs>
          <w:tab w:val="left" w:pos="993"/>
        </w:tabs>
        <w:spacing w:line="242" w:lineRule="auto"/>
        <w:ind w:left="0" w:firstLine="709"/>
        <w:jc w:val="both"/>
        <w:rPr>
          <w:sz w:val="28"/>
        </w:rPr>
      </w:pPr>
      <w:r w:rsidRPr="00FA7DFF">
        <w:rPr>
          <w:sz w:val="28"/>
        </w:rPr>
        <w:t>об ориентации ТБМ в пространстве;</w:t>
      </w:r>
    </w:p>
    <w:p w:rsidR="00F46007" w:rsidRPr="00FA7DFF" w:rsidRDefault="00F46007" w:rsidP="00145FA9">
      <w:pPr>
        <w:numPr>
          <w:ilvl w:val="0"/>
          <w:numId w:val="41"/>
        </w:numPr>
        <w:tabs>
          <w:tab w:val="left" w:pos="993"/>
        </w:tabs>
        <w:spacing w:line="242" w:lineRule="auto"/>
        <w:ind w:left="0" w:firstLine="709"/>
        <w:jc w:val="both"/>
        <w:rPr>
          <w:sz w:val="28"/>
        </w:rPr>
      </w:pPr>
      <w:r w:rsidRPr="00FA7DFF">
        <w:rPr>
          <w:sz w:val="28"/>
        </w:rPr>
        <w:t>о магнитных свойствах основания ТБМ;</w:t>
      </w:r>
    </w:p>
    <w:p w:rsidR="00F46007" w:rsidRPr="00FA7DFF" w:rsidRDefault="003413D2" w:rsidP="00145FA9">
      <w:pPr>
        <w:numPr>
          <w:ilvl w:val="0"/>
          <w:numId w:val="41"/>
        </w:numPr>
        <w:tabs>
          <w:tab w:val="left" w:pos="993"/>
        </w:tabs>
        <w:spacing w:line="242" w:lineRule="auto"/>
        <w:ind w:left="0" w:firstLine="709"/>
        <w:jc w:val="both"/>
        <w:rPr>
          <w:sz w:val="28"/>
        </w:rPr>
      </w:pPr>
      <w:r>
        <w:rPr>
          <w:sz w:val="28"/>
        </w:rPr>
        <w:t>геометрическую</w:t>
      </w:r>
      <w:r w:rsidR="00F46007" w:rsidRPr="00FA7DFF">
        <w:rPr>
          <w:sz w:val="28"/>
        </w:rPr>
        <w:t>;</w:t>
      </w:r>
    </w:p>
    <w:p w:rsidR="00F46007" w:rsidRPr="00FA7DFF" w:rsidRDefault="00F46007" w:rsidP="00145FA9">
      <w:pPr>
        <w:numPr>
          <w:ilvl w:val="0"/>
          <w:numId w:val="41"/>
        </w:numPr>
        <w:tabs>
          <w:tab w:val="left" w:pos="993"/>
        </w:tabs>
        <w:spacing w:line="242" w:lineRule="auto"/>
        <w:ind w:left="0" w:firstLine="709"/>
        <w:jc w:val="both"/>
        <w:rPr>
          <w:sz w:val="28"/>
        </w:rPr>
      </w:pPr>
      <w:r w:rsidRPr="00FA7DFF">
        <w:rPr>
          <w:sz w:val="28"/>
        </w:rPr>
        <w:t>об аномалиях и вариациях МПЗ;</w:t>
      </w:r>
    </w:p>
    <w:p w:rsidR="00F46007" w:rsidRPr="00FA7DFF" w:rsidRDefault="00F46007" w:rsidP="00145FA9">
      <w:pPr>
        <w:numPr>
          <w:ilvl w:val="0"/>
          <w:numId w:val="41"/>
        </w:numPr>
        <w:tabs>
          <w:tab w:val="left" w:pos="993"/>
        </w:tabs>
        <w:spacing w:line="242" w:lineRule="auto"/>
        <w:ind w:left="0" w:firstLine="709"/>
        <w:jc w:val="both"/>
        <w:rPr>
          <w:sz w:val="28"/>
        </w:rPr>
      </w:pPr>
      <w:r w:rsidRPr="00FA7DFF">
        <w:rPr>
          <w:sz w:val="28"/>
        </w:rPr>
        <w:t>о точечных источниках МПД.</w:t>
      </w:r>
    </w:p>
    <w:p w:rsidR="00F46007" w:rsidRPr="00FA7DFF" w:rsidRDefault="00F46007" w:rsidP="00145FA9">
      <w:pPr>
        <w:spacing w:line="242" w:lineRule="auto"/>
        <w:ind w:firstLine="709"/>
        <w:jc w:val="both"/>
        <w:rPr>
          <w:sz w:val="28"/>
          <w:szCs w:val="28"/>
        </w:rPr>
      </w:pPr>
      <w:r w:rsidRPr="00FA7DFF">
        <w:rPr>
          <w:sz w:val="28"/>
        </w:rPr>
        <w:t>Таким образом, в соответствии с системным подходом к оценке и</w:t>
      </w:r>
      <w:r w:rsidRPr="00FA7DFF">
        <w:rPr>
          <w:sz w:val="28"/>
        </w:rPr>
        <w:t>н</w:t>
      </w:r>
      <w:r w:rsidRPr="00FA7DFF">
        <w:rPr>
          <w:sz w:val="28"/>
        </w:rPr>
        <w:t>формативных свойств ТБМ на основе уравнения Пуассона можно отметить, что любой ТБМ представляет собой многомерный многофакторный изм</w:t>
      </w:r>
      <w:r w:rsidRPr="00FA7DFF">
        <w:rPr>
          <w:sz w:val="28"/>
        </w:rPr>
        <w:t>е</w:t>
      </w:r>
      <w:r w:rsidRPr="00FA7DFF">
        <w:rPr>
          <w:sz w:val="28"/>
        </w:rPr>
        <w:t xml:space="preserve">ритель или гетеромагнитный измерительный модуль. </w:t>
      </w:r>
    </w:p>
    <w:p w:rsidR="00F46007" w:rsidRPr="00FA7DFF" w:rsidRDefault="00F46007" w:rsidP="00145FA9">
      <w:pPr>
        <w:spacing w:line="242" w:lineRule="auto"/>
        <w:ind w:firstLine="709"/>
        <w:jc w:val="both"/>
        <w:rPr>
          <w:sz w:val="28"/>
          <w:szCs w:val="28"/>
        </w:rPr>
      </w:pPr>
      <w:r w:rsidRPr="00FA7DFF">
        <w:rPr>
          <w:sz w:val="28"/>
          <w:szCs w:val="28"/>
        </w:rPr>
        <w:t>Магнитометрическую информацию (</w:t>
      </w:r>
      <w:r w:rsidRPr="00FA7DFF">
        <w:rPr>
          <w:b/>
          <w:sz w:val="28"/>
          <w:szCs w:val="28"/>
        </w:rPr>
        <w:t>Т</w:t>
      </w:r>
      <w:r w:rsidR="00402CD7" w:rsidRPr="00FA7DFF">
        <w:rPr>
          <w:sz w:val="28"/>
          <w:szCs w:val="28"/>
        </w:rPr>
        <w:fldChar w:fldCharType="begin"/>
      </w:r>
      <w:r w:rsidRPr="00FA7DFF">
        <w:rPr>
          <w:sz w:val="28"/>
          <w:szCs w:val="28"/>
        </w:rPr>
        <w:instrText xml:space="preserve"> QUOTE </w:instrText>
      </w:r>
      <w:r w:rsidR="00175C4D" w:rsidRPr="00402CD7">
        <w:rPr>
          <w:position w:val="-15"/>
        </w:rPr>
        <w:pict>
          <v:shape id="_x0000_i1460" type="#_x0000_t75" style="width:57pt;height:22.5pt" equationxml="&lt;">
            <v:imagedata r:id="rId795" o:title="" chromakey="white"/>
          </v:shape>
        </w:pict>
      </w:r>
      <w:r w:rsidRPr="00FA7DFF">
        <w:rPr>
          <w:sz w:val="28"/>
          <w:szCs w:val="28"/>
        </w:rPr>
        <w:instrText xml:space="preserve"> </w:instrText>
      </w:r>
      <w:r w:rsidR="00402CD7" w:rsidRPr="00FA7DFF">
        <w:rPr>
          <w:sz w:val="28"/>
          <w:szCs w:val="28"/>
        </w:rPr>
        <w:fldChar w:fldCharType="end"/>
      </w:r>
      <w:r w:rsidRPr="00FA7DFF">
        <w:rPr>
          <w:sz w:val="28"/>
          <w:szCs w:val="28"/>
        </w:rPr>
        <w:t xml:space="preserve">), получаемую ТБМ, можно расширить, если использовать оценку градиента </w:t>
      </w:r>
      <w:r w:rsidRPr="00FA7DFF">
        <w:rPr>
          <w:sz w:val="28"/>
          <w:szCs w:val="28"/>
        </w:rPr>
        <w:sym w:font="Symbol" w:char="F0D1"/>
      </w:r>
      <w:r w:rsidRPr="00FA7DFF">
        <w:rPr>
          <w:b/>
          <w:sz w:val="28"/>
          <w:szCs w:val="28"/>
        </w:rPr>
        <w:t>Т</w:t>
      </w:r>
      <w:r w:rsidR="00145FA9" w:rsidRPr="00145FA9">
        <w:rPr>
          <w:sz w:val="28"/>
          <w:szCs w:val="28"/>
        </w:rPr>
        <w:t>:</w:t>
      </w:r>
    </w:p>
    <w:p w:rsidR="00F46007" w:rsidRPr="00FA7DFF" w:rsidRDefault="00F46007" w:rsidP="00145FA9">
      <w:pPr>
        <w:spacing w:line="242" w:lineRule="auto"/>
        <w:ind w:firstLine="709"/>
        <w:jc w:val="both"/>
        <w:rPr>
          <w:sz w:val="28"/>
          <w:szCs w:val="28"/>
        </w:rPr>
      </w:pPr>
    </w:p>
    <w:tbl>
      <w:tblPr>
        <w:tblW w:w="0" w:type="auto"/>
        <w:tblLook w:val="04A0"/>
      </w:tblPr>
      <w:tblGrid>
        <w:gridCol w:w="8802"/>
        <w:gridCol w:w="543"/>
      </w:tblGrid>
      <w:tr w:rsidR="00F46007" w:rsidRPr="00FA7DFF" w:rsidTr="00AE42F0">
        <w:tc>
          <w:tcPr>
            <w:tcW w:w="9028" w:type="dxa"/>
            <w:shd w:val="clear" w:color="auto" w:fill="auto"/>
          </w:tcPr>
          <w:p w:rsidR="00F46007" w:rsidRPr="00FA7DFF" w:rsidRDefault="00E0562A" w:rsidP="00145FA9">
            <w:pPr>
              <w:spacing w:line="242" w:lineRule="auto"/>
              <w:jc w:val="center"/>
              <w:rPr>
                <w:sz w:val="28"/>
                <w:lang w:val="en-US"/>
              </w:rPr>
            </w:pPr>
            <w:r w:rsidRPr="00B77428">
              <w:rPr>
                <w:position w:val="-96"/>
                <w:sz w:val="28"/>
              </w:rPr>
              <w:object w:dxaOrig="3780" w:dyaOrig="2040">
                <v:shape id="_x0000_i1461" type="#_x0000_t75" style="width:210pt;height:114pt" o:ole="">
                  <v:imagedata r:id="rId796" o:title=""/>
                </v:shape>
                <o:OLEObject Type="Embed" ProgID="Equation.3" ShapeID="_x0000_i1461" DrawAspect="Content" ObjectID="_1504353696" r:id="rId797"/>
              </w:object>
            </w:r>
            <w:r w:rsidR="00F46007" w:rsidRPr="00145FA9">
              <w:rPr>
                <w:position w:val="10"/>
                <w:sz w:val="28"/>
                <w:lang w:val="en-US"/>
              </w:rPr>
              <w:t>,</w:t>
            </w:r>
          </w:p>
        </w:tc>
        <w:tc>
          <w:tcPr>
            <w:tcW w:w="543" w:type="dxa"/>
            <w:shd w:val="clear" w:color="auto" w:fill="auto"/>
            <w:vAlign w:val="center"/>
          </w:tcPr>
          <w:p w:rsidR="00F46007" w:rsidRPr="00FA7DFF" w:rsidRDefault="00F46007" w:rsidP="00145FA9">
            <w:pPr>
              <w:spacing w:line="242" w:lineRule="auto"/>
              <w:jc w:val="right"/>
              <w:rPr>
                <w:sz w:val="28"/>
              </w:rPr>
            </w:pPr>
            <w:r w:rsidRPr="00FA7DFF">
              <w:rPr>
                <w:sz w:val="28"/>
              </w:rPr>
              <w:t>(1)</w:t>
            </w:r>
          </w:p>
        </w:tc>
      </w:tr>
    </w:tbl>
    <w:p w:rsidR="00F46007" w:rsidRPr="00FA7DFF" w:rsidRDefault="00F46007" w:rsidP="00145FA9">
      <w:pPr>
        <w:spacing w:line="242" w:lineRule="auto"/>
        <w:jc w:val="both"/>
        <w:rPr>
          <w:sz w:val="28"/>
        </w:rPr>
      </w:pPr>
    </w:p>
    <w:p w:rsidR="00F46007" w:rsidRPr="00FA7DFF" w:rsidRDefault="00F46007" w:rsidP="00145FA9">
      <w:pPr>
        <w:spacing w:line="242" w:lineRule="auto"/>
        <w:jc w:val="both"/>
        <w:rPr>
          <w:sz w:val="28"/>
        </w:rPr>
      </w:pPr>
      <w:r w:rsidRPr="00FA7DFF">
        <w:rPr>
          <w:sz w:val="28"/>
        </w:rPr>
        <w:t xml:space="preserve">где </w:t>
      </w:r>
      <w:r w:rsidRPr="00FA7DFF">
        <w:rPr>
          <w:i/>
          <w:sz w:val="28"/>
          <w:lang w:val="en-US"/>
        </w:rPr>
        <w:t>Q</w:t>
      </w:r>
      <w:r w:rsidRPr="00FA7DFF">
        <w:rPr>
          <w:i/>
          <w:sz w:val="28"/>
        </w:rPr>
        <w:t xml:space="preserve"> – </w:t>
      </w:r>
      <w:r w:rsidRPr="00FA7DFF">
        <w:rPr>
          <w:sz w:val="28"/>
        </w:rPr>
        <w:t>тензор градиентов МПО. Причем градиент</w:t>
      </w:r>
      <w:r>
        <w:rPr>
          <w:sz w:val="28"/>
        </w:rPr>
        <w:t>ы</w:t>
      </w:r>
      <w:r w:rsidRPr="00FA7DFF">
        <w:rPr>
          <w:sz w:val="28"/>
        </w:rPr>
        <w:t xml:space="preserve"> матрицы </w:t>
      </w:r>
      <w:r w:rsidRPr="00FA7DFF">
        <w:rPr>
          <w:i/>
          <w:sz w:val="28"/>
          <w:lang w:val="en-US"/>
        </w:rPr>
        <w:t>Q</w:t>
      </w:r>
      <w:r w:rsidRPr="00FA7DFF">
        <w:rPr>
          <w:i/>
          <w:sz w:val="28"/>
        </w:rPr>
        <w:t xml:space="preserve"> </w:t>
      </w:r>
      <w:r w:rsidRPr="00FA7DFF">
        <w:rPr>
          <w:sz w:val="28"/>
        </w:rPr>
        <w:t>связан</w:t>
      </w:r>
      <w:r>
        <w:rPr>
          <w:sz w:val="28"/>
        </w:rPr>
        <w:t>ы</w:t>
      </w:r>
      <w:r w:rsidRPr="00FA7DFF">
        <w:rPr>
          <w:sz w:val="28"/>
        </w:rPr>
        <w:t xml:space="preserve"> с градиентами матриц МПЗ и МПД.</w:t>
      </w:r>
    </w:p>
    <w:p w:rsidR="00F46007" w:rsidRPr="00B77428" w:rsidRDefault="00F46007" w:rsidP="00145FA9">
      <w:pPr>
        <w:spacing w:line="242" w:lineRule="auto"/>
        <w:ind w:firstLine="708"/>
        <w:jc w:val="both"/>
        <w:rPr>
          <w:sz w:val="28"/>
          <w:szCs w:val="28"/>
        </w:rPr>
      </w:pPr>
      <w:r>
        <w:rPr>
          <w:sz w:val="28"/>
          <w:szCs w:val="28"/>
        </w:rPr>
        <w:t>Для получения высокоточных ТБМ различного применения с лине</w:t>
      </w:r>
      <w:r>
        <w:rPr>
          <w:sz w:val="28"/>
          <w:szCs w:val="28"/>
        </w:rPr>
        <w:t>й</w:t>
      </w:r>
      <w:r>
        <w:rPr>
          <w:sz w:val="28"/>
          <w:szCs w:val="28"/>
        </w:rPr>
        <w:t>ными стабильными метрологическими характеристиками необходимо пр</w:t>
      </w:r>
      <w:r>
        <w:rPr>
          <w:sz w:val="28"/>
          <w:szCs w:val="28"/>
        </w:rPr>
        <w:t>о</w:t>
      </w:r>
      <w:r w:rsidRPr="00B77428">
        <w:rPr>
          <w:sz w:val="28"/>
          <w:szCs w:val="28"/>
        </w:rPr>
        <w:t>водить их предварительную калибровку. Общая цель проведения таких к</w:t>
      </w:r>
      <w:r w:rsidRPr="00B77428">
        <w:rPr>
          <w:sz w:val="28"/>
          <w:szCs w:val="28"/>
        </w:rPr>
        <w:t>а</w:t>
      </w:r>
      <w:r>
        <w:rPr>
          <w:sz w:val="28"/>
          <w:szCs w:val="28"/>
        </w:rPr>
        <w:t>либровок заключается в устранении вредного влияния на показания ТБМ дестабилизирующих факторов (геометрических, магнитных, температу</w:t>
      </w:r>
      <w:r>
        <w:rPr>
          <w:sz w:val="28"/>
          <w:szCs w:val="28"/>
        </w:rPr>
        <w:t>р</w:t>
      </w:r>
      <w:r>
        <w:rPr>
          <w:sz w:val="28"/>
          <w:szCs w:val="28"/>
        </w:rPr>
        <w:t>ных, режимных, частотно-магнитных и др.). Алгоритмы и методика пров</w:t>
      </w:r>
      <w:r>
        <w:rPr>
          <w:sz w:val="28"/>
          <w:szCs w:val="28"/>
        </w:rPr>
        <w:t>е</w:t>
      </w:r>
      <w:r w:rsidRPr="00B77428">
        <w:rPr>
          <w:sz w:val="28"/>
          <w:szCs w:val="28"/>
        </w:rPr>
        <w:t xml:space="preserve">дения калибровок описаны в статье [5]. </w:t>
      </w:r>
    </w:p>
    <w:p w:rsidR="00F46007" w:rsidRPr="00B77428" w:rsidRDefault="00F46007" w:rsidP="00145FA9">
      <w:pPr>
        <w:spacing w:line="242" w:lineRule="auto"/>
        <w:ind w:firstLine="708"/>
        <w:jc w:val="both"/>
        <w:rPr>
          <w:sz w:val="28"/>
          <w:szCs w:val="28"/>
        </w:rPr>
      </w:pPr>
      <w:r w:rsidRPr="00B77428">
        <w:rPr>
          <w:sz w:val="28"/>
          <w:szCs w:val="28"/>
        </w:rPr>
        <w:t>Для реализации технологии лабораторных калибровок ТБМ требуе</w:t>
      </w:r>
      <w:r w:rsidRPr="00B77428">
        <w:rPr>
          <w:sz w:val="28"/>
          <w:szCs w:val="28"/>
        </w:rPr>
        <w:t>т</w:t>
      </w:r>
      <w:r w:rsidRPr="00B77428">
        <w:rPr>
          <w:sz w:val="28"/>
          <w:szCs w:val="28"/>
        </w:rPr>
        <w:t>ся эталонный трехосный измеритель МПЗ. Обычно для этого используется прецизионная геодезическая, геологоразведочная или геофизическая ма</w:t>
      </w:r>
      <w:r w:rsidRPr="00B77428">
        <w:rPr>
          <w:sz w:val="28"/>
          <w:szCs w:val="28"/>
        </w:rPr>
        <w:t>г</w:t>
      </w:r>
      <w:r w:rsidRPr="00B77428">
        <w:rPr>
          <w:sz w:val="28"/>
          <w:szCs w:val="28"/>
        </w:rPr>
        <w:t>нитометрическая аппаратура. Однако большие габариты и масса такой а</w:t>
      </w:r>
      <w:r w:rsidRPr="00B77428">
        <w:rPr>
          <w:sz w:val="28"/>
          <w:szCs w:val="28"/>
        </w:rPr>
        <w:t>п</w:t>
      </w:r>
      <w:r w:rsidR="00145FA9">
        <w:rPr>
          <w:sz w:val="28"/>
          <w:szCs w:val="28"/>
        </w:rPr>
        <w:t>паратуры не позволяю</w:t>
      </w:r>
      <w:r w:rsidRPr="00B77428">
        <w:rPr>
          <w:sz w:val="28"/>
          <w:szCs w:val="28"/>
        </w:rPr>
        <w:t>т использовать ее в лабораторных условиях при пр</w:t>
      </w:r>
      <w:r w:rsidRPr="00B77428">
        <w:rPr>
          <w:sz w:val="28"/>
          <w:szCs w:val="28"/>
        </w:rPr>
        <w:t>о</w:t>
      </w:r>
      <w:r w:rsidRPr="00B77428">
        <w:rPr>
          <w:sz w:val="28"/>
          <w:szCs w:val="28"/>
        </w:rPr>
        <w:t>ведении тех или иных видов калибровок (например, температурной с и</w:t>
      </w:r>
      <w:r w:rsidRPr="00B77428">
        <w:rPr>
          <w:sz w:val="28"/>
          <w:szCs w:val="28"/>
        </w:rPr>
        <w:t>с</w:t>
      </w:r>
      <w:r w:rsidRPr="00B77428">
        <w:rPr>
          <w:sz w:val="28"/>
          <w:szCs w:val="28"/>
        </w:rPr>
        <w:t>пользованием термокамер). В этом случае требуется универсальный порт</w:t>
      </w:r>
      <w:r w:rsidRPr="00B77428">
        <w:rPr>
          <w:sz w:val="28"/>
          <w:szCs w:val="28"/>
        </w:rPr>
        <w:t>а</w:t>
      </w:r>
      <w:r w:rsidRPr="00B77428">
        <w:rPr>
          <w:sz w:val="28"/>
          <w:szCs w:val="28"/>
        </w:rPr>
        <w:t>тивный измеритель МПЗ типа УПИ.</w:t>
      </w:r>
    </w:p>
    <w:p w:rsidR="00F46007" w:rsidRPr="00B77428" w:rsidRDefault="00F46007" w:rsidP="00145FA9">
      <w:pPr>
        <w:spacing w:line="242" w:lineRule="auto"/>
        <w:ind w:firstLine="708"/>
        <w:jc w:val="both"/>
        <w:rPr>
          <w:sz w:val="28"/>
        </w:rPr>
      </w:pPr>
      <w:r w:rsidRPr="00B77428">
        <w:rPr>
          <w:sz w:val="28"/>
          <w:szCs w:val="28"/>
        </w:rPr>
        <w:t>При проведении работ по калибровке с использованием УПИ для и</w:t>
      </w:r>
      <w:r w:rsidRPr="00B77428">
        <w:rPr>
          <w:sz w:val="28"/>
          <w:szCs w:val="28"/>
        </w:rPr>
        <w:t>з</w:t>
      </w:r>
      <w:r w:rsidRPr="00B77428">
        <w:rPr>
          <w:sz w:val="28"/>
          <w:szCs w:val="28"/>
        </w:rPr>
        <w:t>мерения МПЗ в точке установки ТБМ требуется обеспечить вполне опред</w:t>
      </w:r>
      <w:r w:rsidRPr="00B77428">
        <w:rPr>
          <w:sz w:val="28"/>
          <w:szCs w:val="28"/>
        </w:rPr>
        <w:t>е</w:t>
      </w:r>
      <w:r w:rsidRPr="00B77428">
        <w:rPr>
          <w:sz w:val="28"/>
          <w:szCs w:val="28"/>
        </w:rPr>
        <w:t>ленное (ориентированное в плоскости горизонта и плоскости истинного или геомагнитно меридианов) положение корпуса УПИ. Это требуется для того, чтобы с помощью УПИ обеспечить измерение вектора в географич</w:t>
      </w:r>
      <w:r w:rsidRPr="00B77428">
        <w:rPr>
          <w:sz w:val="28"/>
          <w:szCs w:val="28"/>
        </w:rPr>
        <w:t>е</w:t>
      </w:r>
      <w:r w:rsidRPr="00B77428">
        <w:rPr>
          <w:sz w:val="28"/>
          <w:szCs w:val="28"/>
        </w:rPr>
        <w:t xml:space="preserve">ской </w:t>
      </w:r>
      <w:r w:rsidRPr="00B77428">
        <w:rPr>
          <w:sz w:val="28"/>
        </w:rPr>
        <w:t>или геомагнитной системах координат.</w:t>
      </w:r>
    </w:p>
    <w:p w:rsidR="00F46007" w:rsidRDefault="00F46007" w:rsidP="00145FA9">
      <w:pPr>
        <w:pageBreakBefore/>
        <w:ind w:firstLine="709"/>
        <w:jc w:val="both"/>
        <w:rPr>
          <w:sz w:val="28"/>
        </w:rPr>
      </w:pPr>
      <w:r w:rsidRPr="00B77428">
        <w:rPr>
          <w:sz w:val="28"/>
        </w:rPr>
        <w:lastRenderedPageBreak/>
        <w:t xml:space="preserve">Для этих целей используются показания встроенных микроуровней и </w:t>
      </w:r>
      <w:r w:rsidRPr="00E0562A">
        <w:rPr>
          <w:sz w:val="28"/>
        </w:rPr>
        <w:t>ЭЛВ (при ручном горизонтировании). Показания ЭЛВ</w:t>
      </w:r>
      <w:r w:rsidR="00145FA9">
        <w:rPr>
          <w:sz w:val="28"/>
        </w:rPr>
        <w:t>,</w:t>
      </w:r>
      <w:r w:rsidRPr="00E0562A">
        <w:rPr>
          <w:sz w:val="28"/>
        </w:rPr>
        <w:t xml:space="preserve"> кроме того</w:t>
      </w:r>
      <w:r w:rsidR="00145FA9">
        <w:rPr>
          <w:sz w:val="28"/>
        </w:rPr>
        <w:t>,</w:t>
      </w:r>
      <w:r w:rsidRPr="00E0562A">
        <w:rPr>
          <w:sz w:val="28"/>
        </w:rPr>
        <w:t xml:space="preserve"> испол</w:t>
      </w:r>
      <w:r w:rsidRPr="00E0562A">
        <w:rPr>
          <w:sz w:val="28"/>
        </w:rPr>
        <w:t>ь</w:t>
      </w:r>
      <w:r w:rsidRPr="00E0562A">
        <w:rPr>
          <w:sz w:val="28"/>
        </w:rPr>
        <w:t>зуются для ориентации корпуса УПИ по азимуту. Для этого реализуется функция курсоуказания УПИ. Алгоритмы определения истинного (</w:t>
      </w:r>
      <w:r w:rsidRPr="00E0562A">
        <w:rPr>
          <w:sz w:val="28"/>
          <w:lang w:val="en-US"/>
        </w:rPr>
        <w:t>ψ</w:t>
      </w:r>
      <w:r w:rsidRPr="00E0562A">
        <w:rPr>
          <w:sz w:val="28"/>
        </w:rPr>
        <w:t>) и магнитного (</w:t>
      </w:r>
      <w:r w:rsidRPr="00E0562A">
        <w:rPr>
          <w:sz w:val="28"/>
          <w:lang w:val="en-US"/>
        </w:rPr>
        <w:t>Φ</w:t>
      </w:r>
      <w:r w:rsidRPr="00E0562A">
        <w:rPr>
          <w:sz w:val="28"/>
        </w:rPr>
        <w:t>) курсов УПИ могут быть получены с помощью укороченн</w:t>
      </w:r>
      <w:r w:rsidRPr="00E0562A">
        <w:rPr>
          <w:sz w:val="28"/>
        </w:rPr>
        <w:t>о</w:t>
      </w:r>
      <w:r w:rsidRPr="00E0562A">
        <w:rPr>
          <w:sz w:val="28"/>
        </w:rPr>
        <w:t>го уравнения Пуассона [1], записанного в географической или геомагни</w:t>
      </w:r>
      <w:r w:rsidRPr="00E0562A">
        <w:rPr>
          <w:sz w:val="28"/>
        </w:rPr>
        <w:t>т</w:t>
      </w:r>
      <w:r w:rsidRPr="00E0562A">
        <w:rPr>
          <w:sz w:val="28"/>
        </w:rPr>
        <w:t>ной</w:t>
      </w:r>
      <w:r w:rsidR="00145FA9">
        <w:rPr>
          <w:sz w:val="28"/>
        </w:rPr>
        <w:t xml:space="preserve"> системе координат. После этого</w:t>
      </w:r>
      <w:r w:rsidRPr="00E0562A">
        <w:rPr>
          <w:sz w:val="28"/>
        </w:rPr>
        <w:t xml:space="preserve"> путем обращения матриц можно пол</w:t>
      </w:r>
      <w:r w:rsidRPr="00E0562A">
        <w:rPr>
          <w:sz w:val="28"/>
        </w:rPr>
        <w:t>у</w:t>
      </w:r>
      <w:r w:rsidRPr="00E0562A">
        <w:rPr>
          <w:sz w:val="28"/>
        </w:rPr>
        <w:t>чить выражения для формирования бездевиационных алгоритмов опред</w:t>
      </w:r>
      <w:r w:rsidRPr="00E0562A">
        <w:rPr>
          <w:sz w:val="28"/>
        </w:rPr>
        <w:t>е</w:t>
      </w:r>
      <w:r w:rsidRPr="00E0562A">
        <w:rPr>
          <w:sz w:val="28"/>
        </w:rPr>
        <w:t>ления истинного</w:t>
      </w:r>
      <w:r w:rsidRPr="00B77428">
        <w:rPr>
          <w:sz w:val="28"/>
        </w:rPr>
        <w:t xml:space="preserve"> (</w:t>
      </w:r>
      <w:r w:rsidRPr="00B77428">
        <w:rPr>
          <w:sz w:val="28"/>
          <w:lang w:val="en-US"/>
        </w:rPr>
        <w:t>ψ</w:t>
      </w:r>
      <w:r w:rsidRPr="00B77428">
        <w:rPr>
          <w:sz w:val="28"/>
        </w:rPr>
        <w:t>) и магнитного (</w:t>
      </w:r>
      <w:r w:rsidRPr="00B77428">
        <w:rPr>
          <w:sz w:val="28"/>
          <w:lang w:val="en-US"/>
        </w:rPr>
        <w:t>Φ</w:t>
      </w:r>
      <w:r w:rsidRPr="00B77428">
        <w:rPr>
          <w:sz w:val="28"/>
        </w:rPr>
        <w:t>) курсов [5]:</w:t>
      </w:r>
    </w:p>
    <w:p w:rsidR="00E0562A" w:rsidRPr="00C31130" w:rsidRDefault="00E0562A" w:rsidP="00671FBD">
      <w:pPr>
        <w:ind w:firstLine="708"/>
        <w:jc w:val="both"/>
        <w:rPr>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35"/>
        <w:gridCol w:w="687"/>
      </w:tblGrid>
      <w:tr w:rsidR="00F46007" w:rsidRPr="00B77428" w:rsidTr="00145FA9">
        <w:tc>
          <w:tcPr>
            <w:tcW w:w="8635" w:type="dxa"/>
            <w:tcBorders>
              <w:top w:val="nil"/>
              <w:left w:val="nil"/>
              <w:bottom w:val="nil"/>
              <w:right w:val="nil"/>
            </w:tcBorders>
            <w:shd w:val="clear" w:color="auto" w:fill="auto"/>
          </w:tcPr>
          <w:p w:rsidR="00F46007" w:rsidRDefault="00145FA9" w:rsidP="00145FA9">
            <w:pPr>
              <w:ind w:firstLine="709"/>
              <w:jc w:val="center"/>
              <w:rPr>
                <w:sz w:val="28"/>
                <w:szCs w:val="28"/>
              </w:rPr>
            </w:pPr>
            <w:r w:rsidRPr="00E0562A">
              <w:rPr>
                <w:position w:val="-50"/>
                <w:sz w:val="28"/>
                <w:szCs w:val="28"/>
              </w:rPr>
              <w:object w:dxaOrig="4140" w:dyaOrig="1120">
                <v:shape id="_x0000_i1462" type="#_x0000_t75" style="width:246pt;height:66.75pt" o:ole="">
                  <v:imagedata r:id="rId798" o:title=""/>
                </v:shape>
                <o:OLEObject Type="Embed" ProgID="Equation.3" ShapeID="_x0000_i1462" DrawAspect="Content" ObjectID="_1504353697" r:id="rId799"/>
              </w:object>
            </w:r>
            <w:r w:rsidR="00F46007" w:rsidRPr="00B77428">
              <w:rPr>
                <w:sz w:val="28"/>
                <w:szCs w:val="28"/>
              </w:rPr>
              <w:t>,</w:t>
            </w:r>
          </w:p>
          <w:p w:rsidR="00E0562A" w:rsidRPr="00B77428" w:rsidRDefault="00E0562A" w:rsidP="00671FBD">
            <w:pPr>
              <w:jc w:val="center"/>
              <w:rPr>
                <w:sz w:val="28"/>
                <w:szCs w:val="28"/>
              </w:rPr>
            </w:pPr>
          </w:p>
        </w:tc>
        <w:tc>
          <w:tcPr>
            <w:tcW w:w="687" w:type="dxa"/>
            <w:tcBorders>
              <w:top w:val="nil"/>
              <w:left w:val="nil"/>
              <w:bottom w:val="nil"/>
              <w:right w:val="nil"/>
            </w:tcBorders>
            <w:shd w:val="clear" w:color="auto" w:fill="auto"/>
            <w:vAlign w:val="center"/>
          </w:tcPr>
          <w:p w:rsidR="00F46007" w:rsidRPr="00B77428" w:rsidRDefault="00F46007" w:rsidP="00671FBD">
            <w:pPr>
              <w:jc w:val="right"/>
              <w:rPr>
                <w:sz w:val="28"/>
                <w:szCs w:val="28"/>
              </w:rPr>
            </w:pPr>
            <w:r w:rsidRPr="00B77428">
              <w:rPr>
                <w:sz w:val="28"/>
                <w:szCs w:val="28"/>
              </w:rPr>
              <w:t>(2)</w:t>
            </w:r>
          </w:p>
        </w:tc>
      </w:tr>
      <w:tr w:rsidR="00F46007" w:rsidRPr="00B77428" w:rsidTr="00145FA9">
        <w:tc>
          <w:tcPr>
            <w:tcW w:w="8635" w:type="dxa"/>
            <w:tcBorders>
              <w:top w:val="nil"/>
              <w:left w:val="nil"/>
              <w:bottom w:val="nil"/>
              <w:right w:val="nil"/>
            </w:tcBorders>
            <w:shd w:val="clear" w:color="auto" w:fill="auto"/>
          </w:tcPr>
          <w:p w:rsidR="00F46007" w:rsidRPr="00B77428" w:rsidRDefault="00E0562A" w:rsidP="00145FA9">
            <w:pPr>
              <w:ind w:firstLine="709"/>
              <w:jc w:val="center"/>
              <w:rPr>
                <w:sz w:val="28"/>
                <w:szCs w:val="28"/>
              </w:rPr>
            </w:pPr>
            <w:r w:rsidRPr="00E0562A">
              <w:rPr>
                <w:position w:val="-54"/>
                <w:sz w:val="28"/>
                <w:szCs w:val="28"/>
              </w:rPr>
              <w:object w:dxaOrig="5140" w:dyaOrig="1200">
                <v:shape id="_x0000_i1463" type="#_x0000_t75" style="width:309pt;height:1in" o:ole="">
                  <v:imagedata r:id="rId800" o:title=""/>
                </v:shape>
                <o:OLEObject Type="Embed" ProgID="Equation.3" ShapeID="_x0000_i1463" DrawAspect="Content" ObjectID="_1504353698" r:id="rId801"/>
              </w:object>
            </w:r>
            <w:r w:rsidR="00F46007" w:rsidRPr="00B77428">
              <w:rPr>
                <w:sz w:val="28"/>
                <w:szCs w:val="28"/>
              </w:rPr>
              <w:t>,</w:t>
            </w:r>
          </w:p>
        </w:tc>
        <w:tc>
          <w:tcPr>
            <w:tcW w:w="687" w:type="dxa"/>
            <w:tcBorders>
              <w:top w:val="nil"/>
              <w:left w:val="nil"/>
              <w:bottom w:val="nil"/>
              <w:right w:val="nil"/>
            </w:tcBorders>
            <w:shd w:val="clear" w:color="auto" w:fill="auto"/>
            <w:vAlign w:val="center"/>
          </w:tcPr>
          <w:p w:rsidR="00F46007" w:rsidRPr="00B77428" w:rsidRDefault="00F46007" w:rsidP="00671FBD">
            <w:pPr>
              <w:jc w:val="right"/>
              <w:rPr>
                <w:sz w:val="28"/>
                <w:szCs w:val="28"/>
              </w:rPr>
            </w:pPr>
            <w:r w:rsidRPr="00B77428">
              <w:rPr>
                <w:sz w:val="28"/>
                <w:szCs w:val="28"/>
              </w:rPr>
              <w:t>(3)</w:t>
            </w:r>
          </w:p>
        </w:tc>
      </w:tr>
    </w:tbl>
    <w:p w:rsidR="00E0562A" w:rsidRPr="00C31130" w:rsidRDefault="00E0562A" w:rsidP="00671FBD">
      <w:pPr>
        <w:jc w:val="both"/>
        <w:rPr>
          <w:sz w:val="28"/>
          <w:szCs w:val="28"/>
        </w:rPr>
      </w:pPr>
    </w:p>
    <w:p w:rsidR="00F46007" w:rsidRPr="00B77428" w:rsidRDefault="00F46007" w:rsidP="00671FBD">
      <w:pPr>
        <w:jc w:val="both"/>
        <w:rPr>
          <w:sz w:val="28"/>
          <w:szCs w:val="28"/>
        </w:rPr>
      </w:pPr>
      <w:r w:rsidRPr="00B77428">
        <w:rPr>
          <w:sz w:val="28"/>
          <w:szCs w:val="28"/>
        </w:rPr>
        <w:t xml:space="preserve">где </w:t>
      </w:r>
      <w:r w:rsidRPr="00B77428">
        <w:rPr>
          <w:i/>
          <w:sz w:val="28"/>
          <w:lang w:val="en-US"/>
        </w:rPr>
        <w:t>A</w:t>
      </w:r>
      <w:r w:rsidRPr="00B77428">
        <w:rPr>
          <w:i/>
          <w:sz w:val="28"/>
        </w:rPr>
        <w:t xml:space="preserve">, </w:t>
      </w:r>
      <w:r w:rsidRPr="00B77428">
        <w:rPr>
          <w:i/>
          <w:sz w:val="28"/>
          <w:lang w:val="en-US"/>
        </w:rPr>
        <w:t>S</w:t>
      </w:r>
      <w:r w:rsidRPr="00B77428">
        <w:rPr>
          <w:sz w:val="28"/>
        </w:rPr>
        <w:t xml:space="preserve"> – матрицы ориентации и коэффициентов Пуассона; </w:t>
      </w:r>
      <w:r w:rsidRPr="00B77428">
        <w:rPr>
          <w:sz w:val="28"/>
        </w:rPr>
        <w:tab/>
      </w:r>
      <w:r w:rsidRPr="00B77428">
        <w:rPr>
          <w:i/>
          <w:sz w:val="28"/>
          <w:lang w:val="en-US"/>
        </w:rPr>
        <w:t>E</w:t>
      </w:r>
      <w:r w:rsidRPr="00B77428">
        <w:rPr>
          <w:sz w:val="28"/>
        </w:rPr>
        <w:t xml:space="preserve"> – единичная матрица (3</w:t>
      </w:r>
      <w:r w:rsidR="004910FA">
        <w:rPr>
          <w:sz w:val="28"/>
          <w:lang w:val="en-US"/>
        </w:rPr>
        <w:sym w:font="Symbol" w:char="F0B4"/>
      </w:r>
      <w:r w:rsidRPr="00B77428">
        <w:rPr>
          <w:sz w:val="28"/>
        </w:rPr>
        <w:t xml:space="preserve">3); </w:t>
      </w:r>
      <w:r w:rsidRPr="00B77428">
        <w:rPr>
          <w:i/>
          <w:sz w:val="28"/>
          <w:lang w:val="en-US"/>
        </w:rPr>
        <w:t>T</w:t>
      </w:r>
      <w:r w:rsidRPr="00B77428">
        <w:rPr>
          <w:sz w:val="28"/>
          <w:vertAlign w:val="subscript"/>
          <w:lang w:val="en-US"/>
        </w:rPr>
        <w:t>xg</w:t>
      </w:r>
      <w:r w:rsidRPr="00B77428">
        <w:rPr>
          <w:sz w:val="28"/>
        </w:rPr>
        <w:t xml:space="preserve">, </w:t>
      </w:r>
      <w:r w:rsidRPr="00B77428">
        <w:rPr>
          <w:i/>
          <w:sz w:val="28"/>
          <w:lang w:val="en-US"/>
        </w:rPr>
        <w:t>T</w:t>
      </w:r>
      <w:r w:rsidRPr="00B77428">
        <w:rPr>
          <w:sz w:val="28"/>
          <w:vertAlign w:val="subscript"/>
          <w:lang w:val="en-US"/>
        </w:rPr>
        <w:t>yg</w:t>
      </w:r>
      <w:r w:rsidRPr="00B77428">
        <w:rPr>
          <w:sz w:val="28"/>
        </w:rPr>
        <w:t xml:space="preserve">, </w:t>
      </w:r>
      <w:r w:rsidRPr="00B77428">
        <w:rPr>
          <w:i/>
          <w:sz w:val="28"/>
          <w:lang w:val="en-US"/>
        </w:rPr>
        <w:t>T</w:t>
      </w:r>
      <w:r w:rsidRPr="00B77428">
        <w:rPr>
          <w:sz w:val="28"/>
          <w:vertAlign w:val="subscript"/>
          <w:lang w:val="en-US"/>
        </w:rPr>
        <w:t>zg</w:t>
      </w:r>
      <w:r w:rsidRPr="00B77428">
        <w:rPr>
          <w:sz w:val="28"/>
          <w:vertAlign w:val="subscript"/>
        </w:rPr>
        <w:t xml:space="preserve">  </w:t>
      </w:r>
      <w:r w:rsidRPr="00B77428">
        <w:rPr>
          <w:sz w:val="28"/>
        </w:rPr>
        <w:t xml:space="preserve">– составляющие вектора напряженности МПЗ в географической системе координат </w:t>
      </w:r>
      <w:r w:rsidRPr="00B77428">
        <w:rPr>
          <w:position w:val="-12"/>
        </w:rPr>
        <w:object w:dxaOrig="540" w:dyaOrig="380">
          <v:shape id="_x0000_i1464" type="#_x0000_t75" style="width:27pt;height:19.5pt" o:ole="">
            <v:imagedata r:id="rId802" o:title=""/>
          </v:shape>
          <o:OLEObject Type="Embed" ProgID="Equation.3" ShapeID="_x0000_i1464" DrawAspect="Content" ObjectID="_1504353699" r:id="rId803"/>
        </w:object>
      </w:r>
      <w:r w:rsidRPr="00B77428">
        <w:rPr>
          <w:sz w:val="28"/>
        </w:rPr>
        <w:t xml:space="preserve">; </w:t>
      </w:r>
      <w:r w:rsidRPr="00B77428">
        <w:rPr>
          <w:i/>
          <w:sz w:val="28"/>
          <w:lang w:val="en-US"/>
        </w:rPr>
        <w:t>T</w:t>
      </w:r>
      <w:r w:rsidRPr="00B77428">
        <w:rPr>
          <w:sz w:val="28"/>
          <w:vertAlign w:val="subscript"/>
        </w:rPr>
        <w:t>г</w:t>
      </w:r>
      <w:r w:rsidRPr="00B77428">
        <w:rPr>
          <w:sz w:val="28"/>
        </w:rPr>
        <w:t>,</w:t>
      </w:r>
      <w:r w:rsidR="00145FA9">
        <w:rPr>
          <w:sz w:val="28"/>
        </w:rPr>
        <w:t xml:space="preserve"> </w:t>
      </w:r>
      <w:r w:rsidRPr="00B77428">
        <w:rPr>
          <w:i/>
          <w:sz w:val="28"/>
          <w:lang w:val="en-US"/>
        </w:rPr>
        <w:t>T</w:t>
      </w:r>
      <w:r w:rsidRPr="00B77428">
        <w:rPr>
          <w:sz w:val="28"/>
          <w:vertAlign w:val="subscript"/>
        </w:rPr>
        <w:t xml:space="preserve">в </w:t>
      </w:r>
      <w:r w:rsidRPr="00B77428">
        <w:rPr>
          <w:sz w:val="28"/>
        </w:rPr>
        <w:t>– горизонтальная и верт</w:t>
      </w:r>
      <w:r w:rsidRPr="00B77428">
        <w:rPr>
          <w:sz w:val="28"/>
        </w:rPr>
        <w:t>и</w:t>
      </w:r>
      <w:r w:rsidRPr="00B77428">
        <w:rPr>
          <w:sz w:val="28"/>
        </w:rPr>
        <w:t>кал</w:t>
      </w:r>
      <w:r w:rsidR="004910FA">
        <w:rPr>
          <w:sz w:val="28"/>
        </w:rPr>
        <w:t>ьная составляющие</w:t>
      </w:r>
      <w:r w:rsidRPr="00B77428">
        <w:rPr>
          <w:sz w:val="28"/>
        </w:rPr>
        <w:t xml:space="preserve"> вектора напряженности МПЗ в геомагнитной сист</w:t>
      </w:r>
      <w:r w:rsidRPr="00B77428">
        <w:rPr>
          <w:sz w:val="28"/>
        </w:rPr>
        <w:t>е</w:t>
      </w:r>
      <w:r w:rsidRPr="00B77428">
        <w:rPr>
          <w:sz w:val="28"/>
        </w:rPr>
        <w:t xml:space="preserve">ме координат </w:t>
      </w:r>
      <w:r w:rsidR="00145FA9" w:rsidRPr="00145FA9">
        <w:rPr>
          <w:position w:val="-12"/>
        </w:rPr>
        <w:object w:dxaOrig="540" w:dyaOrig="380">
          <v:shape id="_x0000_i1465" type="#_x0000_t75" style="width:30pt;height:22.5pt" o:ole="">
            <v:imagedata r:id="rId804" o:title=""/>
          </v:shape>
          <o:OLEObject Type="Embed" ProgID="Equation.3" ShapeID="_x0000_i1465" DrawAspect="Content" ObjectID="_1504353700" r:id="rId805"/>
        </w:object>
      </w:r>
      <w:r w:rsidRPr="00B77428">
        <w:rPr>
          <w:sz w:val="28"/>
        </w:rPr>
        <w:t xml:space="preserve">; </w:t>
      </w:r>
      <w:r w:rsidRPr="00B77428">
        <w:rPr>
          <w:i/>
          <w:sz w:val="28"/>
          <w:lang w:val="en-US"/>
        </w:rPr>
        <w:t>T</w:t>
      </w:r>
      <w:r w:rsidRPr="00B77428">
        <w:rPr>
          <w:i/>
          <w:sz w:val="28"/>
          <w:vertAlign w:val="subscript"/>
          <w:lang w:val="en-US"/>
        </w:rPr>
        <w:t>x</w:t>
      </w:r>
      <w:r w:rsidRPr="00B77428">
        <w:rPr>
          <w:sz w:val="28"/>
        </w:rPr>
        <w:t xml:space="preserve">, </w:t>
      </w:r>
      <w:r w:rsidRPr="00B77428">
        <w:rPr>
          <w:i/>
          <w:sz w:val="28"/>
          <w:lang w:val="en-US"/>
        </w:rPr>
        <w:t>T</w:t>
      </w:r>
      <w:r w:rsidRPr="00B77428">
        <w:rPr>
          <w:i/>
          <w:sz w:val="28"/>
          <w:vertAlign w:val="subscript"/>
          <w:lang w:val="en-US"/>
        </w:rPr>
        <w:t>y</w:t>
      </w:r>
      <w:r w:rsidRPr="00B77428">
        <w:rPr>
          <w:sz w:val="28"/>
        </w:rPr>
        <w:t xml:space="preserve">, </w:t>
      </w:r>
      <w:r w:rsidRPr="00B77428">
        <w:rPr>
          <w:i/>
          <w:sz w:val="28"/>
          <w:lang w:val="en-US"/>
        </w:rPr>
        <w:t>T</w:t>
      </w:r>
      <w:r w:rsidRPr="00B77428">
        <w:rPr>
          <w:i/>
          <w:sz w:val="28"/>
          <w:vertAlign w:val="subscript"/>
          <w:lang w:val="en-US"/>
        </w:rPr>
        <w:t>z</w:t>
      </w:r>
      <w:r w:rsidRPr="00B77428">
        <w:rPr>
          <w:sz w:val="28"/>
        </w:rPr>
        <w:t xml:space="preserve"> – составляющие вектора результирующей н</w:t>
      </w:r>
      <w:r w:rsidRPr="00B77428">
        <w:rPr>
          <w:sz w:val="28"/>
        </w:rPr>
        <w:t>а</w:t>
      </w:r>
      <w:r w:rsidRPr="00B77428">
        <w:rPr>
          <w:sz w:val="28"/>
        </w:rPr>
        <w:t xml:space="preserve">пряженности МПЗ </w:t>
      </w:r>
      <w:r w:rsidRPr="00B77428">
        <w:rPr>
          <w:b/>
          <w:sz w:val="28"/>
          <w:lang w:val="en-US"/>
        </w:rPr>
        <w:t>T</w:t>
      </w:r>
      <w:r w:rsidRPr="00B77428">
        <w:rPr>
          <w:sz w:val="28"/>
        </w:rPr>
        <w:t xml:space="preserve">; </w:t>
      </w:r>
      <w:r w:rsidRPr="00B77428">
        <w:rPr>
          <w:i/>
          <w:sz w:val="28"/>
          <w:lang w:val="en-US"/>
        </w:rPr>
        <w:t>P</w:t>
      </w:r>
      <w:r w:rsidRPr="00B77428">
        <w:rPr>
          <w:i/>
          <w:sz w:val="28"/>
        </w:rPr>
        <w:t xml:space="preserve">, </w:t>
      </w:r>
      <w:r w:rsidRPr="00B77428">
        <w:rPr>
          <w:i/>
          <w:sz w:val="28"/>
          <w:lang w:val="en-US"/>
        </w:rPr>
        <w:t>Q</w:t>
      </w:r>
      <w:r w:rsidRPr="00B77428">
        <w:rPr>
          <w:i/>
          <w:sz w:val="28"/>
        </w:rPr>
        <w:t xml:space="preserve">, </w:t>
      </w:r>
      <w:r w:rsidRPr="00B77428">
        <w:rPr>
          <w:i/>
          <w:sz w:val="28"/>
          <w:lang w:val="en-US"/>
        </w:rPr>
        <w:t>R</w:t>
      </w:r>
      <w:r w:rsidRPr="00B77428">
        <w:rPr>
          <w:i/>
          <w:sz w:val="28"/>
        </w:rPr>
        <w:t xml:space="preserve"> – </w:t>
      </w:r>
      <w:r w:rsidRPr="00B77428">
        <w:rPr>
          <w:sz w:val="28"/>
        </w:rPr>
        <w:t>составляющие вектора постоянной нама</w:t>
      </w:r>
      <w:r w:rsidRPr="00B77428">
        <w:rPr>
          <w:sz w:val="28"/>
        </w:rPr>
        <w:t>г</w:t>
      </w:r>
      <w:r w:rsidRPr="00B77428">
        <w:rPr>
          <w:sz w:val="28"/>
        </w:rPr>
        <w:t xml:space="preserve">ниченности </w:t>
      </w:r>
      <w:r w:rsidR="00145FA9" w:rsidRPr="00B77428">
        <w:rPr>
          <w:position w:val="-12"/>
        </w:rPr>
        <w:object w:dxaOrig="580" w:dyaOrig="380">
          <v:shape id="_x0000_i1466" type="#_x0000_t75" style="width:34.5pt;height:22.5pt" o:ole="">
            <v:imagedata r:id="rId806" o:title=""/>
          </v:shape>
          <o:OLEObject Type="Embed" ProgID="Equation.3" ShapeID="_x0000_i1466" DrawAspect="Content" ObjectID="_1504353701" r:id="rId807"/>
        </w:object>
      </w:r>
      <w:r w:rsidRPr="00B77428">
        <w:rPr>
          <w:sz w:val="28"/>
        </w:rPr>
        <w:t>.</w:t>
      </w:r>
    </w:p>
    <w:p w:rsidR="00F46007" w:rsidRPr="00B77428" w:rsidRDefault="00F46007" w:rsidP="00671FBD">
      <w:pPr>
        <w:ind w:firstLine="708"/>
        <w:jc w:val="both"/>
      </w:pPr>
      <w:r w:rsidRPr="00E0562A">
        <w:rPr>
          <w:sz w:val="28"/>
          <w:szCs w:val="28"/>
        </w:rPr>
        <w:t>Из анализа выражений</w:t>
      </w:r>
      <w:r w:rsidR="00E0562A">
        <w:rPr>
          <w:sz w:val="28"/>
          <w:szCs w:val="28"/>
        </w:rPr>
        <w:t xml:space="preserve"> (2, </w:t>
      </w:r>
      <w:r w:rsidRPr="00E0562A">
        <w:rPr>
          <w:sz w:val="28"/>
          <w:szCs w:val="28"/>
        </w:rPr>
        <w:t>3) видно, что при определении истинного</w:t>
      </w:r>
      <w:r w:rsidRPr="00B77428">
        <w:rPr>
          <w:sz w:val="28"/>
          <w:szCs w:val="28"/>
        </w:rPr>
        <w:t xml:space="preserve"> курса ψ необходимо располагать информацией о составляющих МПЗ (</w:t>
      </w:r>
      <w:r w:rsidRPr="00B77428">
        <w:rPr>
          <w:i/>
          <w:sz w:val="28"/>
          <w:lang w:val="en-US"/>
        </w:rPr>
        <w:t>T</w:t>
      </w:r>
      <w:r w:rsidRPr="00B77428">
        <w:rPr>
          <w:sz w:val="28"/>
          <w:vertAlign w:val="subscript"/>
          <w:lang w:val="en-US"/>
        </w:rPr>
        <w:t>xg</w:t>
      </w:r>
      <w:r w:rsidRPr="00B77428">
        <w:rPr>
          <w:sz w:val="28"/>
        </w:rPr>
        <w:t xml:space="preserve">, </w:t>
      </w:r>
      <w:r w:rsidRPr="00E01699">
        <w:rPr>
          <w:i/>
          <w:sz w:val="28"/>
          <w:lang w:val="en-US"/>
        </w:rPr>
        <w:t>T</w:t>
      </w:r>
      <w:r w:rsidRPr="00E01699">
        <w:rPr>
          <w:sz w:val="28"/>
          <w:vertAlign w:val="subscript"/>
          <w:lang w:val="en-US"/>
        </w:rPr>
        <w:t>yg</w:t>
      </w:r>
      <w:r w:rsidRPr="00E01699">
        <w:rPr>
          <w:sz w:val="28"/>
        </w:rPr>
        <w:t xml:space="preserve">, </w:t>
      </w:r>
      <w:r w:rsidRPr="00E01699">
        <w:rPr>
          <w:i/>
          <w:sz w:val="28"/>
          <w:lang w:val="en-US"/>
        </w:rPr>
        <w:t>T</w:t>
      </w:r>
      <w:r w:rsidRPr="00E01699">
        <w:rPr>
          <w:sz w:val="28"/>
          <w:vertAlign w:val="subscript"/>
          <w:lang w:val="en-US"/>
        </w:rPr>
        <w:t>zg</w:t>
      </w:r>
      <w:r w:rsidR="00402CD7" w:rsidRPr="00E01699">
        <w:rPr>
          <w:sz w:val="28"/>
          <w:szCs w:val="28"/>
        </w:rPr>
        <w:fldChar w:fldCharType="begin"/>
      </w:r>
      <w:r w:rsidRPr="00E01699">
        <w:rPr>
          <w:sz w:val="28"/>
          <w:szCs w:val="28"/>
        </w:rPr>
        <w:instrText xml:space="preserve"> QUOTE </w:instrText>
      </w:r>
      <w:r w:rsidR="00175C4D" w:rsidRPr="00402CD7">
        <w:rPr>
          <w:position w:val="-15"/>
        </w:rPr>
        <w:pict>
          <v:shape id="_x0000_i1467" type="#_x0000_t75" style="width:1in;height:22.5pt" equationxml="&lt;">
            <v:imagedata r:id="rId808" o:title="" chromakey="white"/>
          </v:shape>
        </w:pict>
      </w:r>
      <w:r w:rsidRPr="00E01699">
        <w:rPr>
          <w:sz w:val="28"/>
          <w:szCs w:val="28"/>
        </w:rPr>
        <w:instrText xml:space="preserve"> </w:instrText>
      </w:r>
      <w:r w:rsidR="00402CD7" w:rsidRPr="00E01699">
        <w:rPr>
          <w:sz w:val="28"/>
          <w:szCs w:val="28"/>
        </w:rPr>
        <w:fldChar w:fldCharType="end"/>
      </w:r>
      <w:r w:rsidRPr="00E01699">
        <w:rPr>
          <w:sz w:val="28"/>
          <w:szCs w:val="28"/>
        </w:rPr>
        <w:t xml:space="preserve">), а при вычислении магнитного курса </w:t>
      </w:r>
      <w:r w:rsidR="00E01699" w:rsidRPr="00E01699">
        <w:rPr>
          <w:sz w:val="28"/>
          <w:szCs w:val="28"/>
        </w:rPr>
        <w:t>φ</w:t>
      </w:r>
      <w:r w:rsidRPr="00E01699">
        <w:rPr>
          <w:sz w:val="28"/>
          <w:szCs w:val="28"/>
        </w:rPr>
        <w:t xml:space="preserve"> не только не требуется знать проекции вектора</w:t>
      </w:r>
      <w:r w:rsidR="00E0562A" w:rsidRPr="00E01699">
        <w:rPr>
          <w:position w:val="-12"/>
        </w:rPr>
        <w:object w:dxaOrig="1820" w:dyaOrig="400">
          <v:shape id="_x0000_i1468" type="#_x0000_t75" style="width:112.5pt;height:24pt" o:ole="">
            <v:imagedata r:id="rId809" o:title=""/>
          </v:shape>
          <o:OLEObject Type="Embed" ProgID="Equation.3" ShapeID="_x0000_i1468" DrawAspect="Content" ObjectID="_1504353702" r:id="rId810"/>
        </w:object>
      </w:r>
      <w:r w:rsidRPr="00E01699">
        <w:rPr>
          <w:sz w:val="28"/>
          <w:szCs w:val="28"/>
        </w:rPr>
        <w:t xml:space="preserve"> на оси геомагнитной системы коорд</w:t>
      </w:r>
      <w:r w:rsidRPr="00E01699">
        <w:rPr>
          <w:sz w:val="28"/>
          <w:szCs w:val="28"/>
        </w:rPr>
        <w:t>и</w:t>
      </w:r>
      <w:r w:rsidRPr="00E01699">
        <w:rPr>
          <w:sz w:val="28"/>
          <w:szCs w:val="28"/>
        </w:rPr>
        <w:t>нат, но даже наоборот, эти проекции (</w:t>
      </w:r>
      <w:r w:rsidRPr="00E01699">
        <w:rPr>
          <w:i/>
          <w:sz w:val="28"/>
          <w:lang w:val="en-US"/>
        </w:rPr>
        <w:t>T</w:t>
      </w:r>
      <w:r w:rsidRPr="00E01699">
        <w:rPr>
          <w:sz w:val="28"/>
          <w:vertAlign w:val="subscript"/>
        </w:rPr>
        <w:t>г</w:t>
      </w:r>
      <w:r w:rsidRPr="00E01699">
        <w:rPr>
          <w:sz w:val="28"/>
          <w:szCs w:val="28"/>
        </w:rPr>
        <w:t xml:space="preserve"> и </w:t>
      </w:r>
      <w:r w:rsidRPr="00E01699">
        <w:rPr>
          <w:i/>
          <w:sz w:val="28"/>
          <w:lang w:val="en-US"/>
        </w:rPr>
        <w:t>T</w:t>
      </w:r>
      <w:r w:rsidRPr="00E01699">
        <w:rPr>
          <w:sz w:val="28"/>
          <w:vertAlign w:val="subscript"/>
        </w:rPr>
        <w:t>в</w:t>
      </w:r>
      <w:r w:rsidR="00402CD7" w:rsidRPr="00E01699">
        <w:rPr>
          <w:sz w:val="28"/>
          <w:szCs w:val="28"/>
        </w:rPr>
        <w:fldChar w:fldCharType="begin"/>
      </w:r>
      <w:r w:rsidRPr="00E01699">
        <w:rPr>
          <w:sz w:val="28"/>
          <w:szCs w:val="28"/>
        </w:rPr>
        <w:instrText xml:space="preserve"> QUOTE </w:instrText>
      </w:r>
      <w:r w:rsidR="00175C4D" w:rsidRPr="00402CD7">
        <w:rPr>
          <w:position w:val="-11"/>
        </w:rPr>
        <w:pict>
          <v:shape id="_x0000_i1469" type="#_x0000_t75" style="width:39pt;height:16.5pt" equationxml="&lt;">
            <v:imagedata r:id="rId811" o:title="" chromakey="white"/>
          </v:shape>
        </w:pict>
      </w:r>
      <w:r w:rsidRPr="00E01699">
        <w:rPr>
          <w:sz w:val="28"/>
          <w:szCs w:val="28"/>
        </w:rPr>
        <w:instrText xml:space="preserve"> </w:instrText>
      </w:r>
      <w:r w:rsidR="00402CD7" w:rsidRPr="00E01699">
        <w:rPr>
          <w:sz w:val="28"/>
          <w:szCs w:val="28"/>
        </w:rPr>
        <w:fldChar w:fldCharType="end"/>
      </w:r>
      <w:r w:rsidRPr="00E01699">
        <w:rPr>
          <w:sz w:val="28"/>
          <w:szCs w:val="28"/>
        </w:rPr>
        <w:t>) могут быть определены при вычислении магнитного курса φ.</w:t>
      </w:r>
    </w:p>
    <w:p w:rsidR="00F46007" w:rsidRDefault="00F46007" w:rsidP="00671FBD">
      <w:pPr>
        <w:ind w:firstLine="708"/>
        <w:jc w:val="both"/>
      </w:pPr>
      <w:r w:rsidRPr="00B77428">
        <w:rPr>
          <w:sz w:val="28"/>
          <w:szCs w:val="28"/>
        </w:rPr>
        <w:t>Алгоритм курсоуказания может быть использован для обеспечения начальной выставки УПИ в географической или геомагнитной системах координат при калибровке ТБМ в лабораторных условиях.</w:t>
      </w:r>
    </w:p>
    <w:p w:rsidR="00F46007" w:rsidRPr="00B77428" w:rsidRDefault="00F46007" w:rsidP="00671FBD">
      <w:pPr>
        <w:ind w:firstLine="708"/>
        <w:jc w:val="both"/>
        <w:rPr>
          <w:sz w:val="28"/>
          <w:szCs w:val="28"/>
        </w:rPr>
      </w:pPr>
      <w:r>
        <w:rPr>
          <w:sz w:val="28"/>
          <w:szCs w:val="28"/>
        </w:rPr>
        <w:t xml:space="preserve">Если по показаниям УПИ требуется решить задачу идентификации </w:t>
      </w:r>
      <w:r w:rsidRPr="00C31130">
        <w:rPr>
          <w:sz w:val="28"/>
          <w:szCs w:val="28"/>
        </w:rPr>
        <w:t xml:space="preserve">МПЗ (определение вектора </w:t>
      </w:r>
      <w:r w:rsidR="00145FA9" w:rsidRPr="00C31130">
        <w:rPr>
          <w:b/>
          <w:sz w:val="28"/>
          <w:szCs w:val="28"/>
        </w:rPr>
        <w:t>Т</w:t>
      </w:r>
      <w:r w:rsidR="00145FA9" w:rsidRPr="00C31130">
        <w:rPr>
          <w:sz w:val="28"/>
          <w:szCs w:val="28"/>
          <w:vertAlign w:val="subscript"/>
        </w:rPr>
        <w:t>МПЗ</w:t>
      </w:r>
      <w:r w:rsidR="00402CD7" w:rsidRPr="00C31130">
        <w:rPr>
          <w:sz w:val="28"/>
          <w:szCs w:val="28"/>
        </w:rPr>
        <w:fldChar w:fldCharType="begin"/>
      </w:r>
      <w:r w:rsidRPr="00C31130">
        <w:rPr>
          <w:sz w:val="28"/>
          <w:szCs w:val="28"/>
        </w:rPr>
        <w:instrText xml:space="preserve"> QUOTE </w:instrText>
      </w:r>
      <w:r w:rsidR="00175C4D" w:rsidRPr="00402CD7">
        <w:rPr>
          <w:position w:val="-11"/>
        </w:rPr>
        <w:pict>
          <v:shape id="_x0000_i1470" type="#_x0000_t75" style="width:27pt;height:16.5pt" equationxml="&lt;">
            <v:imagedata r:id="rId812" o:title="" chromakey="white"/>
          </v:shape>
        </w:pict>
      </w:r>
      <w:r w:rsidRPr="00C31130">
        <w:rPr>
          <w:sz w:val="28"/>
          <w:szCs w:val="28"/>
        </w:rPr>
        <w:instrText xml:space="preserve"> </w:instrText>
      </w:r>
      <w:r w:rsidR="00402CD7" w:rsidRPr="00C31130">
        <w:rPr>
          <w:sz w:val="28"/>
          <w:szCs w:val="28"/>
        </w:rPr>
        <w:fldChar w:fldCharType="end"/>
      </w:r>
      <w:r w:rsidRPr="00C31130">
        <w:rPr>
          <w:sz w:val="28"/>
          <w:szCs w:val="28"/>
        </w:rPr>
        <w:t xml:space="preserve"> в точке установки калибруемого ТБМ), то</w:t>
      </w:r>
      <w:r>
        <w:rPr>
          <w:sz w:val="28"/>
          <w:szCs w:val="28"/>
        </w:rPr>
        <w:t xml:space="preserve"> алгоритм такой идентификации может быть получен также путем обращ</w:t>
      </w:r>
      <w:r>
        <w:rPr>
          <w:sz w:val="28"/>
          <w:szCs w:val="28"/>
        </w:rPr>
        <w:t>е</w:t>
      </w:r>
      <w:r w:rsidRPr="00B77428">
        <w:rPr>
          <w:sz w:val="28"/>
          <w:szCs w:val="28"/>
        </w:rPr>
        <w:t>ния укороченного уравнения Пуассона</w:t>
      </w:r>
    </w:p>
    <w:p w:rsidR="00F46007" w:rsidRPr="00C31130" w:rsidRDefault="00F46007" w:rsidP="00671FBD">
      <w:pPr>
        <w:ind w:firstLine="708"/>
        <w:jc w:val="both"/>
        <w:rPr>
          <w:sz w:val="28"/>
          <w:szCs w:val="28"/>
        </w:rPr>
      </w:pPr>
    </w:p>
    <w:tbl>
      <w:tblPr>
        <w:tblW w:w="0" w:type="auto"/>
        <w:tblLook w:val="04A0"/>
      </w:tblPr>
      <w:tblGrid>
        <w:gridCol w:w="8536"/>
        <w:gridCol w:w="809"/>
      </w:tblGrid>
      <w:tr w:rsidR="00F46007" w:rsidRPr="00BC0DDB" w:rsidTr="00AE42F0">
        <w:tc>
          <w:tcPr>
            <w:tcW w:w="8748" w:type="dxa"/>
            <w:shd w:val="clear" w:color="auto" w:fill="auto"/>
          </w:tcPr>
          <w:p w:rsidR="00F46007" w:rsidRPr="00BC0DDB" w:rsidRDefault="00145FA9" w:rsidP="00145FA9">
            <w:pPr>
              <w:ind w:firstLine="709"/>
              <w:jc w:val="center"/>
              <w:rPr>
                <w:sz w:val="28"/>
                <w:szCs w:val="28"/>
              </w:rPr>
            </w:pPr>
            <w:r w:rsidRPr="00BC0DDB">
              <w:rPr>
                <w:position w:val="-12"/>
                <w:sz w:val="28"/>
                <w:szCs w:val="28"/>
              </w:rPr>
              <w:object w:dxaOrig="3340" w:dyaOrig="400">
                <v:shape id="_x0000_i1471" type="#_x0000_t75" style="width:213.75pt;height:24pt" o:ole="">
                  <v:imagedata r:id="rId813" o:title=""/>
                </v:shape>
                <o:OLEObject Type="Embed" ProgID="Equation.3" ShapeID="_x0000_i1471" DrawAspect="Content" ObjectID="_1504353703" r:id="rId814"/>
              </w:object>
            </w:r>
            <w:r w:rsidR="00C31130">
              <w:rPr>
                <w:sz w:val="28"/>
                <w:szCs w:val="28"/>
              </w:rPr>
              <w:t>.</w:t>
            </w:r>
          </w:p>
        </w:tc>
        <w:tc>
          <w:tcPr>
            <w:tcW w:w="823" w:type="dxa"/>
            <w:shd w:val="clear" w:color="auto" w:fill="auto"/>
            <w:vAlign w:val="center"/>
          </w:tcPr>
          <w:p w:rsidR="00F46007" w:rsidRPr="00BC0DDB" w:rsidRDefault="00F46007" w:rsidP="00671FBD">
            <w:pPr>
              <w:jc w:val="right"/>
              <w:rPr>
                <w:sz w:val="28"/>
                <w:szCs w:val="28"/>
              </w:rPr>
            </w:pPr>
            <w:r w:rsidRPr="00BC0DDB">
              <w:rPr>
                <w:sz w:val="28"/>
                <w:szCs w:val="28"/>
              </w:rPr>
              <w:t>(4)</w:t>
            </w:r>
          </w:p>
        </w:tc>
      </w:tr>
    </w:tbl>
    <w:p w:rsidR="00F46007" w:rsidRPr="00B77428" w:rsidRDefault="00F46007" w:rsidP="00730B83">
      <w:pPr>
        <w:pageBreakBefore/>
        <w:ind w:firstLine="709"/>
        <w:jc w:val="both"/>
        <w:rPr>
          <w:sz w:val="28"/>
          <w:szCs w:val="28"/>
        </w:rPr>
      </w:pPr>
      <w:r w:rsidRPr="00B77428">
        <w:rPr>
          <w:sz w:val="28"/>
          <w:szCs w:val="28"/>
        </w:rPr>
        <w:lastRenderedPageBreak/>
        <w:t>Другие алгоритмы преобразования многомерной информации, кот</w:t>
      </w:r>
      <w:r w:rsidRPr="00B77428">
        <w:rPr>
          <w:sz w:val="28"/>
          <w:szCs w:val="28"/>
        </w:rPr>
        <w:t>о</w:t>
      </w:r>
      <w:r w:rsidRPr="00B77428">
        <w:rPr>
          <w:sz w:val="28"/>
          <w:szCs w:val="28"/>
        </w:rPr>
        <w:t>рые можно реализовать с помощью УПИ для выполнения им других фун</w:t>
      </w:r>
      <w:r w:rsidRPr="00B77428">
        <w:rPr>
          <w:sz w:val="28"/>
          <w:szCs w:val="28"/>
        </w:rPr>
        <w:t>к</w:t>
      </w:r>
      <w:r w:rsidRPr="00B77428">
        <w:rPr>
          <w:sz w:val="28"/>
          <w:szCs w:val="28"/>
        </w:rPr>
        <w:t>ций, можно также получить на основе преобр</w:t>
      </w:r>
      <w:r w:rsidR="00270CF8">
        <w:rPr>
          <w:sz w:val="28"/>
          <w:szCs w:val="28"/>
        </w:rPr>
        <w:t>азования уравнения Пуассона [5–7</w:t>
      </w:r>
      <w:r w:rsidRPr="00B77428">
        <w:rPr>
          <w:sz w:val="28"/>
          <w:szCs w:val="28"/>
        </w:rPr>
        <w:t>].</w:t>
      </w:r>
    </w:p>
    <w:p w:rsidR="00F46007" w:rsidRPr="0052407A" w:rsidRDefault="00F46007" w:rsidP="00671FBD">
      <w:pPr>
        <w:ind w:firstLine="709"/>
        <w:jc w:val="both"/>
        <w:rPr>
          <w:sz w:val="28"/>
          <w:szCs w:val="28"/>
        </w:rPr>
      </w:pPr>
      <w:r w:rsidRPr="00B77428">
        <w:rPr>
          <w:sz w:val="28"/>
          <w:szCs w:val="28"/>
        </w:rPr>
        <w:t>Таким образом, показана возможность создания переносного униве</w:t>
      </w:r>
      <w:r w:rsidRPr="00B77428">
        <w:rPr>
          <w:sz w:val="28"/>
          <w:szCs w:val="28"/>
        </w:rPr>
        <w:t>р</w:t>
      </w:r>
      <w:r w:rsidRPr="00B77428">
        <w:rPr>
          <w:sz w:val="28"/>
          <w:szCs w:val="28"/>
        </w:rPr>
        <w:t>сального измерителя геомагнитно поля, разработаны алгоритмы курсоук</w:t>
      </w:r>
      <w:r w:rsidRPr="00B77428">
        <w:rPr>
          <w:sz w:val="28"/>
          <w:szCs w:val="28"/>
        </w:rPr>
        <w:t>а</w:t>
      </w:r>
      <w:r w:rsidRPr="00B77428">
        <w:rPr>
          <w:sz w:val="28"/>
          <w:szCs w:val="28"/>
        </w:rPr>
        <w:t>зания и идентификации магнитного поля Земли и индивидуальной кали</w:t>
      </w:r>
      <w:r w:rsidRPr="00B77428">
        <w:rPr>
          <w:sz w:val="28"/>
          <w:szCs w:val="28"/>
        </w:rPr>
        <w:t>б</w:t>
      </w:r>
      <w:r w:rsidRPr="00B77428">
        <w:rPr>
          <w:sz w:val="28"/>
          <w:szCs w:val="28"/>
        </w:rPr>
        <w:t>ровки трехосных блоков магнитометров.</w:t>
      </w:r>
    </w:p>
    <w:p w:rsidR="00F46007" w:rsidRPr="00C94FC8" w:rsidRDefault="00F46007" w:rsidP="00671FBD">
      <w:pPr>
        <w:pStyle w:val="aff3"/>
        <w:tabs>
          <w:tab w:val="left" w:pos="993"/>
        </w:tabs>
        <w:spacing w:after="0" w:line="240" w:lineRule="auto"/>
        <w:ind w:left="0"/>
        <w:jc w:val="both"/>
        <w:rPr>
          <w:rFonts w:ascii="Times New Roman" w:hAnsi="Times New Roman"/>
          <w:sz w:val="28"/>
          <w:szCs w:val="28"/>
        </w:rPr>
      </w:pPr>
    </w:p>
    <w:p w:rsidR="00F46007" w:rsidRPr="004649E0" w:rsidRDefault="00F46007" w:rsidP="00671FBD">
      <w:pPr>
        <w:jc w:val="center"/>
      </w:pPr>
      <w:r w:rsidRPr="004649E0">
        <w:t>БИБЛИОГРАФИЧЕСКИЙ СПИСОК</w:t>
      </w:r>
    </w:p>
    <w:p w:rsidR="00F46007" w:rsidRPr="004649E0" w:rsidRDefault="00F46007" w:rsidP="00671FBD">
      <w:pPr>
        <w:jc w:val="center"/>
      </w:pP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E0562A">
        <w:rPr>
          <w:rFonts w:ascii="Times New Roman" w:hAnsi="Times New Roman"/>
          <w:i/>
          <w:sz w:val="24"/>
          <w:szCs w:val="24"/>
        </w:rPr>
        <w:t>Игнатьев А. А</w:t>
      </w:r>
      <w:r w:rsidRPr="00E0562A">
        <w:rPr>
          <w:rFonts w:ascii="Times New Roman" w:hAnsi="Times New Roman"/>
          <w:sz w:val="24"/>
          <w:szCs w:val="24"/>
        </w:rPr>
        <w:t xml:space="preserve">., </w:t>
      </w:r>
      <w:r w:rsidRPr="00E0562A">
        <w:rPr>
          <w:rFonts w:ascii="Times New Roman" w:hAnsi="Times New Roman"/>
          <w:i/>
          <w:sz w:val="24"/>
          <w:szCs w:val="24"/>
        </w:rPr>
        <w:t>Проскуряков Г. М</w:t>
      </w:r>
      <w:r w:rsidRPr="00E0562A">
        <w:rPr>
          <w:rFonts w:ascii="Times New Roman" w:hAnsi="Times New Roman"/>
          <w:sz w:val="24"/>
          <w:szCs w:val="24"/>
        </w:rPr>
        <w:t xml:space="preserve">., </w:t>
      </w:r>
      <w:r w:rsidRPr="00E0562A">
        <w:rPr>
          <w:rFonts w:ascii="Times New Roman" w:hAnsi="Times New Roman"/>
          <w:i/>
          <w:sz w:val="24"/>
          <w:szCs w:val="24"/>
        </w:rPr>
        <w:t>Каюшкина Е. А.</w:t>
      </w:r>
      <w:r w:rsidRPr="00E0562A">
        <w:rPr>
          <w:rFonts w:ascii="Times New Roman" w:hAnsi="Times New Roman"/>
          <w:sz w:val="24"/>
          <w:szCs w:val="24"/>
        </w:rPr>
        <w:t xml:space="preserve"> Проблемы и перспективы развития прецизионной магнитометрии //</w:t>
      </w:r>
      <w:r w:rsidR="00E0562A" w:rsidRPr="00E0562A">
        <w:t xml:space="preserve"> </w:t>
      </w:r>
      <w:r w:rsidR="00E0562A" w:rsidRPr="00E0562A">
        <w:rPr>
          <w:rFonts w:ascii="Times New Roman" w:hAnsi="Times New Roman"/>
          <w:sz w:val="24"/>
          <w:szCs w:val="24"/>
        </w:rPr>
        <w:t>Гетеромагнитная микроэлектроника : сб. науч. тр. Саратов</w:t>
      </w:r>
      <w:r w:rsidR="00E0562A">
        <w:rPr>
          <w:rFonts w:ascii="Times New Roman" w:hAnsi="Times New Roman"/>
          <w:sz w:val="24"/>
          <w:szCs w:val="24"/>
        </w:rPr>
        <w:t xml:space="preserve"> : Изд-во Сарат. ун-та, 2013. </w:t>
      </w:r>
      <w:r w:rsidR="00E0562A" w:rsidRPr="00E0562A">
        <w:rPr>
          <w:rFonts w:ascii="Times New Roman" w:hAnsi="Times New Roman"/>
          <w:sz w:val="24"/>
          <w:szCs w:val="24"/>
        </w:rPr>
        <w:t>Вып. 15 : Гетеромагнитная микро- и наноэле</w:t>
      </w:r>
      <w:r w:rsidR="00E0562A" w:rsidRPr="00E0562A">
        <w:rPr>
          <w:rFonts w:ascii="Times New Roman" w:hAnsi="Times New Roman"/>
          <w:sz w:val="24"/>
          <w:szCs w:val="24"/>
        </w:rPr>
        <w:t>к</w:t>
      </w:r>
      <w:r w:rsidR="00E0562A" w:rsidRPr="00E0562A">
        <w:rPr>
          <w:rFonts w:ascii="Times New Roman" w:hAnsi="Times New Roman"/>
          <w:sz w:val="24"/>
          <w:szCs w:val="24"/>
        </w:rPr>
        <w:t>троника. Методические аспекты физического образования. С. 96–104.</w:t>
      </w: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E0562A">
        <w:rPr>
          <w:rFonts w:ascii="Times New Roman" w:hAnsi="Times New Roman"/>
          <w:sz w:val="24"/>
          <w:szCs w:val="24"/>
        </w:rPr>
        <w:t xml:space="preserve"> </w:t>
      </w:r>
      <w:r w:rsidRPr="00E0562A">
        <w:rPr>
          <w:rFonts w:ascii="Times New Roman" w:hAnsi="Times New Roman"/>
          <w:i/>
          <w:sz w:val="24"/>
          <w:szCs w:val="24"/>
        </w:rPr>
        <w:t>Семевский Р. Б</w:t>
      </w:r>
      <w:r w:rsidRPr="00E0562A">
        <w:rPr>
          <w:rFonts w:ascii="Times New Roman" w:hAnsi="Times New Roman"/>
          <w:sz w:val="24"/>
          <w:szCs w:val="24"/>
        </w:rPr>
        <w:t xml:space="preserve">., </w:t>
      </w:r>
      <w:r w:rsidRPr="00E0562A">
        <w:rPr>
          <w:rFonts w:ascii="Times New Roman" w:hAnsi="Times New Roman"/>
          <w:i/>
          <w:sz w:val="24"/>
          <w:szCs w:val="24"/>
        </w:rPr>
        <w:t>Аверкиев В. В</w:t>
      </w:r>
      <w:r w:rsidRPr="00E0562A">
        <w:rPr>
          <w:rFonts w:ascii="Times New Roman" w:hAnsi="Times New Roman"/>
          <w:sz w:val="24"/>
          <w:szCs w:val="24"/>
        </w:rPr>
        <w:t xml:space="preserve">., </w:t>
      </w:r>
      <w:r w:rsidRPr="00E0562A">
        <w:rPr>
          <w:rFonts w:ascii="Times New Roman" w:hAnsi="Times New Roman"/>
          <w:i/>
          <w:sz w:val="24"/>
          <w:szCs w:val="24"/>
        </w:rPr>
        <w:t>Яроцкий В. А</w:t>
      </w:r>
      <w:r w:rsidRPr="00E0562A">
        <w:rPr>
          <w:rFonts w:ascii="Times New Roman" w:hAnsi="Times New Roman"/>
          <w:sz w:val="24"/>
          <w:szCs w:val="24"/>
        </w:rPr>
        <w:t>. Специальная магнитометрия.  СПб : Наука, 2002. 228 с.</w:t>
      </w: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E0562A">
        <w:rPr>
          <w:rFonts w:ascii="Times New Roman" w:hAnsi="Times New Roman"/>
          <w:i/>
          <w:sz w:val="24"/>
          <w:szCs w:val="24"/>
        </w:rPr>
        <w:t xml:space="preserve"> Васильева Н. П</w:t>
      </w:r>
      <w:r w:rsidRPr="00E0562A">
        <w:rPr>
          <w:rFonts w:ascii="Times New Roman" w:hAnsi="Times New Roman"/>
          <w:sz w:val="24"/>
          <w:szCs w:val="24"/>
        </w:rPr>
        <w:t xml:space="preserve">., </w:t>
      </w:r>
      <w:r w:rsidRPr="00E0562A">
        <w:rPr>
          <w:rFonts w:ascii="Times New Roman" w:hAnsi="Times New Roman"/>
          <w:i/>
          <w:sz w:val="24"/>
          <w:szCs w:val="24"/>
        </w:rPr>
        <w:t>Касаткин С. И</w:t>
      </w:r>
      <w:r w:rsidRPr="00E0562A">
        <w:rPr>
          <w:rFonts w:ascii="Times New Roman" w:hAnsi="Times New Roman"/>
          <w:sz w:val="24"/>
          <w:szCs w:val="24"/>
        </w:rPr>
        <w:t xml:space="preserve">., </w:t>
      </w:r>
      <w:r w:rsidRPr="00E0562A">
        <w:rPr>
          <w:rFonts w:ascii="Times New Roman" w:hAnsi="Times New Roman"/>
          <w:i/>
          <w:sz w:val="24"/>
          <w:szCs w:val="24"/>
        </w:rPr>
        <w:t>Муравьев А. М.</w:t>
      </w:r>
      <w:r w:rsidRPr="00E0562A">
        <w:rPr>
          <w:rFonts w:ascii="Times New Roman" w:hAnsi="Times New Roman"/>
          <w:sz w:val="24"/>
          <w:szCs w:val="24"/>
        </w:rPr>
        <w:t xml:space="preserve"> Тонкопленочные мног</w:t>
      </w:r>
      <w:r w:rsidRPr="00E0562A">
        <w:rPr>
          <w:rFonts w:ascii="Times New Roman" w:hAnsi="Times New Roman"/>
          <w:sz w:val="24"/>
          <w:szCs w:val="24"/>
        </w:rPr>
        <w:t>о</w:t>
      </w:r>
      <w:r w:rsidRPr="00E0562A">
        <w:rPr>
          <w:rFonts w:ascii="Times New Roman" w:hAnsi="Times New Roman"/>
          <w:sz w:val="24"/>
          <w:szCs w:val="24"/>
        </w:rPr>
        <w:t>слойные магниторезистивные элементы. М. : Институт проблем управления РАН, 1999. 63 с.</w:t>
      </w:r>
    </w:p>
    <w:p w:rsidR="00F46007" w:rsidRPr="00E0562A" w:rsidRDefault="00B77428" w:rsidP="00E0562A">
      <w:pPr>
        <w:pStyle w:val="aff3"/>
        <w:numPr>
          <w:ilvl w:val="0"/>
          <w:numId w:val="42"/>
        </w:numPr>
        <w:tabs>
          <w:tab w:val="left" w:pos="993"/>
        </w:tabs>
        <w:spacing w:after="0" w:line="240" w:lineRule="auto"/>
        <w:ind w:left="0" w:firstLine="709"/>
        <w:jc w:val="both"/>
        <w:rPr>
          <w:rFonts w:ascii="Times New Roman" w:hAnsi="Times New Roman"/>
          <w:sz w:val="24"/>
          <w:szCs w:val="24"/>
          <w:lang w:val="en-US"/>
        </w:rPr>
      </w:pPr>
      <w:r w:rsidRPr="00E0562A">
        <w:rPr>
          <w:rFonts w:ascii="Times New Roman" w:hAnsi="Times New Roman"/>
          <w:sz w:val="24"/>
          <w:szCs w:val="24"/>
          <w:lang w:val="en-US"/>
        </w:rPr>
        <w:t xml:space="preserve">Datasheet HMC5883L. </w:t>
      </w:r>
      <w:r w:rsidR="00F46007" w:rsidRPr="00E0562A">
        <w:rPr>
          <w:rFonts w:ascii="Times New Roman" w:hAnsi="Times New Roman"/>
          <w:sz w:val="24"/>
          <w:szCs w:val="24"/>
          <w:lang w:val="en-US"/>
        </w:rPr>
        <w:t>URL</w:t>
      </w:r>
      <w:r w:rsidR="00E0562A" w:rsidRPr="00E0562A">
        <w:rPr>
          <w:rFonts w:ascii="Times New Roman" w:hAnsi="Times New Roman"/>
          <w:sz w:val="24"/>
          <w:szCs w:val="24"/>
          <w:lang w:val="en-US"/>
        </w:rPr>
        <w:t xml:space="preserve"> </w:t>
      </w:r>
      <w:r w:rsidR="00F46007" w:rsidRPr="00E0562A">
        <w:rPr>
          <w:rFonts w:ascii="Times New Roman" w:hAnsi="Times New Roman"/>
          <w:sz w:val="24"/>
          <w:szCs w:val="24"/>
          <w:lang w:val="en-US"/>
        </w:rPr>
        <w:t>:</w:t>
      </w:r>
      <w:r w:rsidR="00C31130" w:rsidRPr="00C31130">
        <w:rPr>
          <w:rFonts w:ascii="Times New Roman" w:hAnsi="Times New Roman"/>
          <w:sz w:val="24"/>
          <w:szCs w:val="24"/>
          <w:lang w:val="en-US"/>
        </w:rPr>
        <w:t xml:space="preserve"> </w:t>
      </w:r>
      <w:r w:rsidR="00E0562A" w:rsidRPr="00E0562A">
        <w:rPr>
          <w:rFonts w:ascii="Times New Roman" w:hAnsi="Times New Roman"/>
          <w:sz w:val="24"/>
          <w:szCs w:val="24"/>
          <w:lang w:val="en-US"/>
        </w:rPr>
        <w:t>http://www51.honeywell.com/aero/common/docu</w:t>
      </w:r>
      <w:r w:rsidR="00C31130" w:rsidRPr="00C31130">
        <w:rPr>
          <w:rFonts w:ascii="Times New Roman" w:hAnsi="Times New Roman"/>
          <w:sz w:val="24"/>
          <w:szCs w:val="24"/>
          <w:lang w:val="en-US"/>
        </w:rPr>
        <w:t>-</w:t>
      </w:r>
      <w:r w:rsidR="00E0562A" w:rsidRPr="00E0562A">
        <w:rPr>
          <w:rFonts w:ascii="Times New Roman" w:hAnsi="Times New Roman"/>
          <w:sz w:val="24"/>
          <w:szCs w:val="24"/>
          <w:lang w:val="en-US"/>
        </w:rPr>
        <w:t xml:space="preserve">ments/ </w:t>
      </w:r>
      <w:r w:rsidR="00F46007" w:rsidRPr="00270CF8">
        <w:rPr>
          <w:rFonts w:ascii="Times New Roman" w:hAnsi="Times New Roman"/>
          <w:spacing w:val="-4"/>
          <w:sz w:val="24"/>
          <w:szCs w:val="24"/>
          <w:lang w:val="en-US"/>
        </w:rPr>
        <w:t>myaerospa</w:t>
      </w:r>
      <w:r w:rsidR="00C31130">
        <w:rPr>
          <w:rFonts w:ascii="Times New Roman" w:hAnsi="Times New Roman"/>
          <w:spacing w:val="-4"/>
          <w:sz w:val="24"/>
          <w:szCs w:val="24"/>
          <w:lang w:val="en-US"/>
        </w:rPr>
        <w:t>cecatalog</w:t>
      </w:r>
      <w:r w:rsidR="00F46007" w:rsidRPr="00270CF8">
        <w:rPr>
          <w:rFonts w:ascii="Times New Roman" w:hAnsi="Times New Roman"/>
          <w:spacing w:val="-4"/>
          <w:sz w:val="24"/>
          <w:szCs w:val="24"/>
          <w:lang w:val="en-US"/>
        </w:rPr>
        <w:t>documents/Defense_Brochures-documents/HMC5883L_3-Axis_Digi</w:t>
      </w:r>
      <w:r w:rsidR="00C31130" w:rsidRPr="00C31130">
        <w:rPr>
          <w:rFonts w:ascii="Times New Roman" w:hAnsi="Times New Roman"/>
          <w:spacing w:val="-4"/>
          <w:sz w:val="24"/>
          <w:szCs w:val="24"/>
          <w:lang w:val="en-US"/>
        </w:rPr>
        <w:t>-</w:t>
      </w:r>
      <w:r w:rsidR="00F46007" w:rsidRPr="00270CF8">
        <w:rPr>
          <w:rFonts w:ascii="Times New Roman" w:hAnsi="Times New Roman"/>
          <w:spacing w:val="-4"/>
          <w:sz w:val="24"/>
          <w:szCs w:val="24"/>
          <w:lang w:val="en-US"/>
        </w:rPr>
        <w:t>tal_Com</w:t>
      </w:r>
      <w:r w:rsidR="00270CF8" w:rsidRPr="00270CF8">
        <w:rPr>
          <w:rFonts w:ascii="Times New Roman" w:hAnsi="Times New Roman"/>
          <w:spacing w:val="-4"/>
          <w:sz w:val="24"/>
          <w:szCs w:val="24"/>
          <w:lang w:val="en-US"/>
        </w:rPr>
        <w:t>-</w:t>
      </w:r>
      <w:r w:rsidR="00F46007" w:rsidRPr="00E0562A">
        <w:rPr>
          <w:rFonts w:ascii="Times New Roman" w:hAnsi="Times New Roman"/>
          <w:sz w:val="24"/>
          <w:szCs w:val="24"/>
          <w:lang w:val="en-US"/>
        </w:rPr>
        <w:t>pass_IC.pdf</w:t>
      </w:r>
      <w:r w:rsidR="00E0562A" w:rsidRPr="00E0562A">
        <w:rPr>
          <w:rFonts w:ascii="Times New Roman" w:hAnsi="Times New Roman"/>
          <w:sz w:val="24"/>
          <w:szCs w:val="24"/>
          <w:lang w:val="en-US"/>
        </w:rPr>
        <w:t xml:space="preserve"> </w:t>
      </w:r>
      <w:r w:rsidR="00F46007" w:rsidRPr="00E0562A">
        <w:rPr>
          <w:rFonts w:ascii="Times New Roman" w:hAnsi="Times New Roman"/>
          <w:sz w:val="24"/>
          <w:szCs w:val="24"/>
          <w:lang w:val="en-US"/>
        </w:rPr>
        <w:t>(</w:t>
      </w:r>
      <w:r w:rsidR="00F46007" w:rsidRPr="00E0562A">
        <w:rPr>
          <w:rFonts w:ascii="Times New Roman" w:hAnsi="Times New Roman"/>
          <w:sz w:val="24"/>
          <w:szCs w:val="24"/>
        </w:rPr>
        <w:t>дата</w:t>
      </w:r>
      <w:r w:rsidR="00F46007" w:rsidRPr="00E0562A">
        <w:rPr>
          <w:rFonts w:ascii="Times New Roman" w:hAnsi="Times New Roman"/>
          <w:sz w:val="24"/>
          <w:szCs w:val="24"/>
          <w:lang w:val="en-US"/>
        </w:rPr>
        <w:t xml:space="preserve"> </w:t>
      </w:r>
      <w:r w:rsidR="00F46007" w:rsidRPr="00E0562A">
        <w:rPr>
          <w:rFonts w:ascii="Times New Roman" w:hAnsi="Times New Roman"/>
          <w:sz w:val="24"/>
          <w:szCs w:val="24"/>
        </w:rPr>
        <w:t>обращения</w:t>
      </w:r>
      <w:r w:rsidRPr="00E0562A">
        <w:rPr>
          <w:rFonts w:ascii="Times New Roman" w:hAnsi="Times New Roman"/>
          <w:sz w:val="24"/>
          <w:szCs w:val="24"/>
          <w:lang w:val="en-US"/>
        </w:rPr>
        <w:t xml:space="preserve"> </w:t>
      </w:r>
      <w:r w:rsidR="00F46007" w:rsidRPr="00E0562A">
        <w:rPr>
          <w:rFonts w:ascii="Times New Roman" w:hAnsi="Times New Roman"/>
          <w:sz w:val="24"/>
          <w:szCs w:val="24"/>
          <w:lang w:val="en-US"/>
        </w:rPr>
        <w:t>: 25.07.2013).</w:t>
      </w: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270CF8">
        <w:rPr>
          <w:rFonts w:ascii="Times New Roman" w:hAnsi="Times New Roman"/>
          <w:i/>
          <w:sz w:val="24"/>
          <w:szCs w:val="24"/>
        </w:rPr>
        <w:t>Проскуряков Г. М</w:t>
      </w:r>
      <w:r w:rsidRPr="00270CF8">
        <w:rPr>
          <w:rFonts w:ascii="Times New Roman" w:hAnsi="Times New Roman"/>
          <w:sz w:val="24"/>
          <w:szCs w:val="24"/>
        </w:rPr>
        <w:t xml:space="preserve">., </w:t>
      </w:r>
      <w:r w:rsidRPr="00270CF8">
        <w:rPr>
          <w:rFonts w:ascii="Times New Roman" w:hAnsi="Times New Roman"/>
          <w:i/>
          <w:sz w:val="24"/>
          <w:szCs w:val="24"/>
        </w:rPr>
        <w:t>Спиридонов Д. А</w:t>
      </w:r>
      <w:r w:rsidRPr="00270CF8">
        <w:rPr>
          <w:rFonts w:ascii="Times New Roman" w:hAnsi="Times New Roman"/>
          <w:sz w:val="24"/>
          <w:szCs w:val="24"/>
        </w:rPr>
        <w:t>. Однофакторные калибровки прецизио</w:t>
      </w:r>
      <w:r w:rsidRPr="00270CF8">
        <w:rPr>
          <w:rFonts w:ascii="Times New Roman" w:hAnsi="Times New Roman"/>
          <w:sz w:val="24"/>
          <w:szCs w:val="24"/>
        </w:rPr>
        <w:t>н</w:t>
      </w:r>
      <w:r w:rsidRPr="00270CF8">
        <w:rPr>
          <w:rFonts w:ascii="Times New Roman" w:hAnsi="Times New Roman"/>
          <w:sz w:val="24"/>
          <w:szCs w:val="24"/>
        </w:rPr>
        <w:t xml:space="preserve">ных блоков магнитометров // </w:t>
      </w:r>
      <w:r w:rsidR="00270CF8" w:rsidRPr="00270CF8">
        <w:rPr>
          <w:rFonts w:ascii="Times New Roman" w:hAnsi="Times New Roman"/>
          <w:sz w:val="24"/>
          <w:szCs w:val="24"/>
        </w:rPr>
        <w:t>Гетеромагнитная микроэлек</w:t>
      </w:r>
      <w:r w:rsidR="004910FA">
        <w:rPr>
          <w:rFonts w:ascii="Times New Roman" w:hAnsi="Times New Roman"/>
          <w:sz w:val="24"/>
          <w:szCs w:val="24"/>
        </w:rPr>
        <w:t>троника : сб. науч. тр. Сар</w:t>
      </w:r>
      <w:r w:rsidR="004910FA">
        <w:rPr>
          <w:rFonts w:ascii="Times New Roman" w:hAnsi="Times New Roman"/>
          <w:sz w:val="24"/>
          <w:szCs w:val="24"/>
        </w:rPr>
        <w:t>а</w:t>
      </w:r>
      <w:r w:rsidR="004910FA">
        <w:rPr>
          <w:rFonts w:ascii="Times New Roman" w:hAnsi="Times New Roman"/>
          <w:sz w:val="24"/>
          <w:szCs w:val="24"/>
        </w:rPr>
        <w:t>тов </w:t>
      </w:r>
      <w:r w:rsidR="00270CF8" w:rsidRPr="00270CF8">
        <w:rPr>
          <w:rFonts w:ascii="Times New Roman" w:hAnsi="Times New Roman"/>
          <w:sz w:val="24"/>
          <w:szCs w:val="24"/>
        </w:rPr>
        <w:t>: Изд-</w:t>
      </w:r>
      <w:r w:rsidR="00270CF8">
        <w:rPr>
          <w:rFonts w:ascii="Times New Roman" w:hAnsi="Times New Roman"/>
          <w:sz w:val="24"/>
          <w:szCs w:val="24"/>
        </w:rPr>
        <w:t xml:space="preserve">во Сарат. ун-та, 2013. </w:t>
      </w:r>
      <w:r w:rsidR="00270CF8" w:rsidRPr="00E0562A">
        <w:rPr>
          <w:rFonts w:ascii="Times New Roman" w:hAnsi="Times New Roman"/>
          <w:sz w:val="24"/>
          <w:szCs w:val="24"/>
        </w:rPr>
        <w:t xml:space="preserve">Вып. 15 : Гетеромагнитная микро- и наноэлектроника. Методические аспекты физического образования. С. </w:t>
      </w:r>
      <w:r w:rsidR="00270CF8">
        <w:rPr>
          <w:rFonts w:ascii="Times New Roman" w:hAnsi="Times New Roman"/>
          <w:sz w:val="24"/>
          <w:szCs w:val="24"/>
        </w:rPr>
        <w:t>115–131</w:t>
      </w:r>
      <w:r w:rsidR="00270CF8" w:rsidRPr="00E0562A">
        <w:rPr>
          <w:rFonts w:ascii="Times New Roman" w:hAnsi="Times New Roman"/>
          <w:sz w:val="24"/>
          <w:szCs w:val="24"/>
        </w:rPr>
        <w:t>.</w:t>
      </w: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270CF8">
        <w:rPr>
          <w:rFonts w:ascii="Times New Roman" w:hAnsi="Times New Roman"/>
          <w:i/>
          <w:sz w:val="24"/>
          <w:szCs w:val="24"/>
        </w:rPr>
        <w:t>Проскуряков Г. М</w:t>
      </w:r>
      <w:r w:rsidR="00270CF8">
        <w:rPr>
          <w:rFonts w:ascii="Times New Roman" w:hAnsi="Times New Roman"/>
          <w:sz w:val="24"/>
          <w:szCs w:val="24"/>
        </w:rPr>
        <w:t>.</w:t>
      </w:r>
      <w:r w:rsidRPr="00E0562A">
        <w:rPr>
          <w:rFonts w:ascii="Times New Roman" w:hAnsi="Times New Roman"/>
          <w:sz w:val="24"/>
          <w:szCs w:val="24"/>
        </w:rPr>
        <w:t xml:space="preserve"> Разработка цифрового магнитного компаса</w:t>
      </w:r>
      <w:r w:rsidR="00B77428" w:rsidRPr="00E0562A">
        <w:rPr>
          <w:rFonts w:ascii="Times New Roman" w:hAnsi="Times New Roman"/>
          <w:sz w:val="24"/>
          <w:szCs w:val="24"/>
        </w:rPr>
        <w:t>.</w:t>
      </w:r>
      <w:r w:rsidRPr="00E0562A">
        <w:rPr>
          <w:rFonts w:ascii="Times New Roman" w:hAnsi="Times New Roman"/>
          <w:sz w:val="24"/>
          <w:szCs w:val="24"/>
        </w:rPr>
        <w:t xml:space="preserve"> </w:t>
      </w:r>
      <w:r w:rsidR="00B77428" w:rsidRPr="00E0562A">
        <w:rPr>
          <w:rFonts w:ascii="Times New Roman" w:hAnsi="Times New Roman"/>
          <w:sz w:val="24"/>
          <w:szCs w:val="24"/>
        </w:rPr>
        <w:t xml:space="preserve">Саратов : </w:t>
      </w:r>
      <w:r w:rsidRPr="00E0562A">
        <w:rPr>
          <w:rFonts w:ascii="Times New Roman" w:hAnsi="Times New Roman"/>
          <w:sz w:val="24"/>
          <w:szCs w:val="24"/>
        </w:rPr>
        <w:t>СГТУ, 1996. 30</w:t>
      </w:r>
      <w:r w:rsidR="00B77428" w:rsidRPr="00E0562A">
        <w:rPr>
          <w:rFonts w:ascii="Times New Roman" w:hAnsi="Times New Roman"/>
          <w:sz w:val="24"/>
          <w:szCs w:val="24"/>
        </w:rPr>
        <w:t xml:space="preserve"> </w:t>
      </w:r>
      <w:r w:rsidRPr="00E0562A">
        <w:rPr>
          <w:rFonts w:ascii="Times New Roman" w:hAnsi="Times New Roman"/>
          <w:sz w:val="24"/>
          <w:szCs w:val="24"/>
        </w:rPr>
        <w:t>с.</w:t>
      </w:r>
    </w:p>
    <w:p w:rsidR="00F46007" w:rsidRPr="00E0562A" w:rsidRDefault="00F46007" w:rsidP="00E0562A">
      <w:pPr>
        <w:pStyle w:val="aff3"/>
        <w:numPr>
          <w:ilvl w:val="0"/>
          <w:numId w:val="42"/>
        </w:numPr>
        <w:tabs>
          <w:tab w:val="left" w:pos="993"/>
        </w:tabs>
        <w:spacing w:after="0" w:line="240" w:lineRule="auto"/>
        <w:ind w:left="0" w:firstLine="709"/>
        <w:jc w:val="both"/>
        <w:rPr>
          <w:rFonts w:ascii="Times New Roman" w:hAnsi="Times New Roman"/>
          <w:sz w:val="24"/>
          <w:szCs w:val="24"/>
        </w:rPr>
      </w:pPr>
      <w:r w:rsidRPr="00E0562A">
        <w:rPr>
          <w:rFonts w:ascii="Times New Roman" w:hAnsi="Times New Roman"/>
          <w:i/>
          <w:sz w:val="24"/>
          <w:szCs w:val="24"/>
        </w:rPr>
        <w:t>Проскуряков Г. М</w:t>
      </w:r>
      <w:r w:rsidRPr="00E0562A">
        <w:rPr>
          <w:rFonts w:ascii="Times New Roman" w:hAnsi="Times New Roman"/>
          <w:sz w:val="24"/>
          <w:szCs w:val="24"/>
        </w:rPr>
        <w:t xml:space="preserve">., </w:t>
      </w:r>
      <w:r w:rsidRPr="00E0562A">
        <w:rPr>
          <w:rFonts w:ascii="Times New Roman" w:hAnsi="Times New Roman"/>
          <w:i/>
          <w:sz w:val="24"/>
          <w:szCs w:val="24"/>
        </w:rPr>
        <w:t>Буров А. С</w:t>
      </w:r>
      <w:r w:rsidRPr="00E0562A">
        <w:rPr>
          <w:rFonts w:ascii="Times New Roman" w:hAnsi="Times New Roman"/>
          <w:sz w:val="24"/>
          <w:szCs w:val="24"/>
        </w:rPr>
        <w:t>. Исследование функций чувствительностей и погрешностей алгоритмов дифференциальной г</w:t>
      </w:r>
      <w:r w:rsidR="00270CF8">
        <w:rPr>
          <w:rFonts w:ascii="Times New Roman" w:hAnsi="Times New Roman"/>
          <w:sz w:val="24"/>
          <w:szCs w:val="24"/>
        </w:rPr>
        <w:t>еомагнитной навигации // Вестн. СГТУ.</w:t>
      </w:r>
      <w:r w:rsidR="00730B83">
        <w:rPr>
          <w:rFonts w:ascii="Times New Roman" w:hAnsi="Times New Roman"/>
          <w:sz w:val="24"/>
          <w:szCs w:val="24"/>
        </w:rPr>
        <w:t xml:space="preserve"> 2013.</w:t>
      </w:r>
      <w:r w:rsidRPr="00E0562A">
        <w:rPr>
          <w:rFonts w:ascii="Times New Roman" w:hAnsi="Times New Roman"/>
          <w:sz w:val="24"/>
          <w:szCs w:val="24"/>
        </w:rPr>
        <w:t xml:space="preserve"> № 69. С. 153</w:t>
      </w:r>
      <w:r w:rsidRPr="00E0562A">
        <w:rPr>
          <w:rFonts w:ascii="Times New Roman" w:hAnsi="Times New Roman"/>
          <w:sz w:val="24"/>
          <w:szCs w:val="24"/>
        </w:rPr>
        <w:sym w:font="Symbol" w:char="F02D"/>
      </w:r>
      <w:r w:rsidRPr="00E0562A">
        <w:rPr>
          <w:rFonts w:ascii="Times New Roman" w:hAnsi="Times New Roman"/>
          <w:sz w:val="24"/>
          <w:szCs w:val="24"/>
        </w:rPr>
        <w:t>154.</w:t>
      </w:r>
    </w:p>
    <w:p w:rsidR="002D65E3" w:rsidRPr="0043258E" w:rsidRDefault="002D65E3" w:rsidP="007D2357">
      <w:pPr>
        <w:pStyle w:val="aff3"/>
        <w:pageBreakBefore/>
        <w:tabs>
          <w:tab w:val="left" w:pos="1134"/>
        </w:tabs>
        <w:spacing w:after="0" w:line="235"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2D65E3" w:rsidP="007D2357">
      <w:pPr>
        <w:spacing w:line="252" w:lineRule="auto"/>
        <w:mirrorIndents/>
        <w:jc w:val="both"/>
      </w:pPr>
    </w:p>
    <w:p w:rsidR="007D2357" w:rsidRDefault="007D2357" w:rsidP="007D2357">
      <w:pPr>
        <w:spacing w:line="252" w:lineRule="auto"/>
        <w:mirrorIndents/>
        <w:jc w:val="both"/>
      </w:pPr>
    </w:p>
    <w:p w:rsidR="007D2357" w:rsidRPr="0043258E" w:rsidRDefault="007D2357" w:rsidP="007D2357">
      <w:pPr>
        <w:spacing w:line="252" w:lineRule="auto"/>
        <w:mirrorIndents/>
        <w:jc w:val="both"/>
      </w:pPr>
    </w:p>
    <w:p w:rsidR="006233F4" w:rsidRDefault="006233F4" w:rsidP="007D2357">
      <w:pPr>
        <w:spacing w:line="252" w:lineRule="auto"/>
        <w:mirrorIndents/>
        <w:jc w:val="both"/>
      </w:pPr>
    </w:p>
    <w:p w:rsidR="006233F4" w:rsidRDefault="006233F4" w:rsidP="00730B83">
      <w:pPr>
        <w:spacing w:line="254" w:lineRule="auto"/>
      </w:pPr>
      <w:r w:rsidRPr="0043258E">
        <w:t>УДК 378.245</w:t>
      </w:r>
    </w:p>
    <w:p w:rsidR="007D2357" w:rsidRPr="0043258E" w:rsidRDefault="007D2357" w:rsidP="00730B83">
      <w:pPr>
        <w:spacing w:line="254" w:lineRule="auto"/>
      </w:pPr>
    </w:p>
    <w:p w:rsidR="006233F4" w:rsidRPr="0043258E" w:rsidRDefault="006233F4" w:rsidP="00730B83">
      <w:pPr>
        <w:spacing w:line="254" w:lineRule="auto"/>
        <w:jc w:val="center"/>
        <w:rPr>
          <w:b/>
          <w:caps/>
        </w:rPr>
      </w:pPr>
      <w:r w:rsidRPr="0043258E">
        <w:rPr>
          <w:b/>
          <w:caps/>
        </w:rPr>
        <w:t>Матрица «объект–признак»</w:t>
      </w:r>
    </w:p>
    <w:p w:rsidR="006233F4" w:rsidRPr="0043258E" w:rsidRDefault="006233F4" w:rsidP="00730B83">
      <w:pPr>
        <w:spacing w:line="254" w:lineRule="auto"/>
        <w:jc w:val="center"/>
        <w:rPr>
          <w:b/>
          <w:caps/>
        </w:rPr>
      </w:pPr>
      <w:r w:rsidRPr="0043258E">
        <w:rPr>
          <w:b/>
          <w:caps/>
        </w:rPr>
        <w:t>как характеристика компетентности</w:t>
      </w:r>
    </w:p>
    <w:p w:rsidR="006233F4" w:rsidRPr="0043258E" w:rsidRDefault="006233F4" w:rsidP="00730B83">
      <w:pPr>
        <w:spacing w:line="254" w:lineRule="auto"/>
        <w:jc w:val="center"/>
        <w:rPr>
          <w:b/>
          <w:caps/>
        </w:rPr>
      </w:pPr>
      <w:r w:rsidRPr="0043258E">
        <w:rPr>
          <w:b/>
          <w:caps/>
        </w:rPr>
        <w:t>диссертационного совета</w:t>
      </w:r>
    </w:p>
    <w:p w:rsidR="006233F4" w:rsidRPr="0043258E" w:rsidRDefault="006233F4" w:rsidP="00730B83">
      <w:pPr>
        <w:spacing w:line="254" w:lineRule="auto"/>
        <w:jc w:val="center"/>
        <w:rPr>
          <w:b/>
        </w:rPr>
      </w:pPr>
    </w:p>
    <w:p w:rsidR="00C22E24" w:rsidRPr="004F1AB4" w:rsidRDefault="006233F4" w:rsidP="00730B83">
      <w:pPr>
        <w:spacing w:line="254" w:lineRule="auto"/>
        <w:jc w:val="center"/>
      </w:pPr>
      <w:r w:rsidRPr="0043258E">
        <w:rPr>
          <w:b/>
        </w:rPr>
        <w:t>В. М. Аникин</w:t>
      </w:r>
      <w:r w:rsidR="00C22E24">
        <w:rPr>
          <w:b/>
        </w:rPr>
        <w:t>,</w:t>
      </w:r>
      <w:r w:rsidRPr="0043258E">
        <w:rPr>
          <w:b/>
        </w:rPr>
        <w:t xml:space="preserve"> </w:t>
      </w:r>
      <w:r w:rsidR="00C22E24">
        <w:rPr>
          <w:rFonts w:eastAsia="Calibri"/>
          <w:b/>
          <w:color w:val="000000"/>
        </w:rPr>
        <w:t>А. В. Ляшенко</w:t>
      </w:r>
      <w:r w:rsidR="00C22E24" w:rsidRPr="004F1AB4">
        <w:rPr>
          <w:rFonts w:eastAsia="Calibri"/>
          <w:b/>
          <w:color w:val="000000"/>
        </w:rPr>
        <w:t>*</w:t>
      </w:r>
    </w:p>
    <w:p w:rsidR="00C22E24" w:rsidRDefault="00C22E24" w:rsidP="00730B83">
      <w:pPr>
        <w:spacing w:line="254" w:lineRule="auto"/>
        <w:jc w:val="center"/>
      </w:pPr>
    </w:p>
    <w:p w:rsidR="00C22E24" w:rsidRPr="0043258E" w:rsidRDefault="00C22E24" w:rsidP="00730B83">
      <w:pPr>
        <w:spacing w:line="254" w:lineRule="auto"/>
        <w:jc w:val="center"/>
      </w:pPr>
      <w:r w:rsidRPr="0043258E">
        <w:t>Саратовский государственный университет</w:t>
      </w:r>
    </w:p>
    <w:p w:rsidR="00C22E24" w:rsidRPr="0043258E" w:rsidRDefault="00C22E24" w:rsidP="00730B83">
      <w:pPr>
        <w:spacing w:line="254" w:lineRule="auto"/>
        <w:jc w:val="center"/>
      </w:pPr>
      <w:r w:rsidRPr="0043258E">
        <w:t>Россия, 410012, Саратов, Астраханская, 83</w:t>
      </w:r>
    </w:p>
    <w:p w:rsidR="00C22E24" w:rsidRPr="00E5562E" w:rsidRDefault="00C22E24" w:rsidP="00730B83">
      <w:pPr>
        <w:spacing w:line="254" w:lineRule="auto"/>
        <w:jc w:val="center"/>
        <w:rPr>
          <w:lang w:val="en-US"/>
        </w:rPr>
      </w:pPr>
      <w:r w:rsidRPr="0043258E">
        <w:rPr>
          <w:lang w:val="en-US"/>
        </w:rPr>
        <w:t>E</w:t>
      </w:r>
      <w:r w:rsidRPr="00E5562E">
        <w:rPr>
          <w:lang w:val="en-US"/>
        </w:rPr>
        <w:t>-</w:t>
      </w:r>
      <w:r w:rsidRPr="0043258E">
        <w:rPr>
          <w:lang w:val="en-US"/>
        </w:rPr>
        <w:t>mail</w:t>
      </w:r>
      <w:r w:rsidRPr="00E5562E">
        <w:rPr>
          <w:lang w:val="en-US"/>
        </w:rPr>
        <w:t xml:space="preserve"> : </w:t>
      </w:r>
      <w:r w:rsidRPr="0043258E">
        <w:rPr>
          <w:lang w:val="en-US"/>
        </w:rPr>
        <w:t>AnikinVM</w:t>
      </w:r>
      <w:r w:rsidRPr="00E5562E">
        <w:rPr>
          <w:lang w:val="en-US"/>
        </w:rPr>
        <w:t>@</w:t>
      </w:r>
      <w:r w:rsidRPr="0043258E">
        <w:rPr>
          <w:lang w:val="en-US"/>
        </w:rPr>
        <w:t>info</w:t>
      </w:r>
      <w:r w:rsidRPr="00E5562E">
        <w:rPr>
          <w:lang w:val="en-US"/>
        </w:rPr>
        <w:t>.</w:t>
      </w:r>
      <w:r w:rsidRPr="0043258E">
        <w:rPr>
          <w:lang w:val="en-US"/>
        </w:rPr>
        <w:t>sgu</w:t>
      </w:r>
      <w:r w:rsidRPr="00E5562E">
        <w:rPr>
          <w:lang w:val="en-US"/>
        </w:rPr>
        <w:t>.</w:t>
      </w:r>
      <w:r w:rsidRPr="0043258E">
        <w:rPr>
          <w:lang w:val="en-US"/>
        </w:rPr>
        <w:t>ru</w:t>
      </w:r>
    </w:p>
    <w:p w:rsidR="00C22E24" w:rsidRPr="0062077F" w:rsidRDefault="00C22E24" w:rsidP="00730B83">
      <w:pPr>
        <w:spacing w:line="254" w:lineRule="auto"/>
        <w:rPr>
          <w:lang w:val="en-US"/>
        </w:rPr>
      </w:pPr>
    </w:p>
    <w:p w:rsidR="00C22E24" w:rsidRPr="00445031" w:rsidRDefault="00C22E24" w:rsidP="00730B83">
      <w:pPr>
        <w:spacing w:line="254" w:lineRule="auto"/>
        <w:jc w:val="center"/>
      </w:pPr>
      <w:r w:rsidRPr="003369ED">
        <w:rPr>
          <w:b/>
        </w:rPr>
        <w:t>*</w:t>
      </w:r>
      <w:r w:rsidRPr="00445031">
        <w:t>ОАО «</w:t>
      </w:r>
      <w:r w:rsidR="006A6200">
        <w:t>Институт критических технологий</w:t>
      </w:r>
      <w:r w:rsidRPr="00445031">
        <w:t>»</w:t>
      </w:r>
    </w:p>
    <w:p w:rsidR="00C22E24" w:rsidRPr="00445031" w:rsidRDefault="00C22E24" w:rsidP="00730B83">
      <w:pPr>
        <w:spacing w:line="254" w:lineRule="auto"/>
        <w:jc w:val="center"/>
      </w:pPr>
      <w:r w:rsidRPr="00445031">
        <w:t xml:space="preserve">Россия, </w:t>
      </w:r>
      <w:r>
        <w:t>410040,</w:t>
      </w:r>
      <w:r w:rsidRPr="00445031">
        <w:t xml:space="preserve"> С</w:t>
      </w:r>
      <w:r>
        <w:t>аратов, пр. 50 лет Октября, 110А</w:t>
      </w:r>
    </w:p>
    <w:p w:rsidR="00C22E24" w:rsidRPr="003369ED" w:rsidRDefault="00C22E24" w:rsidP="00730B83">
      <w:pPr>
        <w:spacing w:line="254" w:lineRule="auto"/>
        <w:jc w:val="center"/>
      </w:pPr>
      <w:r w:rsidRPr="00445031">
        <w:t>Е</w:t>
      </w:r>
      <w:r w:rsidRPr="003369ED">
        <w:t>-</w:t>
      </w:r>
      <w:r w:rsidRPr="00445031">
        <w:rPr>
          <w:lang w:val="en-US"/>
        </w:rPr>
        <w:t>mail</w:t>
      </w:r>
      <w:r w:rsidRPr="003369ED">
        <w:t xml:space="preserve"> : </w:t>
      </w:r>
      <w:r>
        <w:rPr>
          <w:lang w:val="en-US"/>
        </w:rPr>
        <w:t>tantal</w:t>
      </w:r>
      <w:r w:rsidRPr="003369ED">
        <w:t>@</w:t>
      </w:r>
      <w:r w:rsidRPr="00445031">
        <w:rPr>
          <w:lang w:val="en-US"/>
        </w:rPr>
        <w:t>renet</w:t>
      </w:r>
      <w:r w:rsidRPr="003369ED">
        <w:t>.</w:t>
      </w:r>
      <w:r w:rsidRPr="00445031">
        <w:rPr>
          <w:lang w:val="en-US"/>
        </w:rPr>
        <w:t>ru</w:t>
      </w:r>
    </w:p>
    <w:p w:rsidR="006233F4" w:rsidRPr="0043258E" w:rsidRDefault="006233F4" w:rsidP="00730B83">
      <w:pPr>
        <w:spacing w:line="254" w:lineRule="auto"/>
        <w:jc w:val="center"/>
        <w:rPr>
          <w:b/>
        </w:rPr>
      </w:pPr>
    </w:p>
    <w:p w:rsidR="006233F4" w:rsidRPr="0043258E" w:rsidRDefault="006233F4" w:rsidP="00730B83">
      <w:pPr>
        <w:spacing w:line="254" w:lineRule="auto"/>
        <w:ind w:firstLine="708"/>
        <w:jc w:val="both"/>
      </w:pPr>
      <w:r w:rsidRPr="0043258E">
        <w:t>Комментируются требования к статусу члена</w:t>
      </w:r>
      <w:r w:rsidR="007D2357">
        <w:t xml:space="preserve"> диссертационного совета, выр</w:t>
      </w:r>
      <w:r w:rsidR="007D2357">
        <w:t>а</w:t>
      </w:r>
      <w:r w:rsidR="007D2357">
        <w:t>женн</w:t>
      </w:r>
      <w:r w:rsidRPr="0043258E">
        <w:t xml:space="preserve">ые компонентами матрицы данных «объект–признак». </w:t>
      </w:r>
    </w:p>
    <w:p w:rsidR="006233F4" w:rsidRPr="0043258E" w:rsidRDefault="006233F4" w:rsidP="00730B83">
      <w:pPr>
        <w:spacing w:line="254" w:lineRule="auto"/>
        <w:ind w:firstLine="708"/>
        <w:rPr>
          <w:lang w:val="en-US"/>
        </w:rPr>
      </w:pPr>
      <w:r w:rsidRPr="0043258E">
        <w:rPr>
          <w:i/>
        </w:rPr>
        <w:t>Ключевые</w:t>
      </w:r>
      <w:r w:rsidRPr="0043258E">
        <w:rPr>
          <w:i/>
          <w:lang w:val="en-US"/>
        </w:rPr>
        <w:t xml:space="preserve"> </w:t>
      </w:r>
      <w:r w:rsidRPr="0043258E">
        <w:rPr>
          <w:i/>
        </w:rPr>
        <w:t>слова</w:t>
      </w:r>
      <w:r w:rsidRPr="0043258E">
        <w:rPr>
          <w:lang w:val="en-US"/>
        </w:rPr>
        <w:t xml:space="preserve">: </w:t>
      </w:r>
      <w:r w:rsidRPr="0043258E">
        <w:t>диссертационный</w:t>
      </w:r>
      <w:r w:rsidRPr="0043258E">
        <w:rPr>
          <w:lang w:val="en-US"/>
        </w:rPr>
        <w:t xml:space="preserve"> </w:t>
      </w:r>
      <w:r w:rsidRPr="0043258E">
        <w:t>совет</w:t>
      </w:r>
      <w:r w:rsidRPr="0043258E">
        <w:rPr>
          <w:lang w:val="en-US"/>
        </w:rPr>
        <w:t>.</w:t>
      </w:r>
    </w:p>
    <w:p w:rsidR="006233F4" w:rsidRPr="0043258E" w:rsidRDefault="006233F4" w:rsidP="00730B83">
      <w:pPr>
        <w:spacing w:line="254" w:lineRule="auto"/>
        <w:ind w:firstLine="708"/>
        <w:rPr>
          <w:lang w:val="en-US"/>
        </w:rPr>
      </w:pPr>
    </w:p>
    <w:p w:rsidR="006233F4" w:rsidRPr="0043258E" w:rsidRDefault="006233F4" w:rsidP="00730B83">
      <w:pPr>
        <w:spacing w:line="254" w:lineRule="auto"/>
        <w:jc w:val="center"/>
        <w:rPr>
          <w:b/>
          <w:lang w:val="en-US"/>
        </w:rPr>
      </w:pPr>
      <w:r w:rsidRPr="0043258E">
        <w:rPr>
          <w:b/>
          <w:lang w:val="en-US"/>
        </w:rPr>
        <w:t>Matrix «Object–Attribute» as a Characteristic of Competence of Dissertation Board</w:t>
      </w:r>
    </w:p>
    <w:p w:rsidR="006233F4" w:rsidRPr="0043258E" w:rsidRDefault="006233F4" w:rsidP="00730B83">
      <w:pPr>
        <w:spacing w:line="254" w:lineRule="auto"/>
        <w:jc w:val="center"/>
        <w:rPr>
          <w:lang w:val="en-US"/>
        </w:rPr>
      </w:pPr>
    </w:p>
    <w:p w:rsidR="006233F4" w:rsidRPr="000466D5" w:rsidRDefault="006233F4" w:rsidP="00730B83">
      <w:pPr>
        <w:spacing w:line="254" w:lineRule="auto"/>
        <w:jc w:val="center"/>
        <w:rPr>
          <w:b/>
          <w:lang w:val="en-US"/>
        </w:rPr>
      </w:pPr>
      <w:r w:rsidRPr="0043258E">
        <w:rPr>
          <w:b/>
          <w:lang w:val="en-US"/>
        </w:rPr>
        <w:t>V. M. Anikin</w:t>
      </w:r>
      <w:r w:rsidR="000466D5" w:rsidRPr="000466D5">
        <w:rPr>
          <w:b/>
          <w:lang w:val="en-US"/>
        </w:rPr>
        <w:t xml:space="preserve">, </w:t>
      </w:r>
      <w:r w:rsidR="000466D5">
        <w:rPr>
          <w:rFonts w:eastAsia="Calibri"/>
          <w:b/>
          <w:bCs/>
          <w:color w:val="000000"/>
          <w:shd w:val="clear" w:color="auto" w:fill="FFFFFF"/>
        </w:rPr>
        <w:t>А</w:t>
      </w:r>
      <w:r w:rsidR="000466D5" w:rsidRPr="00F868D4">
        <w:rPr>
          <w:rFonts w:eastAsia="Calibri"/>
          <w:b/>
          <w:bCs/>
          <w:color w:val="000000"/>
          <w:shd w:val="clear" w:color="auto" w:fill="FFFFFF"/>
          <w:lang w:val="en-US"/>
        </w:rPr>
        <w:t xml:space="preserve">. </w:t>
      </w:r>
      <w:r w:rsidR="000466D5">
        <w:rPr>
          <w:rFonts w:eastAsia="Calibri"/>
          <w:b/>
          <w:bCs/>
          <w:color w:val="000000"/>
          <w:shd w:val="clear" w:color="auto" w:fill="FFFFFF"/>
          <w:lang w:val="en-US"/>
        </w:rPr>
        <w:t>V. Ljashenko</w:t>
      </w:r>
    </w:p>
    <w:p w:rsidR="006233F4" w:rsidRPr="0043258E" w:rsidRDefault="006233F4" w:rsidP="00730B83">
      <w:pPr>
        <w:spacing w:line="254" w:lineRule="auto"/>
        <w:ind w:firstLine="708"/>
        <w:rPr>
          <w:lang w:val="en-US"/>
        </w:rPr>
      </w:pPr>
    </w:p>
    <w:p w:rsidR="006233F4" w:rsidRPr="0043258E" w:rsidRDefault="006233F4" w:rsidP="00730B83">
      <w:pPr>
        <w:spacing w:line="254" w:lineRule="auto"/>
        <w:ind w:firstLine="708"/>
        <w:jc w:val="both"/>
        <w:rPr>
          <w:lang w:val="en-US"/>
        </w:rPr>
      </w:pPr>
      <w:r w:rsidRPr="0043258E">
        <w:rPr>
          <w:lang w:val="en-US"/>
        </w:rPr>
        <w:t>Requirements for dissertation board members in the form of matrix</w:t>
      </w:r>
      <w:r w:rsidRPr="0043258E">
        <w:rPr>
          <w:b/>
          <w:lang w:val="en-US"/>
        </w:rPr>
        <w:t xml:space="preserve"> </w:t>
      </w:r>
      <w:r w:rsidRPr="0043258E">
        <w:rPr>
          <w:lang w:val="en-US"/>
        </w:rPr>
        <w:t>«object–attribute»</w:t>
      </w:r>
      <w:r w:rsidRPr="0043258E">
        <w:rPr>
          <w:b/>
          <w:lang w:val="en-US"/>
        </w:rPr>
        <w:t xml:space="preserve"> </w:t>
      </w:r>
      <w:r w:rsidRPr="0043258E">
        <w:rPr>
          <w:lang w:val="en-US"/>
        </w:rPr>
        <w:t>are commented.</w:t>
      </w:r>
    </w:p>
    <w:p w:rsidR="006233F4" w:rsidRPr="0043258E" w:rsidRDefault="006233F4" w:rsidP="00730B83">
      <w:pPr>
        <w:spacing w:line="254" w:lineRule="auto"/>
        <w:ind w:firstLine="708"/>
      </w:pPr>
      <w:r w:rsidRPr="0043258E">
        <w:rPr>
          <w:i/>
          <w:lang w:val="en-US"/>
        </w:rPr>
        <w:t>Key</w:t>
      </w:r>
      <w:r w:rsidRPr="0043258E">
        <w:rPr>
          <w:i/>
        </w:rPr>
        <w:t xml:space="preserve"> </w:t>
      </w:r>
      <w:r w:rsidRPr="0043258E">
        <w:rPr>
          <w:i/>
          <w:lang w:val="en-US"/>
        </w:rPr>
        <w:t>words</w:t>
      </w:r>
      <w:r w:rsidRPr="0043258E">
        <w:t xml:space="preserve">: </w:t>
      </w:r>
      <w:r w:rsidRPr="0043258E">
        <w:rPr>
          <w:lang w:val="en-US"/>
        </w:rPr>
        <w:t>dissertation</w:t>
      </w:r>
      <w:r w:rsidRPr="0043258E">
        <w:t xml:space="preserve"> </w:t>
      </w:r>
      <w:r w:rsidRPr="0043258E">
        <w:rPr>
          <w:lang w:val="en-US"/>
        </w:rPr>
        <w:t>board</w:t>
      </w:r>
      <w:r w:rsidRPr="0043258E">
        <w:t>.</w:t>
      </w:r>
    </w:p>
    <w:p w:rsidR="006233F4" w:rsidRPr="0043258E" w:rsidRDefault="006233F4" w:rsidP="00730B83">
      <w:pPr>
        <w:spacing w:line="254" w:lineRule="auto"/>
        <w:ind w:firstLine="708"/>
      </w:pPr>
    </w:p>
    <w:p w:rsidR="006233F4" w:rsidRPr="0043258E" w:rsidRDefault="006233F4" w:rsidP="00730B83">
      <w:pPr>
        <w:spacing w:line="254" w:lineRule="auto"/>
        <w:jc w:val="center"/>
        <w:rPr>
          <w:i/>
          <w:sz w:val="28"/>
          <w:szCs w:val="28"/>
        </w:rPr>
      </w:pPr>
      <w:r w:rsidRPr="0043258E">
        <w:rPr>
          <w:i/>
          <w:sz w:val="28"/>
          <w:szCs w:val="28"/>
        </w:rPr>
        <w:t>Введение</w:t>
      </w:r>
    </w:p>
    <w:p w:rsidR="006233F4" w:rsidRPr="007D2357" w:rsidRDefault="006233F4" w:rsidP="00730B83">
      <w:pPr>
        <w:spacing w:line="254" w:lineRule="auto"/>
        <w:ind w:firstLine="708"/>
        <w:rPr>
          <w:sz w:val="28"/>
          <w:szCs w:val="28"/>
        </w:rPr>
      </w:pPr>
    </w:p>
    <w:p w:rsidR="006233F4" w:rsidRPr="007D2357" w:rsidRDefault="006233F4" w:rsidP="00730B83">
      <w:pPr>
        <w:spacing w:line="254" w:lineRule="auto"/>
        <w:ind w:firstLine="708"/>
        <w:jc w:val="both"/>
        <w:rPr>
          <w:spacing w:val="-2"/>
          <w:sz w:val="28"/>
          <w:szCs w:val="28"/>
        </w:rPr>
      </w:pPr>
      <w:r w:rsidRPr="007D2357">
        <w:rPr>
          <w:spacing w:val="-2"/>
          <w:sz w:val="28"/>
          <w:szCs w:val="28"/>
        </w:rPr>
        <w:t>В последнее время, как известно, актуализировались вопросы, связа</w:t>
      </w:r>
      <w:r w:rsidRPr="007D2357">
        <w:rPr>
          <w:spacing w:val="-2"/>
          <w:sz w:val="28"/>
          <w:szCs w:val="28"/>
        </w:rPr>
        <w:t>н</w:t>
      </w:r>
      <w:r w:rsidRPr="007D2357">
        <w:rPr>
          <w:spacing w:val="-2"/>
          <w:sz w:val="28"/>
          <w:szCs w:val="28"/>
        </w:rPr>
        <w:t>ные с деятельностью диссертационных советов, выразившиеся в глобальном мониторинге всей сети действующих советов. В частности, Министерство образования и науки России расширило круг параметров, которые в числ</w:t>
      </w:r>
      <w:r w:rsidRPr="007D2357">
        <w:rPr>
          <w:spacing w:val="-2"/>
          <w:sz w:val="28"/>
          <w:szCs w:val="28"/>
        </w:rPr>
        <w:t>о</w:t>
      </w:r>
      <w:r w:rsidRPr="007D2357">
        <w:rPr>
          <w:spacing w:val="-2"/>
          <w:sz w:val="28"/>
          <w:szCs w:val="28"/>
        </w:rPr>
        <w:t>вой форме должны характеризовать научную деятельность каждого члена совета. Если раньше при представлении состава совета на утверждение в ВАК в каче</w:t>
      </w:r>
      <w:r w:rsidRPr="002827F7">
        <w:rPr>
          <w:spacing w:val="-2"/>
          <w:sz w:val="28"/>
          <w:szCs w:val="28"/>
        </w:rPr>
        <w:t xml:space="preserve">стве научной характеристики </w:t>
      </w:r>
      <w:r w:rsidR="00462666" w:rsidRPr="002827F7">
        <w:rPr>
          <w:spacing w:val="-2"/>
          <w:sz w:val="28"/>
          <w:szCs w:val="28"/>
        </w:rPr>
        <w:t xml:space="preserve">члена совета </w:t>
      </w:r>
      <w:r w:rsidRPr="002827F7">
        <w:rPr>
          <w:spacing w:val="-2"/>
          <w:sz w:val="28"/>
          <w:szCs w:val="28"/>
        </w:rPr>
        <w:t xml:space="preserve">требовалось </w:t>
      </w:r>
      <w:r w:rsidR="00462666" w:rsidRPr="002827F7">
        <w:rPr>
          <w:spacing w:val="-2"/>
          <w:sz w:val="28"/>
          <w:szCs w:val="28"/>
        </w:rPr>
        <w:t xml:space="preserve">наличие </w:t>
      </w:r>
      <w:r w:rsidRPr="002827F7">
        <w:rPr>
          <w:spacing w:val="-2"/>
          <w:sz w:val="28"/>
          <w:szCs w:val="28"/>
        </w:rPr>
        <w:t>не более трех публикаций по представляемой специальности, то формы м</w:t>
      </w:r>
      <w:r w:rsidRPr="002827F7">
        <w:rPr>
          <w:spacing w:val="-2"/>
          <w:sz w:val="28"/>
          <w:szCs w:val="28"/>
        </w:rPr>
        <w:t>о</w:t>
      </w:r>
      <w:r w:rsidRPr="002827F7">
        <w:rPr>
          <w:spacing w:val="-2"/>
          <w:sz w:val="28"/>
          <w:szCs w:val="28"/>
        </w:rPr>
        <w:t xml:space="preserve">ниторинга советов </w:t>
      </w:r>
      <w:r w:rsidR="002827F7" w:rsidRPr="002827F7">
        <w:rPr>
          <w:spacing w:val="-2"/>
          <w:sz w:val="28"/>
          <w:szCs w:val="28"/>
        </w:rPr>
        <w:t xml:space="preserve">в </w:t>
      </w:r>
      <w:smartTag w:uri="urn:schemas-microsoft-com:office:smarttags" w:element="metricconverter">
        <w:smartTagPr>
          <w:attr w:name="ProductID" w:val="2013 г"/>
        </w:smartTagPr>
        <w:r w:rsidRPr="002827F7">
          <w:rPr>
            <w:spacing w:val="-2"/>
            <w:sz w:val="28"/>
            <w:szCs w:val="28"/>
          </w:rPr>
          <w:t>2013 г</w:t>
        </w:r>
      </w:smartTag>
      <w:r w:rsidR="002827F7" w:rsidRPr="002827F7">
        <w:rPr>
          <w:spacing w:val="-2"/>
          <w:sz w:val="28"/>
          <w:szCs w:val="28"/>
        </w:rPr>
        <w:t>. требовали</w:t>
      </w:r>
      <w:r w:rsidRPr="002827F7">
        <w:rPr>
          <w:spacing w:val="-2"/>
          <w:sz w:val="28"/>
          <w:szCs w:val="28"/>
        </w:rPr>
        <w:t xml:space="preserve"> отражения </w:t>
      </w:r>
      <w:r w:rsidR="002827F7" w:rsidRPr="002827F7">
        <w:rPr>
          <w:spacing w:val="-2"/>
          <w:sz w:val="28"/>
          <w:szCs w:val="28"/>
        </w:rPr>
        <w:t xml:space="preserve">разносторонней </w:t>
      </w:r>
      <w:r w:rsidRPr="002827F7">
        <w:rPr>
          <w:spacing w:val="-2"/>
          <w:sz w:val="28"/>
          <w:szCs w:val="28"/>
        </w:rPr>
        <w:t>деятел</w:t>
      </w:r>
      <w:r w:rsidRPr="002827F7">
        <w:rPr>
          <w:spacing w:val="-2"/>
          <w:sz w:val="28"/>
          <w:szCs w:val="28"/>
        </w:rPr>
        <w:t>ь</w:t>
      </w:r>
      <w:r w:rsidRPr="002827F7">
        <w:rPr>
          <w:spacing w:val="-2"/>
          <w:sz w:val="28"/>
          <w:szCs w:val="28"/>
        </w:rPr>
        <w:t>ности члена совета с момента защиты им докторской диссертации. Рассмо</w:t>
      </w:r>
      <w:r w:rsidRPr="002827F7">
        <w:rPr>
          <w:spacing w:val="-2"/>
          <w:sz w:val="28"/>
          <w:szCs w:val="28"/>
        </w:rPr>
        <w:t>т</w:t>
      </w:r>
      <w:r w:rsidRPr="002827F7">
        <w:rPr>
          <w:spacing w:val="-2"/>
          <w:sz w:val="28"/>
          <w:szCs w:val="28"/>
        </w:rPr>
        <w:t>рим систему требова</w:t>
      </w:r>
      <w:r w:rsidRPr="007D2357">
        <w:rPr>
          <w:spacing w:val="-2"/>
          <w:sz w:val="28"/>
          <w:szCs w:val="28"/>
        </w:rPr>
        <w:t>ний, выдвигаемых Министерством образования и науки Российской Федерации к кандидатам в члены диссертационных советов.</w:t>
      </w:r>
    </w:p>
    <w:p w:rsidR="006233F4" w:rsidRPr="0043258E" w:rsidRDefault="006233F4" w:rsidP="00C86C90">
      <w:pPr>
        <w:spacing w:line="235" w:lineRule="auto"/>
        <w:jc w:val="center"/>
        <w:rPr>
          <w:i/>
          <w:sz w:val="28"/>
          <w:szCs w:val="28"/>
        </w:rPr>
      </w:pPr>
      <w:r w:rsidRPr="0043258E">
        <w:rPr>
          <w:i/>
          <w:sz w:val="28"/>
          <w:szCs w:val="28"/>
        </w:rPr>
        <w:lastRenderedPageBreak/>
        <w:t>Отчетные показатели деятельности</w:t>
      </w:r>
    </w:p>
    <w:p w:rsidR="006233F4" w:rsidRPr="0043258E" w:rsidRDefault="006233F4" w:rsidP="007D2357">
      <w:pPr>
        <w:spacing w:line="235" w:lineRule="auto"/>
        <w:jc w:val="center"/>
        <w:rPr>
          <w:i/>
          <w:sz w:val="28"/>
          <w:szCs w:val="28"/>
        </w:rPr>
      </w:pPr>
      <w:r w:rsidRPr="0043258E">
        <w:rPr>
          <w:i/>
          <w:sz w:val="28"/>
          <w:szCs w:val="28"/>
        </w:rPr>
        <w:t>кандидатов в члены диссертационных советов</w:t>
      </w:r>
    </w:p>
    <w:p w:rsidR="006233F4" w:rsidRPr="0043258E" w:rsidRDefault="006233F4" w:rsidP="007D2357">
      <w:pPr>
        <w:spacing w:line="235" w:lineRule="auto"/>
        <w:ind w:firstLine="708"/>
        <w:rPr>
          <w:sz w:val="28"/>
          <w:szCs w:val="28"/>
        </w:rPr>
      </w:pPr>
    </w:p>
    <w:p w:rsidR="006233F4" w:rsidRPr="002827F7" w:rsidRDefault="006233F4" w:rsidP="007D2357">
      <w:pPr>
        <w:spacing w:line="235" w:lineRule="auto"/>
        <w:jc w:val="both"/>
        <w:rPr>
          <w:spacing w:val="-2"/>
          <w:sz w:val="28"/>
          <w:szCs w:val="28"/>
        </w:rPr>
      </w:pPr>
      <w:r w:rsidRPr="002827F7">
        <w:rPr>
          <w:spacing w:val="-2"/>
          <w:sz w:val="28"/>
          <w:szCs w:val="28"/>
        </w:rPr>
        <w:tab/>
        <w:t xml:space="preserve">1. </w:t>
      </w:r>
      <w:r w:rsidRPr="002827F7">
        <w:rPr>
          <w:b/>
          <w:i/>
          <w:spacing w:val="-2"/>
          <w:sz w:val="28"/>
          <w:szCs w:val="28"/>
        </w:rPr>
        <w:t>Соответствие специальностей.</w:t>
      </w:r>
      <w:r w:rsidRPr="002827F7">
        <w:rPr>
          <w:spacing w:val="-2"/>
          <w:sz w:val="28"/>
          <w:szCs w:val="28"/>
        </w:rPr>
        <w:t xml:space="preserve"> Своего рода «заглавным» признаком члена диссертационного совета является наличие у него степени доктора н</w:t>
      </w:r>
      <w:r w:rsidRPr="002827F7">
        <w:rPr>
          <w:spacing w:val="-2"/>
          <w:sz w:val="28"/>
          <w:szCs w:val="28"/>
        </w:rPr>
        <w:t>а</w:t>
      </w:r>
      <w:r w:rsidRPr="002827F7">
        <w:rPr>
          <w:spacing w:val="-2"/>
          <w:sz w:val="28"/>
          <w:szCs w:val="28"/>
        </w:rPr>
        <w:t>ук по представляемой им в диссертационном совете специальности. Речь идет именно о специальности, а не о группе специальностей, выделяем</w:t>
      </w:r>
      <w:r w:rsidR="002827F7" w:rsidRPr="002827F7">
        <w:rPr>
          <w:spacing w:val="-2"/>
          <w:sz w:val="28"/>
          <w:szCs w:val="28"/>
        </w:rPr>
        <w:t>ых</w:t>
      </w:r>
      <w:r w:rsidRPr="002827F7">
        <w:rPr>
          <w:spacing w:val="-2"/>
          <w:sz w:val="28"/>
          <w:szCs w:val="28"/>
        </w:rPr>
        <w:t xml:space="preserve"> по первым двум цифрам </w:t>
      </w:r>
      <w:r w:rsidR="002827F7" w:rsidRPr="002827F7">
        <w:rPr>
          <w:spacing w:val="-2"/>
          <w:sz w:val="28"/>
          <w:szCs w:val="28"/>
        </w:rPr>
        <w:t xml:space="preserve">их </w:t>
      </w:r>
      <w:r w:rsidRPr="002827F7">
        <w:rPr>
          <w:spacing w:val="-2"/>
          <w:sz w:val="28"/>
          <w:szCs w:val="28"/>
        </w:rPr>
        <w:t>код</w:t>
      </w:r>
      <w:r w:rsidR="002827F7" w:rsidRPr="002827F7">
        <w:rPr>
          <w:spacing w:val="-2"/>
          <w:sz w:val="28"/>
          <w:szCs w:val="28"/>
        </w:rPr>
        <w:t>ов</w:t>
      </w:r>
      <w:r w:rsidRPr="002827F7">
        <w:rPr>
          <w:spacing w:val="-2"/>
          <w:sz w:val="28"/>
          <w:szCs w:val="28"/>
        </w:rPr>
        <w:t>. Если, к примеру, член совета защитил ди</w:t>
      </w:r>
      <w:r w:rsidRPr="002827F7">
        <w:rPr>
          <w:spacing w:val="-2"/>
          <w:sz w:val="28"/>
          <w:szCs w:val="28"/>
        </w:rPr>
        <w:t>с</w:t>
      </w:r>
      <w:r w:rsidRPr="002827F7">
        <w:rPr>
          <w:spacing w:val="-2"/>
          <w:sz w:val="28"/>
          <w:szCs w:val="28"/>
        </w:rPr>
        <w:t>сертацию по специальности 01.04.03, то заявление его как члена совета по иной физической (скажем, 01.04.04) или технической (пусть 05.27.01) спец</w:t>
      </w:r>
      <w:r w:rsidRPr="002827F7">
        <w:rPr>
          <w:spacing w:val="-2"/>
          <w:sz w:val="28"/>
          <w:szCs w:val="28"/>
        </w:rPr>
        <w:t>и</w:t>
      </w:r>
      <w:r w:rsidRPr="002827F7">
        <w:rPr>
          <w:spacing w:val="-2"/>
          <w:sz w:val="28"/>
          <w:szCs w:val="28"/>
        </w:rPr>
        <w:t xml:space="preserve">альности означает необходимость </w:t>
      </w:r>
      <w:r w:rsidR="002827F7" w:rsidRPr="002827F7">
        <w:rPr>
          <w:spacing w:val="-2"/>
          <w:sz w:val="28"/>
          <w:szCs w:val="28"/>
        </w:rPr>
        <w:t xml:space="preserve">ответить </w:t>
      </w:r>
      <w:r w:rsidRPr="002827F7">
        <w:rPr>
          <w:spacing w:val="-2"/>
          <w:sz w:val="28"/>
          <w:szCs w:val="28"/>
        </w:rPr>
        <w:t>«нет» на вопрос о соответствии одной из специальностей диссертации специальности, представляемой в с</w:t>
      </w:r>
      <w:r w:rsidRPr="002827F7">
        <w:rPr>
          <w:spacing w:val="-2"/>
          <w:sz w:val="28"/>
          <w:szCs w:val="28"/>
        </w:rPr>
        <w:t>о</w:t>
      </w:r>
      <w:r w:rsidRPr="002827F7">
        <w:rPr>
          <w:spacing w:val="-2"/>
          <w:sz w:val="28"/>
          <w:szCs w:val="28"/>
        </w:rPr>
        <w:t xml:space="preserve">вете. </w:t>
      </w:r>
    </w:p>
    <w:p w:rsidR="006233F4" w:rsidRPr="0043258E" w:rsidRDefault="006233F4" w:rsidP="00671FBD">
      <w:pPr>
        <w:ind w:firstLine="708"/>
        <w:jc w:val="both"/>
        <w:rPr>
          <w:sz w:val="28"/>
          <w:szCs w:val="28"/>
        </w:rPr>
      </w:pPr>
      <w:r w:rsidRPr="0043258E">
        <w:rPr>
          <w:sz w:val="28"/>
          <w:szCs w:val="28"/>
        </w:rPr>
        <w:t>До какой-то степени (с учетом истории конкретного диссертационн</w:t>
      </w:r>
      <w:r w:rsidRPr="0043258E">
        <w:rPr>
          <w:sz w:val="28"/>
          <w:szCs w:val="28"/>
        </w:rPr>
        <w:t>о</w:t>
      </w:r>
      <w:r w:rsidRPr="0043258E">
        <w:rPr>
          <w:sz w:val="28"/>
          <w:szCs w:val="28"/>
        </w:rPr>
        <w:t>го совета, истории организации, на базе которой он создан, и «широты» разброса» специальностей) такой показатель необходим, но его роль не может быть абсолютизирована по нескольким причинам:</w:t>
      </w:r>
    </w:p>
    <w:p w:rsidR="006233F4" w:rsidRPr="0043258E" w:rsidRDefault="006233F4" w:rsidP="00671FBD">
      <w:pPr>
        <w:ind w:firstLine="708"/>
        <w:jc w:val="both"/>
        <w:rPr>
          <w:sz w:val="28"/>
          <w:szCs w:val="28"/>
        </w:rPr>
      </w:pPr>
      <w:r w:rsidRPr="0043258E">
        <w:rPr>
          <w:sz w:val="28"/>
          <w:szCs w:val="28"/>
        </w:rPr>
        <w:t>1) на самом деле содержание докторской диссертации по существу могло и может отвечать паспортам нескольких научных специальностей;</w:t>
      </w:r>
    </w:p>
    <w:p w:rsidR="006233F4" w:rsidRPr="0043258E" w:rsidRDefault="006233F4" w:rsidP="00671FBD">
      <w:pPr>
        <w:ind w:firstLine="708"/>
        <w:jc w:val="both"/>
        <w:rPr>
          <w:sz w:val="28"/>
          <w:szCs w:val="28"/>
        </w:rPr>
      </w:pPr>
      <w:r w:rsidRPr="0043258E">
        <w:rPr>
          <w:sz w:val="28"/>
          <w:szCs w:val="28"/>
        </w:rPr>
        <w:t>2) с момента защиты научные интересы ученого могли претерпеть изменения и характеризоваться существенными достижениями;</w:t>
      </w:r>
    </w:p>
    <w:p w:rsidR="006233F4" w:rsidRPr="0043258E" w:rsidRDefault="006233F4" w:rsidP="00671FBD">
      <w:pPr>
        <w:ind w:firstLine="708"/>
        <w:jc w:val="both"/>
        <w:rPr>
          <w:sz w:val="28"/>
          <w:szCs w:val="28"/>
        </w:rPr>
      </w:pPr>
      <w:r w:rsidRPr="0043258E">
        <w:rPr>
          <w:sz w:val="28"/>
          <w:szCs w:val="28"/>
        </w:rPr>
        <w:t>3) наличие данного условия на включение в члены диссертационного совета выглядит как некое «табу» на научную мобильность, возможность перспективной работы на стыке наук;</w:t>
      </w:r>
    </w:p>
    <w:p w:rsidR="006233F4" w:rsidRPr="0043258E" w:rsidRDefault="006233F4" w:rsidP="00671FBD">
      <w:pPr>
        <w:ind w:firstLine="708"/>
        <w:jc w:val="both"/>
        <w:rPr>
          <w:sz w:val="28"/>
          <w:szCs w:val="28"/>
        </w:rPr>
      </w:pPr>
      <w:r w:rsidRPr="0043258E">
        <w:rPr>
          <w:sz w:val="28"/>
          <w:szCs w:val="28"/>
        </w:rPr>
        <w:t>4) «владение» несколькими специальностями на самом деле повыш</w:t>
      </w:r>
      <w:r w:rsidRPr="0043258E">
        <w:rPr>
          <w:sz w:val="28"/>
          <w:szCs w:val="28"/>
        </w:rPr>
        <w:t>а</w:t>
      </w:r>
      <w:r w:rsidRPr="0043258E">
        <w:rPr>
          <w:sz w:val="28"/>
          <w:szCs w:val="28"/>
        </w:rPr>
        <w:t>ет уровень диссертационного совета.</w:t>
      </w:r>
    </w:p>
    <w:p w:rsidR="006233F4" w:rsidRPr="0043258E" w:rsidRDefault="006233F4" w:rsidP="00671FBD">
      <w:pPr>
        <w:ind w:firstLine="708"/>
        <w:jc w:val="both"/>
        <w:rPr>
          <w:sz w:val="28"/>
          <w:szCs w:val="28"/>
        </w:rPr>
      </w:pPr>
      <w:r w:rsidRPr="0043258E">
        <w:rPr>
          <w:sz w:val="28"/>
          <w:szCs w:val="28"/>
        </w:rPr>
        <w:t>С этих позиций совмещение специальностей по физико-математи</w:t>
      </w:r>
      <w:r w:rsidR="00F53924">
        <w:rPr>
          <w:sz w:val="28"/>
          <w:szCs w:val="28"/>
        </w:rPr>
        <w:t>-</w:t>
      </w:r>
      <w:r w:rsidRPr="0043258E">
        <w:rPr>
          <w:sz w:val="28"/>
          <w:szCs w:val="28"/>
        </w:rPr>
        <w:t>ческим наукам 01.04.03 (радиофизика), 01.04.04 (физическая электроника) и 05.27.01 (твердотельная электроника, радиоэлектронные компоненты, микро- и наноэлектроника, приборы на квантовых эффектах) выглядит т</w:t>
      </w:r>
      <w:r w:rsidRPr="0043258E">
        <w:rPr>
          <w:sz w:val="28"/>
          <w:szCs w:val="28"/>
        </w:rPr>
        <w:t>е</w:t>
      </w:r>
      <w:r w:rsidRPr="0043258E">
        <w:rPr>
          <w:sz w:val="28"/>
          <w:szCs w:val="28"/>
        </w:rPr>
        <w:t>матически логично и убедительно. Признак соответствия специальностей в контексте статистики нечисловых данных принадлежит к классу дихот</w:t>
      </w:r>
      <w:r w:rsidRPr="0043258E">
        <w:rPr>
          <w:sz w:val="28"/>
          <w:szCs w:val="28"/>
        </w:rPr>
        <w:t>о</w:t>
      </w:r>
      <w:r w:rsidRPr="0043258E">
        <w:rPr>
          <w:sz w:val="28"/>
          <w:szCs w:val="28"/>
        </w:rPr>
        <w:t>мических (бинарных) данных и представляется в анкетах ответами «да» или «нет» (в числовом выражении альтернативые признаки принимают два значения – 1 или 0).</w:t>
      </w:r>
    </w:p>
    <w:p w:rsidR="006233F4" w:rsidRPr="0043258E" w:rsidRDefault="006233F4" w:rsidP="00730B83">
      <w:pPr>
        <w:jc w:val="both"/>
        <w:rPr>
          <w:sz w:val="28"/>
          <w:szCs w:val="28"/>
        </w:rPr>
      </w:pPr>
      <w:r w:rsidRPr="0043258E">
        <w:rPr>
          <w:sz w:val="28"/>
          <w:szCs w:val="28"/>
        </w:rPr>
        <w:tab/>
        <w:t xml:space="preserve">2. </w:t>
      </w:r>
      <w:r w:rsidRPr="0043258E">
        <w:rPr>
          <w:b/>
          <w:i/>
          <w:sz w:val="28"/>
          <w:szCs w:val="28"/>
        </w:rPr>
        <w:t>Стаж работы после получения ученой степени доктора наук.</w:t>
      </w:r>
      <w:r w:rsidRPr="0043258E">
        <w:rPr>
          <w:b/>
          <w:sz w:val="28"/>
          <w:szCs w:val="28"/>
        </w:rPr>
        <w:t xml:space="preserve"> </w:t>
      </w:r>
      <w:r w:rsidRPr="0043258E">
        <w:rPr>
          <w:sz w:val="28"/>
          <w:szCs w:val="28"/>
        </w:rPr>
        <w:t>Анк</w:t>
      </w:r>
      <w:r w:rsidRPr="0043258E">
        <w:rPr>
          <w:sz w:val="28"/>
          <w:szCs w:val="28"/>
        </w:rPr>
        <w:t>е</w:t>
      </w:r>
      <w:r w:rsidRPr="0043258E">
        <w:rPr>
          <w:sz w:val="28"/>
          <w:szCs w:val="28"/>
        </w:rPr>
        <w:t>той члена диссертационного совета предусмотрено выделение (в числе лет) как собственно научно-педагогической деятельности, так и других видов деятельности. Как правило, для работников вузов дополнением к научно-педагогической деятельность может служить организаторская и админис</w:t>
      </w:r>
      <w:r w:rsidRPr="0043258E">
        <w:rPr>
          <w:sz w:val="28"/>
          <w:szCs w:val="28"/>
        </w:rPr>
        <w:t>т</w:t>
      </w:r>
      <w:r w:rsidRPr="0043258E">
        <w:rPr>
          <w:sz w:val="28"/>
          <w:szCs w:val="28"/>
        </w:rPr>
        <w:t>ративная работа на кафедрах (заведование кафедрами), факультетах (дек</w:t>
      </w:r>
      <w:r w:rsidRPr="0043258E">
        <w:rPr>
          <w:sz w:val="28"/>
          <w:szCs w:val="28"/>
        </w:rPr>
        <w:t>а</w:t>
      </w:r>
      <w:r w:rsidRPr="0043258E">
        <w:rPr>
          <w:sz w:val="28"/>
          <w:szCs w:val="28"/>
        </w:rPr>
        <w:t>нами и ответственными за конкретные направления деятельности факул</w:t>
      </w:r>
      <w:r w:rsidRPr="0043258E">
        <w:rPr>
          <w:sz w:val="28"/>
          <w:szCs w:val="28"/>
        </w:rPr>
        <w:t>ь</w:t>
      </w:r>
      <w:r w:rsidRPr="0043258E">
        <w:rPr>
          <w:sz w:val="28"/>
          <w:szCs w:val="28"/>
        </w:rPr>
        <w:t>тета), управлениях и ректорате вуза. Эта работа является в принципе нео</w:t>
      </w:r>
      <w:r w:rsidRPr="0043258E">
        <w:rPr>
          <w:sz w:val="28"/>
          <w:szCs w:val="28"/>
        </w:rPr>
        <w:t>б</w:t>
      </w:r>
      <w:r w:rsidRPr="0043258E">
        <w:rPr>
          <w:sz w:val="28"/>
          <w:szCs w:val="28"/>
        </w:rPr>
        <w:t>ходимой для собственно функционирования учебного заведения и его ди</w:t>
      </w:r>
      <w:r w:rsidRPr="0043258E">
        <w:rPr>
          <w:sz w:val="28"/>
          <w:szCs w:val="28"/>
        </w:rPr>
        <w:t>с</w:t>
      </w:r>
      <w:r w:rsidRPr="0043258E">
        <w:rPr>
          <w:sz w:val="28"/>
          <w:szCs w:val="28"/>
        </w:rPr>
        <w:t>сертационных советов, расширяет кругозор, но требует значительного вр</w:t>
      </w:r>
      <w:r w:rsidRPr="0043258E">
        <w:rPr>
          <w:sz w:val="28"/>
          <w:szCs w:val="28"/>
        </w:rPr>
        <w:t>е</w:t>
      </w:r>
      <w:r w:rsidRPr="0043258E">
        <w:rPr>
          <w:sz w:val="28"/>
          <w:szCs w:val="28"/>
        </w:rPr>
        <w:lastRenderedPageBreak/>
        <w:t>мени. Включение иных видов деятельности в анкету можно рассматривать в качестве дополнительной позитивной и одновременно контрольной и</w:t>
      </w:r>
      <w:r w:rsidRPr="0043258E">
        <w:rPr>
          <w:sz w:val="28"/>
          <w:szCs w:val="28"/>
        </w:rPr>
        <w:t>н</w:t>
      </w:r>
      <w:r w:rsidRPr="0043258E">
        <w:rPr>
          <w:sz w:val="28"/>
          <w:szCs w:val="28"/>
        </w:rPr>
        <w:t>формации.</w:t>
      </w:r>
    </w:p>
    <w:p w:rsidR="006233F4" w:rsidRPr="0043258E" w:rsidRDefault="006233F4" w:rsidP="00730B83">
      <w:pPr>
        <w:jc w:val="both"/>
        <w:rPr>
          <w:sz w:val="28"/>
          <w:szCs w:val="28"/>
        </w:rPr>
      </w:pPr>
      <w:r w:rsidRPr="0043258E">
        <w:rPr>
          <w:sz w:val="28"/>
          <w:szCs w:val="28"/>
        </w:rPr>
        <w:tab/>
        <w:t>3.</w:t>
      </w:r>
      <w:r w:rsidRPr="0043258E">
        <w:rPr>
          <w:b/>
          <w:sz w:val="28"/>
          <w:szCs w:val="28"/>
        </w:rPr>
        <w:t xml:space="preserve"> </w:t>
      </w:r>
      <w:r w:rsidRPr="0043258E">
        <w:rPr>
          <w:b/>
          <w:i/>
          <w:sz w:val="28"/>
          <w:szCs w:val="28"/>
        </w:rPr>
        <w:t>Наличие кандидатов и докторов наук, защитившихся под научным руководством члена совета за последние 10 лет.</w:t>
      </w:r>
      <w:r w:rsidRPr="0043258E">
        <w:rPr>
          <w:b/>
          <w:sz w:val="28"/>
          <w:szCs w:val="28"/>
        </w:rPr>
        <w:t xml:space="preserve"> </w:t>
      </w:r>
      <w:r w:rsidRPr="0043258E">
        <w:rPr>
          <w:sz w:val="28"/>
          <w:szCs w:val="28"/>
        </w:rPr>
        <w:t>Ответ на этот вопрос характеризует в значительной степени научный потенциал члена совета и степень владения им технологиями написания, защиты и экспертизы ди</w:t>
      </w:r>
      <w:r w:rsidRPr="0043258E">
        <w:rPr>
          <w:sz w:val="28"/>
          <w:szCs w:val="28"/>
        </w:rPr>
        <w:t>с</w:t>
      </w:r>
      <w:r w:rsidRPr="0043258E">
        <w:rPr>
          <w:sz w:val="28"/>
          <w:szCs w:val="28"/>
        </w:rPr>
        <w:t xml:space="preserve">сертаций. Последнее обстоятельство немаловажно, поскольку повышает эффективность работы как научного руководителя, так и диссертанта [1–6]. </w:t>
      </w:r>
    </w:p>
    <w:p w:rsidR="006233F4" w:rsidRPr="0043258E" w:rsidRDefault="006233F4" w:rsidP="00730B83">
      <w:pPr>
        <w:ind w:firstLine="708"/>
        <w:jc w:val="both"/>
        <w:rPr>
          <w:i/>
          <w:iCs/>
          <w:sz w:val="28"/>
          <w:szCs w:val="28"/>
        </w:rPr>
      </w:pPr>
      <w:r w:rsidRPr="0043258E">
        <w:rPr>
          <w:sz w:val="28"/>
          <w:szCs w:val="28"/>
        </w:rPr>
        <w:t>4.</w:t>
      </w:r>
      <w:r w:rsidRPr="0043258E">
        <w:rPr>
          <w:b/>
          <w:sz w:val="28"/>
          <w:szCs w:val="28"/>
        </w:rPr>
        <w:t xml:space="preserve"> </w:t>
      </w:r>
      <w:r w:rsidRPr="0043258E">
        <w:rPr>
          <w:b/>
          <w:i/>
          <w:sz w:val="28"/>
          <w:szCs w:val="28"/>
        </w:rPr>
        <w:t>Наличие (за последние 5 лет) публикаций по специальности, представляемой данным членом совета, в журналах, индексируемых в признанных международных системах цитирования (библиографич</w:t>
      </w:r>
      <w:r w:rsidRPr="0043258E">
        <w:rPr>
          <w:b/>
          <w:i/>
          <w:sz w:val="28"/>
          <w:szCs w:val="28"/>
        </w:rPr>
        <w:t>е</w:t>
      </w:r>
      <w:r w:rsidRPr="0043258E">
        <w:rPr>
          <w:b/>
          <w:i/>
          <w:sz w:val="28"/>
          <w:szCs w:val="28"/>
        </w:rPr>
        <w:t>ских базах) по соответствующим областям.</w:t>
      </w:r>
      <w:r w:rsidRPr="0043258E">
        <w:rPr>
          <w:b/>
          <w:sz w:val="28"/>
          <w:szCs w:val="28"/>
        </w:rPr>
        <w:t xml:space="preserve"> </w:t>
      </w:r>
      <w:r w:rsidRPr="0043258E">
        <w:rPr>
          <w:sz w:val="28"/>
          <w:szCs w:val="28"/>
        </w:rPr>
        <w:t>Официально признаваемым (по крайней мере, в рамках мониторинга диссертационных советов) ме</w:t>
      </w:r>
      <w:r w:rsidRPr="0043258E">
        <w:rPr>
          <w:sz w:val="28"/>
          <w:szCs w:val="28"/>
        </w:rPr>
        <w:t>ж</w:t>
      </w:r>
      <w:r w:rsidRPr="0043258E">
        <w:rPr>
          <w:sz w:val="28"/>
          <w:szCs w:val="28"/>
        </w:rPr>
        <w:t>дународными «рабочими» базами по физико-математическим и технич</w:t>
      </w:r>
      <w:r w:rsidRPr="0043258E">
        <w:rPr>
          <w:sz w:val="28"/>
          <w:szCs w:val="28"/>
        </w:rPr>
        <w:t>е</w:t>
      </w:r>
      <w:r w:rsidRPr="0043258E">
        <w:rPr>
          <w:sz w:val="28"/>
          <w:szCs w:val="28"/>
        </w:rPr>
        <w:t xml:space="preserve">ским наукам являются </w:t>
      </w:r>
      <w:r w:rsidRPr="0043258E">
        <w:rPr>
          <w:sz w:val="28"/>
          <w:szCs w:val="28"/>
          <w:lang w:val="en-US"/>
        </w:rPr>
        <w:t>Web</w:t>
      </w:r>
      <w:r w:rsidRPr="0043258E">
        <w:rPr>
          <w:sz w:val="28"/>
          <w:szCs w:val="28"/>
        </w:rPr>
        <w:t xml:space="preserve"> </w:t>
      </w:r>
      <w:r w:rsidRPr="0043258E">
        <w:rPr>
          <w:sz w:val="28"/>
          <w:szCs w:val="28"/>
          <w:lang w:val="en-US"/>
        </w:rPr>
        <w:t>of</w:t>
      </w:r>
      <w:r w:rsidRPr="0043258E">
        <w:rPr>
          <w:sz w:val="28"/>
          <w:szCs w:val="28"/>
        </w:rPr>
        <w:t xml:space="preserve"> </w:t>
      </w:r>
      <w:r w:rsidRPr="0043258E">
        <w:rPr>
          <w:sz w:val="28"/>
          <w:szCs w:val="28"/>
          <w:lang w:val="en-US"/>
        </w:rPr>
        <w:t>Science</w:t>
      </w:r>
      <w:r w:rsidRPr="0043258E">
        <w:rPr>
          <w:sz w:val="28"/>
          <w:szCs w:val="28"/>
        </w:rPr>
        <w:t xml:space="preserve"> и </w:t>
      </w:r>
      <w:r w:rsidRPr="0043258E">
        <w:rPr>
          <w:sz w:val="28"/>
          <w:szCs w:val="28"/>
          <w:lang w:val="en-US"/>
        </w:rPr>
        <w:t>Scopus</w:t>
      </w:r>
      <w:r w:rsidRPr="0043258E">
        <w:rPr>
          <w:sz w:val="28"/>
          <w:szCs w:val="28"/>
        </w:rPr>
        <w:t>. Если журнал реферируется в этих базах (в одной из них или в двух одновременно), авторы, опублик</w:t>
      </w:r>
      <w:r w:rsidRPr="0043258E">
        <w:rPr>
          <w:sz w:val="28"/>
          <w:szCs w:val="28"/>
        </w:rPr>
        <w:t>о</w:t>
      </w:r>
      <w:r w:rsidRPr="0043258E">
        <w:rPr>
          <w:sz w:val="28"/>
          <w:szCs w:val="28"/>
        </w:rPr>
        <w:t>вавшие статью в этом журнале, получают «зачет» в форме одного балла. Соответствен</w:t>
      </w:r>
      <w:r w:rsidR="00A1291F">
        <w:rPr>
          <w:sz w:val="28"/>
          <w:szCs w:val="28"/>
        </w:rPr>
        <w:t>но</w:t>
      </w:r>
      <w:r w:rsidRPr="0043258E">
        <w:rPr>
          <w:sz w:val="28"/>
          <w:szCs w:val="28"/>
        </w:rPr>
        <w:t xml:space="preserve"> авторы, чьи статьи напечатаны в журналах, не учитыва</w:t>
      </w:r>
      <w:r w:rsidRPr="0043258E">
        <w:rPr>
          <w:sz w:val="28"/>
          <w:szCs w:val="28"/>
        </w:rPr>
        <w:t>е</w:t>
      </w:r>
      <w:r w:rsidRPr="0043258E">
        <w:rPr>
          <w:sz w:val="28"/>
          <w:szCs w:val="28"/>
        </w:rPr>
        <w:t xml:space="preserve">мых этими базами данных, зачетного очка не получат. Мы не будем здесь обсуждать критерии, </w:t>
      </w:r>
      <w:r w:rsidR="002827F7">
        <w:rPr>
          <w:sz w:val="28"/>
          <w:szCs w:val="28"/>
        </w:rPr>
        <w:t xml:space="preserve">соответствие </w:t>
      </w:r>
      <w:r w:rsidRPr="0043258E">
        <w:rPr>
          <w:sz w:val="28"/>
          <w:szCs w:val="28"/>
        </w:rPr>
        <w:t xml:space="preserve">которым открывает журналу дорогу в международную базу, лишь отметим наличие парадоксальной ситуации. Например, в базе данных </w:t>
      </w:r>
      <w:r w:rsidRPr="0043258E">
        <w:rPr>
          <w:sz w:val="28"/>
          <w:szCs w:val="28"/>
          <w:lang w:val="en-US"/>
        </w:rPr>
        <w:t>Web</w:t>
      </w:r>
      <w:r w:rsidRPr="0043258E">
        <w:rPr>
          <w:sz w:val="28"/>
          <w:szCs w:val="28"/>
        </w:rPr>
        <w:t xml:space="preserve"> </w:t>
      </w:r>
      <w:r w:rsidRPr="0043258E">
        <w:rPr>
          <w:sz w:val="28"/>
          <w:szCs w:val="28"/>
          <w:lang w:val="en-US"/>
        </w:rPr>
        <w:t>of</w:t>
      </w:r>
      <w:r w:rsidRPr="0043258E">
        <w:rPr>
          <w:sz w:val="28"/>
          <w:szCs w:val="28"/>
        </w:rPr>
        <w:t xml:space="preserve"> </w:t>
      </w:r>
      <w:r w:rsidRPr="0043258E">
        <w:rPr>
          <w:sz w:val="28"/>
          <w:szCs w:val="28"/>
          <w:lang w:val="en-US"/>
        </w:rPr>
        <w:t>Science</w:t>
      </w:r>
      <w:r w:rsidRPr="0043258E">
        <w:rPr>
          <w:sz w:val="28"/>
          <w:szCs w:val="28"/>
        </w:rPr>
        <w:t xml:space="preserve"> отсутствует переводимый на ан</w:t>
      </w:r>
      <w:r w:rsidRPr="0043258E">
        <w:rPr>
          <w:sz w:val="28"/>
          <w:szCs w:val="28"/>
        </w:rPr>
        <w:t>г</w:t>
      </w:r>
      <w:r w:rsidRPr="0043258E">
        <w:rPr>
          <w:sz w:val="28"/>
          <w:szCs w:val="28"/>
        </w:rPr>
        <w:t>лийский язык журнал «Известия РАН», но зато «шикарно» представлены материалы региональных научных конференций, искусственно включа</w:t>
      </w:r>
      <w:r w:rsidRPr="0043258E">
        <w:rPr>
          <w:sz w:val="28"/>
          <w:szCs w:val="28"/>
        </w:rPr>
        <w:t>ю</w:t>
      </w:r>
      <w:r w:rsidRPr="0043258E">
        <w:rPr>
          <w:sz w:val="28"/>
          <w:szCs w:val="28"/>
        </w:rPr>
        <w:t>щих в свое название слово «международная». Отличительным положител</w:t>
      </w:r>
      <w:r w:rsidRPr="0043258E">
        <w:rPr>
          <w:sz w:val="28"/>
          <w:szCs w:val="28"/>
        </w:rPr>
        <w:t>ь</w:t>
      </w:r>
      <w:r w:rsidRPr="0043258E">
        <w:rPr>
          <w:sz w:val="28"/>
          <w:szCs w:val="28"/>
        </w:rPr>
        <w:t xml:space="preserve">ным признаком статей, зарегистрированных в базах данных </w:t>
      </w:r>
      <w:r w:rsidRPr="0043258E">
        <w:rPr>
          <w:sz w:val="28"/>
          <w:szCs w:val="28"/>
          <w:lang w:val="en-US"/>
        </w:rPr>
        <w:t>Web</w:t>
      </w:r>
      <w:r w:rsidRPr="0043258E">
        <w:rPr>
          <w:sz w:val="28"/>
          <w:szCs w:val="28"/>
        </w:rPr>
        <w:t xml:space="preserve"> </w:t>
      </w:r>
      <w:r w:rsidRPr="0043258E">
        <w:rPr>
          <w:sz w:val="28"/>
          <w:szCs w:val="28"/>
          <w:lang w:val="en-US"/>
        </w:rPr>
        <w:t>of</w:t>
      </w:r>
      <w:r w:rsidRPr="0043258E">
        <w:rPr>
          <w:sz w:val="28"/>
          <w:szCs w:val="28"/>
        </w:rPr>
        <w:t xml:space="preserve"> </w:t>
      </w:r>
      <w:r w:rsidRPr="0043258E">
        <w:rPr>
          <w:sz w:val="28"/>
          <w:szCs w:val="28"/>
          <w:lang w:val="en-US"/>
        </w:rPr>
        <w:t>Science</w:t>
      </w:r>
      <w:r w:rsidRPr="0043258E">
        <w:rPr>
          <w:sz w:val="28"/>
          <w:szCs w:val="28"/>
        </w:rPr>
        <w:t xml:space="preserve"> и </w:t>
      </w:r>
      <w:r w:rsidRPr="0043258E">
        <w:rPr>
          <w:sz w:val="28"/>
          <w:szCs w:val="28"/>
          <w:lang w:val="en-US"/>
        </w:rPr>
        <w:t>Scopus</w:t>
      </w:r>
      <w:r w:rsidRPr="0043258E">
        <w:rPr>
          <w:sz w:val="28"/>
          <w:szCs w:val="28"/>
        </w:rPr>
        <w:t xml:space="preserve">, является наличие цифрового идентификатора объекта DOI (от </w:t>
      </w:r>
      <w:r w:rsidRPr="0043258E">
        <w:rPr>
          <w:i/>
          <w:iCs/>
          <w:sz w:val="28"/>
          <w:szCs w:val="28"/>
        </w:rPr>
        <w:t xml:space="preserve">Digital Object Identifier), </w:t>
      </w:r>
      <w:r w:rsidRPr="0043258E">
        <w:rPr>
          <w:iCs/>
          <w:sz w:val="28"/>
          <w:szCs w:val="28"/>
        </w:rPr>
        <w:t>указывающего расположение в Интернете соотве</w:t>
      </w:r>
      <w:r w:rsidRPr="0043258E">
        <w:rPr>
          <w:iCs/>
          <w:sz w:val="28"/>
          <w:szCs w:val="28"/>
        </w:rPr>
        <w:t>т</w:t>
      </w:r>
      <w:r w:rsidRPr="0043258E">
        <w:rPr>
          <w:iCs/>
          <w:sz w:val="28"/>
          <w:szCs w:val="28"/>
        </w:rPr>
        <w:t>ствующей статье электронной публикации.</w:t>
      </w:r>
    </w:p>
    <w:p w:rsidR="006233F4" w:rsidRPr="0043258E" w:rsidRDefault="006233F4" w:rsidP="00730B83">
      <w:pPr>
        <w:ind w:firstLine="708"/>
        <w:jc w:val="both"/>
        <w:rPr>
          <w:sz w:val="28"/>
          <w:szCs w:val="28"/>
        </w:rPr>
      </w:pPr>
      <w:r w:rsidRPr="0043258E">
        <w:rPr>
          <w:sz w:val="28"/>
          <w:szCs w:val="28"/>
        </w:rPr>
        <w:t>5.</w:t>
      </w:r>
      <w:r w:rsidRPr="0043258E">
        <w:rPr>
          <w:b/>
          <w:sz w:val="28"/>
          <w:szCs w:val="28"/>
        </w:rPr>
        <w:t xml:space="preserve"> </w:t>
      </w:r>
      <w:r w:rsidRPr="0043258E">
        <w:rPr>
          <w:b/>
          <w:i/>
          <w:sz w:val="28"/>
          <w:szCs w:val="28"/>
        </w:rPr>
        <w:t xml:space="preserve">Наличие </w:t>
      </w:r>
      <w:r w:rsidRPr="00730B83">
        <w:rPr>
          <w:b/>
          <w:sz w:val="28"/>
          <w:szCs w:val="28"/>
        </w:rPr>
        <w:t>(</w:t>
      </w:r>
      <w:r w:rsidRPr="0043258E">
        <w:rPr>
          <w:b/>
          <w:i/>
          <w:sz w:val="28"/>
          <w:szCs w:val="28"/>
        </w:rPr>
        <w:t>за последние 5 лет</w:t>
      </w:r>
      <w:r w:rsidRPr="00730B83">
        <w:rPr>
          <w:b/>
          <w:sz w:val="28"/>
          <w:szCs w:val="28"/>
        </w:rPr>
        <w:t>)</w:t>
      </w:r>
      <w:r w:rsidRPr="0043258E">
        <w:rPr>
          <w:b/>
          <w:i/>
          <w:sz w:val="28"/>
          <w:szCs w:val="28"/>
        </w:rPr>
        <w:t xml:space="preserve"> публикаций по специальности, представляемой данным членом совета, в ведущих научных журналах, </w:t>
      </w:r>
      <w:r w:rsidRPr="002827F7">
        <w:rPr>
          <w:b/>
          <w:i/>
          <w:sz w:val="28"/>
          <w:szCs w:val="28"/>
        </w:rPr>
        <w:t xml:space="preserve">входящих в </w:t>
      </w:r>
      <w:r w:rsidR="002827F7" w:rsidRPr="002827F7">
        <w:rPr>
          <w:b/>
          <w:i/>
          <w:sz w:val="28"/>
          <w:szCs w:val="28"/>
        </w:rPr>
        <w:t>п</w:t>
      </w:r>
      <w:r w:rsidRPr="002827F7">
        <w:rPr>
          <w:b/>
          <w:i/>
          <w:sz w:val="28"/>
          <w:szCs w:val="28"/>
        </w:rPr>
        <w:t>еречень ведущих рецензируемых научных журналов и изд</w:t>
      </w:r>
      <w:r w:rsidRPr="002827F7">
        <w:rPr>
          <w:b/>
          <w:i/>
          <w:sz w:val="28"/>
          <w:szCs w:val="28"/>
        </w:rPr>
        <w:t>а</w:t>
      </w:r>
      <w:r w:rsidRPr="002827F7">
        <w:rPr>
          <w:b/>
          <w:i/>
          <w:sz w:val="28"/>
          <w:szCs w:val="28"/>
        </w:rPr>
        <w:t>ний, рекомендованный ВАК</w:t>
      </w:r>
      <w:r w:rsidRPr="002827F7">
        <w:rPr>
          <w:b/>
          <w:sz w:val="28"/>
          <w:szCs w:val="28"/>
        </w:rPr>
        <w:t xml:space="preserve">. </w:t>
      </w:r>
      <w:r w:rsidRPr="002827F7">
        <w:rPr>
          <w:sz w:val="28"/>
          <w:szCs w:val="28"/>
        </w:rPr>
        <w:t>Это «второй» по оценочной значимости н</w:t>
      </w:r>
      <w:r w:rsidRPr="002827F7">
        <w:rPr>
          <w:sz w:val="28"/>
          <w:szCs w:val="28"/>
        </w:rPr>
        <w:t>а</w:t>
      </w:r>
      <w:r w:rsidRPr="002827F7">
        <w:rPr>
          <w:sz w:val="28"/>
          <w:szCs w:val="28"/>
        </w:rPr>
        <w:t>бор</w:t>
      </w:r>
      <w:r w:rsidRPr="0043258E">
        <w:rPr>
          <w:sz w:val="28"/>
          <w:szCs w:val="28"/>
        </w:rPr>
        <w:t xml:space="preserve"> публикаций, «засчитываемый» члену диссертационного совета, но не повторяющий список предыдущего пункта. Все эти публикации предста</w:t>
      </w:r>
      <w:r w:rsidRPr="0043258E">
        <w:rPr>
          <w:sz w:val="28"/>
          <w:szCs w:val="28"/>
        </w:rPr>
        <w:t>в</w:t>
      </w:r>
      <w:r w:rsidRPr="0043258E">
        <w:rPr>
          <w:sz w:val="28"/>
          <w:szCs w:val="28"/>
        </w:rPr>
        <w:t xml:space="preserve">лены в </w:t>
      </w:r>
      <w:r w:rsidRPr="002827F7">
        <w:rPr>
          <w:sz w:val="28"/>
          <w:szCs w:val="28"/>
        </w:rPr>
        <w:t xml:space="preserve">отечественной библиографической базе </w:t>
      </w:r>
      <w:r w:rsidR="002827F7" w:rsidRPr="002827F7">
        <w:rPr>
          <w:sz w:val="28"/>
          <w:szCs w:val="28"/>
        </w:rPr>
        <w:t>р</w:t>
      </w:r>
      <w:r w:rsidRPr="002827F7">
        <w:rPr>
          <w:sz w:val="28"/>
          <w:szCs w:val="28"/>
        </w:rPr>
        <w:t>оссийского индекса нау</w:t>
      </w:r>
      <w:r w:rsidRPr="002827F7">
        <w:rPr>
          <w:sz w:val="28"/>
          <w:szCs w:val="28"/>
        </w:rPr>
        <w:t>ч</w:t>
      </w:r>
      <w:r w:rsidRPr="002827F7">
        <w:rPr>
          <w:sz w:val="28"/>
          <w:szCs w:val="28"/>
        </w:rPr>
        <w:t>ного цити</w:t>
      </w:r>
      <w:r w:rsidRPr="0043258E">
        <w:rPr>
          <w:sz w:val="28"/>
          <w:szCs w:val="28"/>
        </w:rPr>
        <w:t xml:space="preserve">рования (РИНЦ) – электронной библиотеке </w:t>
      </w:r>
      <w:r w:rsidRPr="0043258E">
        <w:rPr>
          <w:sz w:val="28"/>
          <w:szCs w:val="28"/>
          <w:lang w:val="en-US"/>
        </w:rPr>
        <w:t>eLibrary</w:t>
      </w:r>
      <w:r w:rsidRPr="0043258E">
        <w:rPr>
          <w:sz w:val="28"/>
          <w:szCs w:val="28"/>
        </w:rPr>
        <w:t>. Отечестве</w:t>
      </w:r>
      <w:r w:rsidRPr="0043258E">
        <w:rPr>
          <w:sz w:val="28"/>
          <w:szCs w:val="28"/>
        </w:rPr>
        <w:t>н</w:t>
      </w:r>
      <w:r w:rsidRPr="0043258E">
        <w:rPr>
          <w:sz w:val="28"/>
          <w:szCs w:val="28"/>
        </w:rPr>
        <w:t xml:space="preserve">ная база научных публикаций является доступной (в отличие от подписных зарубежных баз научных данных) и гораздо более полной по сравнению с упомянутыми зарубежными аналогами. Посоревноваться с ней по полноте представленных научных работ, насколько известно автору, может только поисковая система научных публикаций </w:t>
      </w:r>
      <w:r w:rsidRPr="0043258E">
        <w:rPr>
          <w:sz w:val="28"/>
          <w:szCs w:val="28"/>
          <w:lang w:val="en-US"/>
        </w:rPr>
        <w:t>Google</w:t>
      </w:r>
      <w:r w:rsidRPr="0043258E">
        <w:rPr>
          <w:sz w:val="28"/>
          <w:szCs w:val="28"/>
        </w:rPr>
        <w:t xml:space="preserve"> </w:t>
      </w:r>
      <w:r w:rsidRPr="0043258E">
        <w:rPr>
          <w:sz w:val="28"/>
          <w:szCs w:val="28"/>
          <w:lang w:val="en-US"/>
        </w:rPr>
        <w:t>Scholar</w:t>
      </w:r>
      <w:r w:rsidRPr="0043258E">
        <w:rPr>
          <w:sz w:val="28"/>
          <w:szCs w:val="28"/>
        </w:rPr>
        <w:t xml:space="preserve"> (Академия </w:t>
      </w:r>
      <w:r w:rsidRPr="0043258E">
        <w:rPr>
          <w:sz w:val="28"/>
          <w:szCs w:val="28"/>
          <w:lang w:val="en-US"/>
        </w:rPr>
        <w:t>Google</w:t>
      </w:r>
      <w:r w:rsidRPr="0043258E">
        <w:rPr>
          <w:sz w:val="28"/>
          <w:szCs w:val="28"/>
        </w:rPr>
        <w:t xml:space="preserve">). Большая полнота базы РИНЦ приводит и к большему значению индекса Хирша по сравнению со значением в базе </w:t>
      </w:r>
      <w:r w:rsidRPr="0043258E">
        <w:rPr>
          <w:sz w:val="28"/>
          <w:szCs w:val="28"/>
          <w:lang w:val="en-US"/>
        </w:rPr>
        <w:t>Web</w:t>
      </w:r>
      <w:r w:rsidRPr="0043258E">
        <w:rPr>
          <w:sz w:val="28"/>
          <w:szCs w:val="28"/>
        </w:rPr>
        <w:t xml:space="preserve"> </w:t>
      </w:r>
      <w:r w:rsidRPr="0043258E">
        <w:rPr>
          <w:sz w:val="28"/>
          <w:szCs w:val="28"/>
          <w:lang w:val="en-US"/>
        </w:rPr>
        <w:t>of</w:t>
      </w:r>
      <w:r w:rsidRPr="0043258E">
        <w:rPr>
          <w:sz w:val="28"/>
          <w:szCs w:val="28"/>
        </w:rPr>
        <w:t xml:space="preserve"> </w:t>
      </w:r>
      <w:r w:rsidRPr="0043258E">
        <w:rPr>
          <w:sz w:val="28"/>
          <w:szCs w:val="28"/>
          <w:lang w:val="en-US"/>
        </w:rPr>
        <w:t>Science</w:t>
      </w:r>
      <w:r w:rsidRPr="0043258E">
        <w:rPr>
          <w:sz w:val="28"/>
          <w:szCs w:val="28"/>
        </w:rPr>
        <w:t xml:space="preserve"> (см. далее п. 7).</w:t>
      </w:r>
    </w:p>
    <w:p w:rsidR="006233F4" w:rsidRPr="0043258E" w:rsidRDefault="006233F4" w:rsidP="00730B83">
      <w:pPr>
        <w:pageBreakBefore/>
        <w:spacing w:line="235" w:lineRule="auto"/>
        <w:ind w:firstLine="709"/>
        <w:jc w:val="both"/>
        <w:rPr>
          <w:spacing w:val="-2"/>
          <w:sz w:val="28"/>
          <w:szCs w:val="28"/>
        </w:rPr>
      </w:pPr>
      <w:r w:rsidRPr="0043258E">
        <w:rPr>
          <w:sz w:val="28"/>
          <w:szCs w:val="28"/>
        </w:rPr>
        <w:lastRenderedPageBreak/>
        <w:t>6.</w:t>
      </w:r>
      <w:r w:rsidRPr="0043258E">
        <w:rPr>
          <w:b/>
          <w:sz w:val="28"/>
          <w:szCs w:val="28"/>
        </w:rPr>
        <w:t xml:space="preserve"> </w:t>
      </w:r>
      <w:r w:rsidRPr="0043258E">
        <w:rPr>
          <w:b/>
          <w:i/>
          <w:sz w:val="28"/>
          <w:szCs w:val="28"/>
        </w:rPr>
        <w:t xml:space="preserve">Наличие рецензируемых монографий </w:t>
      </w:r>
      <w:r w:rsidRPr="00730B83">
        <w:rPr>
          <w:b/>
          <w:sz w:val="28"/>
          <w:szCs w:val="28"/>
        </w:rPr>
        <w:t>(</w:t>
      </w:r>
      <w:r w:rsidRPr="0043258E">
        <w:rPr>
          <w:b/>
          <w:i/>
          <w:sz w:val="28"/>
          <w:szCs w:val="28"/>
        </w:rPr>
        <w:t>за последние 10 лет</w:t>
      </w:r>
      <w:r w:rsidRPr="00730B83">
        <w:rPr>
          <w:b/>
          <w:sz w:val="28"/>
          <w:szCs w:val="28"/>
        </w:rPr>
        <w:t>)</w:t>
      </w:r>
      <w:r w:rsidRPr="0043258E">
        <w:rPr>
          <w:b/>
          <w:i/>
          <w:sz w:val="28"/>
          <w:szCs w:val="28"/>
        </w:rPr>
        <w:t>.</w:t>
      </w:r>
      <w:r w:rsidRPr="0043258E">
        <w:rPr>
          <w:b/>
          <w:sz w:val="28"/>
          <w:szCs w:val="28"/>
        </w:rPr>
        <w:t xml:space="preserve"> </w:t>
      </w:r>
      <w:r w:rsidRPr="0043258E">
        <w:rPr>
          <w:spacing w:val="-2"/>
          <w:sz w:val="28"/>
          <w:szCs w:val="28"/>
        </w:rPr>
        <w:t>Об</w:t>
      </w:r>
      <w:r w:rsidRPr="0043258E">
        <w:rPr>
          <w:spacing w:val="-2"/>
          <w:sz w:val="28"/>
          <w:szCs w:val="28"/>
        </w:rPr>
        <w:t>я</w:t>
      </w:r>
      <w:r w:rsidRPr="0043258E">
        <w:rPr>
          <w:spacing w:val="-2"/>
          <w:sz w:val="28"/>
          <w:szCs w:val="28"/>
        </w:rPr>
        <w:t>зательное требование: книги должны быть опубликованы в ведущих отеч</w:t>
      </w:r>
      <w:r w:rsidRPr="0043258E">
        <w:rPr>
          <w:spacing w:val="-2"/>
          <w:sz w:val="28"/>
          <w:szCs w:val="28"/>
        </w:rPr>
        <w:t>е</w:t>
      </w:r>
      <w:r w:rsidRPr="0043258E">
        <w:rPr>
          <w:spacing w:val="-2"/>
          <w:sz w:val="28"/>
          <w:szCs w:val="28"/>
        </w:rPr>
        <w:t>ственных или зарубежных издательствах, при этом учитываются тираж и объем. Безусловно, монография – это венец определенного творческого п</w:t>
      </w:r>
      <w:r w:rsidRPr="0043258E">
        <w:rPr>
          <w:spacing w:val="-2"/>
          <w:sz w:val="28"/>
          <w:szCs w:val="28"/>
        </w:rPr>
        <w:t>е</w:t>
      </w:r>
      <w:r w:rsidRPr="0043258E">
        <w:rPr>
          <w:spacing w:val="-2"/>
          <w:sz w:val="28"/>
          <w:szCs w:val="28"/>
        </w:rPr>
        <w:t>риода научного работника. Договора с издательствами, как правило, не пр</w:t>
      </w:r>
      <w:r w:rsidRPr="0043258E">
        <w:rPr>
          <w:spacing w:val="-2"/>
          <w:sz w:val="28"/>
          <w:szCs w:val="28"/>
        </w:rPr>
        <w:t>е</w:t>
      </w:r>
      <w:r w:rsidRPr="0043258E">
        <w:rPr>
          <w:spacing w:val="-2"/>
          <w:sz w:val="28"/>
          <w:szCs w:val="28"/>
        </w:rPr>
        <w:t>дусматривают размещение автором своей книги в Интернете. «Ходовые» монографии без уведомления издательств и авторов сканируют книжные пираты и размещают их рекламу в Интернете. Снабжение книг монограф</w:t>
      </w:r>
      <w:r w:rsidRPr="0043258E">
        <w:rPr>
          <w:spacing w:val="-2"/>
          <w:sz w:val="28"/>
          <w:szCs w:val="28"/>
        </w:rPr>
        <w:t>и</w:t>
      </w:r>
      <w:r w:rsidRPr="0043258E">
        <w:rPr>
          <w:spacing w:val="-2"/>
          <w:sz w:val="28"/>
          <w:szCs w:val="28"/>
        </w:rPr>
        <w:t>ческим статусом зависит от решений экспертных советов ВАК. Учебные (выдаваемые за научные) и малотиражные научные издания, выпущенные в мелких местных издательствах, скорее всего, д</w:t>
      </w:r>
      <w:r w:rsidR="00A1291F">
        <w:rPr>
          <w:spacing w:val="-2"/>
          <w:sz w:val="28"/>
          <w:szCs w:val="28"/>
        </w:rPr>
        <w:t>олжны отсеиваться. Тем не менее</w:t>
      </w:r>
      <w:r w:rsidRPr="0043258E">
        <w:rPr>
          <w:spacing w:val="-2"/>
          <w:sz w:val="28"/>
          <w:szCs w:val="28"/>
        </w:rPr>
        <w:t xml:space="preserve"> труд по созданию монографических по своему содержанию научных изданий заслуживает уважения, тем более что выбор места и тиража издания не всегда могут быть контролируемы авторами в силу конкурса изданий, м</w:t>
      </w:r>
      <w:r w:rsidRPr="0043258E">
        <w:rPr>
          <w:spacing w:val="-2"/>
          <w:sz w:val="28"/>
          <w:szCs w:val="28"/>
        </w:rPr>
        <w:t>а</w:t>
      </w:r>
      <w:r w:rsidRPr="0043258E">
        <w:rPr>
          <w:spacing w:val="-2"/>
          <w:sz w:val="28"/>
          <w:szCs w:val="28"/>
        </w:rPr>
        <w:t>териальных причин, невозможности тратить дополнительное время на «д</w:t>
      </w:r>
      <w:r w:rsidRPr="0043258E">
        <w:rPr>
          <w:spacing w:val="-2"/>
          <w:sz w:val="28"/>
          <w:szCs w:val="28"/>
        </w:rPr>
        <w:t>о</w:t>
      </w:r>
      <w:r w:rsidRPr="0043258E">
        <w:rPr>
          <w:spacing w:val="-2"/>
          <w:sz w:val="28"/>
          <w:szCs w:val="28"/>
        </w:rPr>
        <w:t>водку» книги и т. п.</w:t>
      </w:r>
    </w:p>
    <w:p w:rsidR="006233F4" w:rsidRPr="0043258E" w:rsidRDefault="006233F4" w:rsidP="00730B83">
      <w:pPr>
        <w:spacing w:line="235" w:lineRule="auto"/>
        <w:ind w:firstLine="708"/>
        <w:jc w:val="both"/>
        <w:rPr>
          <w:sz w:val="28"/>
          <w:szCs w:val="28"/>
        </w:rPr>
      </w:pPr>
      <w:r w:rsidRPr="0043258E">
        <w:rPr>
          <w:sz w:val="28"/>
          <w:szCs w:val="28"/>
          <w:lang w:val="en-US"/>
        </w:rPr>
        <w:t>7.</w:t>
      </w:r>
      <w:r w:rsidRPr="0043258E">
        <w:rPr>
          <w:b/>
          <w:sz w:val="28"/>
          <w:szCs w:val="28"/>
          <w:lang w:val="en-US"/>
        </w:rPr>
        <w:t xml:space="preserve"> </w:t>
      </w:r>
      <w:r w:rsidRPr="0043258E">
        <w:rPr>
          <w:b/>
          <w:i/>
          <w:sz w:val="28"/>
          <w:szCs w:val="28"/>
        </w:rPr>
        <w:t>Индекс</w:t>
      </w:r>
      <w:r w:rsidRPr="0043258E">
        <w:rPr>
          <w:b/>
          <w:i/>
          <w:sz w:val="28"/>
          <w:szCs w:val="28"/>
          <w:lang w:val="en-US"/>
        </w:rPr>
        <w:t xml:space="preserve"> </w:t>
      </w:r>
      <w:r w:rsidRPr="0043258E">
        <w:rPr>
          <w:b/>
          <w:i/>
          <w:sz w:val="28"/>
          <w:szCs w:val="28"/>
        </w:rPr>
        <w:t>Хирша</w:t>
      </w:r>
      <w:r w:rsidRPr="0043258E">
        <w:rPr>
          <w:b/>
          <w:i/>
          <w:sz w:val="28"/>
          <w:szCs w:val="28"/>
          <w:lang w:val="en-US"/>
        </w:rPr>
        <w:t xml:space="preserve"> </w:t>
      </w:r>
      <w:r w:rsidRPr="00730B83">
        <w:rPr>
          <w:b/>
          <w:sz w:val="28"/>
          <w:szCs w:val="28"/>
          <w:lang w:val="en-US"/>
        </w:rPr>
        <w:t>(</w:t>
      </w:r>
      <w:r w:rsidRPr="0043258E">
        <w:rPr>
          <w:b/>
          <w:i/>
          <w:sz w:val="28"/>
          <w:szCs w:val="28"/>
          <w:lang w:val="en-US"/>
        </w:rPr>
        <w:t>Web of Science/</w:t>
      </w:r>
      <w:r w:rsidRPr="0043258E">
        <w:rPr>
          <w:b/>
          <w:i/>
          <w:sz w:val="28"/>
          <w:szCs w:val="28"/>
        </w:rPr>
        <w:t>РИНЦ</w:t>
      </w:r>
      <w:r w:rsidRPr="00730B83">
        <w:rPr>
          <w:b/>
          <w:sz w:val="28"/>
          <w:szCs w:val="28"/>
          <w:lang w:val="en-US"/>
        </w:rPr>
        <w:t>)</w:t>
      </w:r>
      <w:r w:rsidRPr="0043258E">
        <w:rPr>
          <w:b/>
          <w:i/>
          <w:sz w:val="28"/>
          <w:szCs w:val="28"/>
          <w:lang w:val="en-US"/>
        </w:rPr>
        <w:t>.</w:t>
      </w:r>
      <w:r w:rsidRPr="0043258E">
        <w:rPr>
          <w:b/>
          <w:sz w:val="28"/>
          <w:szCs w:val="28"/>
          <w:lang w:val="en-US"/>
        </w:rPr>
        <w:t xml:space="preserve"> </w:t>
      </w:r>
      <w:r w:rsidRPr="0043258E">
        <w:rPr>
          <w:sz w:val="28"/>
          <w:szCs w:val="28"/>
        </w:rPr>
        <w:t>Индекс Хирша является количественным показателем «популярности» автора в определенных н</w:t>
      </w:r>
      <w:r w:rsidRPr="0043258E">
        <w:rPr>
          <w:sz w:val="28"/>
          <w:szCs w:val="28"/>
        </w:rPr>
        <w:t>а</w:t>
      </w:r>
      <w:r w:rsidRPr="0043258E">
        <w:rPr>
          <w:sz w:val="28"/>
          <w:szCs w:val="28"/>
        </w:rPr>
        <w:t xml:space="preserve">учных кругах, выражающейся в количестве цитирований его работ, что трактуется в пользу актуальности полученных результатов. Формула для вычисления индекса простая: индекс Хирша равен </w:t>
      </w:r>
      <w:r w:rsidRPr="0043258E">
        <w:rPr>
          <w:i/>
          <w:sz w:val="28"/>
          <w:szCs w:val="28"/>
          <w:lang w:val="en-US"/>
        </w:rPr>
        <w:t>N</w:t>
      </w:r>
      <w:r w:rsidRPr="0043258E">
        <w:rPr>
          <w:i/>
          <w:sz w:val="28"/>
          <w:szCs w:val="28"/>
        </w:rPr>
        <w:t>,</w:t>
      </w:r>
      <w:r w:rsidRPr="0043258E">
        <w:rPr>
          <w:sz w:val="28"/>
          <w:szCs w:val="28"/>
        </w:rPr>
        <w:t xml:space="preserve"> если </w:t>
      </w:r>
      <w:r w:rsidRPr="0043258E">
        <w:rPr>
          <w:i/>
          <w:sz w:val="28"/>
          <w:szCs w:val="28"/>
          <w:lang w:val="en-US"/>
        </w:rPr>
        <w:t>N</w:t>
      </w:r>
      <w:r w:rsidRPr="0043258E">
        <w:rPr>
          <w:sz w:val="28"/>
          <w:szCs w:val="28"/>
        </w:rPr>
        <w:t xml:space="preserve"> статей автора процитированы не менее </w:t>
      </w:r>
      <w:r w:rsidRPr="0043258E">
        <w:rPr>
          <w:i/>
          <w:sz w:val="28"/>
          <w:szCs w:val="28"/>
          <w:lang w:val="en-US"/>
        </w:rPr>
        <w:t>N</w:t>
      </w:r>
      <w:r w:rsidRPr="0043258E">
        <w:rPr>
          <w:sz w:val="28"/>
          <w:szCs w:val="28"/>
        </w:rPr>
        <w:t xml:space="preserve"> раз каждая. Для по</w:t>
      </w:r>
      <w:r w:rsidR="00A1291F">
        <w:rPr>
          <w:sz w:val="28"/>
          <w:szCs w:val="28"/>
        </w:rPr>
        <w:t>вышения индекса от автора требую</w:t>
      </w:r>
      <w:r w:rsidRPr="0043258E">
        <w:rPr>
          <w:sz w:val="28"/>
          <w:szCs w:val="28"/>
        </w:rPr>
        <w:t>тся</w:t>
      </w:r>
      <w:r w:rsidR="00A1291F">
        <w:rPr>
          <w:sz w:val="28"/>
          <w:szCs w:val="28"/>
        </w:rPr>
        <w:t>,</w:t>
      </w:r>
      <w:r w:rsidRPr="0043258E">
        <w:rPr>
          <w:sz w:val="28"/>
          <w:szCs w:val="28"/>
        </w:rPr>
        <w:t xml:space="preserve"> помимо собственно опубликования статей</w:t>
      </w:r>
      <w:r w:rsidR="00A1291F">
        <w:rPr>
          <w:sz w:val="28"/>
          <w:szCs w:val="28"/>
        </w:rPr>
        <w:t>,</w:t>
      </w:r>
      <w:r w:rsidRPr="0043258E">
        <w:rPr>
          <w:sz w:val="28"/>
          <w:szCs w:val="28"/>
        </w:rPr>
        <w:t xml:space="preserve"> усилия по макс</w:t>
      </w:r>
      <w:r w:rsidRPr="0043258E">
        <w:rPr>
          <w:sz w:val="28"/>
          <w:szCs w:val="28"/>
        </w:rPr>
        <w:t>и</w:t>
      </w:r>
      <w:r w:rsidRPr="0043258E">
        <w:rPr>
          <w:sz w:val="28"/>
          <w:szCs w:val="28"/>
        </w:rPr>
        <w:t>мально возможному ознакомлению с ними представителей научного соо</w:t>
      </w:r>
      <w:r w:rsidRPr="0043258E">
        <w:rPr>
          <w:sz w:val="28"/>
          <w:szCs w:val="28"/>
        </w:rPr>
        <w:t>б</w:t>
      </w:r>
      <w:r w:rsidRPr="0043258E">
        <w:rPr>
          <w:sz w:val="28"/>
          <w:szCs w:val="28"/>
        </w:rPr>
        <w:t>щества, а также и собственное внимание к своим предыдущим работам. Важным моментом является публикация статьи в журнале с высоким и</w:t>
      </w:r>
      <w:r w:rsidRPr="0043258E">
        <w:rPr>
          <w:sz w:val="28"/>
          <w:szCs w:val="28"/>
        </w:rPr>
        <w:t>м</w:t>
      </w:r>
      <w:r w:rsidRPr="0043258E">
        <w:rPr>
          <w:sz w:val="28"/>
          <w:szCs w:val="28"/>
        </w:rPr>
        <w:t>пакт-фактором, отражающим степень цитирования статей из данного жу</w:t>
      </w:r>
      <w:r w:rsidRPr="0043258E">
        <w:rPr>
          <w:sz w:val="28"/>
          <w:szCs w:val="28"/>
        </w:rPr>
        <w:t>р</w:t>
      </w:r>
      <w:r w:rsidRPr="0043258E">
        <w:rPr>
          <w:sz w:val="28"/>
          <w:szCs w:val="28"/>
        </w:rPr>
        <w:t>нала: импакт-фактор за конкретный год определяется отношением числа цитирований в данном году статей, опубликованных в журнале за предш</w:t>
      </w:r>
      <w:r w:rsidRPr="0043258E">
        <w:rPr>
          <w:sz w:val="28"/>
          <w:szCs w:val="28"/>
        </w:rPr>
        <w:t>е</w:t>
      </w:r>
      <w:r w:rsidRPr="0043258E">
        <w:rPr>
          <w:sz w:val="28"/>
          <w:szCs w:val="28"/>
        </w:rPr>
        <w:t>ствующее трехлетие. Журналы следят за этим показателем, публикуя, в ч</w:t>
      </w:r>
      <w:r w:rsidRPr="0043258E">
        <w:rPr>
          <w:sz w:val="28"/>
          <w:szCs w:val="28"/>
        </w:rPr>
        <w:t>а</w:t>
      </w:r>
      <w:r w:rsidRPr="0043258E">
        <w:rPr>
          <w:sz w:val="28"/>
          <w:szCs w:val="28"/>
        </w:rPr>
        <w:t xml:space="preserve">стности, списки цитирований своих статей. А у авторов бывают приятные моменты, связанные с приглашением написать статью для специального выпуска некоего журнала, как это было, например, с публикациями [7–9]. </w:t>
      </w:r>
    </w:p>
    <w:p w:rsidR="006233F4" w:rsidRPr="0043258E" w:rsidRDefault="006233F4" w:rsidP="00730B83">
      <w:pPr>
        <w:spacing w:line="235" w:lineRule="auto"/>
        <w:ind w:firstLine="708"/>
        <w:jc w:val="both"/>
        <w:rPr>
          <w:b/>
          <w:sz w:val="28"/>
          <w:szCs w:val="28"/>
        </w:rPr>
      </w:pPr>
      <w:r w:rsidRPr="0043258E">
        <w:rPr>
          <w:sz w:val="28"/>
          <w:szCs w:val="28"/>
        </w:rPr>
        <w:t>8.</w:t>
      </w:r>
      <w:r w:rsidRPr="0043258E">
        <w:rPr>
          <w:b/>
          <w:sz w:val="28"/>
          <w:szCs w:val="28"/>
        </w:rPr>
        <w:t xml:space="preserve"> </w:t>
      </w:r>
      <w:r w:rsidRPr="0043258E">
        <w:rPr>
          <w:b/>
          <w:i/>
          <w:sz w:val="28"/>
          <w:szCs w:val="28"/>
        </w:rPr>
        <w:t xml:space="preserve">Число патентов на изобретения </w:t>
      </w:r>
      <w:r w:rsidRPr="00730B83">
        <w:rPr>
          <w:b/>
          <w:sz w:val="28"/>
          <w:szCs w:val="28"/>
        </w:rPr>
        <w:t>(</w:t>
      </w:r>
      <w:r w:rsidRPr="0043258E">
        <w:rPr>
          <w:b/>
          <w:i/>
          <w:sz w:val="28"/>
          <w:szCs w:val="28"/>
        </w:rPr>
        <w:t xml:space="preserve">за последние </w:t>
      </w:r>
      <w:r w:rsidRPr="00730B83">
        <w:rPr>
          <w:b/>
          <w:i/>
          <w:sz w:val="28"/>
          <w:szCs w:val="28"/>
        </w:rPr>
        <w:t>10 лет</w:t>
      </w:r>
      <w:r w:rsidRPr="00730B83">
        <w:rPr>
          <w:b/>
          <w:sz w:val="28"/>
          <w:szCs w:val="28"/>
        </w:rPr>
        <w:t>)</w:t>
      </w:r>
      <w:r w:rsidRPr="00D5273F">
        <w:rPr>
          <w:i/>
          <w:sz w:val="28"/>
          <w:szCs w:val="28"/>
        </w:rPr>
        <w:t>.</w:t>
      </w:r>
      <w:r w:rsidRPr="00D5273F">
        <w:rPr>
          <w:sz w:val="28"/>
          <w:szCs w:val="28"/>
        </w:rPr>
        <w:t xml:space="preserve"> </w:t>
      </w:r>
      <w:r w:rsidR="00D5273F" w:rsidRPr="00D5273F">
        <w:rPr>
          <w:sz w:val="28"/>
          <w:szCs w:val="28"/>
        </w:rPr>
        <w:t>Запо</w:t>
      </w:r>
      <w:r w:rsidR="00D5273F" w:rsidRPr="00D5273F">
        <w:rPr>
          <w:sz w:val="28"/>
          <w:szCs w:val="28"/>
        </w:rPr>
        <w:t>л</w:t>
      </w:r>
      <w:r w:rsidR="00D5273F" w:rsidRPr="00D5273F">
        <w:rPr>
          <w:sz w:val="28"/>
          <w:szCs w:val="28"/>
        </w:rPr>
        <w:t>нение</w:t>
      </w:r>
      <w:r w:rsidR="00D5273F">
        <w:rPr>
          <w:sz w:val="28"/>
          <w:szCs w:val="28"/>
        </w:rPr>
        <w:t xml:space="preserve"> данного </w:t>
      </w:r>
      <w:r w:rsidRPr="0043258E">
        <w:rPr>
          <w:sz w:val="28"/>
          <w:szCs w:val="28"/>
        </w:rPr>
        <w:t>пункт</w:t>
      </w:r>
      <w:r w:rsidR="00D5273F">
        <w:rPr>
          <w:sz w:val="28"/>
          <w:szCs w:val="28"/>
        </w:rPr>
        <w:t>а</w:t>
      </w:r>
      <w:r w:rsidRPr="0043258E">
        <w:rPr>
          <w:sz w:val="28"/>
          <w:szCs w:val="28"/>
        </w:rPr>
        <w:t xml:space="preserve"> анкеты признается обязательным только </w:t>
      </w:r>
      <w:r w:rsidR="00D5273F">
        <w:rPr>
          <w:sz w:val="28"/>
          <w:szCs w:val="28"/>
        </w:rPr>
        <w:t>для членов</w:t>
      </w:r>
      <w:r w:rsidRPr="0043258E">
        <w:rPr>
          <w:sz w:val="28"/>
          <w:szCs w:val="28"/>
        </w:rPr>
        <w:t xml:space="preserve"> диссертационных советов по техническим специальностям. Мотивируется это тем, что изобретение определяется техническим решением в любой о</w:t>
      </w:r>
      <w:r w:rsidRPr="0043258E">
        <w:rPr>
          <w:sz w:val="28"/>
          <w:szCs w:val="28"/>
        </w:rPr>
        <w:t>б</w:t>
      </w:r>
      <w:r w:rsidRPr="0043258E">
        <w:rPr>
          <w:sz w:val="28"/>
          <w:szCs w:val="28"/>
        </w:rPr>
        <w:t xml:space="preserve">ласти, имеющей дело с </w:t>
      </w:r>
      <w:r w:rsidR="00095065" w:rsidRPr="00095065">
        <w:rPr>
          <w:sz w:val="28"/>
          <w:szCs w:val="28"/>
        </w:rPr>
        <w:t xml:space="preserve">материальным объектом </w:t>
      </w:r>
      <w:r w:rsidRPr="0043258E">
        <w:rPr>
          <w:sz w:val="28"/>
          <w:szCs w:val="28"/>
        </w:rPr>
        <w:t>(в частности, с устройс</w:t>
      </w:r>
      <w:r w:rsidRPr="0043258E">
        <w:rPr>
          <w:sz w:val="28"/>
          <w:szCs w:val="28"/>
        </w:rPr>
        <w:t>т</w:t>
      </w:r>
      <w:r w:rsidRPr="0043258E">
        <w:rPr>
          <w:sz w:val="28"/>
          <w:szCs w:val="28"/>
        </w:rPr>
        <w:t xml:space="preserve">вом) и осуществлением </w:t>
      </w:r>
      <w:r w:rsidRPr="00095065">
        <w:rPr>
          <w:sz w:val="28"/>
          <w:szCs w:val="28"/>
        </w:rPr>
        <w:t xml:space="preserve">действий над </w:t>
      </w:r>
      <w:r w:rsidR="00095065">
        <w:rPr>
          <w:sz w:val="28"/>
          <w:szCs w:val="28"/>
        </w:rPr>
        <w:t xml:space="preserve">ним </w:t>
      </w:r>
      <w:r w:rsidRPr="00095065">
        <w:rPr>
          <w:sz w:val="28"/>
          <w:szCs w:val="28"/>
        </w:rPr>
        <w:t>с помощью материальных средств.</w:t>
      </w:r>
      <w:r w:rsidRPr="0043258E">
        <w:rPr>
          <w:sz w:val="28"/>
          <w:szCs w:val="28"/>
        </w:rPr>
        <w:t xml:space="preserve"> Естественно, изобретательская деятельность приветствуется и со стороны представителей фундаментальных специальностей!</w:t>
      </w:r>
    </w:p>
    <w:p w:rsidR="006233F4" w:rsidRPr="0043258E" w:rsidRDefault="006233F4" w:rsidP="00730B83">
      <w:pPr>
        <w:spacing w:line="235" w:lineRule="auto"/>
        <w:ind w:firstLine="708"/>
        <w:jc w:val="both"/>
        <w:rPr>
          <w:sz w:val="28"/>
          <w:szCs w:val="28"/>
        </w:rPr>
      </w:pPr>
      <w:r w:rsidRPr="0043258E">
        <w:rPr>
          <w:sz w:val="28"/>
          <w:szCs w:val="28"/>
        </w:rPr>
        <w:t>9.</w:t>
      </w:r>
      <w:r w:rsidRPr="0043258E">
        <w:rPr>
          <w:b/>
          <w:i/>
          <w:sz w:val="28"/>
          <w:szCs w:val="28"/>
        </w:rPr>
        <w:t xml:space="preserve"> Число цитирований публикаций в базе Web of Science</w:t>
      </w:r>
      <w:r w:rsidRPr="0043258E">
        <w:rPr>
          <w:b/>
          <w:sz w:val="28"/>
          <w:szCs w:val="28"/>
        </w:rPr>
        <w:t xml:space="preserve"> (</w:t>
      </w:r>
      <w:r w:rsidRPr="00D5273F">
        <w:rPr>
          <w:b/>
          <w:i/>
          <w:sz w:val="28"/>
          <w:szCs w:val="28"/>
        </w:rPr>
        <w:t>за п</w:t>
      </w:r>
      <w:r w:rsidRPr="00D5273F">
        <w:rPr>
          <w:b/>
          <w:i/>
          <w:sz w:val="28"/>
          <w:szCs w:val="28"/>
        </w:rPr>
        <w:t>о</w:t>
      </w:r>
      <w:r w:rsidRPr="00D5273F">
        <w:rPr>
          <w:b/>
          <w:i/>
          <w:sz w:val="28"/>
          <w:szCs w:val="28"/>
        </w:rPr>
        <w:t>следние 5 лет</w:t>
      </w:r>
      <w:r w:rsidRPr="00D5273F">
        <w:rPr>
          <w:b/>
          <w:sz w:val="28"/>
          <w:szCs w:val="28"/>
        </w:rPr>
        <w:t>)</w:t>
      </w:r>
      <w:r w:rsidRPr="0043258E">
        <w:rPr>
          <w:sz w:val="28"/>
          <w:szCs w:val="28"/>
        </w:rPr>
        <w:t>. Речь не идет о цитировании статей, опубликованных за п</w:t>
      </w:r>
      <w:r w:rsidRPr="0043258E">
        <w:rPr>
          <w:sz w:val="28"/>
          <w:szCs w:val="28"/>
        </w:rPr>
        <w:t>о</w:t>
      </w:r>
      <w:r w:rsidRPr="0043258E">
        <w:rPr>
          <w:sz w:val="28"/>
          <w:szCs w:val="28"/>
        </w:rPr>
        <w:t>следний пятилетний период в журналах, включенных в базу; необходимо учитывать цитирование и более ранних публикаций. База Web of Science</w:t>
      </w:r>
      <w:r w:rsidRPr="0043258E">
        <w:rPr>
          <w:b/>
          <w:sz w:val="28"/>
          <w:szCs w:val="28"/>
        </w:rPr>
        <w:t xml:space="preserve"> </w:t>
      </w:r>
      <w:r w:rsidRPr="0043258E">
        <w:rPr>
          <w:sz w:val="28"/>
          <w:szCs w:val="28"/>
        </w:rPr>
        <w:t xml:space="preserve">позволяет провести такой подсчет за любой период деятельности ученого. </w:t>
      </w:r>
    </w:p>
    <w:p w:rsidR="006233F4" w:rsidRPr="0043258E" w:rsidRDefault="006233F4" w:rsidP="00C86C90">
      <w:pPr>
        <w:ind w:firstLine="709"/>
        <w:jc w:val="both"/>
        <w:rPr>
          <w:sz w:val="28"/>
          <w:szCs w:val="28"/>
        </w:rPr>
      </w:pPr>
      <w:r w:rsidRPr="0043258E">
        <w:rPr>
          <w:sz w:val="28"/>
          <w:szCs w:val="28"/>
        </w:rPr>
        <w:lastRenderedPageBreak/>
        <w:t>10.</w:t>
      </w:r>
      <w:r w:rsidRPr="0043258E">
        <w:rPr>
          <w:b/>
          <w:i/>
          <w:sz w:val="28"/>
          <w:szCs w:val="28"/>
        </w:rPr>
        <w:t xml:space="preserve"> Участие с докладом на международных конференциях опред</w:t>
      </w:r>
      <w:r w:rsidRPr="0043258E">
        <w:rPr>
          <w:b/>
          <w:i/>
          <w:sz w:val="28"/>
          <w:szCs w:val="28"/>
        </w:rPr>
        <w:t>е</w:t>
      </w:r>
      <w:r w:rsidRPr="0043258E">
        <w:rPr>
          <w:b/>
          <w:i/>
          <w:sz w:val="28"/>
          <w:szCs w:val="28"/>
        </w:rPr>
        <w:t>ленного ранга.</w:t>
      </w:r>
      <w:r w:rsidRPr="0043258E">
        <w:rPr>
          <w:b/>
          <w:sz w:val="28"/>
          <w:szCs w:val="28"/>
        </w:rPr>
        <w:t xml:space="preserve"> </w:t>
      </w:r>
      <w:r w:rsidR="00095065" w:rsidRPr="00095065">
        <w:rPr>
          <w:sz w:val="28"/>
          <w:szCs w:val="28"/>
        </w:rPr>
        <w:t xml:space="preserve">Устроителями </w:t>
      </w:r>
      <w:r w:rsidRPr="0043258E">
        <w:rPr>
          <w:sz w:val="28"/>
          <w:szCs w:val="28"/>
        </w:rPr>
        <w:t>этих конференций должны выступать вед</w:t>
      </w:r>
      <w:r w:rsidRPr="0043258E">
        <w:rPr>
          <w:sz w:val="28"/>
          <w:szCs w:val="28"/>
        </w:rPr>
        <w:t>у</w:t>
      </w:r>
      <w:r w:rsidRPr="0043258E">
        <w:rPr>
          <w:sz w:val="28"/>
          <w:szCs w:val="28"/>
        </w:rPr>
        <w:t xml:space="preserve">щие международные профессиональные ассоциации в соответствующей дисциплине, а также организации, входящие в перечень, утвержденный распоряжением правительства Российской Федерации от 21 мая </w:t>
      </w:r>
      <w:smartTag w:uri="urn:schemas-microsoft-com:office:smarttags" w:element="metricconverter">
        <w:smartTagPr>
          <w:attr w:name="ProductID" w:val="2012 г"/>
        </w:smartTagPr>
        <w:r w:rsidRPr="0043258E">
          <w:rPr>
            <w:sz w:val="28"/>
            <w:szCs w:val="28"/>
          </w:rPr>
          <w:t>2012 г</w:t>
        </w:r>
      </w:smartTag>
      <w:r w:rsidR="00F53924">
        <w:rPr>
          <w:sz w:val="28"/>
          <w:szCs w:val="28"/>
        </w:rPr>
        <w:t>. № </w:t>
      </w:r>
      <w:r w:rsidRPr="0043258E">
        <w:rPr>
          <w:sz w:val="28"/>
          <w:szCs w:val="28"/>
        </w:rPr>
        <w:t>812-р. Участие в научных конференциях имеет важное значение в уст</w:t>
      </w:r>
      <w:r w:rsidRPr="0043258E">
        <w:rPr>
          <w:sz w:val="28"/>
          <w:szCs w:val="28"/>
        </w:rPr>
        <w:t>а</w:t>
      </w:r>
      <w:r w:rsidRPr="0043258E">
        <w:rPr>
          <w:sz w:val="28"/>
          <w:szCs w:val="28"/>
        </w:rPr>
        <w:t>новлении научных контактов, служит свидетельством активной деятельн</w:t>
      </w:r>
      <w:r w:rsidRPr="0043258E">
        <w:rPr>
          <w:sz w:val="28"/>
          <w:szCs w:val="28"/>
        </w:rPr>
        <w:t>о</w:t>
      </w:r>
      <w:r w:rsidRPr="0043258E">
        <w:rPr>
          <w:sz w:val="28"/>
          <w:szCs w:val="28"/>
        </w:rPr>
        <w:t>сти ученого.</w:t>
      </w:r>
    </w:p>
    <w:p w:rsidR="006233F4" w:rsidRPr="0043258E" w:rsidRDefault="006233F4" w:rsidP="00671FBD">
      <w:pPr>
        <w:ind w:firstLine="708"/>
        <w:jc w:val="both"/>
        <w:rPr>
          <w:b/>
          <w:sz w:val="28"/>
          <w:szCs w:val="28"/>
        </w:rPr>
      </w:pPr>
      <w:r w:rsidRPr="0043258E">
        <w:rPr>
          <w:sz w:val="28"/>
          <w:szCs w:val="28"/>
        </w:rPr>
        <w:t>11.</w:t>
      </w:r>
      <w:r w:rsidRPr="0043258E">
        <w:rPr>
          <w:b/>
          <w:sz w:val="28"/>
          <w:szCs w:val="28"/>
        </w:rPr>
        <w:t xml:space="preserve"> </w:t>
      </w:r>
      <w:r w:rsidRPr="0043258E">
        <w:rPr>
          <w:b/>
          <w:i/>
          <w:sz w:val="28"/>
          <w:szCs w:val="28"/>
        </w:rPr>
        <w:t>Участие в законопроектной, экспертно-аналитической раб</w:t>
      </w:r>
      <w:r w:rsidRPr="0043258E">
        <w:rPr>
          <w:b/>
          <w:i/>
          <w:sz w:val="28"/>
          <w:szCs w:val="28"/>
        </w:rPr>
        <w:t>о</w:t>
      </w:r>
      <w:r w:rsidRPr="0043258E">
        <w:rPr>
          <w:b/>
          <w:i/>
          <w:sz w:val="28"/>
          <w:szCs w:val="28"/>
        </w:rPr>
        <w:t>те государственного и регионального масштаба.</w:t>
      </w:r>
      <w:r w:rsidRPr="0043258E">
        <w:rPr>
          <w:sz w:val="28"/>
          <w:szCs w:val="28"/>
        </w:rPr>
        <w:t xml:space="preserve"> Учитывается деятел</w:t>
      </w:r>
      <w:r w:rsidRPr="0043258E">
        <w:rPr>
          <w:sz w:val="28"/>
          <w:szCs w:val="28"/>
        </w:rPr>
        <w:t>ь</w:t>
      </w:r>
      <w:r w:rsidRPr="0043258E">
        <w:rPr>
          <w:sz w:val="28"/>
          <w:szCs w:val="28"/>
        </w:rPr>
        <w:t>ность в интересах (по поручениям) органов государственной власти Ро</w:t>
      </w:r>
      <w:r w:rsidRPr="0043258E">
        <w:rPr>
          <w:sz w:val="28"/>
          <w:szCs w:val="28"/>
        </w:rPr>
        <w:t>с</w:t>
      </w:r>
      <w:r w:rsidRPr="0043258E">
        <w:rPr>
          <w:sz w:val="28"/>
          <w:szCs w:val="28"/>
        </w:rPr>
        <w:t>сийской Федераци</w:t>
      </w:r>
      <w:r w:rsidR="00D5273F">
        <w:rPr>
          <w:sz w:val="28"/>
          <w:szCs w:val="28"/>
        </w:rPr>
        <w:t>и, консультативных органов при п</w:t>
      </w:r>
      <w:r w:rsidRPr="0043258E">
        <w:rPr>
          <w:sz w:val="28"/>
          <w:szCs w:val="28"/>
        </w:rPr>
        <w:t>р</w:t>
      </w:r>
      <w:r w:rsidR="00D5273F">
        <w:rPr>
          <w:sz w:val="28"/>
          <w:szCs w:val="28"/>
        </w:rPr>
        <w:t>езиденте Российской Федерации, п</w:t>
      </w:r>
      <w:r w:rsidRPr="0043258E">
        <w:rPr>
          <w:sz w:val="28"/>
          <w:szCs w:val="28"/>
        </w:rPr>
        <w:t>равительстве Российской Федерации, при органах государс</w:t>
      </w:r>
      <w:r w:rsidRPr="0043258E">
        <w:rPr>
          <w:sz w:val="28"/>
          <w:szCs w:val="28"/>
        </w:rPr>
        <w:t>т</w:t>
      </w:r>
      <w:r w:rsidRPr="0043258E">
        <w:rPr>
          <w:sz w:val="28"/>
          <w:szCs w:val="28"/>
        </w:rPr>
        <w:t>венной или региональной власти субъектов Российской Федерации. Да</w:t>
      </w:r>
      <w:r w:rsidRPr="0043258E">
        <w:rPr>
          <w:sz w:val="28"/>
          <w:szCs w:val="28"/>
        </w:rPr>
        <w:t>н</w:t>
      </w:r>
      <w:r w:rsidRPr="0043258E">
        <w:rPr>
          <w:sz w:val="28"/>
          <w:szCs w:val="28"/>
        </w:rPr>
        <w:t>ные требуют официального документального подтверждения. Показатель носит дихотомическую природу.</w:t>
      </w:r>
    </w:p>
    <w:p w:rsidR="006233F4" w:rsidRPr="0043258E" w:rsidRDefault="006233F4" w:rsidP="00671FBD">
      <w:pPr>
        <w:ind w:firstLine="708"/>
        <w:rPr>
          <w:sz w:val="28"/>
          <w:szCs w:val="28"/>
        </w:rPr>
      </w:pPr>
    </w:p>
    <w:p w:rsidR="006233F4" w:rsidRPr="00DB3049" w:rsidRDefault="00DB3049" w:rsidP="00671FBD">
      <w:pPr>
        <w:jc w:val="center"/>
        <w:rPr>
          <w:i/>
          <w:sz w:val="28"/>
          <w:szCs w:val="28"/>
        </w:rPr>
      </w:pPr>
      <w:r w:rsidRPr="00DB3049">
        <w:rPr>
          <w:i/>
          <w:sz w:val="28"/>
          <w:szCs w:val="28"/>
        </w:rPr>
        <w:t>Вид таблицы</w:t>
      </w:r>
      <w:r w:rsidR="006233F4" w:rsidRPr="00DB3049">
        <w:rPr>
          <w:i/>
          <w:sz w:val="28"/>
          <w:szCs w:val="28"/>
        </w:rPr>
        <w:t xml:space="preserve"> «объект–признак» для характеристики данных</w:t>
      </w:r>
    </w:p>
    <w:p w:rsidR="006233F4" w:rsidRPr="0043258E" w:rsidRDefault="006233F4" w:rsidP="00671FBD">
      <w:pPr>
        <w:ind w:firstLine="708"/>
        <w:rPr>
          <w:b/>
          <w:sz w:val="28"/>
          <w:szCs w:val="28"/>
        </w:rPr>
      </w:pPr>
    </w:p>
    <w:p w:rsidR="006233F4" w:rsidRPr="00960F6A" w:rsidRDefault="006233F4" w:rsidP="00671FBD">
      <w:pPr>
        <w:ind w:firstLine="708"/>
        <w:jc w:val="both"/>
        <w:rPr>
          <w:sz w:val="28"/>
          <w:szCs w:val="28"/>
        </w:rPr>
      </w:pPr>
      <w:r w:rsidRPr="00960F6A">
        <w:rPr>
          <w:sz w:val="28"/>
          <w:szCs w:val="28"/>
        </w:rPr>
        <w:t>Данные по сформулированным выше показателям детализируются и группируются в таблицах:</w:t>
      </w:r>
    </w:p>
    <w:p w:rsidR="006233F4" w:rsidRPr="00960F6A" w:rsidRDefault="00DB3049" w:rsidP="00671FBD">
      <w:pPr>
        <w:ind w:firstLine="708"/>
        <w:jc w:val="both"/>
        <w:rPr>
          <w:iCs/>
          <w:sz w:val="28"/>
          <w:szCs w:val="28"/>
        </w:rPr>
      </w:pPr>
      <w:r w:rsidRPr="00960F6A">
        <w:rPr>
          <w:iCs/>
          <w:sz w:val="28"/>
          <w:szCs w:val="28"/>
        </w:rPr>
        <w:t>т</w:t>
      </w:r>
      <w:r w:rsidR="006233F4" w:rsidRPr="00960F6A">
        <w:rPr>
          <w:iCs/>
          <w:sz w:val="28"/>
          <w:szCs w:val="28"/>
        </w:rPr>
        <w:t>абл</w:t>
      </w:r>
      <w:r w:rsidRPr="00960F6A">
        <w:rPr>
          <w:iCs/>
          <w:sz w:val="28"/>
          <w:szCs w:val="28"/>
        </w:rPr>
        <w:t>ица 1</w:t>
      </w:r>
      <w:r w:rsidR="006233F4" w:rsidRPr="00960F6A">
        <w:rPr>
          <w:iCs/>
          <w:sz w:val="28"/>
          <w:szCs w:val="28"/>
        </w:rPr>
        <w:t xml:space="preserve"> – Перечень монографий с полным библиографическим описанием;</w:t>
      </w:r>
    </w:p>
    <w:p w:rsidR="006233F4" w:rsidRPr="00960F6A" w:rsidRDefault="00DB3049" w:rsidP="00671FBD">
      <w:pPr>
        <w:ind w:firstLine="708"/>
        <w:jc w:val="both"/>
        <w:rPr>
          <w:sz w:val="28"/>
          <w:szCs w:val="28"/>
        </w:rPr>
      </w:pPr>
      <w:r w:rsidRPr="00960F6A">
        <w:rPr>
          <w:iCs/>
          <w:sz w:val="28"/>
          <w:szCs w:val="28"/>
        </w:rPr>
        <w:t>таблица 2</w:t>
      </w:r>
      <w:r w:rsidR="006233F4" w:rsidRPr="00960F6A">
        <w:rPr>
          <w:iCs/>
          <w:sz w:val="28"/>
          <w:szCs w:val="28"/>
        </w:rPr>
        <w:t xml:space="preserve"> – Перечень статей с полным библиографическим описан</w:t>
      </w:r>
      <w:r w:rsidR="006233F4" w:rsidRPr="00960F6A">
        <w:rPr>
          <w:iCs/>
          <w:sz w:val="28"/>
          <w:szCs w:val="28"/>
        </w:rPr>
        <w:t>и</w:t>
      </w:r>
      <w:r w:rsidR="006233F4" w:rsidRPr="00960F6A">
        <w:rPr>
          <w:iCs/>
          <w:sz w:val="28"/>
          <w:szCs w:val="28"/>
        </w:rPr>
        <w:t>ем;</w:t>
      </w:r>
    </w:p>
    <w:p w:rsidR="006233F4" w:rsidRPr="00960F6A" w:rsidRDefault="00DB3049" w:rsidP="00671FBD">
      <w:pPr>
        <w:ind w:firstLine="708"/>
        <w:jc w:val="both"/>
        <w:rPr>
          <w:sz w:val="28"/>
          <w:szCs w:val="28"/>
        </w:rPr>
      </w:pPr>
      <w:r w:rsidRPr="00960F6A">
        <w:rPr>
          <w:iCs/>
          <w:sz w:val="28"/>
          <w:szCs w:val="28"/>
        </w:rPr>
        <w:t>таблица 3</w:t>
      </w:r>
      <w:r w:rsidR="006233F4" w:rsidRPr="00960F6A">
        <w:rPr>
          <w:iCs/>
          <w:sz w:val="28"/>
          <w:szCs w:val="28"/>
        </w:rPr>
        <w:t xml:space="preserve"> – Перечень патентов на изобретения;</w:t>
      </w:r>
    </w:p>
    <w:p w:rsidR="006233F4" w:rsidRPr="00960F6A" w:rsidRDefault="00DB3049" w:rsidP="00671FBD">
      <w:pPr>
        <w:ind w:firstLine="708"/>
        <w:jc w:val="both"/>
        <w:rPr>
          <w:iCs/>
          <w:sz w:val="28"/>
          <w:szCs w:val="28"/>
        </w:rPr>
      </w:pPr>
      <w:r w:rsidRPr="00960F6A">
        <w:rPr>
          <w:iCs/>
          <w:sz w:val="28"/>
          <w:szCs w:val="28"/>
        </w:rPr>
        <w:t>таблица 4</w:t>
      </w:r>
      <w:r w:rsidR="006233F4" w:rsidRPr="00960F6A">
        <w:rPr>
          <w:iCs/>
          <w:sz w:val="28"/>
          <w:szCs w:val="28"/>
        </w:rPr>
        <w:t xml:space="preserve"> – Кадры высшей научной квалификации, подготовленные под руководством члена диссертационного совета;</w:t>
      </w:r>
    </w:p>
    <w:p w:rsidR="006233F4" w:rsidRPr="00960F6A" w:rsidRDefault="00DB3049" w:rsidP="00671FBD">
      <w:pPr>
        <w:ind w:firstLine="708"/>
        <w:jc w:val="both"/>
        <w:rPr>
          <w:iCs/>
          <w:sz w:val="28"/>
          <w:szCs w:val="28"/>
        </w:rPr>
      </w:pPr>
      <w:r w:rsidRPr="00960F6A">
        <w:rPr>
          <w:iCs/>
          <w:sz w:val="28"/>
          <w:szCs w:val="28"/>
        </w:rPr>
        <w:t>таблица 5</w:t>
      </w:r>
      <w:r w:rsidR="006233F4" w:rsidRPr="00960F6A">
        <w:rPr>
          <w:iCs/>
          <w:sz w:val="28"/>
          <w:szCs w:val="28"/>
        </w:rPr>
        <w:t xml:space="preserve"> – Перечень конференций с указанием организатора;</w:t>
      </w:r>
    </w:p>
    <w:p w:rsidR="006233F4" w:rsidRPr="00960F6A" w:rsidRDefault="00DB3049" w:rsidP="00671FBD">
      <w:pPr>
        <w:ind w:firstLine="708"/>
        <w:jc w:val="both"/>
        <w:rPr>
          <w:sz w:val="28"/>
          <w:szCs w:val="28"/>
        </w:rPr>
      </w:pPr>
      <w:r w:rsidRPr="00960F6A">
        <w:rPr>
          <w:iCs/>
          <w:sz w:val="28"/>
          <w:szCs w:val="28"/>
        </w:rPr>
        <w:t>таблица 6</w:t>
      </w:r>
      <w:r w:rsidR="006233F4" w:rsidRPr="00960F6A">
        <w:rPr>
          <w:iCs/>
          <w:sz w:val="28"/>
          <w:szCs w:val="28"/>
        </w:rPr>
        <w:t xml:space="preserve"> – Перечень приказов (распоряжений), справок (актов).</w:t>
      </w:r>
    </w:p>
    <w:p w:rsidR="006233F4" w:rsidRPr="00960F6A" w:rsidRDefault="00DB3049" w:rsidP="00671FBD">
      <w:pPr>
        <w:ind w:firstLine="708"/>
        <w:rPr>
          <w:sz w:val="28"/>
          <w:szCs w:val="28"/>
        </w:rPr>
      </w:pPr>
      <w:r w:rsidRPr="00960F6A">
        <w:rPr>
          <w:sz w:val="28"/>
          <w:szCs w:val="28"/>
        </w:rPr>
        <w:t>На наш взгляд, е</w:t>
      </w:r>
      <w:r w:rsidR="006233F4" w:rsidRPr="00960F6A">
        <w:rPr>
          <w:sz w:val="28"/>
          <w:szCs w:val="28"/>
        </w:rPr>
        <w:t>стественно представлять итоговые результаты ч</w:t>
      </w:r>
      <w:r w:rsidR="006233F4" w:rsidRPr="00960F6A">
        <w:rPr>
          <w:sz w:val="28"/>
          <w:szCs w:val="28"/>
        </w:rPr>
        <w:t>и</w:t>
      </w:r>
      <w:r w:rsidR="006233F4" w:rsidRPr="00960F6A">
        <w:rPr>
          <w:sz w:val="28"/>
          <w:szCs w:val="28"/>
        </w:rPr>
        <w:t>словой и нечисловой природы в виде общей таблицы, включающей данные на всех членов диссертационного совета:</w:t>
      </w:r>
    </w:p>
    <w:p w:rsidR="006233F4" w:rsidRPr="0043258E" w:rsidRDefault="006233F4" w:rsidP="00671FBD">
      <w:pPr>
        <w:ind w:firstLine="708"/>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992"/>
        <w:gridCol w:w="1134"/>
        <w:gridCol w:w="1134"/>
        <w:gridCol w:w="1134"/>
        <w:gridCol w:w="1134"/>
        <w:gridCol w:w="1134"/>
      </w:tblGrid>
      <w:tr w:rsidR="006233F4" w:rsidRPr="0043258E" w:rsidTr="00F53924">
        <w:tc>
          <w:tcPr>
            <w:tcW w:w="2410" w:type="dxa"/>
            <w:gridSpan w:val="2"/>
            <w:shd w:val="clear" w:color="auto" w:fill="auto"/>
            <w:vAlign w:val="center"/>
          </w:tcPr>
          <w:p w:rsidR="006233F4" w:rsidRPr="0043258E" w:rsidRDefault="006233F4" w:rsidP="00DB3049">
            <w:pPr>
              <w:jc w:val="center"/>
              <w:rPr>
                <w:sz w:val="22"/>
                <w:szCs w:val="22"/>
              </w:rPr>
            </w:pPr>
            <w:r w:rsidRPr="0043258E">
              <w:rPr>
                <w:sz w:val="22"/>
                <w:szCs w:val="22"/>
              </w:rPr>
              <w:t>Член совета</w:t>
            </w:r>
          </w:p>
        </w:tc>
        <w:tc>
          <w:tcPr>
            <w:tcW w:w="6662" w:type="dxa"/>
            <w:gridSpan w:val="6"/>
            <w:tcBorders>
              <w:bottom w:val="single" w:sz="4" w:space="0" w:color="auto"/>
            </w:tcBorders>
            <w:vAlign w:val="center"/>
          </w:tcPr>
          <w:p w:rsidR="006233F4" w:rsidRPr="0043258E" w:rsidRDefault="006233F4" w:rsidP="00DB3049">
            <w:pPr>
              <w:jc w:val="center"/>
              <w:rPr>
                <w:sz w:val="22"/>
                <w:szCs w:val="22"/>
              </w:rPr>
            </w:pPr>
            <w:r w:rsidRPr="0043258E">
              <w:rPr>
                <w:sz w:val="22"/>
                <w:szCs w:val="22"/>
              </w:rPr>
              <w:t>Итоговые числовые показатели</w:t>
            </w:r>
          </w:p>
        </w:tc>
      </w:tr>
      <w:tr w:rsidR="006233F4" w:rsidRPr="0043258E" w:rsidTr="00F53924">
        <w:tc>
          <w:tcPr>
            <w:tcW w:w="1276" w:type="dxa"/>
            <w:shd w:val="clear" w:color="auto" w:fill="auto"/>
            <w:vAlign w:val="center"/>
          </w:tcPr>
          <w:p w:rsidR="006233F4" w:rsidRPr="0043258E" w:rsidRDefault="006233F4" w:rsidP="00DB3049">
            <w:pPr>
              <w:jc w:val="center"/>
              <w:rPr>
                <w:sz w:val="22"/>
                <w:szCs w:val="22"/>
              </w:rPr>
            </w:pPr>
            <w:r w:rsidRPr="0043258E">
              <w:rPr>
                <w:sz w:val="22"/>
                <w:szCs w:val="22"/>
              </w:rPr>
              <w:t>Ф.И.О.</w:t>
            </w:r>
          </w:p>
        </w:tc>
        <w:tc>
          <w:tcPr>
            <w:tcW w:w="1134" w:type="dxa"/>
            <w:shd w:val="clear" w:color="auto" w:fill="auto"/>
            <w:vAlign w:val="center"/>
          </w:tcPr>
          <w:p w:rsidR="006233F4" w:rsidRPr="0043258E" w:rsidRDefault="006233F4" w:rsidP="00DB3049">
            <w:pPr>
              <w:jc w:val="center"/>
              <w:rPr>
                <w:sz w:val="22"/>
                <w:szCs w:val="22"/>
              </w:rPr>
            </w:pPr>
            <w:r w:rsidRPr="0043258E">
              <w:rPr>
                <w:sz w:val="22"/>
                <w:szCs w:val="22"/>
              </w:rPr>
              <w:t>Наличие степени доктора наук</w:t>
            </w:r>
          </w:p>
        </w:tc>
        <w:tc>
          <w:tcPr>
            <w:tcW w:w="992" w:type="dxa"/>
            <w:vAlign w:val="center"/>
          </w:tcPr>
          <w:p w:rsidR="006233F4" w:rsidRPr="0043258E" w:rsidRDefault="00DB3049" w:rsidP="00DB3049">
            <w:pPr>
              <w:jc w:val="center"/>
              <w:rPr>
                <w:sz w:val="22"/>
                <w:szCs w:val="22"/>
              </w:rPr>
            </w:pPr>
            <w:r>
              <w:rPr>
                <w:sz w:val="22"/>
                <w:szCs w:val="22"/>
              </w:rPr>
              <w:t>Табл.1</w:t>
            </w:r>
          </w:p>
        </w:tc>
        <w:tc>
          <w:tcPr>
            <w:tcW w:w="1134" w:type="dxa"/>
            <w:vAlign w:val="center"/>
          </w:tcPr>
          <w:p w:rsidR="006233F4" w:rsidRPr="0043258E" w:rsidRDefault="00DB3049" w:rsidP="00DB3049">
            <w:pPr>
              <w:jc w:val="center"/>
              <w:rPr>
                <w:sz w:val="22"/>
                <w:szCs w:val="22"/>
              </w:rPr>
            </w:pPr>
            <w:r>
              <w:rPr>
                <w:sz w:val="22"/>
                <w:szCs w:val="22"/>
              </w:rPr>
              <w:t>Табл. 2</w:t>
            </w:r>
          </w:p>
        </w:tc>
        <w:tc>
          <w:tcPr>
            <w:tcW w:w="1134" w:type="dxa"/>
            <w:vAlign w:val="center"/>
          </w:tcPr>
          <w:p w:rsidR="006233F4" w:rsidRPr="0043258E" w:rsidRDefault="00DB3049" w:rsidP="00DB3049">
            <w:pPr>
              <w:jc w:val="center"/>
              <w:rPr>
                <w:sz w:val="22"/>
                <w:szCs w:val="22"/>
              </w:rPr>
            </w:pPr>
            <w:r>
              <w:rPr>
                <w:sz w:val="22"/>
                <w:szCs w:val="22"/>
              </w:rPr>
              <w:t>Табл. 3</w:t>
            </w:r>
          </w:p>
        </w:tc>
        <w:tc>
          <w:tcPr>
            <w:tcW w:w="1134" w:type="dxa"/>
            <w:vAlign w:val="center"/>
          </w:tcPr>
          <w:p w:rsidR="006233F4" w:rsidRPr="0043258E" w:rsidRDefault="00DB3049" w:rsidP="00DB3049">
            <w:pPr>
              <w:jc w:val="center"/>
              <w:rPr>
                <w:sz w:val="22"/>
                <w:szCs w:val="22"/>
              </w:rPr>
            </w:pPr>
            <w:r>
              <w:rPr>
                <w:sz w:val="22"/>
                <w:szCs w:val="22"/>
              </w:rPr>
              <w:t>Табл. 4</w:t>
            </w:r>
          </w:p>
        </w:tc>
        <w:tc>
          <w:tcPr>
            <w:tcW w:w="1134" w:type="dxa"/>
            <w:vAlign w:val="center"/>
          </w:tcPr>
          <w:p w:rsidR="006233F4" w:rsidRPr="0043258E" w:rsidRDefault="00DB3049" w:rsidP="00DB3049">
            <w:pPr>
              <w:jc w:val="center"/>
              <w:rPr>
                <w:sz w:val="22"/>
                <w:szCs w:val="22"/>
              </w:rPr>
            </w:pPr>
            <w:r>
              <w:rPr>
                <w:sz w:val="22"/>
                <w:szCs w:val="22"/>
              </w:rPr>
              <w:t>Табл. 5</w:t>
            </w:r>
          </w:p>
        </w:tc>
        <w:tc>
          <w:tcPr>
            <w:tcW w:w="1134" w:type="dxa"/>
            <w:vAlign w:val="center"/>
          </w:tcPr>
          <w:p w:rsidR="006233F4" w:rsidRPr="0043258E" w:rsidRDefault="00DB3049" w:rsidP="00DB3049">
            <w:pPr>
              <w:jc w:val="center"/>
              <w:rPr>
                <w:sz w:val="22"/>
                <w:szCs w:val="22"/>
              </w:rPr>
            </w:pPr>
            <w:r>
              <w:rPr>
                <w:sz w:val="22"/>
                <w:szCs w:val="22"/>
              </w:rPr>
              <w:t>Табл. 6</w:t>
            </w:r>
          </w:p>
        </w:tc>
      </w:tr>
      <w:tr w:rsidR="006233F4" w:rsidRPr="0043258E" w:rsidTr="00F53924">
        <w:tc>
          <w:tcPr>
            <w:tcW w:w="1276" w:type="dxa"/>
            <w:tcBorders>
              <w:bottom w:val="single" w:sz="4" w:space="0" w:color="auto"/>
            </w:tcBorders>
            <w:shd w:val="clear" w:color="auto" w:fill="auto"/>
            <w:vAlign w:val="center"/>
          </w:tcPr>
          <w:p w:rsidR="006233F4" w:rsidRPr="0043258E" w:rsidRDefault="006233F4" w:rsidP="00DB3049">
            <w:pPr>
              <w:jc w:val="center"/>
              <w:rPr>
                <w:sz w:val="22"/>
                <w:szCs w:val="22"/>
              </w:rPr>
            </w:pPr>
            <w:r w:rsidRPr="0043258E">
              <w:rPr>
                <w:sz w:val="22"/>
                <w:szCs w:val="22"/>
              </w:rPr>
              <w:t>Иванов Иван</w:t>
            </w:r>
          </w:p>
          <w:p w:rsidR="006233F4" w:rsidRPr="0043258E" w:rsidRDefault="006233F4" w:rsidP="00DB3049">
            <w:pPr>
              <w:jc w:val="center"/>
              <w:rPr>
                <w:sz w:val="22"/>
                <w:szCs w:val="22"/>
              </w:rPr>
            </w:pPr>
            <w:r w:rsidRPr="0043258E">
              <w:rPr>
                <w:sz w:val="22"/>
                <w:szCs w:val="22"/>
              </w:rPr>
              <w:t>Иванович</w:t>
            </w:r>
          </w:p>
        </w:tc>
        <w:tc>
          <w:tcPr>
            <w:tcW w:w="1134" w:type="dxa"/>
            <w:tcBorders>
              <w:bottom w:val="single" w:sz="4" w:space="0" w:color="auto"/>
            </w:tcBorders>
            <w:shd w:val="clear" w:color="auto" w:fill="auto"/>
            <w:vAlign w:val="center"/>
          </w:tcPr>
          <w:p w:rsidR="006233F4" w:rsidRPr="0043258E" w:rsidRDefault="006233F4" w:rsidP="00DB3049">
            <w:pPr>
              <w:jc w:val="center"/>
              <w:rPr>
                <w:sz w:val="22"/>
                <w:szCs w:val="22"/>
              </w:rPr>
            </w:pPr>
            <w:r w:rsidRPr="0043258E">
              <w:rPr>
                <w:sz w:val="22"/>
                <w:szCs w:val="22"/>
              </w:rPr>
              <w:t>Да / Нет</w:t>
            </w:r>
          </w:p>
          <w:p w:rsidR="006233F4" w:rsidRPr="00DB3049" w:rsidRDefault="006233F4" w:rsidP="00DB3049">
            <w:pPr>
              <w:jc w:val="center"/>
              <w:rPr>
                <w:sz w:val="22"/>
                <w:szCs w:val="22"/>
              </w:rPr>
            </w:pPr>
            <w:r w:rsidRPr="0043258E">
              <w:rPr>
                <w:sz w:val="22"/>
                <w:szCs w:val="22"/>
              </w:rPr>
              <w:t>(1</w:t>
            </w:r>
            <w:r w:rsidRPr="00DB3049">
              <w:rPr>
                <w:sz w:val="22"/>
                <w:szCs w:val="22"/>
              </w:rPr>
              <w:t>/0)</w:t>
            </w:r>
          </w:p>
        </w:tc>
        <w:tc>
          <w:tcPr>
            <w:tcW w:w="992" w:type="dxa"/>
            <w:tcBorders>
              <w:bottom w:val="single" w:sz="4" w:space="0" w:color="auto"/>
            </w:tcBorders>
            <w:vAlign w:val="center"/>
          </w:tcPr>
          <w:p w:rsidR="006233F4" w:rsidRPr="0043258E" w:rsidRDefault="006233F4" w:rsidP="00DB3049">
            <w:pPr>
              <w:jc w:val="center"/>
              <w:rPr>
                <w:sz w:val="22"/>
                <w:szCs w:val="22"/>
              </w:rPr>
            </w:pPr>
            <w:r w:rsidRPr="0043258E">
              <w:rPr>
                <w:sz w:val="22"/>
                <w:szCs w:val="22"/>
              </w:rPr>
              <w:t>Число</w:t>
            </w:r>
          </w:p>
        </w:tc>
        <w:tc>
          <w:tcPr>
            <w:tcW w:w="1134" w:type="dxa"/>
            <w:tcBorders>
              <w:bottom w:val="single" w:sz="4" w:space="0" w:color="auto"/>
            </w:tcBorders>
            <w:vAlign w:val="center"/>
          </w:tcPr>
          <w:p w:rsidR="006233F4" w:rsidRPr="0043258E" w:rsidRDefault="006233F4" w:rsidP="00DB3049">
            <w:pPr>
              <w:jc w:val="center"/>
              <w:rPr>
                <w:sz w:val="22"/>
                <w:szCs w:val="22"/>
              </w:rPr>
            </w:pPr>
            <w:r w:rsidRPr="0043258E">
              <w:rPr>
                <w:sz w:val="22"/>
                <w:szCs w:val="22"/>
              </w:rPr>
              <w:t>Число</w:t>
            </w:r>
          </w:p>
        </w:tc>
        <w:tc>
          <w:tcPr>
            <w:tcW w:w="1134" w:type="dxa"/>
            <w:tcBorders>
              <w:bottom w:val="single" w:sz="4" w:space="0" w:color="auto"/>
            </w:tcBorders>
            <w:vAlign w:val="center"/>
          </w:tcPr>
          <w:p w:rsidR="006233F4" w:rsidRPr="0043258E" w:rsidRDefault="006233F4" w:rsidP="00DB3049">
            <w:pPr>
              <w:jc w:val="center"/>
              <w:rPr>
                <w:sz w:val="22"/>
                <w:szCs w:val="22"/>
              </w:rPr>
            </w:pPr>
            <w:r w:rsidRPr="0043258E">
              <w:rPr>
                <w:sz w:val="22"/>
                <w:szCs w:val="22"/>
              </w:rPr>
              <w:t>Число</w:t>
            </w:r>
          </w:p>
        </w:tc>
        <w:tc>
          <w:tcPr>
            <w:tcW w:w="1134" w:type="dxa"/>
            <w:tcBorders>
              <w:bottom w:val="single" w:sz="4" w:space="0" w:color="auto"/>
            </w:tcBorders>
            <w:vAlign w:val="center"/>
          </w:tcPr>
          <w:p w:rsidR="006233F4" w:rsidRPr="0043258E" w:rsidRDefault="006233F4" w:rsidP="00DB3049">
            <w:pPr>
              <w:jc w:val="center"/>
              <w:rPr>
                <w:sz w:val="22"/>
                <w:szCs w:val="22"/>
              </w:rPr>
            </w:pPr>
            <w:r w:rsidRPr="0043258E">
              <w:rPr>
                <w:sz w:val="22"/>
                <w:szCs w:val="22"/>
              </w:rPr>
              <w:t>Число</w:t>
            </w:r>
          </w:p>
        </w:tc>
        <w:tc>
          <w:tcPr>
            <w:tcW w:w="1134" w:type="dxa"/>
            <w:tcBorders>
              <w:bottom w:val="single" w:sz="4" w:space="0" w:color="auto"/>
            </w:tcBorders>
            <w:vAlign w:val="center"/>
          </w:tcPr>
          <w:p w:rsidR="006233F4" w:rsidRPr="0043258E" w:rsidRDefault="006233F4" w:rsidP="00DB3049">
            <w:pPr>
              <w:jc w:val="center"/>
              <w:rPr>
                <w:sz w:val="22"/>
                <w:szCs w:val="22"/>
              </w:rPr>
            </w:pPr>
            <w:r w:rsidRPr="0043258E">
              <w:rPr>
                <w:sz w:val="22"/>
                <w:szCs w:val="22"/>
              </w:rPr>
              <w:t>Число</w:t>
            </w:r>
          </w:p>
        </w:tc>
        <w:tc>
          <w:tcPr>
            <w:tcW w:w="1134" w:type="dxa"/>
            <w:tcBorders>
              <w:bottom w:val="single" w:sz="4" w:space="0" w:color="auto"/>
            </w:tcBorders>
            <w:vAlign w:val="center"/>
          </w:tcPr>
          <w:p w:rsidR="006233F4" w:rsidRPr="00DB3049" w:rsidRDefault="006233F4" w:rsidP="00DB3049">
            <w:pPr>
              <w:jc w:val="center"/>
              <w:rPr>
                <w:sz w:val="22"/>
                <w:szCs w:val="22"/>
              </w:rPr>
            </w:pPr>
            <w:r w:rsidRPr="0043258E">
              <w:rPr>
                <w:sz w:val="22"/>
                <w:szCs w:val="22"/>
              </w:rPr>
              <w:t>Да / Нет</w:t>
            </w:r>
          </w:p>
          <w:p w:rsidR="006233F4" w:rsidRPr="00DB3049" w:rsidRDefault="006233F4" w:rsidP="00DB3049">
            <w:pPr>
              <w:jc w:val="center"/>
              <w:rPr>
                <w:sz w:val="22"/>
                <w:szCs w:val="22"/>
              </w:rPr>
            </w:pPr>
            <w:r w:rsidRPr="00DB3049">
              <w:rPr>
                <w:sz w:val="22"/>
                <w:szCs w:val="22"/>
              </w:rPr>
              <w:t>(1/0)</w:t>
            </w:r>
          </w:p>
        </w:tc>
      </w:tr>
    </w:tbl>
    <w:p w:rsidR="006233F4" w:rsidRPr="0043258E" w:rsidRDefault="006233F4" w:rsidP="00671FBD">
      <w:pPr>
        <w:ind w:firstLine="708"/>
        <w:rPr>
          <w:b/>
        </w:rPr>
      </w:pPr>
    </w:p>
    <w:p w:rsidR="006233F4" w:rsidRPr="0043258E" w:rsidRDefault="006233F4" w:rsidP="00671FBD">
      <w:pPr>
        <w:ind w:firstLine="708"/>
        <w:jc w:val="both"/>
        <w:rPr>
          <w:sz w:val="28"/>
          <w:szCs w:val="28"/>
        </w:rPr>
      </w:pPr>
      <w:r w:rsidRPr="0043258E">
        <w:rPr>
          <w:sz w:val="28"/>
          <w:szCs w:val="28"/>
        </w:rPr>
        <w:t>Возникает вопрос: каким же образом – формально или неформально, математически логично или исходя из здравого смысла – использовать эти данные при формули</w:t>
      </w:r>
      <w:r w:rsidR="00D5273F">
        <w:rPr>
          <w:sz w:val="28"/>
          <w:szCs w:val="28"/>
        </w:rPr>
        <w:t>ровке заключения об утверждении/</w:t>
      </w:r>
      <w:r w:rsidRPr="0043258E">
        <w:rPr>
          <w:sz w:val="28"/>
          <w:szCs w:val="28"/>
        </w:rPr>
        <w:t>неутверждении претендента членом диссертационного совета. В методических рекоменд</w:t>
      </w:r>
      <w:r w:rsidRPr="0043258E">
        <w:rPr>
          <w:sz w:val="28"/>
          <w:szCs w:val="28"/>
        </w:rPr>
        <w:t>а</w:t>
      </w:r>
      <w:r w:rsidRPr="0043258E">
        <w:rPr>
          <w:sz w:val="28"/>
          <w:szCs w:val="28"/>
        </w:rPr>
        <w:lastRenderedPageBreak/>
        <w:t>циях по заполнению анкеты члена диссертационного совета и вышепер</w:t>
      </w:r>
      <w:r w:rsidRPr="0043258E">
        <w:rPr>
          <w:sz w:val="28"/>
          <w:szCs w:val="28"/>
        </w:rPr>
        <w:t>е</w:t>
      </w:r>
      <w:r w:rsidRPr="0043258E">
        <w:rPr>
          <w:sz w:val="28"/>
          <w:szCs w:val="28"/>
        </w:rPr>
        <w:t>численных сопутствующих таблиц с конкретными данными к пп. 1–11 о</w:t>
      </w:r>
      <w:r w:rsidRPr="0043258E">
        <w:rPr>
          <w:sz w:val="28"/>
          <w:szCs w:val="28"/>
        </w:rPr>
        <w:t>т</w:t>
      </w:r>
      <w:r w:rsidRPr="0043258E">
        <w:rPr>
          <w:sz w:val="28"/>
          <w:szCs w:val="28"/>
        </w:rPr>
        <w:t>мечается, что основное внимание со стороны ВАК будет уделено показат</w:t>
      </w:r>
      <w:r w:rsidRPr="0043258E">
        <w:rPr>
          <w:sz w:val="28"/>
          <w:szCs w:val="28"/>
        </w:rPr>
        <w:t>е</w:t>
      </w:r>
      <w:r w:rsidRPr="0043258E">
        <w:rPr>
          <w:sz w:val="28"/>
          <w:szCs w:val="28"/>
        </w:rPr>
        <w:t>лям пп. 7–11. Это качественное решение, означающее повышение удельн</w:t>
      </w:r>
      <w:r w:rsidRPr="0043258E">
        <w:rPr>
          <w:sz w:val="28"/>
          <w:szCs w:val="28"/>
        </w:rPr>
        <w:t>о</w:t>
      </w:r>
      <w:r w:rsidRPr="0043258E">
        <w:rPr>
          <w:sz w:val="28"/>
          <w:szCs w:val="28"/>
        </w:rPr>
        <w:t>го веса данных показателей.</w:t>
      </w:r>
    </w:p>
    <w:p w:rsidR="006233F4" w:rsidRPr="0043258E" w:rsidRDefault="006233F4" w:rsidP="00671FBD">
      <w:pPr>
        <w:ind w:firstLine="708"/>
        <w:jc w:val="both"/>
        <w:rPr>
          <w:sz w:val="28"/>
          <w:szCs w:val="28"/>
        </w:rPr>
      </w:pPr>
      <w:r w:rsidRPr="0043258E">
        <w:rPr>
          <w:sz w:val="28"/>
          <w:szCs w:val="28"/>
        </w:rPr>
        <w:t>В принципе, вопрос можно решать строго формально, применив приемы рейтингования, вводя и варьируя взвешивающие коэффициенты для табличных данных, а также математические методы обработки мног</w:t>
      </w:r>
      <w:r w:rsidRPr="0043258E">
        <w:rPr>
          <w:sz w:val="28"/>
          <w:szCs w:val="28"/>
        </w:rPr>
        <w:t>о</w:t>
      </w:r>
      <w:r w:rsidRPr="0043258E">
        <w:rPr>
          <w:sz w:val="28"/>
          <w:szCs w:val="28"/>
        </w:rPr>
        <w:t>мерных данных.</w:t>
      </w:r>
    </w:p>
    <w:p w:rsidR="006233F4" w:rsidRPr="0043258E" w:rsidRDefault="006233F4" w:rsidP="00671FBD">
      <w:pPr>
        <w:ind w:firstLine="708"/>
        <w:rPr>
          <w:sz w:val="28"/>
          <w:szCs w:val="28"/>
        </w:rPr>
      </w:pPr>
    </w:p>
    <w:p w:rsidR="006233F4" w:rsidRPr="0043258E" w:rsidRDefault="006233F4" w:rsidP="00671FBD">
      <w:pPr>
        <w:jc w:val="center"/>
        <w:rPr>
          <w:i/>
          <w:sz w:val="28"/>
          <w:szCs w:val="28"/>
        </w:rPr>
      </w:pPr>
      <w:r w:rsidRPr="0043258E">
        <w:rPr>
          <w:i/>
          <w:sz w:val="28"/>
          <w:szCs w:val="28"/>
        </w:rPr>
        <w:t>Заключение</w:t>
      </w:r>
    </w:p>
    <w:p w:rsidR="006233F4" w:rsidRPr="0043258E" w:rsidRDefault="006233F4" w:rsidP="00671FBD">
      <w:pPr>
        <w:ind w:firstLine="708"/>
        <w:rPr>
          <w:sz w:val="28"/>
          <w:szCs w:val="28"/>
        </w:rPr>
      </w:pPr>
    </w:p>
    <w:p w:rsidR="006233F4" w:rsidRPr="0043258E" w:rsidRDefault="006233F4" w:rsidP="00671FBD">
      <w:pPr>
        <w:ind w:firstLine="708"/>
        <w:jc w:val="both"/>
        <w:rPr>
          <w:sz w:val="28"/>
          <w:szCs w:val="28"/>
        </w:rPr>
      </w:pPr>
      <w:r w:rsidRPr="0043258E">
        <w:rPr>
          <w:sz w:val="28"/>
          <w:szCs w:val="28"/>
        </w:rPr>
        <w:t>Комплекс числовых оценок деятельности членов диссертационных советов, как было показано, не является абсолютно непротиворечивым, но на базе вводимых количественных характеристик будет оцениваться такой «нечисловой» параметр</w:t>
      </w:r>
      <w:r w:rsidR="00D5273F">
        <w:rPr>
          <w:sz w:val="28"/>
          <w:szCs w:val="28"/>
        </w:rPr>
        <w:t>,</w:t>
      </w:r>
      <w:r w:rsidRPr="0043258E">
        <w:rPr>
          <w:sz w:val="28"/>
          <w:szCs w:val="28"/>
        </w:rPr>
        <w:t xml:space="preserve"> как компетентность диссертационного совета. Ра</w:t>
      </w:r>
      <w:r w:rsidRPr="0043258E">
        <w:rPr>
          <w:sz w:val="28"/>
          <w:szCs w:val="28"/>
        </w:rPr>
        <w:t>с</w:t>
      </w:r>
      <w:r w:rsidRPr="0043258E">
        <w:rPr>
          <w:sz w:val="28"/>
          <w:szCs w:val="28"/>
        </w:rPr>
        <w:t xml:space="preserve">смотренная система требований к членам диссертационных советов </w:t>
      </w:r>
      <w:r w:rsidRPr="0043258E">
        <w:rPr>
          <w:i/>
          <w:sz w:val="28"/>
          <w:szCs w:val="28"/>
          <w:lang w:val="en-US"/>
        </w:rPr>
        <w:t>volens</w:t>
      </w:r>
      <w:r w:rsidRPr="0043258E">
        <w:rPr>
          <w:i/>
          <w:sz w:val="28"/>
          <w:szCs w:val="28"/>
        </w:rPr>
        <w:t xml:space="preserve"> </w:t>
      </w:r>
      <w:r w:rsidRPr="0043258E">
        <w:rPr>
          <w:i/>
          <w:sz w:val="28"/>
          <w:szCs w:val="28"/>
          <w:lang w:val="en-US"/>
        </w:rPr>
        <w:t>nolens</w:t>
      </w:r>
      <w:r w:rsidRPr="0043258E">
        <w:rPr>
          <w:sz w:val="28"/>
          <w:szCs w:val="28"/>
        </w:rPr>
        <w:t xml:space="preserve"> (волей-неволей) должна служить для них «руководством к дейс</w:t>
      </w:r>
      <w:r w:rsidRPr="0043258E">
        <w:rPr>
          <w:sz w:val="28"/>
          <w:szCs w:val="28"/>
        </w:rPr>
        <w:t>т</w:t>
      </w:r>
      <w:r w:rsidRPr="0043258E">
        <w:rPr>
          <w:sz w:val="28"/>
          <w:szCs w:val="28"/>
        </w:rPr>
        <w:t>вию», что призвана продемонстрировать и настоящая публикация.</w:t>
      </w:r>
    </w:p>
    <w:p w:rsidR="006233F4" w:rsidRPr="0043258E" w:rsidRDefault="006233F4" w:rsidP="00671FBD">
      <w:pPr>
        <w:ind w:firstLine="708"/>
        <w:jc w:val="both"/>
        <w:rPr>
          <w:sz w:val="28"/>
          <w:szCs w:val="28"/>
        </w:rPr>
      </w:pPr>
      <w:r w:rsidRPr="0043258E">
        <w:rPr>
          <w:sz w:val="28"/>
          <w:szCs w:val="28"/>
        </w:rPr>
        <w:t xml:space="preserve">Отметим, что членство в диссертационном совете – это </w:t>
      </w:r>
      <w:r w:rsidR="004776B3">
        <w:rPr>
          <w:sz w:val="28"/>
          <w:szCs w:val="28"/>
        </w:rPr>
        <w:t xml:space="preserve">непростая </w:t>
      </w:r>
      <w:r w:rsidRPr="0043258E">
        <w:rPr>
          <w:sz w:val="28"/>
          <w:szCs w:val="28"/>
        </w:rPr>
        <w:t>обязанность, требующая не только соответствующего профессионального уровня, позволяющего адекватно оценивать защищаемые диссертации, но и больших временных затрат, связанных с экспертизой диссертационных р</w:t>
      </w:r>
      <w:r w:rsidRPr="0043258E">
        <w:rPr>
          <w:sz w:val="28"/>
          <w:szCs w:val="28"/>
        </w:rPr>
        <w:t>а</w:t>
      </w:r>
      <w:r w:rsidRPr="0043258E">
        <w:rPr>
          <w:sz w:val="28"/>
          <w:szCs w:val="28"/>
        </w:rPr>
        <w:t>бот, а также с выработкой согласованных подходов при подготовке кадров высшей квалификации. При осуществлении такой деятельности весьма п</w:t>
      </w:r>
      <w:r w:rsidRPr="0043258E">
        <w:rPr>
          <w:sz w:val="28"/>
          <w:szCs w:val="28"/>
        </w:rPr>
        <w:t>о</w:t>
      </w:r>
      <w:r w:rsidRPr="0043258E">
        <w:rPr>
          <w:sz w:val="28"/>
          <w:szCs w:val="28"/>
        </w:rPr>
        <w:t>знавательным и поучительным является знакомство с историей диссерт</w:t>
      </w:r>
      <w:r w:rsidRPr="0043258E">
        <w:rPr>
          <w:sz w:val="28"/>
          <w:szCs w:val="28"/>
        </w:rPr>
        <w:t>а</w:t>
      </w:r>
      <w:r w:rsidRPr="0043258E">
        <w:rPr>
          <w:sz w:val="28"/>
          <w:szCs w:val="28"/>
        </w:rPr>
        <w:t>ционных защит, отдельные фрагменты которой отражены в [10, 11].</w:t>
      </w:r>
    </w:p>
    <w:p w:rsidR="006233F4" w:rsidRPr="0043258E" w:rsidRDefault="006233F4" w:rsidP="00671FBD">
      <w:pPr>
        <w:rPr>
          <w:sz w:val="28"/>
          <w:szCs w:val="28"/>
        </w:rPr>
      </w:pPr>
    </w:p>
    <w:p w:rsidR="006233F4" w:rsidRPr="0043258E" w:rsidRDefault="006233F4" w:rsidP="00671FBD">
      <w:pPr>
        <w:jc w:val="center"/>
        <w:rPr>
          <w:sz w:val="23"/>
          <w:szCs w:val="23"/>
        </w:rPr>
      </w:pPr>
      <w:r w:rsidRPr="0043258E">
        <w:rPr>
          <w:sz w:val="23"/>
          <w:szCs w:val="23"/>
        </w:rPr>
        <w:t>БИБЛИОГРАФИЧЕСКИЙ СПИСОК</w:t>
      </w:r>
    </w:p>
    <w:p w:rsidR="006233F4" w:rsidRPr="00D5273F" w:rsidRDefault="006233F4" w:rsidP="00671FBD"/>
    <w:p w:rsidR="006233F4" w:rsidRPr="00D5273F" w:rsidRDefault="006233F4" w:rsidP="00671FBD">
      <w:pPr>
        <w:numPr>
          <w:ilvl w:val="0"/>
          <w:numId w:val="30"/>
        </w:numPr>
        <w:tabs>
          <w:tab w:val="left" w:pos="993"/>
        </w:tabs>
        <w:ind w:left="0" w:firstLine="709"/>
        <w:jc w:val="both"/>
      </w:pPr>
      <w:r w:rsidRPr="00D5273F">
        <w:rPr>
          <w:i/>
        </w:rPr>
        <w:t>Аникин В. М., Усанов Д. А.</w:t>
      </w:r>
      <w:r w:rsidRPr="00D5273F">
        <w:t xml:space="preserve"> Автореферат диссертации</w:t>
      </w:r>
      <w:r w:rsidR="00F53924">
        <w:t xml:space="preserve"> </w:t>
      </w:r>
      <w:r w:rsidRPr="00D5273F">
        <w:t xml:space="preserve">: функции, структура, значимость // Изв. Сарат. ун-та. Новая серия. Серия Физика. 2008. Т. 8, вып. 2. С. 61–73. </w:t>
      </w:r>
    </w:p>
    <w:p w:rsidR="006233F4" w:rsidRPr="00D5273F" w:rsidRDefault="006233F4" w:rsidP="00671FBD">
      <w:pPr>
        <w:numPr>
          <w:ilvl w:val="0"/>
          <w:numId w:val="30"/>
        </w:numPr>
        <w:tabs>
          <w:tab w:val="left" w:pos="993"/>
        </w:tabs>
        <w:ind w:left="0" w:firstLine="709"/>
        <w:jc w:val="both"/>
      </w:pPr>
      <w:r w:rsidRPr="00D5273F">
        <w:rPr>
          <w:i/>
        </w:rPr>
        <w:t>Аникин В. М., Пойзнер Б. Н., Усанов Д. А.</w:t>
      </w:r>
      <w:r w:rsidRPr="00D5273F">
        <w:t xml:space="preserve"> Схема поаспектной характеристики диссертации</w:t>
      </w:r>
      <w:r w:rsidR="00F53924">
        <w:t xml:space="preserve"> </w:t>
      </w:r>
      <w:r w:rsidRPr="00D5273F">
        <w:t>: правила, рекомендации, примеры // Изв. вузов. Прикладная нелинейная динамика. 2009. Т. 17, № 3. С. 137–150.</w:t>
      </w:r>
    </w:p>
    <w:p w:rsidR="006233F4" w:rsidRPr="00D5273F" w:rsidRDefault="006233F4" w:rsidP="00671FBD">
      <w:pPr>
        <w:numPr>
          <w:ilvl w:val="0"/>
          <w:numId w:val="30"/>
        </w:numPr>
        <w:tabs>
          <w:tab w:val="left" w:pos="993"/>
        </w:tabs>
        <w:ind w:left="0" w:firstLine="709"/>
        <w:jc w:val="both"/>
      </w:pPr>
      <w:r w:rsidRPr="00D5273F">
        <w:rPr>
          <w:i/>
        </w:rPr>
        <w:t>Аникин В. М., Пойзнер Б. Н.</w:t>
      </w:r>
      <w:r w:rsidRPr="00D5273F">
        <w:t xml:space="preserve"> Как диссертанту аргументировать достоверность научных положений и результатов, выносимых на защиту //</w:t>
      </w:r>
      <w:r w:rsidR="00BC459D" w:rsidRPr="00BC459D">
        <w:t xml:space="preserve"> </w:t>
      </w:r>
      <w:r w:rsidR="00BC459D">
        <w:t>Изв. вузов.</w:t>
      </w:r>
      <w:r w:rsidRPr="00D5273F">
        <w:t xml:space="preserve"> Физика. 2011. Т. 54, № 6. С. 105–108.</w:t>
      </w:r>
    </w:p>
    <w:p w:rsidR="006233F4" w:rsidRPr="00D5273F" w:rsidRDefault="006233F4" w:rsidP="00671FBD">
      <w:pPr>
        <w:numPr>
          <w:ilvl w:val="0"/>
          <w:numId w:val="30"/>
        </w:numPr>
        <w:tabs>
          <w:tab w:val="left" w:pos="993"/>
        </w:tabs>
        <w:ind w:left="0" w:firstLine="709"/>
        <w:jc w:val="both"/>
      </w:pPr>
      <w:r w:rsidRPr="00D5273F">
        <w:rPr>
          <w:i/>
        </w:rPr>
        <w:t>Аникин В. М., Пойзнер Б. Н.</w:t>
      </w:r>
      <w:r w:rsidRPr="00D5273F">
        <w:t xml:space="preserve"> Эпистемологические упражнения магистранта: формулировка и оценка научных положений в своей диссертации //</w:t>
      </w:r>
      <w:r w:rsidR="00BC459D">
        <w:t xml:space="preserve"> </w:t>
      </w:r>
      <w:r w:rsidR="00D5273F">
        <w:t>Там же</w:t>
      </w:r>
      <w:r w:rsidR="00BC459D">
        <w:t>.</w:t>
      </w:r>
      <w:r w:rsidRPr="00D5273F">
        <w:t xml:space="preserve"> 2012. Т. 55, № 8/3. С. 213–214.</w:t>
      </w:r>
    </w:p>
    <w:p w:rsidR="006233F4" w:rsidRPr="00BC459D" w:rsidRDefault="006233F4" w:rsidP="00671FBD">
      <w:pPr>
        <w:numPr>
          <w:ilvl w:val="0"/>
          <w:numId w:val="30"/>
        </w:numPr>
        <w:tabs>
          <w:tab w:val="left" w:pos="993"/>
        </w:tabs>
        <w:ind w:left="0" w:firstLine="709"/>
        <w:jc w:val="both"/>
      </w:pPr>
      <w:r w:rsidRPr="00D5273F">
        <w:rPr>
          <w:i/>
        </w:rPr>
        <w:t>Аникин</w:t>
      </w:r>
      <w:r w:rsidRPr="00D5273F">
        <w:rPr>
          <w:b/>
          <w:caps/>
        </w:rPr>
        <w:t xml:space="preserve"> </w:t>
      </w:r>
      <w:r w:rsidRPr="00D5273F">
        <w:rPr>
          <w:i/>
        </w:rPr>
        <w:t>В.</w:t>
      </w:r>
      <w:r w:rsidR="005F5690">
        <w:rPr>
          <w:i/>
        </w:rPr>
        <w:t xml:space="preserve"> </w:t>
      </w:r>
      <w:r w:rsidRPr="00D5273F">
        <w:rPr>
          <w:i/>
        </w:rPr>
        <w:t xml:space="preserve">М. </w:t>
      </w:r>
      <w:r w:rsidRPr="00D5273F">
        <w:t>Аспектные характеристики диссертации</w:t>
      </w:r>
      <w:r w:rsidR="00BC459D">
        <w:t xml:space="preserve"> </w:t>
      </w:r>
      <w:r w:rsidRPr="00D5273F">
        <w:t>: обоснование достове</w:t>
      </w:r>
      <w:r w:rsidRPr="00D5273F">
        <w:t>р</w:t>
      </w:r>
      <w:r w:rsidRPr="00D5273F">
        <w:t xml:space="preserve">ности результатов </w:t>
      </w:r>
      <w:r w:rsidRPr="00D5273F">
        <w:rPr>
          <w:bCs/>
        </w:rPr>
        <w:t>// Г</w:t>
      </w:r>
      <w:r w:rsidR="00BC459D">
        <w:rPr>
          <w:bCs/>
        </w:rPr>
        <w:t>етеромагнитная микроэлектроника :</w:t>
      </w:r>
      <w:r w:rsidRPr="00D5273F">
        <w:rPr>
          <w:bCs/>
        </w:rPr>
        <w:t xml:space="preserve"> </w:t>
      </w:r>
      <w:r w:rsidR="00BC459D" w:rsidRPr="00BC459D">
        <w:t>сб. науч. тр. Саратов : Изд-во Сарат. ун-та, 2010. Вып. 8 : Гетеромагнитная микро- и наноэлектроника. Системы и</w:t>
      </w:r>
      <w:r w:rsidR="00BC459D" w:rsidRPr="00BC459D">
        <w:t>н</w:t>
      </w:r>
      <w:r w:rsidR="00BC459D" w:rsidRPr="00BC459D">
        <w:t>формационной безопасности. Прикладные аспекты.</w:t>
      </w:r>
      <w:r w:rsidRPr="00BC459D">
        <w:rPr>
          <w:bCs/>
        </w:rPr>
        <w:t xml:space="preserve"> С. 109–115.</w:t>
      </w:r>
    </w:p>
    <w:p w:rsidR="006233F4" w:rsidRPr="00D5273F" w:rsidRDefault="006233F4" w:rsidP="00671FBD">
      <w:pPr>
        <w:numPr>
          <w:ilvl w:val="0"/>
          <w:numId w:val="30"/>
        </w:numPr>
        <w:tabs>
          <w:tab w:val="left" w:pos="993"/>
        </w:tabs>
        <w:ind w:left="0" w:firstLine="709"/>
        <w:jc w:val="both"/>
      </w:pPr>
      <w:r w:rsidRPr="00D5273F">
        <w:rPr>
          <w:i/>
        </w:rPr>
        <w:t>Аникин В. М</w:t>
      </w:r>
      <w:r w:rsidRPr="00D5273F">
        <w:t xml:space="preserve">., </w:t>
      </w:r>
      <w:r w:rsidRPr="00D5273F">
        <w:rPr>
          <w:i/>
        </w:rPr>
        <w:t>Пойзнер Б. Н.</w:t>
      </w:r>
      <w:r w:rsidRPr="00D5273F">
        <w:t xml:space="preserve"> Коммуникативная функция автореферата и ур</w:t>
      </w:r>
      <w:r w:rsidRPr="00D5273F">
        <w:t>о</w:t>
      </w:r>
      <w:r w:rsidRPr="00D5273F">
        <w:t>вень лингво-дисциплинарной компетенции диссертанта // Изв. Сарат. ун-та. Новая с</w:t>
      </w:r>
      <w:r w:rsidRPr="00D5273F">
        <w:t>е</w:t>
      </w:r>
      <w:r w:rsidRPr="00D5273F">
        <w:t xml:space="preserve">рия. </w:t>
      </w:r>
      <w:r w:rsidR="00BC459D" w:rsidRPr="00D5273F">
        <w:t xml:space="preserve">Сер. Физика. </w:t>
      </w:r>
      <w:r w:rsidRPr="00D5273F">
        <w:t>2013. Т. 13, вып. 1. С. 80–86.</w:t>
      </w:r>
    </w:p>
    <w:p w:rsidR="006233F4" w:rsidRPr="00D5273F" w:rsidRDefault="006233F4" w:rsidP="00671FBD">
      <w:pPr>
        <w:numPr>
          <w:ilvl w:val="0"/>
          <w:numId w:val="30"/>
        </w:numPr>
        <w:tabs>
          <w:tab w:val="left" w:pos="993"/>
        </w:tabs>
        <w:ind w:left="0" w:firstLine="709"/>
        <w:jc w:val="both"/>
        <w:rPr>
          <w:lang w:val="en-US"/>
        </w:rPr>
      </w:pPr>
      <w:r w:rsidRPr="00D5273F">
        <w:rPr>
          <w:i/>
          <w:iCs/>
          <w:lang w:val="en-US"/>
        </w:rPr>
        <w:lastRenderedPageBreak/>
        <w:t>Anikin V. M., Goloubentsev A. F</w:t>
      </w:r>
      <w:r w:rsidRPr="00D5273F">
        <w:rPr>
          <w:iCs/>
          <w:lang w:val="en-US"/>
        </w:rPr>
        <w:t xml:space="preserve">. Statistical models of fluctuations phenomena in field emission // </w:t>
      </w:r>
      <w:r w:rsidRPr="00D5273F">
        <w:rPr>
          <w:lang w:val="en-US"/>
        </w:rPr>
        <w:t>Solid-State Electronics. 2001. Vol. 45, iss</w:t>
      </w:r>
      <w:r w:rsidR="004910FA">
        <w:t>.</w:t>
      </w:r>
      <w:r w:rsidRPr="00D5273F">
        <w:rPr>
          <w:rStyle w:val="apple-converted-space"/>
          <w:rFonts w:eastAsia="SimSun"/>
          <w:lang w:val="en-US"/>
        </w:rPr>
        <w:t xml:space="preserve"> 6. P</w:t>
      </w:r>
      <w:r w:rsidRPr="00D5273F">
        <w:rPr>
          <w:rStyle w:val="apple-converted-space"/>
          <w:rFonts w:eastAsia="SimSun"/>
        </w:rPr>
        <w:t>.</w:t>
      </w:r>
      <w:r w:rsidRPr="00D5273F">
        <w:t xml:space="preserve"> 865–869.</w:t>
      </w:r>
    </w:p>
    <w:p w:rsidR="006233F4" w:rsidRPr="00D5273F" w:rsidRDefault="006233F4" w:rsidP="00671FBD">
      <w:pPr>
        <w:numPr>
          <w:ilvl w:val="0"/>
          <w:numId w:val="30"/>
        </w:numPr>
        <w:tabs>
          <w:tab w:val="left" w:pos="993"/>
        </w:tabs>
        <w:ind w:left="0" w:firstLine="709"/>
        <w:jc w:val="both"/>
      </w:pPr>
      <w:r w:rsidRPr="00D5273F">
        <w:rPr>
          <w:i/>
          <w:iCs/>
        </w:rPr>
        <w:t>Аникин В. М., Голубенцев А. Ф.</w:t>
      </w:r>
      <w:r w:rsidRPr="00D5273F">
        <w:t xml:space="preserve"> </w:t>
      </w:r>
      <w:r w:rsidRPr="00D5273F">
        <w:rPr>
          <w:bCs/>
        </w:rPr>
        <w:t>Статистические модели эмиссионных флу</w:t>
      </w:r>
      <w:r w:rsidRPr="00D5273F">
        <w:rPr>
          <w:bCs/>
        </w:rPr>
        <w:t>к</w:t>
      </w:r>
      <w:r w:rsidRPr="00D5273F">
        <w:rPr>
          <w:bCs/>
        </w:rPr>
        <w:t>туаций и надежности автоэмиттерных систем</w:t>
      </w:r>
      <w:r w:rsidRPr="00D5273F">
        <w:t xml:space="preserve"> // Радиотехника. 2003. № 2. С. 55–60.</w:t>
      </w:r>
    </w:p>
    <w:p w:rsidR="006233F4" w:rsidRPr="005F5690" w:rsidRDefault="006233F4" w:rsidP="00671FBD">
      <w:pPr>
        <w:numPr>
          <w:ilvl w:val="0"/>
          <w:numId w:val="30"/>
        </w:numPr>
        <w:tabs>
          <w:tab w:val="left" w:pos="993"/>
        </w:tabs>
        <w:ind w:left="0" w:firstLine="709"/>
        <w:jc w:val="both"/>
      </w:pPr>
      <w:r w:rsidRPr="00D5273F">
        <w:rPr>
          <w:i/>
        </w:rPr>
        <w:t>Аникин В. М.</w:t>
      </w:r>
      <w:r w:rsidRPr="00D5273F">
        <w:t xml:space="preserve"> Спектральн</w:t>
      </w:r>
      <w:r w:rsidR="005F5690">
        <w:t>ые задачи для оператора Перрона–</w:t>
      </w:r>
      <w:r w:rsidRPr="00D5273F">
        <w:t>Фробениуса // Изв. вузов. Прикладная нелинейная динамика. 2009. Т. 17, № 4. С. 35-48.</w:t>
      </w:r>
    </w:p>
    <w:p w:rsidR="006233F4" w:rsidRPr="00D5273F" w:rsidRDefault="006233F4" w:rsidP="00671FBD">
      <w:pPr>
        <w:numPr>
          <w:ilvl w:val="0"/>
          <w:numId w:val="30"/>
        </w:numPr>
        <w:tabs>
          <w:tab w:val="left" w:pos="993"/>
        </w:tabs>
        <w:ind w:left="0" w:firstLine="567"/>
        <w:jc w:val="both"/>
      </w:pPr>
      <w:r w:rsidRPr="00D5273F">
        <w:rPr>
          <w:i/>
        </w:rPr>
        <w:t>Аникин В. М.</w:t>
      </w:r>
      <w:r w:rsidRPr="00D5273F">
        <w:t xml:space="preserve"> Альберт Эйнштейн и Питирим Сорокин</w:t>
      </w:r>
      <w:r w:rsidR="005F5690">
        <w:t xml:space="preserve"> </w:t>
      </w:r>
      <w:r w:rsidRPr="00D5273F">
        <w:t>: истории диссертацио</w:t>
      </w:r>
      <w:r w:rsidRPr="00D5273F">
        <w:t>н</w:t>
      </w:r>
      <w:r w:rsidRPr="00D5273F">
        <w:t>ных защит //</w:t>
      </w:r>
      <w:r w:rsidR="00D5273F">
        <w:t>Там же</w:t>
      </w:r>
      <w:r w:rsidRPr="00D5273F">
        <w:t>. 2011. Т. 19, № 3. С. 52–76.</w:t>
      </w:r>
    </w:p>
    <w:p w:rsidR="006233F4" w:rsidRPr="005F5690" w:rsidRDefault="006233F4" w:rsidP="00671FBD">
      <w:pPr>
        <w:numPr>
          <w:ilvl w:val="0"/>
          <w:numId w:val="30"/>
        </w:numPr>
        <w:tabs>
          <w:tab w:val="left" w:pos="993"/>
        </w:tabs>
        <w:ind w:left="0" w:firstLine="567"/>
        <w:jc w:val="both"/>
      </w:pPr>
      <w:r w:rsidRPr="00D5273F">
        <w:rPr>
          <w:bCs/>
          <w:i/>
        </w:rPr>
        <w:t>Аникин В. М.</w:t>
      </w:r>
      <w:r w:rsidRPr="00D5273F">
        <w:rPr>
          <w:bCs/>
        </w:rPr>
        <w:t xml:space="preserve"> Сравнение европейской и российской систем присуждения уч</w:t>
      </w:r>
      <w:r w:rsidRPr="00D5273F">
        <w:rPr>
          <w:bCs/>
        </w:rPr>
        <w:t>е</w:t>
      </w:r>
      <w:r w:rsidRPr="00D5273F">
        <w:rPr>
          <w:bCs/>
        </w:rPr>
        <w:t>ной степени (на примере защит диссертаций Альбертом Эйнштейном и Питиримом С</w:t>
      </w:r>
      <w:r w:rsidRPr="00D5273F">
        <w:rPr>
          <w:bCs/>
        </w:rPr>
        <w:t>о</w:t>
      </w:r>
      <w:r w:rsidRPr="005F5690">
        <w:rPr>
          <w:bCs/>
        </w:rPr>
        <w:t>рокиным) // Г</w:t>
      </w:r>
      <w:r w:rsidR="005F5690" w:rsidRPr="005F5690">
        <w:rPr>
          <w:bCs/>
        </w:rPr>
        <w:t xml:space="preserve">етеромагнитная микроэлектроника : </w:t>
      </w:r>
      <w:r w:rsidR="005F5690" w:rsidRPr="005F5690">
        <w:t>сб. науч. тр. Саратов</w:t>
      </w:r>
      <w:r w:rsidR="004910FA">
        <w:t xml:space="preserve"> </w:t>
      </w:r>
      <w:r w:rsidR="005F5690" w:rsidRPr="005F5690">
        <w:t>: Изд-во Сарат. ун-та, 2011.  Вып. 9 :</w:t>
      </w:r>
      <w:r w:rsidR="005F5690" w:rsidRPr="005F5690">
        <w:rPr>
          <w:b/>
        </w:rPr>
        <w:t xml:space="preserve"> </w:t>
      </w:r>
      <w:r w:rsidR="005F5690" w:rsidRPr="005F5690">
        <w:t>Магнитоэлектроника. Микро- и наноструктуры. Прикладные а</w:t>
      </w:r>
      <w:r w:rsidR="005F5690" w:rsidRPr="005F5690">
        <w:t>с</w:t>
      </w:r>
      <w:r w:rsidR="005F5690" w:rsidRPr="005F5690">
        <w:t>пекты. Проблемы физического образования.</w:t>
      </w:r>
      <w:r w:rsidRPr="005F5690">
        <w:rPr>
          <w:bCs/>
        </w:rPr>
        <w:t xml:space="preserve"> С. 125–144.</w:t>
      </w:r>
    </w:p>
    <w:p w:rsidR="006233F4" w:rsidRDefault="006233F4" w:rsidP="00671FBD">
      <w:pPr>
        <w:mirrorIndents/>
        <w:jc w:val="both"/>
      </w:pPr>
    </w:p>
    <w:p w:rsidR="003C554C" w:rsidRDefault="003C554C" w:rsidP="00671FBD">
      <w:pPr>
        <w:mirrorIndents/>
        <w:jc w:val="both"/>
      </w:pPr>
    </w:p>
    <w:p w:rsidR="003C554C" w:rsidRPr="008F0BC4" w:rsidRDefault="003C554C" w:rsidP="00671FBD">
      <w:pPr>
        <w:mirrorIndents/>
        <w:jc w:val="both"/>
      </w:pPr>
      <w:r w:rsidRPr="008F0BC4">
        <w:t>УДК</w:t>
      </w:r>
      <w:r w:rsidR="00E326BB">
        <w:t xml:space="preserve"> 378.147</w:t>
      </w:r>
    </w:p>
    <w:p w:rsidR="003C554C" w:rsidRDefault="003C554C" w:rsidP="00671FBD">
      <w:pPr>
        <w:pStyle w:val="afff0"/>
        <w:jc w:val="center"/>
        <w:rPr>
          <w:rFonts w:ascii="Times New Roman" w:hAnsi="Times New Roman"/>
          <w:b/>
          <w:sz w:val="28"/>
          <w:szCs w:val="28"/>
        </w:rPr>
      </w:pPr>
    </w:p>
    <w:p w:rsidR="003C554C" w:rsidRPr="003C554C" w:rsidRDefault="003C554C" w:rsidP="00671FBD">
      <w:pPr>
        <w:pStyle w:val="afff0"/>
        <w:jc w:val="center"/>
        <w:rPr>
          <w:rFonts w:ascii="Times New Roman" w:hAnsi="Times New Roman"/>
          <w:b/>
          <w:sz w:val="24"/>
          <w:szCs w:val="24"/>
        </w:rPr>
      </w:pPr>
      <w:r w:rsidRPr="003C554C">
        <w:rPr>
          <w:rFonts w:ascii="Times New Roman" w:hAnsi="Times New Roman"/>
          <w:b/>
          <w:sz w:val="24"/>
          <w:szCs w:val="24"/>
        </w:rPr>
        <w:t xml:space="preserve">НАЧАЛО ОБРАЗОВАТЕЛЬНОГО И НАУЧНОГО СОТРУДНИЧЕСТВА </w:t>
      </w:r>
    </w:p>
    <w:p w:rsidR="003C554C" w:rsidRDefault="003C554C" w:rsidP="00671FBD">
      <w:pPr>
        <w:pStyle w:val="afff0"/>
        <w:jc w:val="center"/>
        <w:rPr>
          <w:rFonts w:ascii="Times New Roman" w:hAnsi="Times New Roman"/>
          <w:b/>
          <w:sz w:val="24"/>
          <w:szCs w:val="24"/>
        </w:rPr>
      </w:pPr>
      <w:r>
        <w:rPr>
          <w:rFonts w:ascii="Times New Roman" w:hAnsi="Times New Roman"/>
          <w:b/>
          <w:sz w:val="24"/>
          <w:szCs w:val="24"/>
        </w:rPr>
        <w:t>САРАТОВСКОГО ГОСУДАРСТВЕННОГО</w:t>
      </w:r>
      <w:r w:rsidRPr="003C554C">
        <w:rPr>
          <w:rFonts w:ascii="Times New Roman" w:hAnsi="Times New Roman"/>
          <w:b/>
          <w:sz w:val="24"/>
          <w:szCs w:val="24"/>
        </w:rPr>
        <w:t xml:space="preserve"> УНИВЕРСИТЕТ</w:t>
      </w:r>
      <w:r>
        <w:rPr>
          <w:rFonts w:ascii="Times New Roman" w:hAnsi="Times New Roman"/>
          <w:b/>
          <w:sz w:val="24"/>
          <w:szCs w:val="24"/>
        </w:rPr>
        <w:t>А</w:t>
      </w:r>
      <w:r w:rsidRPr="003C554C">
        <w:rPr>
          <w:rFonts w:ascii="Times New Roman" w:hAnsi="Times New Roman"/>
          <w:b/>
          <w:sz w:val="24"/>
          <w:szCs w:val="24"/>
        </w:rPr>
        <w:t xml:space="preserve"> </w:t>
      </w:r>
    </w:p>
    <w:p w:rsidR="003C554C" w:rsidRPr="003C554C" w:rsidRDefault="003C554C" w:rsidP="00671FBD">
      <w:pPr>
        <w:pStyle w:val="afff0"/>
        <w:jc w:val="center"/>
        <w:rPr>
          <w:rFonts w:ascii="Times New Roman" w:hAnsi="Times New Roman"/>
          <w:b/>
          <w:sz w:val="24"/>
          <w:szCs w:val="24"/>
        </w:rPr>
      </w:pPr>
      <w:r w:rsidRPr="003C554C">
        <w:rPr>
          <w:rFonts w:ascii="Times New Roman" w:hAnsi="Times New Roman"/>
          <w:b/>
          <w:sz w:val="24"/>
          <w:szCs w:val="24"/>
        </w:rPr>
        <w:t xml:space="preserve">И </w:t>
      </w:r>
      <w:r>
        <w:rPr>
          <w:rFonts w:ascii="Times New Roman" w:hAnsi="Times New Roman"/>
          <w:b/>
          <w:sz w:val="24"/>
          <w:szCs w:val="24"/>
        </w:rPr>
        <w:t xml:space="preserve">ООО </w:t>
      </w:r>
      <w:r w:rsidRPr="003C554C">
        <w:rPr>
          <w:rFonts w:ascii="Times New Roman" w:hAnsi="Times New Roman"/>
          <w:b/>
          <w:sz w:val="24"/>
          <w:szCs w:val="24"/>
        </w:rPr>
        <w:t>«РОДЕ И ШВАРЦ</w:t>
      </w:r>
      <w:r>
        <w:rPr>
          <w:rFonts w:ascii="Times New Roman" w:hAnsi="Times New Roman"/>
          <w:b/>
          <w:sz w:val="24"/>
          <w:szCs w:val="24"/>
        </w:rPr>
        <w:t xml:space="preserve"> РУС</w:t>
      </w:r>
      <w:r w:rsidRPr="003C554C">
        <w:rPr>
          <w:rFonts w:ascii="Times New Roman" w:hAnsi="Times New Roman"/>
          <w:b/>
          <w:sz w:val="24"/>
          <w:szCs w:val="24"/>
        </w:rPr>
        <w:t>»</w:t>
      </w:r>
    </w:p>
    <w:p w:rsidR="003C554C" w:rsidRPr="003C554C" w:rsidRDefault="003C554C" w:rsidP="00671FBD">
      <w:pPr>
        <w:pStyle w:val="afff0"/>
        <w:jc w:val="center"/>
        <w:rPr>
          <w:rFonts w:ascii="Times New Roman" w:hAnsi="Times New Roman"/>
          <w:b/>
          <w:sz w:val="24"/>
          <w:szCs w:val="24"/>
        </w:rPr>
      </w:pPr>
    </w:p>
    <w:p w:rsidR="003C554C" w:rsidRDefault="003C554C" w:rsidP="00671FBD">
      <w:pPr>
        <w:pStyle w:val="afff0"/>
        <w:jc w:val="center"/>
        <w:rPr>
          <w:rFonts w:ascii="Times New Roman" w:hAnsi="Times New Roman"/>
          <w:b/>
          <w:sz w:val="24"/>
          <w:szCs w:val="24"/>
        </w:rPr>
      </w:pPr>
      <w:r w:rsidRPr="003C554C">
        <w:rPr>
          <w:rFonts w:ascii="Times New Roman" w:hAnsi="Times New Roman"/>
          <w:b/>
          <w:sz w:val="24"/>
          <w:szCs w:val="24"/>
        </w:rPr>
        <w:t>А.</w:t>
      </w:r>
      <w:r>
        <w:rPr>
          <w:rFonts w:ascii="Times New Roman" w:hAnsi="Times New Roman"/>
          <w:b/>
          <w:sz w:val="24"/>
          <w:szCs w:val="24"/>
        </w:rPr>
        <w:t xml:space="preserve"> </w:t>
      </w:r>
      <w:r w:rsidRPr="003C554C">
        <w:rPr>
          <w:rFonts w:ascii="Times New Roman" w:hAnsi="Times New Roman"/>
          <w:b/>
          <w:sz w:val="24"/>
          <w:szCs w:val="24"/>
        </w:rPr>
        <w:t>А.</w:t>
      </w:r>
      <w:r>
        <w:rPr>
          <w:rFonts w:ascii="Times New Roman" w:hAnsi="Times New Roman"/>
          <w:b/>
          <w:sz w:val="24"/>
          <w:szCs w:val="24"/>
        </w:rPr>
        <w:t xml:space="preserve"> </w:t>
      </w:r>
      <w:r w:rsidRPr="003C554C">
        <w:rPr>
          <w:rFonts w:ascii="Times New Roman" w:hAnsi="Times New Roman"/>
          <w:b/>
          <w:sz w:val="24"/>
          <w:szCs w:val="24"/>
        </w:rPr>
        <w:t>Игнатьев</w:t>
      </w:r>
    </w:p>
    <w:p w:rsidR="00FD6C22" w:rsidRPr="003C554C" w:rsidRDefault="00FD6C22" w:rsidP="00671FBD">
      <w:pPr>
        <w:pStyle w:val="afff0"/>
        <w:jc w:val="center"/>
        <w:rPr>
          <w:rFonts w:ascii="Times New Roman" w:hAnsi="Times New Roman"/>
          <w:b/>
          <w:sz w:val="24"/>
          <w:szCs w:val="24"/>
        </w:rPr>
      </w:pPr>
    </w:p>
    <w:p w:rsidR="003C554C" w:rsidRPr="003C554C" w:rsidRDefault="003C554C" w:rsidP="00671FBD">
      <w:pPr>
        <w:pStyle w:val="afff0"/>
        <w:jc w:val="center"/>
        <w:rPr>
          <w:rFonts w:ascii="Times New Roman" w:hAnsi="Times New Roman"/>
          <w:sz w:val="24"/>
          <w:szCs w:val="24"/>
        </w:rPr>
      </w:pPr>
      <w:r w:rsidRPr="003C554C">
        <w:rPr>
          <w:rFonts w:ascii="Times New Roman" w:hAnsi="Times New Roman"/>
          <w:sz w:val="24"/>
          <w:szCs w:val="24"/>
        </w:rPr>
        <w:t>Саратовский государственный университет</w:t>
      </w:r>
    </w:p>
    <w:p w:rsidR="003C554C" w:rsidRPr="003C554C" w:rsidRDefault="003C554C" w:rsidP="00671FBD">
      <w:pPr>
        <w:pStyle w:val="afff0"/>
        <w:jc w:val="center"/>
        <w:rPr>
          <w:rFonts w:ascii="Times New Roman" w:hAnsi="Times New Roman"/>
          <w:sz w:val="24"/>
          <w:szCs w:val="24"/>
        </w:rPr>
      </w:pPr>
      <w:r w:rsidRPr="003C554C">
        <w:rPr>
          <w:rFonts w:ascii="Times New Roman" w:hAnsi="Times New Roman"/>
          <w:sz w:val="24"/>
          <w:szCs w:val="24"/>
        </w:rPr>
        <w:t>Россия, 410012, Саратов, Астраханская, 83</w:t>
      </w:r>
    </w:p>
    <w:p w:rsidR="003C554C" w:rsidRPr="00751DEF" w:rsidRDefault="003C554C" w:rsidP="00671FBD">
      <w:pPr>
        <w:pStyle w:val="afff0"/>
        <w:jc w:val="center"/>
        <w:rPr>
          <w:rFonts w:ascii="Times New Roman" w:hAnsi="Times New Roman"/>
          <w:sz w:val="24"/>
          <w:szCs w:val="24"/>
        </w:rPr>
      </w:pPr>
      <w:r w:rsidRPr="003C554C">
        <w:rPr>
          <w:rFonts w:ascii="Times New Roman" w:hAnsi="Times New Roman"/>
          <w:sz w:val="24"/>
          <w:szCs w:val="24"/>
          <w:lang w:val="en-US"/>
        </w:rPr>
        <w:t>E</w:t>
      </w:r>
      <w:r w:rsidRPr="00751DEF">
        <w:rPr>
          <w:rFonts w:ascii="Times New Roman" w:hAnsi="Times New Roman"/>
          <w:sz w:val="24"/>
          <w:szCs w:val="24"/>
        </w:rPr>
        <w:t>-</w:t>
      </w:r>
      <w:r w:rsidRPr="003C554C">
        <w:rPr>
          <w:rFonts w:ascii="Times New Roman" w:hAnsi="Times New Roman"/>
          <w:sz w:val="24"/>
          <w:szCs w:val="24"/>
          <w:lang w:val="en-US"/>
        </w:rPr>
        <w:t>mail</w:t>
      </w:r>
      <w:r w:rsidRPr="00751DEF">
        <w:rPr>
          <w:rFonts w:ascii="Times New Roman" w:hAnsi="Times New Roman"/>
          <w:sz w:val="24"/>
          <w:szCs w:val="24"/>
        </w:rPr>
        <w:t xml:space="preserve"> : </w:t>
      </w:r>
      <w:r w:rsidRPr="003C554C">
        <w:rPr>
          <w:rFonts w:ascii="Times New Roman" w:hAnsi="Times New Roman"/>
          <w:sz w:val="24"/>
          <w:szCs w:val="24"/>
          <w:lang w:val="en-US"/>
        </w:rPr>
        <w:t>kof</w:t>
      </w:r>
      <w:r w:rsidRPr="00751DEF">
        <w:rPr>
          <w:rFonts w:ascii="Times New Roman" w:hAnsi="Times New Roman"/>
          <w:sz w:val="24"/>
          <w:szCs w:val="24"/>
        </w:rPr>
        <w:t>@</w:t>
      </w:r>
      <w:r w:rsidRPr="003C554C">
        <w:rPr>
          <w:rFonts w:ascii="Times New Roman" w:hAnsi="Times New Roman"/>
          <w:sz w:val="24"/>
          <w:szCs w:val="24"/>
          <w:lang w:val="en-US"/>
        </w:rPr>
        <w:t>sgu</w:t>
      </w:r>
      <w:r w:rsidRPr="00751DEF">
        <w:rPr>
          <w:rFonts w:ascii="Times New Roman" w:hAnsi="Times New Roman"/>
          <w:sz w:val="24"/>
          <w:szCs w:val="24"/>
        </w:rPr>
        <w:t>.</w:t>
      </w:r>
      <w:r w:rsidRPr="003C554C">
        <w:rPr>
          <w:rFonts w:ascii="Times New Roman" w:hAnsi="Times New Roman"/>
          <w:sz w:val="24"/>
          <w:szCs w:val="24"/>
          <w:lang w:val="en-US"/>
        </w:rPr>
        <w:t>ru</w:t>
      </w:r>
    </w:p>
    <w:p w:rsidR="003C554C" w:rsidRPr="00751DEF" w:rsidRDefault="003C554C" w:rsidP="00671FBD">
      <w:pPr>
        <w:pStyle w:val="afff0"/>
        <w:jc w:val="center"/>
        <w:rPr>
          <w:rFonts w:ascii="Times New Roman" w:hAnsi="Times New Roman"/>
          <w:sz w:val="24"/>
          <w:szCs w:val="24"/>
        </w:rPr>
      </w:pPr>
    </w:p>
    <w:p w:rsidR="003C554C" w:rsidRPr="00960F6A" w:rsidRDefault="003C554C" w:rsidP="00671FBD">
      <w:pPr>
        <w:pStyle w:val="afff0"/>
        <w:ind w:firstLine="709"/>
        <w:jc w:val="both"/>
        <w:rPr>
          <w:rFonts w:ascii="Times New Roman" w:hAnsi="Times New Roman"/>
          <w:sz w:val="24"/>
          <w:szCs w:val="24"/>
        </w:rPr>
      </w:pPr>
      <w:r w:rsidRPr="003C554C">
        <w:rPr>
          <w:rFonts w:ascii="Times New Roman" w:hAnsi="Times New Roman"/>
          <w:sz w:val="24"/>
          <w:szCs w:val="24"/>
        </w:rPr>
        <w:t>Кратко описывается начало взаимовыгодного сотрудничества</w:t>
      </w:r>
      <w:r w:rsidR="00486713">
        <w:rPr>
          <w:rFonts w:ascii="Times New Roman" w:hAnsi="Times New Roman"/>
          <w:sz w:val="24"/>
          <w:szCs w:val="24"/>
        </w:rPr>
        <w:t xml:space="preserve"> </w:t>
      </w:r>
      <w:r w:rsidR="00486713" w:rsidRPr="00486713">
        <w:rPr>
          <w:rFonts w:ascii="Times New Roman" w:hAnsi="Times New Roman"/>
          <w:sz w:val="24"/>
          <w:szCs w:val="24"/>
        </w:rPr>
        <w:t>Саратовского г</w:t>
      </w:r>
      <w:r w:rsidR="00486713" w:rsidRPr="00486713">
        <w:rPr>
          <w:rFonts w:ascii="Times New Roman" w:hAnsi="Times New Roman"/>
          <w:sz w:val="24"/>
          <w:szCs w:val="24"/>
        </w:rPr>
        <w:t>о</w:t>
      </w:r>
      <w:r w:rsidR="00486713" w:rsidRPr="00486713">
        <w:rPr>
          <w:rFonts w:ascii="Times New Roman" w:hAnsi="Times New Roman"/>
          <w:sz w:val="24"/>
          <w:szCs w:val="24"/>
        </w:rPr>
        <w:t>су</w:t>
      </w:r>
      <w:r w:rsidR="00486713" w:rsidRPr="00960F6A">
        <w:rPr>
          <w:rFonts w:ascii="Times New Roman" w:hAnsi="Times New Roman"/>
          <w:sz w:val="24"/>
          <w:szCs w:val="24"/>
        </w:rPr>
        <w:t xml:space="preserve">дарственного университета </w:t>
      </w:r>
      <w:r w:rsidRPr="00960F6A">
        <w:rPr>
          <w:rFonts w:ascii="Times New Roman" w:hAnsi="Times New Roman"/>
          <w:sz w:val="24"/>
          <w:szCs w:val="24"/>
        </w:rPr>
        <w:t xml:space="preserve">и </w:t>
      </w:r>
      <w:r w:rsidR="00486713" w:rsidRPr="00960F6A">
        <w:rPr>
          <w:rFonts w:ascii="Times New Roman" w:hAnsi="Times New Roman"/>
          <w:sz w:val="24"/>
          <w:szCs w:val="24"/>
        </w:rPr>
        <w:t xml:space="preserve">ООО </w:t>
      </w:r>
      <w:r w:rsidRPr="00960F6A">
        <w:rPr>
          <w:rFonts w:ascii="Times New Roman" w:hAnsi="Times New Roman"/>
          <w:sz w:val="24"/>
          <w:szCs w:val="24"/>
        </w:rPr>
        <w:t>«Р</w:t>
      </w:r>
      <w:r w:rsidR="00486713" w:rsidRPr="00960F6A">
        <w:rPr>
          <w:rFonts w:ascii="Times New Roman" w:hAnsi="Times New Roman"/>
          <w:sz w:val="24"/>
          <w:szCs w:val="24"/>
        </w:rPr>
        <w:t>ОДЕ</w:t>
      </w:r>
      <w:r w:rsidRPr="00960F6A">
        <w:rPr>
          <w:rFonts w:ascii="Times New Roman" w:hAnsi="Times New Roman"/>
          <w:sz w:val="24"/>
          <w:szCs w:val="24"/>
        </w:rPr>
        <w:t xml:space="preserve"> и </w:t>
      </w:r>
      <w:r w:rsidR="00486713" w:rsidRPr="00960F6A">
        <w:rPr>
          <w:rFonts w:ascii="Times New Roman" w:hAnsi="Times New Roman"/>
          <w:sz w:val="24"/>
          <w:szCs w:val="24"/>
        </w:rPr>
        <w:t>ШВАРЦ РУС</w:t>
      </w:r>
      <w:r w:rsidRPr="00960F6A">
        <w:rPr>
          <w:rFonts w:ascii="Times New Roman" w:hAnsi="Times New Roman"/>
          <w:sz w:val="24"/>
          <w:szCs w:val="24"/>
        </w:rPr>
        <w:t>» в области науки, техники, образо</w:t>
      </w:r>
      <w:r w:rsidR="00486713" w:rsidRPr="00960F6A">
        <w:rPr>
          <w:rFonts w:ascii="Times New Roman" w:hAnsi="Times New Roman"/>
          <w:sz w:val="24"/>
          <w:szCs w:val="24"/>
        </w:rPr>
        <w:t xml:space="preserve">вания и </w:t>
      </w:r>
      <w:r w:rsidRPr="00960F6A">
        <w:rPr>
          <w:rFonts w:ascii="Times New Roman" w:hAnsi="Times New Roman"/>
          <w:sz w:val="24"/>
          <w:szCs w:val="24"/>
        </w:rPr>
        <w:t>культуры.</w:t>
      </w:r>
    </w:p>
    <w:p w:rsidR="003C554C" w:rsidRPr="00960F6A" w:rsidRDefault="003C554C" w:rsidP="004910FA">
      <w:pPr>
        <w:pStyle w:val="afff0"/>
        <w:ind w:firstLine="709"/>
        <w:jc w:val="both"/>
        <w:rPr>
          <w:rFonts w:ascii="Times New Roman" w:hAnsi="Times New Roman"/>
          <w:sz w:val="24"/>
          <w:szCs w:val="24"/>
        </w:rPr>
      </w:pPr>
      <w:r w:rsidRPr="00960F6A">
        <w:rPr>
          <w:rFonts w:ascii="Times New Roman" w:hAnsi="Times New Roman"/>
          <w:i/>
          <w:sz w:val="24"/>
          <w:szCs w:val="24"/>
        </w:rPr>
        <w:t>Ключевые слова</w:t>
      </w:r>
      <w:r w:rsidRPr="00960F6A">
        <w:rPr>
          <w:rFonts w:ascii="Times New Roman" w:hAnsi="Times New Roman"/>
          <w:sz w:val="24"/>
          <w:szCs w:val="24"/>
        </w:rPr>
        <w:t>:</w:t>
      </w:r>
      <w:r w:rsidRPr="00960F6A">
        <w:rPr>
          <w:rFonts w:ascii="Times New Roman" w:hAnsi="Times New Roman"/>
          <w:b/>
          <w:sz w:val="24"/>
          <w:szCs w:val="24"/>
        </w:rPr>
        <w:t xml:space="preserve"> </w:t>
      </w:r>
      <w:r w:rsidRPr="00960F6A">
        <w:rPr>
          <w:rFonts w:ascii="Times New Roman" w:hAnsi="Times New Roman"/>
          <w:sz w:val="24"/>
          <w:szCs w:val="24"/>
        </w:rPr>
        <w:t>сотрудничество, образование, наука, Саратовский государс</w:t>
      </w:r>
      <w:r w:rsidRPr="00960F6A">
        <w:rPr>
          <w:rFonts w:ascii="Times New Roman" w:hAnsi="Times New Roman"/>
          <w:sz w:val="24"/>
          <w:szCs w:val="24"/>
        </w:rPr>
        <w:t>т</w:t>
      </w:r>
      <w:r w:rsidRPr="00960F6A">
        <w:rPr>
          <w:rFonts w:ascii="Times New Roman" w:hAnsi="Times New Roman"/>
          <w:sz w:val="24"/>
          <w:szCs w:val="24"/>
        </w:rPr>
        <w:t>венный университет, компания «</w:t>
      </w:r>
      <w:r w:rsidRPr="00960F6A">
        <w:rPr>
          <w:rFonts w:ascii="Times New Roman" w:hAnsi="Times New Roman"/>
          <w:sz w:val="24"/>
          <w:szCs w:val="24"/>
          <w:lang w:val="en-US"/>
        </w:rPr>
        <w:t>Rode</w:t>
      </w:r>
      <w:r w:rsidRPr="00960F6A">
        <w:rPr>
          <w:rFonts w:ascii="Times New Roman" w:hAnsi="Times New Roman"/>
          <w:sz w:val="24"/>
          <w:szCs w:val="24"/>
        </w:rPr>
        <w:t xml:space="preserve"> &amp; </w:t>
      </w:r>
      <w:r w:rsidRPr="00960F6A">
        <w:rPr>
          <w:rFonts w:ascii="Times New Roman" w:hAnsi="Times New Roman"/>
          <w:sz w:val="24"/>
          <w:szCs w:val="24"/>
          <w:lang w:val="en-US"/>
        </w:rPr>
        <w:t>Schwarz</w:t>
      </w:r>
      <w:r w:rsidRPr="00960F6A">
        <w:rPr>
          <w:rFonts w:ascii="Times New Roman" w:hAnsi="Times New Roman"/>
          <w:sz w:val="24"/>
          <w:szCs w:val="24"/>
        </w:rPr>
        <w:t>»</w:t>
      </w:r>
      <w:r w:rsidR="00486713" w:rsidRPr="00960F6A">
        <w:rPr>
          <w:rFonts w:ascii="Times New Roman" w:hAnsi="Times New Roman"/>
          <w:sz w:val="24"/>
          <w:szCs w:val="24"/>
        </w:rPr>
        <w:t>.</w:t>
      </w:r>
    </w:p>
    <w:p w:rsidR="008F42F7" w:rsidRPr="00960F6A" w:rsidRDefault="008F42F7" w:rsidP="00671FBD">
      <w:pPr>
        <w:pStyle w:val="afff0"/>
        <w:jc w:val="center"/>
        <w:rPr>
          <w:rFonts w:ascii="Times New Roman" w:hAnsi="Times New Roman"/>
          <w:b/>
          <w:sz w:val="24"/>
          <w:szCs w:val="24"/>
          <w:highlight w:val="yellow"/>
        </w:rPr>
      </w:pPr>
    </w:p>
    <w:p w:rsidR="008F42F7" w:rsidRPr="008F42F7" w:rsidRDefault="008F42F7" w:rsidP="00671FBD">
      <w:pPr>
        <w:jc w:val="center"/>
        <w:rPr>
          <w:b/>
          <w:bCs/>
          <w:lang w:val="en-US"/>
        </w:rPr>
      </w:pPr>
      <w:r w:rsidRPr="008F42F7">
        <w:rPr>
          <w:b/>
          <w:bCs/>
          <w:lang w:val="en-US"/>
        </w:rPr>
        <w:t xml:space="preserve">The Beginning of Educational and Scientific Cooperation of Saratov State University </w:t>
      </w:r>
    </w:p>
    <w:p w:rsidR="008F42F7" w:rsidRPr="008F42F7" w:rsidRDefault="008F42F7" w:rsidP="00671FBD">
      <w:pPr>
        <w:jc w:val="center"/>
        <w:rPr>
          <w:lang w:val="en-US"/>
        </w:rPr>
      </w:pPr>
      <w:r w:rsidRPr="008F42F7">
        <w:rPr>
          <w:b/>
          <w:bCs/>
          <w:lang w:val="en-US"/>
        </w:rPr>
        <w:t>and LLC «</w:t>
      </w:r>
      <w:r w:rsidR="00D5273F" w:rsidRPr="008F42F7">
        <w:rPr>
          <w:b/>
          <w:bCs/>
          <w:lang w:val="en-US"/>
        </w:rPr>
        <w:t>ROHDE</w:t>
      </w:r>
      <w:r w:rsidRPr="008F42F7">
        <w:rPr>
          <w:b/>
          <w:bCs/>
          <w:lang w:val="en-US"/>
        </w:rPr>
        <w:t xml:space="preserve"> &amp; </w:t>
      </w:r>
      <w:r w:rsidR="00D5273F" w:rsidRPr="008F42F7">
        <w:rPr>
          <w:b/>
          <w:bCs/>
          <w:lang w:val="en-US"/>
        </w:rPr>
        <w:t>SCHWARZ RUS</w:t>
      </w:r>
      <w:r w:rsidRPr="008F42F7">
        <w:rPr>
          <w:b/>
          <w:bCs/>
          <w:lang w:val="en-US"/>
        </w:rPr>
        <w:t>»</w:t>
      </w:r>
    </w:p>
    <w:p w:rsidR="008F42F7" w:rsidRPr="008F42F7" w:rsidRDefault="008F42F7" w:rsidP="00671FBD">
      <w:pPr>
        <w:jc w:val="center"/>
        <w:rPr>
          <w:lang w:val="en-US"/>
        </w:rPr>
      </w:pPr>
    </w:p>
    <w:p w:rsidR="008F42F7" w:rsidRDefault="008F42F7" w:rsidP="00101F65">
      <w:pPr>
        <w:ind w:left="720" w:hanging="720"/>
        <w:jc w:val="center"/>
        <w:rPr>
          <w:lang w:val="en-US"/>
        </w:rPr>
      </w:pPr>
      <w:r w:rsidRPr="008F42F7">
        <w:rPr>
          <w:b/>
          <w:bCs/>
          <w:lang w:val="en-US"/>
        </w:rPr>
        <w:t xml:space="preserve">A. </w:t>
      </w:r>
      <w:r w:rsidR="00101F65">
        <w:rPr>
          <w:b/>
          <w:bCs/>
        </w:rPr>
        <w:t>А</w:t>
      </w:r>
      <w:r w:rsidR="00101F65" w:rsidRPr="00101F65">
        <w:rPr>
          <w:b/>
          <w:bCs/>
          <w:lang w:val="en-US"/>
        </w:rPr>
        <w:t xml:space="preserve">. </w:t>
      </w:r>
      <w:r w:rsidRPr="008F42F7">
        <w:rPr>
          <w:b/>
          <w:bCs/>
          <w:lang w:val="en-US"/>
        </w:rPr>
        <w:t>Ignatiev</w:t>
      </w:r>
    </w:p>
    <w:p w:rsidR="008F42F7" w:rsidRPr="008F42F7" w:rsidRDefault="008F42F7" w:rsidP="00671FBD">
      <w:pPr>
        <w:rPr>
          <w:lang w:val="en-US"/>
        </w:rPr>
      </w:pPr>
    </w:p>
    <w:p w:rsidR="008F42F7" w:rsidRDefault="008F42F7" w:rsidP="00671FBD">
      <w:pPr>
        <w:ind w:firstLine="709"/>
        <w:jc w:val="both"/>
        <w:rPr>
          <w:lang w:val="en-US"/>
        </w:rPr>
      </w:pPr>
      <w:r w:rsidRPr="008F42F7">
        <w:rPr>
          <w:lang w:val="en-US"/>
        </w:rPr>
        <w:t>There is briefly described the beginning of mutually beneficial cooperation of Saratov state university and LLC «Rohde &amp; Schwarz Rus» in the field of science, technology, educ</w:t>
      </w:r>
      <w:r w:rsidRPr="008F42F7">
        <w:rPr>
          <w:lang w:val="en-US"/>
        </w:rPr>
        <w:t>a</w:t>
      </w:r>
      <w:r w:rsidRPr="008F42F7">
        <w:rPr>
          <w:lang w:val="en-US"/>
        </w:rPr>
        <w:t>tion and culture.</w:t>
      </w:r>
    </w:p>
    <w:p w:rsidR="008F42F7" w:rsidRPr="008F42F7" w:rsidRDefault="008F42F7" w:rsidP="00D5273F">
      <w:pPr>
        <w:ind w:firstLine="709"/>
        <w:jc w:val="both"/>
        <w:rPr>
          <w:lang w:val="en-US"/>
        </w:rPr>
      </w:pPr>
      <w:r w:rsidRPr="008F42F7">
        <w:rPr>
          <w:i/>
          <w:lang w:val="en-US"/>
        </w:rPr>
        <w:t>Key words</w:t>
      </w:r>
      <w:r w:rsidRPr="008F42F7">
        <w:rPr>
          <w:lang w:val="en-US"/>
        </w:rPr>
        <w:t xml:space="preserve">: cooperation, education, science, Saratov </w:t>
      </w:r>
      <w:r w:rsidR="00D5273F">
        <w:rPr>
          <w:lang w:val="en-US"/>
        </w:rPr>
        <w:t>state university, company «Rode</w:t>
      </w:r>
      <w:r w:rsidR="00D5273F" w:rsidRPr="00D5273F">
        <w:rPr>
          <w:lang w:val="en-US"/>
        </w:rPr>
        <w:t xml:space="preserve"> </w:t>
      </w:r>
      <w:r w:rsidR="00D5273F">
        <w:rPr>
          <w:lang w:val="en-US"/>
        </w:rPr>
        <w:t>&amp;</w:t>
      </w:r>
      <w:r w:rsidR="00D5273F" w:rsidRPr="00D5273F">
        <w:rPr>
          <w:lang w:val="en-US"/>
        </w:rPr>
        <w:t xml:space="preserve"> </w:t>
      </w:r>
      <w:r w:rsidRPr="008F42F7">
        <w:rPr>
          <w:lang w:val="en-US"/>
        </w:rPr>
        <w:t>Schwarz».</w:t>
      </w:r>
    </w:p>
    <w:p w:rsidR="003C554C" w:rsidRPr="008F42F7" w:rsidRDefault="003C554C" w:rsidP="00671FBD">
      <w:pPr>
        <w:pStyle w:val="afff0"/>
        <w:rPr>
          <w:rFonts w:ascii="Times New Roman" w:hAnsi="Times New Roman"/>
          <w:sz w:val="24"/>
          <w:szCs w:val="24"/>
          <w:lang w:val="en-US"/>
        </w:rPr>
      </w:pPr>
    </w:p>
    <w:p w:rsidR="003C554C" w:rsidRPr="0084033B" w:rsidRDefault="003C554C" w:rsidP="008878CF">
      <w:pPr>
        <w:pStyle w:val="afff0"/>
        <w:spacing w:line="235" w:lineRule="auto"/>
        <w:ind w:firstLine="709"/>
        <w:jc w:val="both"/>
        <w:rPr>
          <w:rFonts w:ascii="Times New Roman" w:hAnsi="Times New Roman"/>
          <w:sz w:val="28"/>
          <w:szCs w:val="28"/>
        </w:rPr>
      </w:pPr>
      <w:r w:rsidRPr="0084033B">
        <w:rPr>
          <w:rFonts w:ascii="Times New Roman" w:hAnsi="Times New Roman"/>
          <w:sz w:val="28"/>
          <w:szCs w:val="28"/>
        </w:rPr>
        <w:t>Начало сотрудничеств</w:t>
      </w:r>
      <w:r w:rsidR="00FD6C22" w:rsidRPr="0084033B">
        <w:rPr>
          <w:rFonts w:ascii="Times New Roman" w:hAnsi="Times New Roman"/>
          <w:sz w:val="28"/>
          <w:szCs w:val="28"/>
        </w:rPr>
        <w:t>у</w:t>
      </w:r>
      <w:r w:rsidRPr="0084033B">
        <w:rPr>
          <w:rFonts w:ascii="Times New Roman" w:hAnsi="Times New Roman"/>
          <w:sz w:val="28"/>
          <w:szCs w:val="28"/>
        </w:rPr>
        <w:t xml:space="preserve"> </w:t>
      </w:r>
      <w:r w:rsidR="001E30CD">
        <w:rPr>
          <w:rFonts w:ascii="Times New Roman" w:hAnsi="Times New Roman"/>
          <w:sz w:val="28"/>
          <w:szCs w:val="28"/>
        </w:rPr>
        <w:t>Саратовского государственного</w:t>
      </w:r>
      <w:r w:rsidRPr="0084033B">
        <w:rPr>
          <w:rFonts w:ascii="Times New Roman" w:hAnsi="Times New Roman"/>
          <w:sz w:val="28"/>
          <w:szCs w:val="28"/>
        </w:rPr>
        <w:t xml:space="preserve"> </w:t>
      </w:r>
      <w:r w:rsidR="00486713" w:rsidRPr="0084033B">
        <w:rPr>
          <w:rFonts w:ascii="Times New Roman" w:hAnsi="Times New Roman"/>
          <w:sz w:val="28"/>
          <w:szCs w:val="28"/>
        </w:rPr>
        <w:t>универ</w:t>
      </w:r>
      <w:r w:rsidR="001E30CD">
        <w:rPr>
          <w:rFonts w:ascii="Times New Roman" w:hAnsi="Times New Roman"/>
          <w:sz w:val="28"/>
          <w:szCs w:val="28"/>
        </w:rPr>
        <w:t>ситета</w:t>
      </w:r>
      <w:r w:rsidR="00486713" w:rsidRPr="0084033B">
        <w:rPr>
          <w:rFonts w:ascii="Times New Roman" w:hAnsi="Times New Roman"/>
          <w:sz w:val="28"/>
          <w:szCs w:val="28"/>
        </w:rPr>
        <w:t xml:space="preserve"> имени Н. Г.Чернышевского (СГУ) </w:t>
      </w:r>
      <w:r w:rsidR="001E30CD">
        <w:rPr>
          <w:rFonts w:ascii="Times New Roman" w:hAnsi="Times New Roman"/>
          <w:sz w:val="28"/>
          <w:szCs w:val="28"/>
        </w:rPr>
        <w:t>и всемирно известной компании</w:t>
      </w:r>
      <w:r w:rsidRPr="0084033B">
        <w:rPr>
          <w:rFonts w:ascii="Times New Roman" w:hAnsi="Times New Roman"/>
          <w:sz w:val="28"/>
          <w:szCs w:val="28"/>
        </w:rPr>
        <w:t xml:space="preserve"> «</w:t>
      </w:r>
      <w:r w:rsidRPr="0084033B">
        <w:rPr>
          <w:rFonts w:ascii="Times New Roman" w:hAnsi="Times New Roman"/>
          <w:sz w:val="28"/>
          <w:szCs w:val="28"/>
          <w:lang w:val="en-US"/>
        </w:rPr>
        <w:t>Rode</w:t>
      </w:r>
      <w:r w:rsidRPr="0084033B">
        <w:rPr>
          <w:rFonts w:ascii="Times New Roman" w:hAnsi="Times New Roman"/>
          <w:sz w:val="28"/>
          <w:szCs w:val="28"/>
        </w:rPr>
        <w:t xml:space="preserve"> &amp; </w:t>
      </w:r>
      <w:r w:rsidRPr="0084033B">
        <w:rPr>
          <w:rFonts w:ascii="Times New Roman" w:hAnsi="Times New Roman"/>
          <w:sz w:val="28"/>
          <w:szCs w:val="28"/>
          <w:lang w:val="en-US"/>
        </w:rPr>
        <w:t>Schwarz</w:t>
      </w:r>
      <w:r w:rsidR="00486713" w:rsidRPr="0084033B">
        <w:rPr>
          <w:rFonts w:ascii="Times New Roman" w:hAnsi="Times New Roman"/>
          <w:sz w:val="28"/>
          <w:szCs w:val="28"/>
        </w:rPr>
        <w:t>» (</w:t>
      </w:r>
      <w:r w:rsidRPr="0084033B">
        <w:rPr>
          <w:rFonts w:ascii="Times New Roman" w:hAnsi="Times New Roman"/>
          <w:sz w:val="28"/>
          <w:szCs w:val="28"/>
        </w:rPr>
        <w:t>Герма</w:t>
      </w:r>
      <w:r w:rsidR="00486713" w:rsidRPr="0084033B">
        <w:rPr>
          <w:rFonts w:ascii="Times New Roman" w:hAnsi="Times New Roman"/>
          <w:sz w:val="28"/>
          <w:szCs w:val="28"/>
        </w:rPr>
        <w:t>ния)</w:t>
      </w:r>
      <w:r w:rsidRPr="0084033B">
        <w:rPr>
          <w:rFonts w:ascii="Times New Roman" w:hAnsi="Times New Roman"/>
          <w:sz w:val="28"/>
          <w:szCs w:val="28"/>
        </w:rPr>
        <w:t xml:space="preserve"> положил звонок представителя </w:t>
      </w:r>
      <w:r w:rsidR="00970030" w:rsidRPr="0084033B">
        <w:rPr>
          <w:rFonts w:ascii="Times New Roman" w:hAnsi="Times New Roman"/>
          <w:sz w:val="28"/>
          <w:szCs w:val="28"/>
        </w:rPr>
        <w:t xml:space="preserve">ООО </w:t>
      </w:r>
      <w:r w:rsidRPr="0084033B">
        <w:rPr>
          <w:rFonts w:ascii="Times New Roman" w:hAnsi="Times New Roman"/>
          <w:sz w:val="28"/>
          <w:szCs w:val="28"/>
        </w:rPr>
        <w:t>«Р</w:t>
      </w:r>
      <w:r w:rsidR="00486713" w:rsidRPr="0084033B">
        <w:rPr>
          <w:rFonts w:ascii="Times New Roman" w:hAnsi="Times New Roman"/>
          <w:sz w:val="28"/>
          <w:szCs w:val="28"/>
        </w:rPr>
        <w:t xml:space="preserve">ОДЕ </w:t>
      </w:r>
      <w:r w:rsidRPr="0084033B">
        <w:rPr>
          <w:rFonts w:ascii="Times New Roman" w:hAnsi="Times New Roman"/>
          <w:sz w:val="28"/>
          <w:szCs w:val="28"/>
        </w:rPr>
        <w:t xml:space="preserve">и </w:t>
      </w:r>
      <w:r w:rsidR="00486713" w:rsidRPr="0084033B">
        <w:rPr>
          <w:rFonts w:ascii="Times New Roman" w:hAnsi="Times New Roman"/>
          <w:sz w:val="28"/>
          <w:szCs w:val="28"/>
        </w:rPr>
        <w:t>ШВАРЦ РУС</w:t>
      </w:r>
      <w:r w:rsidRPr="0084033B">
        <w:rPr>
          <w:rFonts w:ascii="Times New Roman" w:hAnsi="Times New Roman"/>
          <w:sz w:val="28"/>
          <w:szCs w:val="28"/>
        </w:rPr>
        <w:t>» в России Ю.</w:t>
      </w:r>
      <w:r w:rsidR="001E30CD">
        <w:rPr>
          <w:rFonts w:ascii="Times New Roman" w:hAnsi="Times New Roman"/>
          <w:sz w:val="28"/>
          <w:szCs w:val="28"/>
        </w:rPr>
        <w:t xml:space="preserve"> </w:t>
      </w:r>
      <w:r w:rsidRPr="0084033B">
        <w:rPr>
          <w:rFonts w:ascii="Times New Roman" w:hAnsi="Times New Roman"/>
          <w:sz w:val="28"/>
          <w:szCs w:val="28"/>
        </w:rPr>
        <w:t>Ф.</w:t>
      </w:r>
      <w:r w:rsidR="001E30CD">
        <w:rPr>
          <w:rFonts w:ascii="Times New Roman" w:hAnsi="Times New Roman"/>
          <w:sz w:val="28"/>
          <w:szCs w:val="28"/>
        </w:rPr>
        <w:t xml:space="preserve"> </w:t>
      </w:r>
      <w:r w:rsidRPr="0084033B">
        <w:rPr>
          <w:rFonts w:ascii="Times New Roman" w:hAnsi="Times New Roman"/>
          <w:sz w:val="28"/>
          <w:szCs w:val="28"/>
        </w:rPr>
        <w:t>Авдеева заведующему кафедрой общей ф</w:t>
      </w:r>
      <w:r w:rsidRPr="0084033B">
        <w:rPr>
          <w:rFonts w:ascii="Times New Roman" w:hAnsi="Times New Roman"/>
          <w:sz w:val="28"/>
          <w:szCs w:val="28"/>
        </w:rPr>
        <w:t>и</w:t>
      </w:r>
      <w:r w:rsidRPr="0084033B">
        <w:rPr>
          <w:rFonts w:ascii="Times New Roman" w:hAnsi="Times New Roman"/>
          <w:sz w:val="28"/>
          <w:szCs w:val="28"/>
        </w:rPr>
        <w:t xml:space="preserve">зики </w:t>
      </w:r>
      <w:r w:rsidR="00486713" w:rsidRPr="0084033B">
        <w:rPr>
          <w:rFonts w:ascii="Times New Roman" w:hAnsi="Times New Roman"/>
          <w:sz w:val="28"/>
          <w:szCs w:val="28"/>
        </w:rPr>
        <w:t xml:space="preserve">профессору </w:t>
      </w:r>
      <w:r w:rsidRPr="0084033B">
        <w:rPr>
          <w:rFonts w:ascii="Times New Roman" w:hAnsi="Times New Roman"/>
          <w:sz w:val="28"/>
          <w:szCs w:val="28"/>
        </w:rPr>
        <w:t>А.</w:t>
      </w:r>
      <w:r w:rsidR="00486713" w:rsidRPr="0084033B">
        <w:rPr>
          <w:rFonts w:ascii="Times New Roman" w:hAnsi="Times New Roman"/>
          <w:sz w:val="28"/>
          <w:szCs w:val="28"/>
        </w:rPr>
        <w:t xml:space="preserve"> </w:t>
      </w:r>
      <w:r w:rsidRPr="0084033B">
        <w:rPr>
          <w:rFonts w:ascii="Times New Roman" w:hAnsi="Times New Roman"/>
          <w:sz w:val="28"/>
          <w:szCs w:val="28"/>
        </w:rPr>
        <w:t>А.</w:t>
      </w:r>
      <w:r w:rsidR="00486713" w:rsidRPr="0084033B">
        <w:rPr>
          <w:rFonts w:ascii="Times New Roman" w:hAnsi="Times New Roman"/>
          <w:sz w:val="28"/>
          <w:szCs w:val="28"/>
        </w:rPr>
        <w:t xml:space="preserve"> </w:t>
      </w:r>
      <w:r w:rsidRPr="0084033B">
        <w:rPr>
          <w:rFonts w:ascii="Times New Roman" w:hAnsi="Times New Roman"/>
          <w:sz w:val="28"/>
          <w:szCs w:val="28"/>
        </w:rPr>
        <w:t>Игнатьеву</w:t>
      </w:r>
      <w:r w:rsidR="001E30CD">
        <w:rPr>
          <w:rFonts w:ascii="Times New Roman" w:hAnsi="Times New Roman"/>
          <w:sz w:val="28"/>
          <w:szCs w:val="28"/>
        </w:rPr>
        <w:t>.</w:t>
      </w:r>
      <w:r w:rsidRPr="0084033B">
        <w:rPr>
          <w:rFonts w:ascii="Times New Roman" w:hAnsi="Times New Roman"/>
          <w:sz w:val="28"/>
          <w:szCs w:val="28"/>
        </w:rPr>
        <w:t xml:space="preserve"> </w:t>
      </w:r>
      <w:r w:rsidR="001E30CD">
        <w:rPr>
          <w:rFonts w:ascii="Times New Roman" w:hAnsi="Times New Roman"/>
          <w:sz w:val="28"/>
          <w:szCs w:val="28"/>
        </w:rPr>
        <w:t xml:space="preserve">Последнему было предложено </w:t>
      </w:r>
      <w:r w:rsidR="00FD6C22" w:rsidRPr="0084033B">
        <w:rPr>
          <w:rFonts w:ascii="Times New Roman" w:hAnsi="Times New Roman"/>
          <w:sz w:val="28"/>
          <w:szCs w:val="28"/>
        </w:rPr>
        <w:t xml:space="preserve">принять участие </w:t>
      </w:r>
      <w:r w:rsidRPr="0084033B">
        <w:rPr>
          <w:rFonts w:ascii="Times New Roman" w:hAnsi="Times New Roman"/>
          <w:sz w:val="28"/>
          <w:szCs w:val="28"/>
        </w:rPr>
        <w:t>в составе российской де</w:t>
      </w:r>
      <w:r w:rsidR="00486713" w:rsidRPr="0084033B">
        <w:rPr>
          <w:rFonts w:ascii="Times New Roman" w:hAnsi="Times New Roman"/>
          <w:sz w:val="28"/>
          <w:szCs w:val="28"/>
        </w:rPr>
        <w:t xml:space="preserve">легации ученых </w:t>
      </w:r>
      <w:r w:rsidRPr="0084033B">
        <w:rPr>
          <w:rFonts w:ascii="Times New Roman" w:hAnsi="Times New Roman"/>
          <w:sz w:val="28"/>
          <w:szCs w:val="28"/>
        </w:rPr>
        <w:t>с 21 по 25 июля 2013 года</w:t>
      </w:r>
      <w:r w:rsidR="00FD6C22" w:rsidRPr="0084033B">
        <w:rPr>
          <w:rFonts w:ascii="Times New Roman" w:hAnsi="Times New Roman"/>
          <w:sz w:val="28"/>
          <w:szCs w:val="28"/>
        </w:rPr>
        <w:t xml:space="preserve"> в работе семинара «Измерительное оборудов</w:t>
      </w:r>
      <w:r w:rsidR="0084033B" w:rsidRPr="0084033B">
        <w:rPr>
          <w:rFonts w:ascii="Times New Roman" w:hAnsi="Times New Roman"/>
          <w:sz w:val="28"/>
          <w:szCs w:val="28"/>
        </w:rPr>
        <w:t>ание в микроволновом диап</w:t>
      </w:r>
      <w:r w:rsidR="0084033B" w:rsidRPr="0084033B">
        <w:rPr>
          <w:rFonts w:ascii="Times New Roman" w:hAnsi="Times New Roman"/>
          <w:sz w:val="28"/>
          <w:szCs w:val="28"/>
        </w:rPr>
        <w:t>а</w:t>
      </w:r>
      <w:r w:rsidR="0084033B" w:rsidRPr="0084033B">
        <w:rPr>
          <w:rFonts w:ascii="Times New Roman" w:hAnsi="Times New Roman"/>
          <w:sz w:val="28"/>
          <w:szCs w:val="28"/>
        </w:rPr>
        <w:lastRenderedPageBreak/>
        <w:t>зоне»</w:t>
      </w:r>
      <w:r w:rsidR="00FD6C22" w:rsidRPr="0084033B">
        <w:rPr>
          <w:rFonts w:ascii="Times New Roman" w:hAnsi="Times New Roman"/>
          <w:sz w:val="28"/>
          <w:szCs w:val="28"/>
        </w:rPr>
        <w:t xml:space="preserve"> компании «</w:t>
      </w:r>
      <w:r w:rsidR="00FD6C22" w:rsidRPr="0084033B">
        <w:rPr>
          <w:rFonts w:ascii="Times New Roman" w:hAnsi="Times New Roman"/>
          <w:sz w:val="28"/>
          <w:szCs w:val="28"/>
          <w:lang w:val="en-US"/>
        </w:rPr>
        <w:t>Rode</w:t>
      </w:r>
      <w:r w:rsidR="00FD6C22" w:rsidRPr="0084033B">
        <w:rPr>
          <w:rFonts w:ascii="Times New Roman" w:hAnsi="Times New Roman"/>
          <w:sz w:val="28"/>
          <w:szCs w:val="28"/>
        </w:rPr>
        <w:t xml:space="preserve"> &amp; </w:t>
      </w:r>
      <w:r w:rsidR="00FD6C22" w:rsidRPr="0084033B">
        <w:rPr>
          <w:rFonts w:ascii="Times New Roman" w:hAnsi="Times New Roman"/>
          <w:sz w:val="28"/>
          <w:szCs w:val="28"/>
          <w:lang w:val="en-US"/>
        </w:rPr>
        <w:t>Schwarz</w:t>
      </w:r>
      <w:r w:rsidR="00FD6C22" w:rsidRPr="0084033B">
        <w:rPr>
          <w:rFonts w:ascii="Times New Roman" w:hAnsi="Times New Roman"/>
          <w:sz w:val="28"/>
          <w:szCs w:val="28"/>
        </w:rPr>
        <w:t>» (Германия)</w:t>
      </w:r>
      <w:r w:rsidRPr="0084033B">
        <w:rPr>
          <w:rFonts w:ascii="Times New Roman" w:hAnsi="Times New Roman"/>
          <w:sz w:val="28"/>
          <w:szCs w:val="28"/>
        </w:rPr>
        <w:t xml:space="preserve">. </w:t>
      </w:r>
      <w:r w:rsidR="001E30CD">
        <w:rPr>
          <w:rFonts w:ascii="Times New Roman" w:hAnsi="Times New Roman"/>
          <w:sz w:val="28"/>
          <w:szCs w:val="28"/>
        </w:rPr>
        <w:t>Затем п</w:t>
      </w:r>
      <w:r w:rsidRPr="0084033B">
        <w:rPr>
          <w:rFonts w:ascii="Times New Roman" w:hAnsi="Times New Roman"/>
          <w:sz w:val="28"/>
          <w:szCs w:val="28"/>
        </w:rPr>
        <w:t>оследовало офиц</w:t>
      </w:r>
      <w:r w:rsidRPr="0084033B">
        <w:rPr>
          <w:rFonts w:ascii="Times New Roman" w:hAnsi="Times New Roman"/>
          <w:sz w:val="28"/>
          <w:szCs w:val="28"/>
        </w:rPr>
        <w:t>и</w:t>
      </w:r>
      <w:r w:rsidRPr="0084033B">
        <w:rPr>
          <w:rFonts w:ascii="Times New Roman" w:hAnsi="Times New Roman"/>
          <w:sz w:val="28"/>
          <w:szCs w:val="28"/>
        </w:rPr>
        <w:t>альное письмо, подтверждающее это приглашение</w:t>
      </w:r>
      <w:r w:rsidR="0084033B" w:rsidRPr="0084033B">
        <w:rPr>
          <w:rFonts w:ascii="Times New Roman" w:hAnsi="Times New Roman"/>
          <w:sz w:val="28"/>
          <w:szCs w:val="28"/>
        </w:rPr>
        <w:t xml:space="preserve">. </w:t>
      </w:r>
      <w:r w:rsidRPr="0084033B">
        <w:rPr>
          <w:rFonts w:ascii="Times New Roman" w:hAnsi="Times New Roman"/>
          <w:sz w:val="28"/>
          <w:szCs w:val="28"/>
        </w:rPr>
        <w:t>В работе семинара пр</w:t>
      </w:r>
      <w:r w:rsidRPr="0084033B">
        <w:rPr>
          <w:rFonts w:ascii="Times New Roman" w:hAnsi="Times New Roman"/>
          <w:sz w:val="28"/>
          <w:szCs w:val="28"/>
        </w:rPr>
        <w:t>и</w:t>
      </w:r>
      <w:r w:rsidRPr="0084033B">
        <w:rPr>
          <w:rFonts w:ascii="Times New Roman" w:hAnsi="Times New Roman"/>
          <w:sz w:val="28"/>
          <w:szCs w:val="28"/>
        </w:rPr>
        <w:t xml:space="preserve">няли участие ведущие сотрудники </w:t>
      </w:r>
      <w:r w:rsidR="001E30CD">
        <w:rPr>
          <w:rFonts w:ascii="Times New Roman" w:hAnsi="Times New Roman"/>
          <w:sz w:val="28"/>
          <w:szCs w:val="28"/>
        </w:rPr>
        <w:t xml:space="preserve">государственных университетов: </w:t>
      </w:r>
      <w:r w:rsidRPr="0084033B">
        <w:rPr>
          <w:rFonts w:ascii="Times New Roman" w:hAnsi="Times New Roman"/>
          <w:sz w:val="28"/>
          <w:szCs w:val="28"/>
        </w:rPr>
        <w:t>Сар</w:t>
      </w:r>
      <w:r w:rsidRPr="0084033B">
        <w:rPr>
          <w:rFonts w:ascii="Times New Roman" w:hAnsi="Times New Roman"/>
          <w:sz w:val="28"/>
          <w:szCs w:val="28"/>
        </w:rPr>
        <w:t>а</w:t>
      </w:r>
      <w:r w:rsidRPr="0084033B">
        <w:rPr>
          <w:rFonts w:ascii="Times New Roman" w:hAnsi="Times New Roman"/>
          <w:sz w:val="28"/>
          <w:szCs w:val="28"/>
        </w:rPr>
        <w:t>товского, Мордовского, Новосибир</w:t>
      </w:r>
      <w:r w:rsidR="001E30CD">
        <w:rPr>
          <w:rFonts w:ascii="Times New Roman" w:hAnsi="Times New Roman"/>
          <w:sz w:val="28"/>
          <w:szCs w:val="28"/>
        </w:rPr>
        <w:t>ского, Нижегородского, ведущие</w:t>
      </w:r>
      <w:r w:rsidRPr="0084033B">
        <w:rPr>
          <w:rFonts w:ascii="Times New Roman" w:hAnsi="Times New Roman"/>
          <w:sz w:val="28"/>
          <w:szCs w:val="28"/>
        </w:rPr>
        <w:t xml:space="preserve"> пре</w:t>
      </w:r>
      <w:r w:rsidRPr="0084033B">
        <w:rPr>
          <w:rFonts w:ascii="Times New Roman" w:hAnsi="Times New Roman"/>
          <w:sz w:val="28"/>
          <w:szCs w:val="28"/>
        </w:rPr>
        <w:t>д</w:t>
      </w:r>
      <w:r w:rsidR="001E30CD">
        <w:rPr>
          <w:rFonts w:ascii="Times New Roman" w:hAnsi="Times New Roman"/>
          <w:sz w:val="28"/>
          <w:szCs w:val="28"/>
        </w:rPr>
        <w:t>приятия</w:t>
      </w:r>
      <w:r w:rsidRPr="0084033B">
        <w:rPr>
          <w:rFonts w:ascii="Times New Roman" w:hAnsi="Times New Roman"/>
          <w:sz w:val="28"/>
          <w:szCs w:val="28"/>
        </w:rPr>
        <w:t xml:space="preserve"> электронной промышленности: </w:t>
      </w:r>
      <w:r w:rsidR="00733C13">
        <w:rPr>
          <w:rFonts w:ascii="Times New Roman" w:hAnsi="Times New Roman"/>
          <w:sz w:val="28"/>
          <w:szCs w:val="28"/>
        </w:rPr>
        <w:t xml:space="preserve">ОАО </w:t>
      </w:r>
      <w:r w:rsidRPr="0084033B">
        <w:rPr>
          <w:rFonts w:ascii="Times New Roman" w:hAnsi="Times New Roman"/>
          <w:sz w:val="28"/>
          <w:szCs w:val="28"/>
        </w:rPr>
        <w:t xml:space="preserve">«Исток», </w:t>
      </w:r>
      <w:r w:rsidR="001E30CD">
        <w:rPr>
          <w:rFonts w:ascii="Times New Roman" w:hAnsi="Times New Roman"/>
          <w:sz w:val="28"/>
          <w:szCs w:val="28"/>
        </w:rPr>
        <w:t>ОАО «Тантал» (г. Сара</w:t>
      </w:r>
      <w:r w:rsidR="00733C13">
        <w:rPr>
          <w:rFonts w:ascii="Times New Roman" w:hAnsi="Times New Roman"/>
          <w:sz w:val="28"/>
          <w:szCs w:val="28"/>
        </w:rPr>
        <w:t>тов), Саратовское</w:t>
      </w:r>
      <w:r w:rsidRPr="0084033B">
        <w:rPr>
          <w:rFonts w:ascii="Times New Roman" w:hAnsi="Times New Roman"/>
          <w:sz w:val="28"/>
          <w:szCs w:val="28"/>
        </w:rPr>
        <w:t xml:space="preserve"> отде</w:t>
      </w:r>
      <w:r w:rsidR="00733C13">
        <w:rPr>
          <w:rFonts w:ascii="Times New Roman" w:hAnsi="Times New Roman"/>
          <w:sz w:val="28"/>
          <w:szCs w:val="28"/>
        </w:rPr>
        <w:t>ление</w:t>
      </w:r>
      <w:r w:rsidRPr="0084033B">
        <w:rPr>
          <w:rFonts w:ascii="Times New Roman" w:hAnsi="Times New Roman"/>
          <w:sz w:val="28"/>
          <w:szCs w:val="28"/>
        </w:rPr>
        <w:t xml:space="preserve"> ИРЭ </w:t>
      </w:r>
      <w:r w:rsidR="00DC29BA" w:rsidRPr="0084033B">
        <w:rPr>
          <w:rFonts w:ascii="Times New Roman" w:hAnsi="Times New Roman"/>
          <w:sz w:val="28"/>
          <w:szCs w:val="28"/>
        </w:rPr>
        <w:t xml:space="preserve">РАН </w:t>
      </w:r>
      <w:r w:rsidRPr="0084033B">
        <w:rPr>
          <w:rFonts w:ascii="Times New Roman" w:hAnsi="Times New Roman"/>
          <w:sz w:val="28"/>
          <w:szCs w:val="28"/>
        </w:rPr>
        <w:t>имени В.</w:t>
      </w:r>
      <w:r w:rsidR="00733C13">
        <w:rPr>
          <w:rFonts w:ascii="Times New Roman" w:hAnsi="Times New Roman"/>
          <w:sz w:val="28"/>
          <w:szCs w:val="28"/>
        </w:rPr>
        <w:t> </w:t>
      </w:r>
      <w:r w:rsidRPr="0084033B">
        <w:rPr>
          <w:rFonts w:ascii="Times New Roman" w:hAnsi="Times New Roman"/>
          <w:sz w:val="28"/>
          <w:szCs w:val="28"/>
        </w:rPr>
        <w:t>А.</w:t>
      </w:r>
      <w:r w:rsidR="00733C13">
        <w:rPr>
          <w:rFonts w:ascii="Times New Roman" w:hAnsi="Times New Roman"/>
          <w:sz w:val="28"/>
          <w:szCs w:val="28"/>
        </w:rPr>
        <w:t> </w:t>
      </w:r>
      <w:r w:rsidRPr="0084033B">
        <w:rPr>
          <w:rFonts w:ascii="Times New Roman" w:hAnsi="Times New Roman"/>
          <w:sz w:val="28"/>
          <w:szCs w:val="28"/>
        </w:rPr>
        <w:t xml:space="preserve">Котельникова, региональные представители </w:t>
      </w:r>
      <w:r w:rsidR="00970030" w:rsidRPr="0084033B">
        <w:rPr>
          <w:rFonts w:ascii="Times New Roman" w:hAnsi="Times New Roman"/>
          <w:sz w:val="28"/>
          <w:szCs w:val="28"/>
        </w:rPr>
        <w:t xml:space="preserve">ООО </w:t>
      </w:r>
      <w:r w:rsidR="00DC29BA" w:rsidRPr="0084033B">
        <w:rPr>
          <w:rFonts w:ascii="Times New Roman" w:hAnsi="Times New Roman"/>
          <w:sz w:val="28"/>
          <w:szCs w:val="28"/>
        </w:rPr>
        <w:t xml:space="preserve">«РОДЕ </w:t>
      </w:r>
      <w:r w:rsidR="0084033B" w:rsidRPr="0084033B">
        <w:rPr>
          <w:rFonts w:ascii="Times New Roman" w:hAnsi="Times New Roman"/>
          <w:sz w:val="28"/>
          <w:szCs w:val="28"/>
        </w:rPr>
        <w:t>и ШВАРЦ РУС»</w:t>
      </w:r>
      <w:r w:rsidR="00DC29BA" w:rsidRPr="0084033B">
        <w:rPr>
          <w:rFonts w:ascii="Times New Roman" w:hAnsi="Times New Roman"/>
          <w:sz w:val="28"/>
          <w:szCs w:val="28"/>
        </w:rPr>
        <w:t xml:space="preserve"> </w:t>
      </w:r>
      <w:r w:rsidR="00733C13">
        <w:rPr>
          <w:rFonts w:ascii="Times New Roman" w:hAnsi="Times New Roman"/>
          <w:sz w:val="28"/>
          <w:szCs w:val="28"/>
        </w:rPr>
        <w:t>(</w:t>
      </w:r>
      <w:r w:rsidRPr="0084033B">
        <w:rPr>
          <w:rFonts w:ascii="Times New Roman" w:hAnsi="Times New Roman"/>
          <w:sz w:val="28"/>
          <w:szCs w:val="28"/>
        </w:rPr>
        <w:t>Ниж</w:t>
      </w:r>
      <w:r w:rsidR="00733C13">
        <w:rPr>
          <w:rFonts w:ascii="Times New Roman" w:hAnsi="Times New Roman"/>
          <w:sz w:val="28"/>
          <w:szCs w:val="28"/>
        </w:rPr>
        <w:t>ний Но</w:t>
      </w:r>
      <w:r w:rsidR="00733C13">
        <w:rPr>
          <w:rFonts w:ascii="Times New Roman" w:hAnsi="Times New Roman"/>
          <w:sz w:val="28"/>
          <w:szCs w:val="28"/>
        </w:rPr>
        <w:t>в</w:t>
      </w:r>
      <w:r w:rsidR="00733C13">
        <w:rPr>
          <w:rFonts w:ascii="Times New Roman" w:hAnsi="Times New Roman"/>
          <w:sz w:val="28"/>
          <w:szCs w:val="28"/>
        </w:rPr>
        <w:t>город и Москва),</w:t>
      </w:r>
      <w:r w:rsidR="00733C13" w:rsidRPr="00733C13">
        <w:rPr>
          <w:rFonts w:ascii="Times New Roman" w:hAnsi="Times New Roman"/>
          <w:sz w:val="28"/>
          <w:szCs w:val="28"/>
        </w:rPr>
        <w:t xml:space="preserve"> </w:t>
      </w:r>
      <w:r w:rsidR="00733C13">
        <w:rPr>
          <w:rFonts w:ascii="Times New Roman" w:hAnsi="Times New Roman"/>
          <w:sz w:val="28"/>
          <w:szCs w:val="28"/>
        </w:rPr>
        <w:t xml:space="preserve">ЦНИИ имени </w:t>
      </w:r>
      <w:r w:rsidR="00733C13" w:rsidRPr="00733C13">
        <w:rPr>
          <w:rFonts w:ascii="Times New Roman" w:hAnsi="Times New Roman"/>
          <w:sz w:val="28"/>
          <w:szCs w:val="28"/>
        </w:rPr>
        <w:t xml:space="preserve">академика А. Н. </w:t>
      </w:r>
      <w:r w:rsidR="00733C13" w:rsidRPr="00733C13">
        <w:rPr>
          <w:rFonts w:ascii="Times New Roman" w:hAnsi="Times New Roman"/>
          <w:bCs/>
          <w:sz w:val="28"/>
          <w:szCs w:val="28"/>
        </w:rPr>
        <w:t>Крылова</w:t>
      </w:r>
      <w:r w:rsidR="00733C13">
        <w:rPr>
          <w:rFonts w:ascii="Times New Roman" w:hAnsi="Times New Roman"/>
          <w:bCs/>
          <w:sz w:val="28"/>
          <w:szCs w:val="28"/>
        </w:rPr>
        <w:t xml:space="preserve"> (г. Санкт-Петербург).</w:t>
      </w:r>
    </w:p>
    <w:p w:rsidR="003C554C" w:rsidRDefault="003C554C" w:rsidP="008878CF">
      <w:pPr>
        <w:pStyle w:val="afff0"/>
        <w:spacing w:line="235" w:lineRule="auto"/>
        <w:jc w:val="both"/>
        <w:rPr>
          <w:rFonts w:ascii="Times New Roman" w:hAnsi="Times New Roman"/>
          <w:sz w:val="28"/>
          <w:szCs w:val="28"/>
        </w:rPr>
      </w:pPr>
      <w:r>
        <w:rPr>
          <w:rFonts w:ascii="Times New Roman" w:hAnsi="Times New Roman"/>
          <w:sz w:val="28"/>
          <w:szCs w:val="28"/>
        </w:rPr>
        <w:tab/>
        <w:t>С докладами выступали ведущие специалисты компании «</w:t>
      </w:r>
      <w:r>
        <w:rPr>
          <w:rFonts w:ascii="Times New Roman" w:hAnsi="Times New Roman"/>
          <w:sz w:val="28"/>
          <w:szCs w:val="28"/>
          <w:lang w:val="en-US"/>
        </w:rPr>
        <w:t>Rode</w:t>
      </w:r>
      <w:r w:rsidRPr="0020793F">
        <w:rPr>
          <w:rFonts w:ascii="Times New Roman" w:hAnsi="Times New Roman"/>
          <w:sz w:val="28"/>
          <w:szCs w:val="28"/>
        </w:rPr>
        <w:t xml:space="preserve"> &amp; </w:t>
      </w:r>
      <w:r>
        <w:rPr>
          <w:rFonts w:ascii="Times New Roman" w:hAnsi="Times New Roman"/>
          <w:sz w:val="28"/>
          <w:szCs w:val="28"/>
          <w:lang w:val="en-US"/>
        </w:rPr>
        <w:t>Schwarz</w:t>
      </w:r>
      <w:r w:rsidR="001E30CD">
        <w:rPr>
          <w:rFonts w:ascii="Times New Roman" w:hAnsi="Times New Roman"/>
          <w:sz w:val="28"/>
          <w:szCs w:val="28"/>
        </w:rPr>
        <w:t>» и её партнеров</w:t>
      </w:r>
      <w:r>
        <w:rPr>
          <w:rFonts w:ascii="Times New Roman" w:hAnsi="Times New Roman"/>
          <w:sz w:val="28"/>
          <w:szCs w:val="28"/>
        </w:rPr>
        <w:t xml:space="preserve"> – компании </w:t>
      </w:r>
      <w:r>
        <w:rPr>
          <w:rFonts w:ascii="Times New Roman" w:hAnsi="Times New Roman"/>
          <w:sz w:val="28"/>
          <w:szCs w:val="28"/>
          <w:lang w:val="en-US"/>
        </w:rPr>
        <w:t>Fokys</w:t>
      </w:r>
      <w:r w:rsidRPr="00EA7F14">
        <w:rPr>
          <w:rFonts w:ascii="Times New Roman" w:hAnsi="Times New Roman"/>
          <w:sz w:val="28"/>
          <w:szCs w:val="28"/>
        </w:rPr>
        <w:t xml:space="preserve"> (</w:t>
      </w:r>
      <w:r>
        <w:rPr>
          <w:rFonts w:ascii="Times New Roman" w:hAnsi="Times New Roman"/>
          <w:sz w:val="28"/>
          <w:szCs w:val="28"/>
        </w:rPr>
        <w:t xml:space="preserve">Канада), </w:t>
      </w:r>
      <w:r>
        <w:rPr>
          <w:rFonts w:ascii="Times New Roman" w:hAnsi="Times New Roman"/>
          <w:sz w:val="28"/>
          <w:szCs w:val="28"/>
          <w:lang w:val="en-US"/>
        </w:rPr>
        <w:t>R</w:t>
      </w:r>
      <w:r>
        <w:rPr>
          <w:rFonts w:ascii="Times New Roman" w:hAnsi="Times New Roman"/>
          <w:sz w:val="28"/>
          <w:szCs w:val="28"/>
        </w:rPr>
        <w:t>Р</w:t>
      </w:r>
      <w:r>
        <w:rPr>
          <w:rFonts w:ascii="Times New Roman" w:hAnsi="Times New Roman"/>
          <w:sz w:val="28"/>
          <w:szCs w:val="28"/>
          <w:lang w:val="en-US"/>
        </w:rPr>
        <w:t>G</w:t>
      </w:r>
      <w:r w:rsidRPr="00E83E6D">
        <w:rPr>
          <w:rFonts w:ascii="Times New Roman" w:hAnsi="Times New Roman"/>
          <w:sz w:val="28"/>
          <w:szCs w:val="28"/>
        </w:rPr>
        <w:t xml:space="preserve">, </w:t>
      </w:r>
      <w:r>
        <w:rPr>
          <w:rFonts w:ascii="Times New Roman" w:hAnsi="Times New Roman"/>
          <w:sz w:val="28"/>
          <w:szCs w:val="28"/>
          <w:lang w:val="en-US"/>
        </w:rPr>
        <w:t>Cadence</w:t>
      </w:r>
      <w:r w:rsidRPr="00E83E6D">
        <w:rPr>
          <w:rFonts w:ascii="Times New Roman" w:hAnsi="Times New Roman"/>
          <w:sz w:val="28"/>
          <w:szCs w:val="28"/>
        </w:rPr>
        <w:t xml:space="preserve"> (</w:t>
      </w:r>
      <w:r>
        <w:rPr>
          <w:rFonts w:ascii="Times New Roman" w:hAnsi="Times New Roman"/>
          <w:sz w:val="28"/>
          <w:szCs w:val="28"/>
        </w:rPr>
        <w:t>Германия) и др.</w:t>
      </w:r>
    </w:p>
    <w:p w:rsidR="003C554C" w:rsidRPr="0084033B" w:rsidRDefault="003C554C" w:rsidP="008878CF">
      <w:pPr>
        <w:pStyle w:val="afff0"/>
        <w:spacing w:line="235" w:lineRule="auto"/>
        <w:jc w:val="both"/>
        <w:rPr>
          <w:rFonts w:ascii="Times New Roman" w:hAnsi="Times New Roman"/>
          <w:sz w:val="28"/>
          <w:szCs w:val="28"/>
        </w:rPr>
      </w:pPr>
      <w:r w:rsidRPr="0084033B">
        <w:rPr>
          <w:rFonts w:ascii="Times New Roman" w:hAnsi="Times New Roman"/>
          <w:sz w:val="28"/>
          <w:szCs w:val="28"/>
        </w:rPr>
        <w:tab/>
        <w:t xml:space="preserve">Были представлены подробные презентации по передовым разработкам и сами измерительные приборы </w:t>
      </w:r>
      <w:r w:rsidR="00DC29BA" w:rsidRPr="0084033B">
        <w:rPr>
          <w:rFonts w:ascii="Times New Roman" w:hAnsi="Times New Roman"/>
          <w:sz w:val="28"/>
          <w:szCs w:val="28"/>
        </w:rPr>
        <w:t xml:space="preserve">до 500 ГГц </w:t>
      </w:r>
      <w:r w:rsidRPr="0084033B">
        <w:rPr>
          <w:rFonts w:ascii="Times New Roman" w:hAnsi="Times New Roman"/>
          <w:sz w:val="28"/>
          <w:szCs w:val="28"/>
        </w:rPr>
        <w:t xml:space="preserve">компании </w:t>
      </w:r>
      <w:r w:rsidR="00DC29BA" w:rsidRPr="0084033B">
        <w:rPr>
          <w:rFonts w:ascii="Times New Roman" w:hAnsi="Times New Roman"/>
          <w:sz w:val="28"/>
          <w:szCs w:val="28"/>
        </w:rPr>
        <w:t>«</w:t>
      </w:r>
      <w:r w:rsidR="00DC29BA" w:rsidRPr="0084033B">
        <w:rPr>
          <w:rFonts w:ascii="Times New Roman" w:hAnsi="Times New Roman"/>
          <w:sz w:val="28"/>
          <w:szCs w:val="28"/>
          <w:lang w:val="en-US"/>
        </w:rPr>
        <w:t>Rode</w:t>
      </w:r>
      <w:r w:rsidR="00DC29BA" w:rsidRPr="0084033B">
        <w:rPr>
          <w:rFonts w:ascii="Times New Roman" w:hAnsi="Times New Roman"/>
          <w:sz w:val="28"/>
          <w:szCs w:val="28"/>
        </w:rPr>
        <w:t xml:space="preserve"> &amp; </w:t>
      </w:r>
      <w:r w:rsidR="00DC29BA" w:rsidRPr="0084033B">
        <w:rPr>
          <w:rFonts w:ascii="Times New Roman" w:hAnsi="Times New Roman"/>
          <w:sz w:val="28"/>
          <w:szCs w:val="28"/>
          <w:lang w:val="en-US"/>
        </w:rPr>
        <w:t>Schwarz</w:t>
      </w:r>
      <w:r w:rsidR="00DC29BA" w:rsidRPr="0084033B">
        <w:rPr>
          <w:rFonts w:ascii="Times New Roman" w:hAnsi="Times New Roman"/>
          <w:sz w:val="28"/>
          <w:szCs w:val="28"/>
        </w:rPr>
        <w:t>», сканеры до 1–</w:t>
      </w:r>
      <w:r w:rsidRPr="0084033B">
        <w:rPr>
          <w:rFonts w:ascii="Times New Roman" w:hAnsi="Times New Roman"/>
          <w:sz w:val="28"/>
          <w:szCs w:val="28"/>
        </w:rPr>
        <w:t>2 ТГц, тюнеры, зондовые станции. На ознакомительных эк</w:t>
      </w:r>
      <w:r w:rsidRPr="0084033B">
        <w:rPr>
          <w:rFonts w:ascii="Times New Roman" w:hAnsi="Times New Roman"/>
          <w:sz w:val="28"/>
          <w:szCs w:val="28"/>
        </w:rPr>
        <w:t>с</w:t>
      </w:r>
      <w:r w:rsidRPr="00960F6A">
        <w:rPr>
          <w:rFonts w:ascii="Times New Roman" w:hAnsi="Times New Roman"/>
          <w:sz w:val="28"/>
          <w:szCs w:val="28"/>
        </w:rPr>
        <w:t xml:space="preserve">курсиях </w:t>
      </w:r>
      <w:r w:rsidR="0084033B" w:rsidRPr="00960F6A">
        <w:rPr>
          <w:rFonts w:ascii="Times New Roman" w:hAnsi="Times New Roman"/>
          <w:sz w:val="28"/>
          <w:szCs w:val="28"/>
        </w:rPr>
        <w:t>демонстрировались</w:t>
      </w:r>
      <w:r w:rsidR="00DC29BA" w:rsidRPr="00960F6A">
        <w:rPr>
          <w:rFonts w:ascii="Times New Roman" w:hAnsi="Times New Roman"/>
          <w:sz w:val="28"/>
          <w:szCs w:val="28"/>
        </w:rPr>
        <w:t xml:space="preserve"> «</w:t>
      </w:r>
      <w:r w:rsidRPr="00960F6A">
        <w:rPr>
          <w:rFonts w:ascii="Times New Roman" w:hAnsi="Times New Roman"/>
          <w:sz w:val="28"/>
          <w:szCs w:val="28"/>
        </w:rPr>
        <w:t>чистые комнаты</w:t>
      </w:r>
      <w:r w:rsidR="00DC29BA" w:rsidRPr="00960F6A">
        <w:rPr>
          <w:rFonts w:ascii="Times New Roman" w:hAnsi="Times New Roman"/>
          <w:sz w:val="28"/>
          <w:szCs w:val="28"/>
        </w:rPr>
        <w:t>»</w:t>
      </w:r>
      <w:r w:rsidRPr="00960F6A">
        <w:rPr>
          <w:rFonts w:ascii="Times New Roman" w:hAnsi="Times New Roman"/>
          <w:sz w:val="28"/>
          <w:szCs w:val="28"/>
        </w:rPr>
        <w:t xml:space="preserve"> с замкнутым циклом пр</w:t>
      </w:r>
      <w:r w:rsidRPr="00960F6A">
        <w:rPr>
          <w:rFonts w:ascii="Times New Roman" w:hAnsi="Times New Roman"/>
          <w:sz w:val="28"/>
          <w:szCs w:val="28"/>
        </w:rPr>
        <w:t>о</w:t>
      </w:r>
      <w:r w:rsidRPr="00960F6A">
        <w:rPr>
          <w:rFonts w:ascii="Times New Roman" w:hAnsi="Times New Roman"/>
          <w:sz w:val="28"/>
          <w:szCs w:val="28"/>
        </w:rPr>
        <w:t xml:space="preserve">изводства микроэлектроники, испытательное оборудование и стенды для </w:t>
      </w:r>
      <w:r w:rsidR="00960F6A" w:rsidRPr="00960F6A">
        <w:rPr>
          <w:rFonts w:ascii="Times New Roman" w:hAnsi="Times New Roman"/>
          <w:sz w:val="28"/>
          <w:szCs w:val="28"/>
        </w:rPr>
        <w:t xml:space="preserve">испытаний </w:t>
      </w:r>
      <w:r w:rsidRPr="00960F6A">
        <w:rPr>
          <w:rFonts w:ascii="Times New Roman" w:hAnsi="Times New Roman"/>
          <w:sz w:val="28"/>
          <w:szCs w:val="28"/>
        </w:rPr>
        <w:t>изделий на электромагнитную совмести</w:t>
      </w:r>
      <w:r w:rsidR="00DC29BA" w:rsidRPr="00960F6A">
        <w:rPr>
          <w:rFonts w:ascii="Times New Roman" w:hAnsi="Times New Roman"/>
          <w:sz w:val="28"/>
          <w:szCs w:val="28"/>
        </w:rPr>
        <w:t xml:space="preserve">мость (ЭМС), </w:t>
      </w:r>
      <w:r w:rsidR="00960F6A" w:rsidRPr="00960F6A">
        <w:rPr>
          <w:rFonts w:ascii="Times New Roman" w:hAnsi="Times New Roman"/>
          <w:sz w:val="28"/>
          <w:szCs w:val="28"/>
        </w:rPr>
        <w:t>измер</w:t>
      </w:r>
      <w:r w:rsidR="00960F6A" w:rsidRPr="00960F6A">
        <w:rPr>
          <w:rFonts w:ascii="Times New Roman" w:hAnsi="Times New Roman"/>
          <w:sz w:val="28"/>
          <w:szCs w:val="28"/>
        </w:rPr>
        <w:t>е</w:t>
      </w:r>
      <w:r w:rsidR="00960F6A" w:rsidRPr="00960F6A">
        <w:rPr>
          <w:rFonts w:ascii="Times New Roman" w:hAnsi="Times New Roman"/>
          <w:sz w:val="28"/>
          <w:szCs w:val="28"/>
        </w:rPr>
        <w:t>ния их параметров после механико-климатических воздействий</w:t>
      </w:r>
      <w:r w:rsidRPr="00960F6A">
        <w:rPr>
          <w:rFonts w:ascii="Times New Roman" w:hAnsi="Times New Roman"/>
          <w:sz w:val="28"/>
          <w:szCs w:val="28"/>
        </w:rPr>
        <w:t>, самые с</w:t>
      </w:r>
      <w:r w:rsidRPr="00960F6A">
        <w:rPr>
          <w:rFonts w:ascii="Times New Roman" w:hAnsi="Times New Roman"/>
          <w:sz w:val="28"/>
          <w:szCs w:val="28"/>
        </w:rPr>
        <w:t>о</w:t>
      </w:r>
      <w:r w:rsidRPr="00960F6A">
        <w:rPr>
          <w:rFonts w:ascii="Times New Roman" w:hAnsi="Times New Roman"/>
          <w:sz w:val="28"/>
          <w:szCs w:val="28"/>
        </w:rPr>
        <w:t>временные сканеры</w:t>
      </w:r>
      <w:r w:rsidR="00817432" w:rsidRPr="00960F6A">
        <w:rPr>
          <w:rFonts w:ascii="Times New Roman" w:hAnsi="Times New Roman"/>
          <w:sz w:val="28"/>
          <w:szCs w:val="28"/>
        </w:rPr>
        <w:t xml:space="preserve"> </w:t>
      </w:r>
      <w:r w:rsidR="0084033B" w:rsidRPr="00960F6A">
        <w:rPr>
          <w:rFonts w:ascii="Times New Roman" w:hAnsi="Times New Roman"/>
          <w:sz w:val="28"/>
          <w:szCs w:val="28"/>
        </w:rPr>
        <w:t xml:space="preserve">с высоким разрешением </w:t>
      </w:r>
      <w:r w:rsidR="00817432" w:rsidRPr="00960F6A">
        <w:rPr>
          <w:rFonts w:ascii="Times New Roman" w:hAnsi="Times New Roman"/>
          <w:sz w:val="28"/>
          <w:szCs w:val="28"/>
        </w:rPr>
        <w:t>в микроволновом диапазоне</w:t>
      </w:r>
      <w:r w:rsidRPr="00960F6A">
        <w:rPr>
          <w:rFonts w:ascii="Times New Roman" w:hAnsi="Times New Roman"/>
          <w:sz w:val="28"/>
          <w:szCs w:val="28"/>
        </w:rPr>
        <w:t>, обеспечиваю</w:t>
      </w:r>
      <w:r w:rsidRPr="0084033B">
        <w:rPr>
          <w:rFonts w:ascii="Times New Roman" w:hAnsi="Times New Roman"/>
          <w:sz w:val="28"/>
          <w:szCs w:val="28"/>
        </w:rPr>
        <w:t>щие панорамный обзор человека в одежде и обнаружение пл</w:t>
      </w:r>
      <w:r w:rsidRPr="0084033B">
        <w:rPr>
          <w:rFonts w:ascii="Times New Roman" w:hAnsi="Times New Roman"/>
          <w:sz w:val="28"/>
          <w:szCs w:val="28"/>
        </w:rPr>
        <w:t>а</w:t>
      </w:r>
      <w:r w:rsidRPr="0084033B">
        <w:rPr>
          <w:rFonts w:ascii="Times New Roman" w:hAnsi="Times New Roman"/>
          <w:sz w:val="28"/>
          <w:szCs w:val="28"/>
        </w:rPr>
        <w:t>стидов, малых металлических предметов</w:t>
      </w:r>
      <w:r w:rsidR="0084033B" w:rsidRPr="0084033B">
        <w:rPr>
          <w:rFonts w:ascii="Times New Roman" w:hAnsi="Times New Roman"/>
          <w:sz w:val="28"/>
          <w:szCs w:val="28"/>
        </w:rPr>
        <w:t>.</w:t>
      </w:r>
      <w:r w:rsidRPr="0084033B">
        <w:rPr>
          <w:rFonts w:ascii="Times New Roman" w:hAnsi="Times New Roman"/>
          <w:sz w:val="28"/>
          <w:szCs w:val="28"/>
        </w:rPr>
        <w:t xml:space="preserve"> </w:t>
      </w:r>
      <w:r w:rsidR="0084033B" w:rsidRPr="0084033B">
        <w:rPr>
          <w:rFonts w:ascii="Times New Roman" w:hAnsi="Times New Roman"/>
          <w:sz w:val="28"/>
          <w:szCs w:val="28"/>
        </w:rPr>
        <w:t xml:space="preserve">Сканеры </w:t>
      </w:r>
      <w:r w:rsidRPr="0084033B">
        <w:rPr>
          <w:rFonts w:ascii="Times New Roman" w:hAnsi="Times New Roman"/>
          <w:sz w:val="28"/>
          <w:szCs w:val="28"/>
        </w:rPr>
        <w:t>были изготовлены для демонстрации на международном авиационном салоне «Макс-2013» в г. Жуковском Моск</w:t>
      </w:r>
      <w:r w:rsidR="00817432" w:rsidRPr="0084033B">
        <w:rPr>
          <w:rFonts w:ascii="Times New Roman" w:hAnsi="Times New Roman"/>
          <w:sz w:val="28"/>
          <w:szCs w:val="28"/>
        </w:rPr>
        <w:t>овской области в конце августа–</w:t>
      </w:r>
      <w:r w:rsidRPr="0084033B">
        <w:rPr>
          <w:rFonts w:ascii="Times New Roman" w:hAnsi="Times New Roman"/>
          <w:sz w:val="28"/>
          <w:szCs w:val="28"/>
        </w:rPr>
        <w:t>начале сентября 2013 г</w:t>
      </w:r>
      <w:r w:rsidRPr="0084033B">
        <w:rPr>
          <w:rFonts w:ascii="Times New Roman" w:hAnsi="Times New Roman"/>
          <w:sz w:val="28"/>
          <w:szCs w:val="28"/>
        </w:rPr>
        <w:t>о</w:t>
      </w:r>
      <w:r w:rsidRPr="0084033B">
        <w:rPr>
          <w:rFonts w:ascii="Times New Roman" w:hAnsi="Times New Roman"/>
          <w:sz w:val="28"/>
          <w:szCs w:val="28"/>
        </w:rPr>
        <w:t>да. Обсуждались ключевые проблемы и пути их решения.</w:t>
      </w:r>
    </w:p>
    <w:p w:rsidR="003C554C" w:rsidRDefault="003C554C" w:rsidP="008878CF">
      <w:pPr>
        <w:pStyle w:val="afff0"/>
        <w:spacing w:line="235" w:lineRule="auto"/>
        <w:jc w:val="both"/>
        <w:rPr>
          <w:rFonts w:ascii="Times New Roman" w:hAnsi="Times New Roman"/>
          <w:sz w:val="28"/>
          <w:szCs w:val="28"/>
        </w:rPr>
      </w:pPr>
      <w:r>
        <w:rPr>
          <w:rFonts w:ascii="Times New Roman" w:hAnsi="Times New Roman"/>
          <w:sz w:val="28"/>
          <w:szCs w:val="28"/>
        </w:rPr>
        <w:tab/>
      </w:r>
      <w:r w:rsidRPr="00553730">
        <w:rPr>
          <w:rFonts w:ascii="Times New Roman" w:hAnsi="Times New Roman"/>
          <w:sz w:val="28"/>
          <w:szCs w:val="28"/>
        </w:rPr>
        <w:t>Культурная часть программы включала знакомство с достопримеча</w:t>
      </w:r>
      <w:r w:rsidR="001E30CD">
        <w:rPr>
          <w:rFonts w:ascii="Times New Roman" w:hAnsi="Times New Roman"/>
          <w:sz w:val="28"/>
          <w:szCs w:val="28"/>
        </w:rPr>
        <w:t>тельн</w:t>
      </w:r>
      <w:r w:rsidR="001E30CD">
        <w:rPr>
          <w:rFonts w:ascii="Times New Roman" w:hAnsi="Times New Roman"/>
          <w:sz w:val="28"/>
          <w:szCs w:val="28"/>
        </w:rPr>
        <w:t>о</w:t>
      </w:r>
      <w:r w:rsidR="001E30CD">
        <w:rPr>
          <w:rFonts w:ascii="Times New Roman" w:hAnsi="Times New Roman"/>
          <w:sz w:val="28"/>
          <w:szCs w:val="28"/>
        </w:rPr>
        <w:t>стями</w:t>
      </w:r>
      <w:r w:rsidRPr="00553730">
        <w:rPr>
          <w:rFonts w:ascii="Times New Roman" w:hAnsi="Times New Roman"/>
          <w:sz w:val="28"/>
          <w:szCs w:val="28"/>
        </w:rPr>
        <w:t xml:space="preserve"> </w:t>
      </w:r>
      <w:r w:rsidR="00970030" w:rsidRPr="00553730">
        <w:rPr>
          <w:rFonts w:ascii="Times New Roman" w:hAnsi="Times New Roman"/>
          <w:sz w:val="28"/>
          <w:szCs w:val="28"/>
        </w:rPr>
        <w:t xml:space="preserve">г. </w:t>
      </w:r>
      <w:r w:rsidR="001E30CD">
        <w:rPr>
          <w:rFonts w:ascii="Times New Roman" w:hAnsi="Times New Roman"/>
          <w:sz w:val="28"/>
          <w:szCs w:val="28"/>
        </w:rPr>
        <w:t>Мюнхена (</w:t>
      </w:r>
      <w:r w:rsidRPr="00553730">
        <w:rPr>
          <w:rFonts w:ascii="Times New Roman" w:hAnsi="Times New Roman"/>
          <w:sz w:val="28"/>
          <w:szCs w:val="28"/>
        </w:rPr>
        <w:t>с художественной га</w:t>
      </w:r>
      <w:r w:rsidR="00970030" w:rsidRPr="00553730">
        <w:rPr>
          <w:rFonts w:ascii="Times New Roman" w:hAnsi="Times New Roman"/>
          <w:sz w:val="28"/>
          <w:szCs w:val="28"/>
        </w:rPr>
        <w:t xml:space="preserve">лереей и её картинами </w:t>
      </w:r>
      <w:r w:rsidR="008878CF">
        <w:rPr>
          <w:rFonts w:ascii="Times New Roman" w:hAnsi="Times New Roman"/>
          <w:sz w:val="28"/>
          <w:szCs w:val="28"/>
        </w:rPr>
        <w:t xml:space="preserve">     </w:t>
      </w:r>
      <w:r w:rsidR="00970030" w:rsidRPr="00553730">
        <w:rPr>
          <w:rFonts w:ascii="Times New Roman" w:hAnsi="Times New Roman"/>
          <w:sz w:val="28"/>
          <w:szCs w:val="28"/>
        </w:rPr>
        <w:t>15–</w:t>
      </w:r>
      <w:r w:rsidR="008878CF">
        <w:rPr>
          <w:rFonts w:ascii="Times New Roman" w:hAnsi="Times New Roman"/>
          <w:sz w:val="28"/>
          <w:szCs w:val="28"/>
        </w:rPr>
        <w:t>16 </w:t>
      </w:r>
      <w:r w:rsidRPr="00553730">
        <w:rPr>
          <w:rFonts w:ascii="Times New Roman" w:hAnsi="Times New Roman"/>
          <w:sz w:val="28"/>
          <w:szCs w:val="28"/>
        </w:rPr>
        <w:t>веков, немецким политехническим музеем и его обширными экспоз</w:t>
      </w:r>
      <w:r w:rsidRPr="00553730">
        <w:rPr>
          <w:rFonts w:ascii="Times New Roman" w:hAnsi="Times New Roman"/>
          <w:sz w:val="28"/>
          <w:szCs w:val="28"/>
        </w:rPr>
        <w:t>и</w:t>
      </w:r>
      <w:r w:rsidRPr="00553730">
        <w:rPr>
          <w:rFonts w:ascii="Times New Roman" w:hAnsi="Times New Roman"/>
          <w:sz w:val="28"/>
          <w:szCs w:val="28"/>
        </w:rPr>
        <w:t>циями, среди которых много действующих экспо</w:t>
      </w:r>
      <w:r w:rsidR="0084033B" w:rsidRPr="00553730">
        <w:rPr>
          <w:rFonts w:ascii="Times New Roman" w:hAnsi="Times New Roman"/>
          <w:sz w:val="28"/>
          <w:szCs w:val="28"/>
        </w:rPr>
        <w:t>натов.</w:t>
      </w:r>
      <w:r w:rsidRPr="00553730">
        <w:rPr>
          <w:rFonts w:ascii="Times New Roman" w:hAnsi="Times New Roman"/>
          <w:sz w:val="28"/>
          <w:szCs w:val="28"/>
        </w:rPr>
        <w:t xml:space="preserve"> </w:t>
      </w:r>
      <w:r w:rsidR="00960F6A">
        <w:rPr>
          <w:rFonts w:ascii="Times New Roman" w:hAnsi="Times New Roman"/>
          <w:sz w:val="28"/>
          <w:szCs w:val="28"/>
        </w:rPr>
        <w:t xml:space="preserve">Экскурсантам </w:t>
      </w:r>
      <w:r w:rsidR="0084033B" w:rsidRPr="00553730">
        <w:rPr>
          <w:rFonts w:ascii="Times New Roman" w:hAnsi="Times New Roman"/>
          <w:sz w:val="28"/>
          <w:szCs w:val="28"/>
        </w:rPr>
        <w:t>ра</w:t>
      </w:r>
      <w:r w:rsidR="0084033B" w:rsidRPr="00553730">
        <w:rPr>
          <w:rFonts w:ascii="Times New Roman" w:hAnsi="Times New Roman"/>
          <w:sz w:val="28"/>
          <w:szCs w:val="28"/>
        </w:rPr>
        <w:t>з</w:t>
      </w:r>
      <w:r w:rsidR="0084033B" w:rsidRPr="00553730">
        <w:rPr>
          <w:rFonts w:ascii="Times New Roman" w:hAnsi="Times New Roman"/>
          <w:sz w:val="28"/>
          <w:szCs w:val="28"/>
        </w:rPr>
        <w:t>решалось</w:t>
      </w:r>
      <w:r w:rsidRPr="00553730">
        <w:rPr>
          <w:rFonts w:ascii="Times New Roman" w:hAnsi="Times New Roman"/>
          <w:sz w:val="28"/>
          <w:szCs w:val="28"/>
        </w:rPr>
        <w:t xml:space="preserve"> приводить в действие </w:t>
      </w:r>
      <w:r w:rsidR="0084033B" w:rsidRPr="00553730">
        <w:rPr>
          <w:rFonts w:ascii="Times New Roman" w:hAnsi="Times New Roman"/>
          <w:sz w:val="28"/>
          <w:szCs w:val="28"/>
        </w:rPr>
        <w:t xml:space="preserve">некоторые </w:t>
      </w:r>
      <w:r w:rsidRPr="00553730">
        <w:rPr>
          <w:rFonts w:ascii="Times New Roman" w:hAnsi="Times New Roman"/>
          <w:sz w:val="28"/>
          <w:szCs w:val="28"/>
        </w:rPr>
        <w:t>экспона</w:t>
      </w:r>
      <w:r w:rsidR="0084033B" w:rsidRPr="00553730">
        <w:rPr>
          <w:rFonts w:ascii="Times New Roman" w:hAnsi="Times New Roman"/>
          <w:sz w:val="28"/>
          <w:szCs w:val="28"/>
        </w:rPr>
        <w:t>ты</w:t>
      </w:r>
      <w:r w:rsidR="001E30CD">
        <w:rPr>
          <w:rFonts w:ascii="Times New Roman" w:hAnsi="Times New Roman"/>
          <w:sz w:val="28"/>
          <w:szCs w:val="28"/>
        </w:rPr>
        <w:t>)</w:t>
      </w:r>
      <w:r w:rsidRPr="00553730">
        <w:rPr>
          <w:rFonts w:ascii="Times New Roman" w:hAnsi="Times New Roman"/>
          <w:sz w:val="28"/>
          <w:szCs w:val="28"/>
        </w:rPr>
        <w:t>.</w:t>
      </w:r>
    </w:p>
    <w:p w:rsidR="003C554C" w:rsidRPr="00553730" w:rsidRDefault="003C554C" w:rsidP="008878CF">
      <w:pPr>
        <w:pStyle w:val="afff0"/>
        <w:spacing w:line="235" w:lineRule="auto"/>
        <w:jc w:val="both"/>
        <w:rPr>
          <w:rFonts w:ascii="Times New Roman" w:hAnsi="Times New Roman"/>
          <w:sz w:val="28"/>
          <w:szCs w:val="28"/>
        </w:rPr>
      </w:pPr>
      <w:r w:rsidRPr="00553730">
        <w:rPr>
          <w:rFonts w:ascii="Times New Roman" w:hAnsi="Times New Roman"/>
          <w:sz w:val="28"/>
          <w:szCs w:val="28"/>
        </w:rPr>
        <w:tab/>
      </w:r>
      <w:r w:rsidR="00553730" w:rsidRPr="00553730">
        <w:rPr>
          <w:rFonts w:ascii="Times New Roman" w:hAnsi="Times New Roman"/>
          <w:sz w:val="28"/>
          <w:szCs w:val="28"/>
        </w:rPr>
        <w:t>В п</w:t>
      </w:r>
      <w:r w:rsidRPr="00553730">
        <w:rPr>
          <w:rFonts w:ascii="Times New Roman" w:hAnsi="Times New Roman"/>
          <w:sz w:val="28"/>
          <w:szCs w:val="28"/>
        </w:rPr>
        <w:t xml:space="preserve">оследний день </w:t>
      </w:r>
      <w:r w:rsidR="001E30CD">
        <w:rPr>
          <w:rFonts w:ascii="Times New Roman" w:hAnsi="Times New Roman"/>
          <w:sz w:val="28"/>
          <w:szCs w:val="28"/>
        </w:rPr>
        <w:t xml:space="preserve">своего </w:t>
      </w:r>
      <w:r w:rsidR="00970030" w:rsidRPr="00553730">
        <w:rPr>
          <w:rFonts w:ascii="Times New Roman" w:hAnsi="Times New Roman"/>
          <w:sz w:val="28"/>
          <w:szCs w:val="28"/>
        </w:rPr>
        <w:t xml:space="preserve">пребывания </w:t>
      </w:r>
      <w:r w:rsidR="001E30CD">
        <w:rPr>
          <w:rFonts w:ascii="Times New Roman" w:hAnsi="Times New Roman"/>
          <w:sz w:val="28"/>
          <w:szCs w:val="28"/>
        </w:rPr>
        <w:t xml:space="preserve">участники семинара </w:t>
      </w:r>
      <w:r w:rsidR="00553730" w:rsidRPr="00553730">
        <w:rPr>
          <w:rFonts w:ascii="Times New Roman" w:hAnsi="Times New Roman"/>
          <w:sz w:val="28"/>
          <w:szCs w:val="28"/>
        </w:rPr>
        <w:t>посетили</w:t>
      </w:r>
      <w:r w:rsidRPr="00553730">
        <w:rPr>
          <w:rFonts w:ascii="Times New Roman" w:hAnsi="Times New Roman"/>
          <w:sz w:val="28"/>
          <w:szCs w:val="28"/>
        </w:rPr>
        <w:t xml:space="preserve"> ист</w:t>
      </w:r>
      <w:r w:rsidRPr="00553730">
        <w:rPr>
          <w:rFonts w:ascii="Times New Roman" w:hAnsi="Times New Roman"/>
          <w:sz w:val="28"/>
          <w:szCs w:val="28"/>
        </w:rPr>
        <w:t>о</w:t>
      </w:r>
      <w:r w:rsidRPr="00553730">
        <w:rPr>
          <w:rFonts w:ascii="Times New Roman" w:hAnsi="Times New Roman"/>
          <w:sz w:val="28"/>
          <w:szCs w:val="28"/>
        </w:rPr>
        <w:t>рический город Зальцбург – родину выдающегося музы</w:t>
      </w:r>
      <w:r w:rsidR="004B5EF0">
        <w:rPr>
          <w:rFonts w:ascii="Times New Roman" w:hAnsi="Times New Roman"/>
          <w:sz w:val="28"/>
          <w:szCs w:val="28"/>
        </w:rPr>
        <w:t>канта Моцарта и физика Доплера,</w:t>
      </w:r>
      <w:r w:rsidR="00553730" w:rsidRPr="00553730">
        <w:rPr>
          <w:rFonts w:ascii="Times New Roman" w:hAnsi="Times New Roman"/>
          <w:sz w:val="28"/>
          <w:szCs w:val="28"/>
        </w:rPr>
        <w:t xml:space="preserve"> была </w:t>
      </w:r>
      <w:r w:rsidR="004B5EF0">
        <w:rPr>
          <w:rFonts w:ascii="Times New Roman" w:hAnsi="Times New Roman"/>
          <w:sz w:val="28"/>
          <w:szCs w:val="28"/>
        </w:rPr>
        <w:t xml:space="preserve">также </w:t>
      </w:r>
      <w:r w:rsidR="00553730" w:rsidRPr="00553730">
        <w:rPr>
          <w:rFonts w:ascii="Times New Roman" w:hAnsi="Times New Roman"/>
          <w:sz w:val="28"/>
          <w:szCs w:val="28"/>
        </w:rPr>
        <w:t xml:space="preserve">проведена экскурсия </w:t>
      </w:r>
      <w:r w:rsidR="004B5EF0">
        <w:rPr>
          <w:rFonts w:ascii="Times New Roman" w:hAnsi="Times New Roman"/>
          <w:sz w:val="28"/>
          <w:szCs w:val="28"/>
        </w:rPr>
        <w:t>по историческим</w:t>
      </w:r>
      <w:r w:rsidRPr="00553730">
        <w:rPr>
          <w:rFonts w:ascii="Times New Roman" w:hAnsi="Times New Roman"/>
          <w:sz w:val="28"/>
          <w:szCs w:val="28"/>
        </w:rPr>
        <w:t xml:space="preserve"> мес</w:t>
      </w:r>
      <w:r w:rsidR="00553730" w:rsidRPr="00553730">
        <w:rPr>
          <w:rFonts w:ascii="Times New Roman" w:hAnsi="Times New Roman"/>
          <w:sz w:val="28"/>
          <w:szCs w:val="28"/>
        </w:rPr>
        <w:t>та</w:t>
      </w:r>
      <w:r w:rsidR="004B5EF0">
        <w:rPr>
          <w:rFonts w:ascii="Times New Roman" w:hAnsi="Times New Roman"/>
          <w:sz w:val="28"/>
          <w:szCs w:val="28"/>
        </w:rPr>
        <w:t>м</w:t>
      </w:r>
      <w:r w:rsidR="00553730" w:rsidRPr="00553730">
        <w:rPr>
          <w:rFonts w:ascii="Times New Roman" w:hAnsi="Times New Roman"/>
          <w:sz w:val="28"/>
          <w:szCs w:val="28"/>
        </w:rPr>
        <w:t xml:space="preserve"> города.</w:t>
      </w:r>
    </w:p>
    <w:p w:rsidR="00805333" w:rsidRPr="008878CF" w:rsidRDefault="00717AD4" w:rsidP="008878CF">
      <w:pPr>
        <w:pStyle w:val="afff0"/>
        <w:spacing w:line="235" w:lineRule="auto"/>
        <w:ind w:firstLine="705"/>
        <w:jc w:val="both"/>
        <w:rPr>
          <w:rFonts w:ascii="Times New Roman" w:hAnsi="Times New Roman"/>
          <w:spacing w:val="-2"/>
          <w:sz w:val="28"/>
          <w:szCs w:val="28"/>
        </w:rPr>
      </w:pPr>
      <w:r w:rsidRPr="008878CF">
        <w:rPr>
          <w:rFonts w:ascii="Times New Roman" w:hAnsi="Times New Roman"/>
          <w:spacing w:val="-2"/>
          <w:sz w:val="28"/>
          <w:szCs w:val="28"/>
        </w:rPr>
        <w:t>Началом сотрудничества СГУ и ООО «РОДЕ и ШВАРЦ РУС» посл</w:t>
      </w:r>
      <w:r w:rsidRPr="008878CF">
        <w:rPr>
          <w:rFonts w:ascii="Times New Roman" w:hAnsi="Times New Roman"/>
          <w:spacing w:val="-2"/>
          <w:sz w:val="28"/>
          <w:szCs w:val="28"/>
        </w:rPr>
        <w:t>у</w:t>
      </w:r>
      <w:r w:rsidRPr="008878CF">
        <w:rPr>
          <w:rFonts w:ascii="Times New Roman" w:hAnsi="Times New Roman"/>
          <w:spacing w:val="-2"/>
          <w:sz w:val="28"/>
          <w:szCs w:val="28"/>
        </w:rPr>
        <w:t>жил Договор о пожертвовании (дарении) от 20 ноября 2013 года, а затем ректором университета профессором А. Н. Чумаченко и генеральным дире</w:t>
      </w:r>
      <w:r w:rsidRPr="008878CF">
        <w:rPr>
          <w:rFonts w:ascii="Times New Roman" w:hAnsi="Times New Roman"/>
          <w:spacing w:val="-2"/>
          <w:sz w:val="28"/>
          <w:szCs w:val="28"/>
        </w:rPr>
        <w:t>к</w:t>
      </w:r>
      <w:r w:rsidRPr="008878CF">
        <w:rPr>
          <w:rFonts w:ascii="Times New Roman" w:hAnsi="Times New Roman"/>
          <w:spacing w:val="-2"/>
          <w:sz w:val="28"/>
          <w:szCs w:val="28"/>
        </w:rPr>
        <w:t>тором ООО «Роде и Шварц Рус» О. Ю.Медведевым было подписано Согл</w:t>
      </w:r>
      <w:r w:rsidRPr="008878CF">
        <w:rPr>
          <w:rFonts w:ascii="Times New Roman" w:hAnsi="Times New Roman"/>
          <w:spacing w:val="-2"/>
          <w:sz w:val="28"/>
          <w:szCs w:val="28"/>
        </w:rPr>
        <w:t>а</w:t>
      </w:r>
      <w:r w:rsidRPr="008878CF">
        <w:rPr>
          <w:rFonts w:ascii="Times New Roman" w:hAnsi="Times New Roman"/>
          <w:spacing w:val="-2"/>
          <w:sz w:val="28"/>
          <w:szCs w:val="28"/>
        </w:rPr>
        <w:t>шение об образовательном и научном сотрудничест</w:t>
      </w:r>
      <w:r w:rsidR="00553730" w:rsidRPr="008878CF">
        <w:rPr>
          <w:rFonts w:ascii="Times New Roman" w:hAnsi="Times New Roman"/>
          <w:spacing w:val="-2"/>
          <w:sz w:val="28"/>
          <w:szCs w:val="28"/>
        </w:rPr>
        <w:t xml:space="preserve">ве, </w:t>
      </w:r>
      <w:r w:rsidRPr="008878CF">
        <w:rPr>
          <w:rFonts w:ascii="Times New Roman" w:hAnsi="Times New Roman"/>
          <w:spacing w:val="-2"/>
          <w:sz w:val="28"/>
          <w:szCs w:val="28"/>
        </w:rPr>
        <w:t>которое</w:t>
      </w:r>
      <w:r w:rsidR="003C554C" w:rsidRPr="008878CF">
        <w:rPr>
          <w:rFonts w:ascii="Times New Roman" w:hAnsi="Times New Roman"/>
          <w:spacing w:val="-2"/>
          <w:sz w:val="28"/>
          <w:szCs w:val="28"/>
        </w:rPr>
        <w:t xml:space="preserve"> направлено на развитие науки, образования, информационных контактов, проведение совместных научно-исследовательских работ, разработку международных образовательны</w:t>
      </w:r>
      <w:r w:rsidRPr="008878CF">
        <w:rPr>
          <w:rFonts w:ascii="Times New Roman" w:hAnsi="Times New Roman"/>
          <w:spacing w:val="-2"/>
          <w:sz w:val="28"/>
          <w:szCs w:val="28"/>
        </w:rPr>
        <w:t>х программ и научно-техническое</w:t>
      </w:r>
      <w:r w:rsidR="003C554C" w:rsidRPr="008878CF">
        <w:rPr>
          <w:rFonts w:ascii="Times New Roman" w:hAnsi="Times New Roman"/>
          <w:spacing w:val="-2"/>
          <w:sz w:val="28"/>
          <w:szCs w:val="28"/>
        </w:rPr>
        <w:t xml:space="preserve"> сотрудни</w:t>
      </w:r>
      <w:r w:rsidRPr="008878CF">
        <w:rPr>
          <w:rFonts w:ascii="Times New Roman" w:hAnsi="Times New Roman"/>
          <w:spacing w:val="-2"/>
          <w:sz w:val="28"/>
          <w:szCs w:val="28"/>
        </w:rPr>
        <w:t>чество</w:t>
      </w:r>
      <w:r w:rsidR="003C554C" w:rsidRPr="008878CF">
        <w:rPr>
          <w:rFonts w:ascii="Times New Roman" w:hAnsi="Times New Roman"/>
          <w:spacing w:val="-2"/>
          <w:sz w:val="28"/>
          <w:szCs w:val="28"/>
        </w:rPr>
        <w:t xml:space="preserve"> в </w:t>
      </w:r>
      <w:r w:rsidRPr="008878CF">
        <w:rPr>
          <w:rFonts w:ascii="Times New Roman" w:hAnsi="Times New Roman"/>
          <w:spacing w:val="-2"/>
          <w:sz w:val="28"/>
          <w:szCs w:val="28"/>
        </w:rPr>
        <w:t>таких областях</w:t>
      </w:r>
      <w:r w:rsidR="004B5EF0" w:rsidRPr="008878CF">
        <w:rPr>
          <w:rFonts w:ascii="Times New Roman" w:hAnsi="Times New Roman"/>
          <w:spacing w:val="-2"/>
          <w:sz w:val="28"/>
          <w:szCs w:val="28"/>
        </w:rPr>
        <w:t>,</w:t>
      </w:r>
      <w:r w:rsidRPr="008878CF">
        <w:rPr>
          <w:rFonts w:ascii="Times New Roman" w:hAnsi="Times New Roman"/>
          <w:spacing w:val="-2"/>
          <w:sz w:val="28"/>
          <w:szCs w:val="28"/>
        </w:rPr>
        <w:t xml:space="preserve"> как</w:t>
      </w:r>
      <w:r w:rsidR="003C554C" w:rsidRPr="008878CF">
        <w:rPr>
          <w:rFonts w:ascii="Times New Roman" w:hAnsi="Times New Roman"/>
          <w:spacing w:val="-2"/>
          <w:sz w:val="28"/>
          <w:szCs w:val="28"/>
        </w:rPr>
        <w:t xml:space="preserve"> электрон</w:t>
      </w:r>
      <w:r w:rsidRPr="008878CF">
        <w:rPr>
          <w:rFonts w:ascii="Times New Roman" w:hAnsi="Times New Roman"/>
          <w:spacing w:val="-2"/>
          <w:sz w:val="28"/>
          <w:szCs w:val="28"/>
        </w:rPr>
        <w:t>ика, СВЧ-техника</w:t>
      </w:r>
      <w:r w:rsidR="003C554C" w:rsidRPr="008878CF">
        <w:rPr>
          <w:rFonts w:ascii="Times New Roman" w:hAnsi="Times New Roman"/>
          <w:spacing w:val="-2"/>
          <w:sz w:val="28"/>
          <w:szCs w:val="28"/>
        </w:rPr>
        <w:t xml:space="preserve"> и радиоэлектрони</w:t>
      </w:r>
      <w:r w:rsidRPr="008878CF">
        <w:rPr>
          <w:rFonts w:ascii="Times New Roman" w:hAnsi="Times New Roman"/>
          <w:spacing w:val="-2"/>
          <w:sz w:val="28"/>
          <w:szCs w:val="28"/>
        </w:rPr>
        <w:t>ка</w:t>
      </w:r>
      <w:r w:rsidR="003C554C" w:rsidRPr="008878CF">
        <w:rPr>
          <w:rFonts w:ascii="Times New Roman" w:hAnsi="Times New Roman"/>
          <w:spacing w:val="-2"/>
          <w:sz w:val="28"/>
          <w:szCs w:val="28"/>
        </w:rPr>
        <w:t>, микро</w:t>
      </w:r>
      <w:r w:rsidRPr="008878CF">
        <w:rPr>
          <w:rFonts w:ascii="Times New Roman" w:hAnsi="Times New Roman"/>
          <w:spacing w:val="-2"/>
          <w:sz w:val="28"/>
          <w:szCs w:val="28"/>
        </w:rPr>
        <w:t>эле</w:t>
      </w:r>
      <w:r w:rsidRPr="008878CF">
        <w:rPr>
          <w:rFonts w:ascii="Times New Roman" w:hAnsi="Times New Roman"/>
          <w:spacing w:val="-2"/>
          <w:sz w:val="28"/>
          <w:szCs w:val="28"/>
        </w:rPr>
        <w:t>к</w:t>
      </w:r>
      <w:r w:rsidRPr="008878CF">
        <w:rPr>
          <w:rFonts w:ascii="Times New Roman" w:hAnsi="Times New Roman"/>
          <w:spacing w:val="-2"/>
          <w:sz w:val="28"/>
          <w:szCs w:val="28"/>
        </w:rPr>
        <w:t>троника, датчикостроение, геомагнитная</w:t>
      </w:r>
      <w:r w:rsidR="003C554C" w:rsidRPr="008878CF">
        <w:rPr>
          <w:rFonts w:ascii="Times New Roman" w:hAnsi="Times New Roman"/>
          <w:spacing w:val="-2"/>
          <w:sz w:val="28"/>
          <w:szCs w:val="28"/>
        </w:rPr>
        <w:t xml:space="preserve"> навига</w:t>
      </w:r>
      <w:r w:rsidRPr="008878CF">
        <w:rPr>
          <w:rFonts w:ascii="Times New Roman" w:hAnsi="Times New Roman"/>
          <w:spacing w:val="-2"/>
          <w:sz w:val="28"/>
          <w:szCs w:val="28"/>
        </w:rPr>
        <w:t>ция</w:t>
      </w:r>
      <w:r w:rsidR="003C554C" w:rsidRPr="008878CF">
        <w:rPr>
          <w:rFonts w:ascii="Times New Roman" w:hAnsi="Times New Roman"/>
          <w:spacing w:val="-2"/>
          <w:sz w:val="28"/>
          <w:szCs w:val="28"/>
        </w:rPr>
        <w:t xml:space="preserve"> и ориента</w:t>
      </w:r>
      <w:r w:rsidRPr="008878CF">
        <w:rPr>
          <w:rFonts w:ascii="Times New Roman" w:hAnsi="Times New Roman"/>
          <w:spacing w:val="-2"/>
          <w:sz w:val="28"/>
          <w:szCs w:val="28"/>
        </w:rPr>
        <w:t>ция</w:t>
      </w:r>
      <w:r w:rsidR="003C554C" w:rsidRPr="008878CF">
        <w:rPr>
          <w:rFonts w:ascii="Times New Roman" w:hAnsi="Times New Roman"/>
          <w:spacing w:val="-2"/>
          <w:sz w:val="28"/>
          <w:szCs w:val="28"/>
        </w:rPr>
        <w:t>, об</w:t>
      </w:r>
      <w:r w:rsidRPr="008878CF">
        <w:rPr>
          <w:rFonts w:ascii="Times New Roman" w:hAnsi="Times New Roman"/>
          <w:spacing w:val="-2"/>
          <w:sz w:val="28"/>
          <w:szCs w:val="28"/>
        </w:rPr>
        <w:t>работка информации, телекоммуникация</w:t>
      </w:r>
      <w:r w:rsidR="003C554C" w:rsidRPr="008878CF">
        <w:rPr>
          <w:rFonts w:ascii="Times New Roman" w:hAnsi="Times New Roman"/>
          <w:spacing w:val="-2"/>
          <w:sz w:val="28"/>
          <w:szCs w:val="28"/>
        </w:rPr>
        <w:t>, энергети</w:t>
      </w:r>
      <w:r w:rsidRPr="008878CF">
        <w:rPr>
          <w:rFonts w:ascii="Times New Roman" w:hAnsi="Times New Roman"/>
          <w:spacing w:val="-2"/>
          <w:sz w:val="28"/>
          <w:szCs w:val="28"/>
        </w:rPr>
        <w:t>ка</w:t>
      </w:r>
      <w:r w:rsidR="003C554C" w:rsidRPr="008878CF">
        <w:rPr>
          <w:rFonts w:ascii="Times New Roman" w:hAnsi="Times New Roman"/>
          <w:spacing w:val="-2"/>
          <w:sz w:val="28"/>
          <w:szCs w:val="28"/>
        </w:rPr>
        <w:t>, конструиро</w:t>
      </w:r>
      <w:r w:rsidRPr="008878CF">
        <w:rPr>
          <w:rFonts w:ascii="Times New Roman" w:hAnsi="Times New Roman"/>
          <w:spacing w:val="-2"/>
          <w:sz w:val="28"/>
          <w:szCs w:val="28"/>
        </w:rPr>
        <w:t>вание и проектир</w:t>
      </w:r>
      <w:r w:rsidRPr="008878CF">
        <w:rPr>
          <w:rFonts w:ascii="Times New Roman" w:hAnsi="Times New Roman"/>
          <w:spacing w:val="-2"/>
          <w:sz w:val="28"/>
          <w:szCs w:val="28"/>
        </w:rPr>
        <w:t>о</w:t>
      </w:r>
      <w:r w:rsidRPr="008878CF">
        <w:rPr>
          <w:rFonts w:ascii="Times New Roman" w:hAnsi="Times New Roman"/>
          <w:spacing w:val="-2"/>
          <w:sz w:val="28"/>
          <w:szCs w:val="28"/>
        </w:rPr>
        <w:t>вание</w:t>
      </w:r>
      <w:r w:rsidR="003C554C" w:rsidRPr="008878CF">
        <w:rPr>
          <w:rFonts w:ascii="Times New Roman" w:hAnsi="Times New Roman"/>
          <w:spacing w:val="-2"/>
          <w:sz w:val="28"/>
          <w:szCs w:val="28"/>
        </w:rPr>
        <w:t xml:space="preserve"> электронных средств, биомедицин</w:t>
      </w:r>
      <w:r w:rsidRPr="008878CF">
        <w:rPr>
          <w:rFonts w:ascii="Times New Roman" w:hAnsi="Times New Roman"/>
          <w:spacing w:val="-2"/>
          <w:sz w:val="28"/>
          <w:szCs w:val="28"/>
        </w:rPr>
        <w:t>ские</w:t>
      </w:r>
      <w:r w:rsidR="003C554C" w:rsidRPr="008878CF">
        <w:rPr>
          <w:rFonts w:ascii="Times New Roman" w:hAnsi="Times New Roman"/>
          <w:spacing w:val="-2"/>
          <w:sz w:val="28"/>
          <w:szCs w:val="28"/>
        </w:rPr>
        <w:t xml:space="preserve"> исследова</w:t>
      </w:r>
      <w:r w:rsidRPr="008878CF">
        <w:rPr>
          <w:rFonts w:ascii="Times New Roman" w:hAnsi="Times New Roman"/>
          <w:spacing w:val="-2"/>
          <w:sz w:val="28"/>
          <w:szCs w:val="28"/>
        </w:rPr>
        <w:t>ния</w:t>
      </w:r>
      <w:r w:rsidR="00553730" w:rsidRPr="008878CF">
        <w:rPr>
          <w:rFonts w:ascii="Times New Roman" w:hAnsi="Times New Roman"/>
          <w:spacing w:val="-2"/>
          <w:sz w:val="28"/>
          <w:szCs w:val="28"/>
        </w:rPr>
        <w:t>.</w:t>
      </w:r>
      <w:r w:rsidR="003C554C" w:rsidRPr="008878CF">
        <w:rPr>
          <w:rFonts w:ascii="Times New Roman" w:hAnsi="Times New Roman"/>
          <w:spacing w:val="-2"/>
          <w:sz w:val="28"/>
          <w:szCs w:val="28"/>
        </w:rPr>
        <w:t xml:space="preserve"> </w:t>
      </w:r>
    </w:p>
    <w:p w:rsidR="003C554C" w:rsidRPr="003206A6" w:rsidRDefault="00717AD4" w:rsidP="008878CF">
      <w:pPr>
        <w:pStyle w:val="afff0"/>
        <w:pageBreakBefore/>
        <w:ind w:firstLine="703"/>
        <w:jc w:val="both"/>
        <w:rPr>
          <w:rFonts w:ascii="Times New Roman" w:hAnsi="Times New Roman"/>
          <w:sz w:val="28"/>
          <w:szCs w:val="28"/>
        </w:rPr>
      </w:pPr>
      <w:r w:rsidRPr="00553730">
        <w:rPr>
          <w:rFonts w:ascii="Times New Roman" w:hAnsi="Times New Roman"/>
          <w:sz w:val="28"/>
          <w:szCs w:val="28"/>
        </w:rPr>
        <w:lastRenderedPageBreak/>
        <w:t xml:space="preserve">В рамках Соглашения </w:t>
      </w:r>
      <w:r w:rsidR="00553730" w:rsidRPr="00553730">
        <w:rPr>
          <w:rFonts w:ascii="Times New Roman" w:hAnsi="Times New Roman"/>
          <w:sz w:val="28"/>
          <w:szCs w:val="28"/>
        </w:rPr>
        <w:t>п</w:t>
      </w:r>
      <w:r w:rsidR="003C554C" w:rsidRPr="00553730">
        <w:rPr>
          <w:rFonts w:ascii="Times New Roman" w:hAnsi="Times New Roman"/>
          <w:sz w:val="28"/>
          <w:szCs w:val="28"/>
        </w:rPr>
        <w:t>редусматривается создание в СГУ лаборат</w:t>
      </w:r>
      <w:r w:rsidR="003C554C" w:rsidRPr="00553730">
        <w:rPr>
          <w:rFonts w:ascii="Times New Roman" w:hAnsi="Times New Roman"/>
          <w:sz w:val="28"/>
          <w:szCs w:val="28"/>
        </w:rPr>
        <w:t>о</w:t>
      </w:r>
      <w:r w:rsidR="003C554C" w:rsidRPr="00553730">
        <w:rPr>
          <w:rFonts w:ascii="Times New Roman" w:hAnsi="Times New Roman"/>
          <w:sz w:val="28"/>
          <w:szCs w:val="28"/>
        </w:rPr>
        <w:t>рии «Центр компетен</w:t>
      </w:r>
      <w:r w:rsidRPr="00553730">
        <w:rPr>
          <w:rFonts w:ascii="Times New Roman" w:hAnsi="Times New Roman"/>
          <w:sz w:val="28"/>
          <w:szCs w:val="28"/>
        </w:rPr>
        <w:t xml:space="preserve">ции» </w:t>
      </w:r>
      <w:r w:rsidR="003C554C" w:rsidRPr="00553730">
        <w:rPr>
          <w:rFonts w:ascii="Times New Roman" w:hAnsi="Times New Roman"/>
          <w:sz w:val="28"/>
          <w:szCs w:val="28"/>
        </w:rPr>
        <w:t xml:space="preserve">ООО </w:t>
      </w:r>
      <w:r w:rsidRPr="00553730">
        <w:rPr>
          <w:rFonts w:ascii="Times New Roman" w:hAnsi="Times New Roman"/>
          <w:sz w:val="28"/>
          <w:szCs w:val="28"/>
        </w:rPr>
        <w:t>«РОДЕ и ШВАРЦ РУС»</w:t>
      </w:r>
      <w:r w:rsidR="00553730" w:rsidRPr="00553730">
        <w:rPr>
          <w:rFonts w:ascii="Times New Roman" w:hAnsi="Times New Roman"/>
          <w:sz w:val="28"/>
          <w:szCs w:val="28"/>
        </w:rPr>
        <w:t>,</w:t>
      </w:r>
      <w:r w:rsidRPr="00553730">
        <w:rPr>
          <w:rFonts w:ascii="Times New Roman" w:hAnsi="Times New Roman"/>
          <w:sz w:val="28"/>
          <w:szCs w:val="28"/>
        </w:rPr>
        <w:t xml:space="preserve"> </w:t>
      </w:r>
      <w:r w:rsidR="003C554C" w:rsidRPr="00553730">
        <w:rPr>
          <w:rFonts w:ascii="Times New Roman" w:hAnsi="Times New Roman"/>
          <w:sz w:val="28"/>
          <w:szCs w:val="28"/>
        </w:rPr>
        <w:t>на базе которой в ре</w:t>
      </w:r>
      <w:r w:rsidR="008878CF">
        <w:rPr>
          <w:rFonts w:ascii="Times New Roman" w:hAnsi="Times New Roman"/>
          <w:sz w:val="28"/>
          <w:szCs w:val="28"/>
        </w:rPr>
        <w:t>жиме образовательных курсов буду</w:t>
      </w:r>
      <w:r w:rsidR="003C554C" w:rsidRPr="003206A6">
        <w:rPr>
          <w:rFonts w:ascii="Times New Roman" w:hAnsi="Times New Roman"/>
          <w:sz w:val="28"/>
          <w:szCs w:val="28"/>
        </w:rPr>
        <w:t xml:space="preserve">т осуществляться </w:t>
      </w:r>
      <w:r w:rsidR="003206A6" w:rsidRPr="003206A6">
        <w:rPr>
          <w:rFonts w:ascii="Times New Roman" w:hAnsi="Times New Roman"/>
          <w:sz w:val="28"/>
          <w:szCs w:val="28"/>
        </w:rPr>
        <w:t>стажировка</w:t>
      </w:r>
      <w:r w:rsidR="003206A6">
        <w:rPr>
          <w:rFonts w:ascii="Times New Roman" w:hAnsi="Times New Roman"/>
          <w:sz w:val="28"/>
          <w:szCs w:val="28"/>
        </w:rPr>
        <w:t>,</w:t>
      </w:r>
      <w:r w:rsidR="003206A6" w:rsidRPr="003206A6">
        <w:rPr>
          <w:rFonts w:ascii="Times New Roman" w:hAnsi="Times New Roman"/>
          <w:sz w:val="28"/>
          <w:szCs w:val="28"/>
        </w:rPr>
        <w:t xml:space="preserve"> </w:t>
      </w:r>
      <w:r w:rsidR="003206A6">
        <w:rPr>
          <w:rFonts w:ascii="Times New Roman" w:hAnsi="Times New Roman"/>
          <w:sz w:val="28"/>
          <w:szCs w:val="28"/>
        </w:rPr>
        <w:t>тр</w:t>
      </w:r>
      <w:r w:rsidR="003206A6">
        <w:rPr>
          <w:rFonts w:ascii="Times New Roman" w:hAnsi="Times New Roman"/>
          <w:sz w:val="28"/>
          <w:szCs w:val="28"/>
        </w:rPr>
        <w:t>е</w:t>
      </w:r>
      <w:r w:rsidR="003206A6">
        <w:rPr>
          <w:rFonts w:ascii="Times New Roman" w:hAnsi="Times New Roman"/>
          <w:sz w:val="28"/>
          <w:szCs w:val="28"/>
        </w:rPr>
        <w:t xml:space="preserve">нинги, </w:t>
      </w:r>
      <w:r w:rsidR="003206A6" w:rsidRPr="003206A6">
        <w:rPr>
          <w:rFonts w:ascii="Times New Roman" w:hAnsi="Times New Roman"/>
          <w:sz w:val="28"/>
          <w:szCs w:val="28"/>
        </w:rPr>
        <w:t>семинары для специалистов и сотрудников СГУ, обмен преподав</w:t>
      </w:r>
      <w:r w:rsidR="003206A6" w:rsidRPr="003206A6">
        <w:rPr>
          <w:rFonts w:ascii="Times New Roman" w:hAnsi="Times New Roman"/>
          <w:sz w:val="28"/>
          <w:szCs w:val="28"/>
        </w:rPr>
        <w:t>а</w:t>
      </w:r>
      <w:r w:rsidR="003206A6" w:rsidRPr="003206A6">
        <w:rPr>
          <w:rFonts w:ascii="Times New Roman" w:hAnsi="Times New Roman"/>
          <w:sz w:val="28"/>
          <w:szCs w:val="28"/>
        </w:rPr>
        <w:t>телями,</w:t>
      </w:r>
      <w:r w:rsidR="003206A6" w:rsidRPr="00805333">
        <w:rPr>
          <w:rFonts w:ascii="Times New Roman" w:hAnsi="Times New Roman"/>
          <w:sz w:val="28"/>
          <w:szCs w:val="28"/>
        </w:rPr>
        <w:t xml:space="preserve"> студентами, аспирантами, стажерами, молодыми учеными</w:t>
      </w:r>
      <w:r w:rsidR="003C554C" w:rsidRPr="003206A6">
        <w:rPr>
          <w:rFonts w:ascii="Times New Roman" w:hAnsi="Times New Roman"/>
          <w:sz w:val="28"/>
          <w:szCs w:val="28"/>
        </w:rPr>
        <w:t xml:space="preserve">. </w:t>
      </w:r>
    </w:p>
    <w:p w:rsidR="003C554C" w:rsidRPr="00805333" w:rsidRDefault="004B5EF0" w:rsidP="00671FBD">
      <w:pPr>
        <w:pStyle w:val="afff0"/>
        <w:ind w:firstLine="705"/>
        <w:jc w:val="both"/>
        <w:rPr>
          <w:rFonts w:ascii="Times New Roman" w:hAnsi="Times New Roman"/>
          <w:sz w:val="28"/>
          <w:szCs w:val="28"/>
        </w:rPr>
      </w:pPr>
      <w:r>
        <w:rPr>
          <w:rFonts w:ascii="Times New Roman" w:hAnsi="Times New Roman"/>
          <w:sz w:val="28"/>
          <w:szCs w:val="28"/>
        </w:rPr>
        <w:t>Планирую</w:t>
      </w:r>
      <w:r w:rsidR="003C554C" w:rsidRPr="00805333">
        <w:rPr>
          <w:rFonts w:ascii="Times New Roman" w:hAnsi="Times New Roman"/>
          <w:sz w:val="28"/>
          <w:szCs w:val="28"/>
        </w:rPr>
        <w:t xml:space="preserve">тся организация выставок оборудования </w:t>
      </w:r>
      <w:r w:rsidR="00B33D68" w:rsidRPr="00805333">
        <w:rPr>
          <w:rFonts w:ascii="Times New Roman" w:hAnsi="Times New Roman"/>
          <w:sz w:val="28"/>
          <w:szCs w:val="28"/>
        </w:rPr>
        <w:t>компанией «</w:t>
      </w:r>
      <w:r w:rsidR="00B33D68" w:rsidRPr="00805333">
        <w:rPr>
          <w:rFonts w:ascii="Times New Roman" w:hAnsi="Times New Roman"/>
          <w:sz w:val="28"/>
          <w:szCs w:val="28"/>
          <w:lang w:val="en-US"/>
        </w:rPr>
        <w:t>Rode</w:t>
      </w:r>
      <w:r w:rsidR="00B33D68" w:rsidRPr="00805333">
        <w:rPr>
          <w:rFonts w:ascii="Times New Roman" w:hAnsi="Times New Roman"/>
          <w:sz w:val="28"/>
          <w:szCs w:val="28"/>
        </w:rPr>
        <w:t xml:space="preserve"> &amp; </w:t>
      </w:r>
      <w:r w:rsidR="00B33D68" w:rsidRPr="00805333">
        <w:rPr>
          <w:rFonts w:ascii="Times New Roman" w:hAnsi="Times New Roman"/>
          <w:sz w:val="28"/>
          <w:szCs w:val="28"/>
          <w:lang w:val="en-US"/>
        </w:rPr>
        <w:t>Schwarz</w:t>
      </w:r>
      <w:r w:rsidR="00B33D68" w:rsidRPr="00805333">
        <w:rPr>
          <w:rFonts w:ascii="Times New Roman" w:hAnsi="Times New Roman"/>
          <w:sz w:val="28"/>
          <w:szCs w:val="28"/>
        </w:rPr>
        <w:t>»</w:t>
      </w:r>
      <w:r w:rsidR="003C554C" w:rsidRPr="00805333">
        <w:rPr>
          <w:rFonts w:ascii="Times New Roman" w:hAnsi="Times New Roman"/>
          <w:sz w:val="28"/>
          <w:szCs w:val="28"/>
        </w:rPr>
        <w:t>, проведение семинаров, конференций, чтение лекций в области электроники и актуальных направлений исследований и разработок.</w:t>
      </w:r>
    </w:p>
    <w:p w:rsidR="003C554C" w:rsidRDefault="003206A6" w:rsidP="004B5EF0">
      <w:pPr>
        <w:pStyle w:val="afff0"/>
        <w:ind w:firstLine="705"/>
        <w:jc w:val="both"/>
        <w:rPr>
          <w:rFonts w:ascii="Times New Roman" w:hAnsi="Times New Roman"/>
          <w:sz w:val="28"/>
          <w:szCs w:val="28"/>
        </w:rPr>
      </w:pPr>
      <w:r>
        <w:rPr>
          <w:rFonts w:ascii="Times New Roman" w:hAnsi="Times New Roman"/>
          <w:sz w:val="28"/>
          <w:szCs w:val="28"/>
        </w:rPr>
        <w:t>Предполагае</w:t>
      </w:r>
      <w:r w:rsidR="003C554C" w:rsidRPr="00805333">
        <w:rPr>
          <w:rFonts w:ascii="Times New Roman" w:hAnsi="Times New Roman"/>
          <w:sz w:val="28"/>
          <w:szCs w:val="28"/>
        </w:rPr>
        <w:t>тся формирование научно-технических консорциумов с целью совместного участия в международных и национальных</w:t>
      </w:r>
      <w:r w:rsidR="004B5EF0">
        <w:rPr>
          <w:rFonts w:ascii="Times New Roman" w:hAnsi="Times New Roman"/>
          <w:sz w:val="28"/>
          <w:szCs w:val="28"/>
        </w:rPr>
        <w:t xml:space="preserve"> программах, конк</w:t>
      </w:r>
      <w:r>
        <w:rPr>
          <w:rFonts w:ascii="Times New Roman" w:hAnsi="Times New Roman"/>
          <w:sz w:val="28"/>
          <w:szCs w:val="28"/>
        </w:rPr>
        <w:t>урсах, грантах</w:t>
      </w:r>
      <w:r w:rsidR="003C554C" w:rsidRPr="00805333">
        <w:rPr>
          <w:rFonts w:ascii="Times New Roman" w:hAnsi="Times New Roman"/>
          <w:sz w:val="28"/>
          <w:szCs w:val="28"/>
        </w:rPr>
        <w:t>.</w:t>
      </w:r>
    </w:p>
    <w:p w:rsidR="003C554C" w:rsidRPr="003206A6" w:rsidRDefault="003206A6" w:rsidP="00671FBD">
      <w:pPr>
        <w:pStyle w:val="afff0"/>
        <w:ind w:firstLine="705"/>
        <w:jc w:val="both"/>
        <w:rPr>
          <w:rFonts w:ascii="Times New Roman" w:hAnsi="Times New Roman"/>
          <w:sz w:val="28"/>
          <w:szCs w:val="28"/>
        </w:rPr>
      </w:pPr>
      <w:r w:rsidRPr="003206A6">
        <w:rPr>
          <w:rFonts w:ascii="Times New Roman" w:hAnsi="Times New Roman"/>
          <w:sz w:val="28"/>
          <w:szCs w:val="28"/>
        </w:rPr>
        <w:t xml:space="preserve">Согласно Договору о </w:t>
      </w:r>
      <w:r w:rsidR="003C554C" w:rsidRPr="003206A6">
        <w:rPr>
          <w:rFonts w:ascii="Times New Roman" w:hAnsi="Times New Roman"/>
          <w:sz w:val="28"/>
          <w:szCs w:val="28"/>
        </w:rPr>
        <w:t>пож</w:t>
      </w:r>
      <w:r w:rsidRPr="003206A6">
        <w:rPr>
          <w:rFonts w:ascii="Times New Roman" w:hAnsi="Times New Roman"/>
          <w:sz w:val="28"/>
          <w:szCs w:val="28"/>
        </w:rPr>
        <w:t>ертвованиях</w:t>
      </w:r>
      <w:r w:rsidR="003C554C" w:rsidRPr="003206A6">
        <w:rPr>
          <w:rFonts w:ascii="Times New Roman" w:hAnsi="Times New Roman"/>
          <w:sz w:val="28"/>
          <w:szCs w:val="28"/>
        </w:rPr>
        <w:t xml:space="preserve"> на безвозмездной основе </w:t>
      </w:r>
      <w:r w:rsidR="00805333" w:rsidRPr="003206A6">
        <w:rPr>
          <w:rFonts w:ascii="Times New Roman" w:hAnsi="Times New Roman"/>
          <w:sz w:val="28"/>
          <w:szCs w:val="28"/>
        </w:rPr>
        <w:t xml:space="preserve">от </w:t>
      </w:r>
      <w:r w:rsidR="003C554C" w:rsidRPr="003206A6">
        <w:rPr>
          <w:rFonts w:ascii="Times New Roman" w:hAnsi="Times New Roman"/>
          <w:sz w:val="28"/>
          <w:szCs w:val="28"/>
        </w:rPr>
        <w:t xml:space="preserve">ООО «Роде и Шварц Рус» </w:t>
      </w:r>
      <w:r w:rsidR="00805333" w:rsidRPr="003206A6">
        <w:rPr>
          <w:rFonts w:ascii="Times New Roman" w:hAnsi="Times New Roman"/>
          <w:sz w:val="28"/>
          <w:szCs w:val="28"/>
        </w:rPr>
        <w:t xml:space="preserve">в </w:t>
      </w:r>
      <w:r w:rsidR="003C554C" w:rsidRPr="003206A6">
        <w:rPr>
          <w:rFonts w:ascii="Times New Roman" w:hAnsi="Times New Roman"/>
          <w:sz w:val="28"/>
          <w:szCs w:val="28"/>
        </w:rPr>
        <w:t xml:space="preserve">СГУ </w:t>
      </w:r>
      <w:r w:rsidR="00805333" w:rsidRPr="003206A6">
        <w:rPr>
          <w:rFonts w:ascii="Times New Roman" w:hAnsi="Times New Roman"/>
          <w:sz w:val="28"/>
          <w:szCs w:val="28"/>
        </w:rPr>
        <w:t>посту</w:t>
      </w:r>
      <w:r w:rsidRPr="003206A6">
        <w:rPr>
          <w:rFonts w:ascii="Times New Roman" w:hAnsi="Times New Roman"/>
          <w:sz w:val="28"/>
          <w:szCs w:val="28"/>
        </w:rPr>
        <w:t>пило следующее</w:t>
      </w:r>
      <w:r w:rsidR="00805333" w:rsidRPr="003206A6">
        <w:rPr>
          <w:rFonts w:ascii="Times New Roman" w:hAnsi="Times New Roman"/>
          <w:sz w:val="28"/>
          <w:szCs w:val="28"/>
        </w:rPr>
        <w:t xml:space="preserve"> </w:t>
      </w:r>
      <w:r w:rsidR="003C554C" w:rsidRPr="003206A6">
        <w:rPr>
          <w:rFonts w:ascii="Times New Roman" w:hAnsi="Times New Roman"/>
          <w:sz w:val="28"/>
          <w:szCs w:val="28"/>
        </w:rPr>
        <w:t>оборудование: г</w:t>
      </w:r>
      <w:r w:rsidR="003C554C" w:rsidRPr="003206A6">
        <w:rPr>
          <w:rFonts w:ascii="Times New Roman" w:hAnsi="Times New Roman"/>
          <w:sz w:val="28"/>
          <w:szCs w:val="28"/>
        </w:rPr>
        <w:t>е</w:t>
      </w:r>
      <w:r w:rsidR="003C554C" w:rsidRPr="003206A6">
        <w:rPr>
          <w:rFonts w:ascii="Times New Roman" w:hAnsi="Times New Roman"/>
          <w:sz w:val="28"/>
          <w:szCs w:val="28"/>
        </w:rPr>
        <w:t>нератор сигналов АМ 300, мультиметр НМ 8112-3, аналоговый осцилл</w:t>
      </w:r>
      <w:r w:rsidR="003C554C" w:rsidRPr="003206A6">
        <w:rPr>
          <w:rFonts w:ascii="Times New Roman" w:hAnsi="Times New Roman"/>
          <w:sz w:val="28"/>
          <w:szCs w:val="28"/>
        </w:rPr>
        <w:t>о</w:t>
      </w:r>
      <w:r w:rsidR="003C554C" w:rsidRPr="003206A6">
        <w:rPr>
          <w:rFonts w:ascii="Times New Roman" w:hAnsi="Times New Roman"/>
          <w:sz w:val="28"/>
          <w:szCs w:val="28"/>
        </w:rPr>
        <w:t xml:space="preserve">граф НМ 400, </w:t>
      </w:r>
      <w:r w:rsidR="003C554C" w:rsidRPr="003206A6">
        <w:rPr>
          <w:rFonts w:ascii="Times New Roman" w:hAnsi="Times New Roman"/>
          <w:sz w:val="28"/>
          <w:szCs w:val="28"/>
          <w:lang w:val="en-US"/>
        </w:rPr>
        <w:t>LCR</w:t>
      </w:r>
      <w:r w:rsidR="003C554C" w:rsidRPr="003206A6">
        <w:rPr>
          <w:rFonts w:ascii="Times New Roman" w:hAnsi="Times New Roman"/>
          <w:sz w:val="28"/>
          <w:szCs w:val="28"/>
        </w:rPr>
        <w:t>-метр НМ 8118, анализатор спектра НМ</w:t>
      </w:r>
      <w:r w:rsidR="003C554C" w:rsidRPr="003206A6">
        <w:rPr>
          <w:rFonts w:ascii="Times New Roman" w:hAnsi="Times New Roman"/>
          <w:sz w:val="28"/>
          <w:szCs w:val="28"/>
          <w:lang w:val="en-US"/>
        </w:rPr>
        <w:t>S</w:t>
      </w:r>
      <w:r w:rsidR="003C554C" w:rsidRPr="003206A6">
        <w:rPr>
          <w:rFonts w:ascii="Times New Roman" w:hAnsi="Times New Roman"/>
          <w:sz w:val="28"/>
          <w:szCs w:val="28"/>
        </w:rPr>
        <w:t xml:space="preserve"> 1000</w:t>
      </w:r>
      <w:r w:rsidR="003C554C" w:rsidRPr="003206A6">
        <w:rPr>
          <w:rFonts w:ascii="Times New Roman" w:hAnsi="Times New Roman"/>
          <w:sz w:val="28"/>
          <w:szCs w:val="28"/>
          <w:lang w:val="en-US"/>
        </w:rPr>
        <w:t>E</w:t>
      </w:r>
      <w:r w:rsidR="003C554C" w:rsidRPr="003206A6">
        <w:rPr>
          <w:rFonts w:ascii="Times New Roman" w:hAnsi="Times New Roman"/>
          <w:sz w:val="28"/>
          <w:szCs w:val="28"/>
        </w:rPr>
        <w:t>, цифр</w:t>
      </w:r>
      <w:r w:rsidR="003C554C" w:rsidRPr="003206A6">
        <w:rPr>
          <w:rFonts w:ascii="Times New Roman" w:hAnsi="Times New Roman"/>
          <w:sz w:val="28"/>
          <w:szCs w:val="28"/>
        </w:rPr>
        <w:t>о</w:t>
      </w:r>
      <w:r w:rsidR="003C554C" w:rsidRPr="003206A6">
        <w:rPr>
          <w:rFonts w:ascii="Times New Roman" w:hAnsi="Times New Roman"/>
          <w:sz w:val="28"/>
          <w:szCs w:val="28"/>
        </w:rPr>
        <w:t>вой осциллограф НМ 07</w:t>
      </w:r>
      <w:r w:rsidR="004B5EF0" w:rsidRPr="003206A6">
        <w:rPr>
          <w:rFonts w:ascii="Times New Roman" w:hAnsi="Times New Roman"/>
          <w:sz w:val="28"/>
          <w:szCs w:val="28"/>
        </w:rPr>
        <w:t xml:space="preserve">24. Оборудование передано 21 декабря </w:t>
      </w:r>
      <w:r w:rsidR="003C554C" w:rsidRPr="003206A6">
        <w:rPr>
          <w:rFonts w:ascii="Times New Roman" w:hAnsi="Times New Roman"/>
          <w:sz w:val="28"/>
          <w:szCs w:val="28"/>
        </w:rPr>
        <w:t>2013 года кафедре общей физики для модернизации учебного процесса в учебной л</w:t>
      </w:r>
      <w:r w:rsidR="003C554C" w:rsidRPr="003206A6">
        <w:rPr>
          <w:rFonts w:ascii="Times New Roman" w:hAnsi="Times New Roman"/>
          <w:sz w:val="28"/>
          <w:szCs w:val="28"/>
        </w:rPr>
        <w:t>а</w:t>
      </w:r>
      <w:r w:rsidR="003C554C" w:rsidRPr="003206A6">
        <w:rPr>
          <w:rFonts w:ascii="Times New Roman" w:hAnsi="Times New Roman"/>
          <w:sz w:val="28"/>
          <w:szCs w:val="28"/>
        </w:rPr>
        <w:t xml:space="preserve">боратории «Электричество и магнетизм» Общего физического практикума имени П. В. Голубкова, </w:t>
      </w:r>
      <w:r w:rsidRPr="003206A6">
        <w:rPr>
          <w:rFonts w:ascii="Times New Roman" w:hAnsi="Times New Roman"/>
          <w:sz w:val="28"/>
          <w:szCs w:val="28"/>
        </w:rPr>
        <w:t>где проходят обучение</w:t>
      </w:r>
      <w:r w:rsidR="003C554C" w:rsidRPr="003206A6">
        <w:rPr>
          <w:rFonts w:ascii="Times New Roman" w:hAnsi="Times New Roman"/>
          <w:sz w:val="28"/>
          <w:szCs w:val="28"/>
        </w:rPr>
        <w:t xml:space="preserve"> студенты всех естественных факультетов университета.</w:t>
      </w:r>
    </w:p>
    <w:p w:rsidR="003C554C" w:rsidRDefault="003C554C" w:rsidP="00671FBD">
      <w:pPr>
        <w:pStyle w:val="afff0"/>
        <w:ind w:firstLine="709"/>
        <w:jc w:val="both"/>
        <w:rPr>
          <w:rFonts w:ascii="Times New Roman" w:hAnsi="Times New Roman"/>
          <w:sz w:val="28"/>
          <w:szCs w:val="28"/>
        </w:rPr>
      </w:pPr>
      <w:r>
        <w:rPr>
          <w:rFonts w:ascii="Times New Roman" w:hAnsi="Times New Roman"/>
          <w:sz w:val="28"/>
          <w:szCs w:val="28"/>
        </w:rPr>
        <w:t>Проведены заседания кафедры общей физики и базовой кафедры ф</w:t>
      </w:r>
      <w:r>
        <w:rPr>
          <w:rFonts w:ascii="Times New Roman" w:hAnsi="Times New Roman"/>
          <w:sz w:val="28"/>
          <w:szCs w:val="28"/>
        </w:rPr>
        <w:t>и</w:t>
      </w:r>
      <w:r>
        <w:rPr>
          <w:rFonts w:ascii="Times New Roman" w:hAnsi="Times New Roman"/>
          <w:sz w:val="28"/>
          <w:szCs w:val="28"/>
        </w:rPr>
        <w:t>зики критических и специальных технологий по вопросу модернизации л</w:t>
      </w:r>
      <w:r>
        <w:rPr>
          <w:rFonts w:ascii="Times New Roman" w:hAnsi="Times New Roman"/>
          <w:sz w:val="28"/>
          <w:szCs w:val="28"/>
        </w:rPr>
        <w:t>а</w:t>
      </w:r>
      <w:r>
        <w:rPr>
          <w:rFonts w:ascii="Times New Roman" w:hAnsi="Times New Roman"/>
          <w:sz w:val="28"/>
          <w:szCs w:val="28"/>
        </w:rPr>
        <w:t>боратории «Электричество и магнетизм», намечены постановки новых л</w:t>
      </w:r>
      <w:r>
        <w:rPr>
          <w:rFonts w:ascii="Times New Roman" w:hAnsi="Times New Roman"/>
          <w:sz w:val="28"/>
          <w:szCs w:val="28"/>
        </w:rPr>
        <w:t>а</w:t>
      </w:r>
      <w:r>
        <w:rPr>
          <w:rFonts w:ascii="Times New Roman" w:hAnsi="Times New Roman"/>
          <w:sz w:val="28"/>
          <w:szCs w:val="28"/>
        </w:rPr>
        <w:t>бораторных работ и разработки новых учебно-методических пособий для студентов, отмечена активность студентов, обучающихся на физическом факультете.</w:t>
      </w:r>
    </w:p>
    <w:p w:rsidR="003C554C" w:rsidRPr="00DB52D2" w:rsidRDefault="003C554C" w:rsidP="0051058A">
      <w:pPr>
        <w:pStyle w:val="afff0"/>
        <w:ind w:firstLine="851"/>
        <w:jc w:val="both"/>
        <w:rPr>
          <w:rFonts w:ascii="Times New Roman" w:hAnsi="Times New Roman"/>
          <w:sz w:val="28"/>
          <w:szCs w:val="28"/>
        </w:rPr>
      </w:pPr>
      <w:r w:rsidRPr="00805333">
        <w:rPr>
          <w:rFonts w:ascii="Times New Roman" w:hAnsi="Times New Roman"/>
          <w:sz w:val="28"/>
          <w:szCs w:val="28"/>
        </w:rPr>
        <w:t>Работа началась.</w:t>
      </w:r>
    </w:p>
    <w:p w:rsidR="0051058A" w:rsidRPr="003148CC" w:rsidRDefault="003148CC" w:rsidP="0051058A">
      <w:pPr>
        <w:pageBreakBefore/>
        <w:jc w:val="center"/>
        <w:rPr>
          <w:b/>
          <w:sz w:val="28"/>
          <w:szCs w:val="28"/>
        </w:rPr>
      </w:pPr>
      <w:r w:rsidRPr="003148CC">
        <w:rPr>
          <w:b/>
          <w:sz w:val="28"/>
          <w:szCs w:val="28"/>
        </w:rPr>
        <w:lastRenderedPageBreak/>
        <w:t>ПРИЛОЖЕНИЕ</w:t>
      </w:r>
    </w:p>
    <w:p w:rsidR="003148CC" w:rsidRPr="003148CC" w:rsidRDefault="003148CC" w:rsidP="003148CC">
      <w:pPr>
        <w:jc w:val="center"/>
        <w:rPr>
          <w:b/>
          <w:sz w:val="28"/>
          <w:szCs w:val="28"/>
        </w:rPr>
      </w:pPr>
    </w:p>
    <w:p w:rsidR="003148CC" w:rsidRPr="003148CC" w:rsidRDefault="003148CC" w:rsidP="003148CC">
      <w:pPr>
        <w:jc w:val="center"/>
        <w:rPr>
          <w:b/>
          <w:sz w:val="28"/>
          <w:szCs w:val="28"/>
        </w:rPr>
      </w:pPr>
      <w:r w:rsidRPr="003148CC">
        <w:rPr>
          <w:b/>
          <w:sz w:val="28"/>
          <w:szCs w:val="28"/>
        </w:rPr>
        <w:t>Хроника</w:t>
      </w:r>
    </w:p>
    <w:p w:rsidR="003148CC" w:rsidRDefault="003148CC" w:rsidP="003148CC">
      <w:pPr>
        <w:jc w:val="center"/>
        <w:rPr>
          <w:b/>
          <w:sz w:val="28"/>
          <w:szCs w:val="28"/>
        </w:rPr>
      </w:pPr>
      <w:r w:rsidRPr="003148CC">
        <w:rPr>
          <w:b/>
          <w:sz w:val="28"/>
          <w:szCs w:val="28"/>
        </w:rPr>
        <w:t>Памяти Александра Васильевича Прозоркевича</w:t>
      </w:r>
    </w:p>
    <w:p w:rsidR="003148CC" w:rsidRPr="003148CC" w:rsidRDefault="003148CC" w:rsidP="003148CC">
      <w:pPr>
        <w:jc w:val="center"/>
        <w:rPr>
          <w:b/>
          <w:sz w:val="28"/>
          <w:szCs w:val="28"/>
        </w:rPr>
      </w:pPr>
    </w:p>
    <w:p w:rsidR="0051058A" w:rsidRDefault="00402CD7" w:rsidP="003148CC">
      <w:pPr>
        <w:jc w:val="center"/>
      </w:pPr>
      <w:r>
        <w:pict>
          <v:group id="_x0000_s494412" editas="canvas" style="position:absolute;left:0;text-align:left;margin-left:-16.35pt;margin-top:6.8pt;width:253.05pt;height:316.9pt;z-index:72" coordorigin="4206,2327" coordsize="5061,6338">
            <o:lock v:ext="edit" aspectratio="t"/>
            <v:shape id="_x0000_s494413" type="#_x0000_t75" style="position:absolute;left:4206;top:2327;width:5061;height:6338" o:preferrelative="f">
              <v:fill o:detectmouseclick="t"/>
              <v:path o:extrusionok="t" o:connecttype="none"/>
              <o:lock v:ext="edit" text="t"/>
            </v:shape>
            <v:shape id="_x0000_s494414" type="#_x0000_t75" style="position:absolute;left:4206;top:2327;width:5061;height:5474">
              <v:imagedata r:id="rId815" o:title=""/>
            </v:shape>
            <v:rect id="_x0000_s494415" style="position:absolute;left:4206;top:2418;width:511;height:5434" stroked="f"/>
            <v:rect id="_x0000_s494416" style="position:absolute;left:8756;top:2435;width:511;height:5417" stroked="f"/>
            <v:rect id="_x0000_s494417" style="position:absolute;left:4707;top:2522;width:4049;height:5270" strokeweight=".5pt">
              <v:fill opacity="0"/>
            </v:rect>
            <v:shape id="_x0000_s494418" type="#_x0000_t202" style="position:absolute;left:4707;top:7930;width:4049;height:735" stroked="f">
              <v:textbox>
                <w:txbxContent>
                  <w:p w:rsidR="005148EA" w:rsidRDefault="005148EA" w:rsidP="003148CC">
                    <w:pPr>
                      <w:spacing w:line="230" w:lineRule="auto"/>
                      <w:ind w:right="-204" w:hanging="142"/>
                      <w:jc w:val="center"/>
                      <w:rPr>
                        <w:b/>
                      </w:rPr>
                    </w:pPr>
                    <w:r w:rsidRPr="00682803">
                      <w:rPr>
                        <w:b/>
                      </w:rPr>
                      <w:t>Александр Васильевич Прозоркевич</w:t>
                    </w:r>
                  </w:p>
                  <w:p w:rsidR="005148EA" w:rsidRDefault="005148EA" w:rsidP="003148CC">
                    <w:pPr>
                      <w:spacing w:line="230" w:lineRule="auto"/>
                      <w:ind w:right="-204" w:hanging="142"/>
                      <w:jc w:val="center"/>
                    </w:pPr>
                    <w:r>
                      <w:t>(01.01.1947–15.10.2013)</w:t>
                    </w:r>
                  </w:p>
                </w:txbxContent>
              </v:textbox>
            </v:shape>
            <w10:wrap type="square"/>
          </v:group>
        </w:pict>
      </w:r>
    </w:p>
    <w:p w:rsidR="0051058A" w:rsidRPr="003148CC" w:rsidRDefault="0051058A" w:rsidP="0051058A">
      <w:pPr>
        <w:spacing w:line="230" w:lineRule="auto"/>
        <w:ind w:firstLine="709"/>
        <w:jc w:val="both"/>
        <w:rPr>
          <w:spacing w:val="-2"/>
          <w:sz w:val="28"/>
          <w:szCs w:val="28"/>
        </w:rPr>
      </w:pPr>
      <w:r w:rsidRPr="003148CC">
        <w:rPr>
          <w:spacing w:val="-2"/>
          <w:sz w:val="28"/>
          <w:szCs w:val="28"/>
        </w:rPr>
        <w:t>Александр Васильевич был не только блестящим теоретиком (его докторская диссертация «К</w:t>
      </w:r>
      <w:r w:rsidRPr="003148CC">
        <w:rPr>
          <w:spacing w:val="-2"/>
          <w:sz w:val="28"/>
          <w:szCs w:val="28"/>
        </w:rPr>
        <w:t>и</w:t>
      </w:r>
      <w:r w:rsidRPr="003148CC">
        <w:rPr>
          <w:spacing w:val="-2"/>
          <w:sz w:val="28"/>
          <w:szCs w:val="28"/>
        </w:rPr>
        <w:t>нетическая теория вакуумного р</w:t>
      </w:r>
      <w:r w:rsidRPr="003148CC">
        <w:rPr>
          <w:spacing w:val="-2"/>
          <w:sz w:val="28"/>
          <w:szCs w:val="28"/>
        </w:rPr>
        <w:t>о</w:t>
      </w:r>
      <w:r w:rsidRPr="003148CC">
        <w:rPr>
          <w:spacing w:val="-2"/>
          <w:sz w:val="28"/>
          <w:szCs w:val="28"/>
        </w:rPr>
        <w:t>ждения частиц в лазерной физике и физике высоких энергий» посв</w:t>
      </w:r>
      <w:r w:rsidRPr="003148CC">
        <w:rPr>
          <w:spacing w:val="-2"/>
          <w:sz w:val="28"/>
          <w:szCs w:val="28"/>
        </w:rPr>
        <w:t>я</w:t>
      </w:r>
      <w:r w:rsidRPr="003148CC">
        <w:rPr>
          <w:spacing w:val="-2"/>
          <w:sz w:val="28"/>
          <w:szCs w:val="28"/>
        </w:rPr>
        <w:t>щена самым современным пробл</w:t>
      </w:r>
      <w:r w:rsidRPr="003148CC">
        <w:rPr>
          <w:spacing w:val="-2"/>
          <w:sz w:val="28"/>
          <w:szCs w:val="28"/>
        </w:rPr>
        <w:t>е</w:t>
      </w:r>
      <w:r w:rsidRPr="003148CC">
        <w:rPr>
          <w:spacing w:val="-2"/>
          <w:sz w:val="28"/>
          <w:szCs w:val="28"/>
        </w:rPr>
        <w:t>мам мироздания), но и великоле</w:t>
      </w:r>
      <w:r w:rsidRPr="003148CC">
        <w:rPr>
          <w:spacing w:val="-2"/>
          <w:sz w:val="28"/>
          <w:szCs w:val="28"/>
        </w:rPr>
        <w:t>п</w:t>
      </w:r>
      <w:r w:rsidRPr="003148CC">
        <w:rPr>
          <w:spacing w:val="-2"/>
          <w:sz w:val="28"/>
          <w:szCs w:val="28"/>
        </w:rPr>
        <w:t>ным экспериментатором, не бо</w:t>
      </w:r>
      <w:r w:rsidRPr="003148CC">
        <w:rPr>
          <w:spacing w:val="-2"/>
          <w:sz w:val="28"/>
          <w:szCs w:val="28"/>
        </w:rPr>
        <w:t>я</w:t>
      </w:r>
      <w:r w:rsidRPr="003148CC">
        <w:rPr>
          <w:spacing w:val="-2"/>
          <w:sz w:val="28"/>
          <w:szCs w:val="28"/>
        </w:rPr>
        <w:t>щимся работать отверткой и п</w:t>
      </w:r>
      <w:r w:rsidRPr="003148CC">
        <w:rPr>
          <w:spacing w:val="-2"/>
          <w:sz w:val="28"/>
          <w:szCs w:val="28"/>
        </w:rPr>
        <w:t>а</w:t>
      </w:r>
      <w:r w:rsidRPr="003148CC">
        <w:rPr>
          <w:spacing w:val="-2"/>
          <w:sz w:val="28"/>
          <w:szCs w:val="28"/>
        </w:rPr>
        <w:t xml:space="preserve">яльником. </w:t>
      </w:r>
      <w:r w:rsidRPr="008878CF">
        <w:rPr>
          <w:sz w:val="28"/>
          <w:szCs w:val="28"/>
        </w:rPr>
        <w:t xml:space="preserve">В частности, он </w:t>
      </w:r>
      <w:r w:rsidR="00CF0888" w:rsidRPr="008878CF">
        <w:rPr>
          <w:sz w:val="28"/>
          <w:szCs w:val="28"/>
        </w:rPr>
        <w:t xml:space="preserve">лично </w:t>
      </w:r>
      <w:r w:rsidRPr="008878CF">
        <w:rPr>
          <w:sz w:val="28"/>
          <w:szCs w:val="28"/>
        </w:rPr>
        <w:t>восстановил и усовершенствовал целый ряд работ</w:t>
      </w:r>
      <w:r w:rsidR="003413D2" w:rsidRPr="008878CF">
        <w:rPr>
          <w:sz w:val="28"/>
          <w:szCs w:val="28"/>
        </w:rPr>
        <w:t xml:space="preserve"> в общем физич</w:t>
      </w:r>
      <w:r w:rsidR="003413D2" w:rsidRPr="008878CF">
        <w:rPr>
          <w:sz w:val="28"/>
          <w:szCs w:val="28"/>
        </w:rPr>
        <w:t>е</w:t>
      </w:r>
      <w:r w:rsidR="003413D2" w:rsidRPr="008878CF">
        <w:rPr>
          <w:sz w:val="28"/>
          <w:szCs w:val="28"/>
        </w:rPr>
        <w:t>ском практикуме,</w:t>
      </w:r>
      <w:r w:rsidRPr="008878CF">
        <w:rPr>
          <w:sz w:val="28"/>
          <w:szCs w:val="28"/>
        </w:rPr>
        <w:t xml:space="preserve"> музее физич</w:t>
      </w:r>
      <w:r w:rsidRPr="008878CF">
        <w:rPr>
          <w:sz w:val="28"/>
          <w:szCs w:val="28"/>
        </w:rPr>
        <w:t>е</w:t>
      </w:r>
      <w:r w:rsidRPr="008878CF">
        <w:rPr>
          <w:sz w:val="28"/>
          <w:szCs w:val="28"/>
        </w:rPr>
        <w:t>ских приборов и лекционных д</w:t>
      </w:r>
      <w:r w:rsidRPr="008878CF">
        <w:rPr>
          <w:sz w:val="28"/>
          <w:szCs w:val="28"/>
        </w:rPr>
        <w:t>е</w:t>
      </w:r>
      <w:r w:rsidRPr="008878CF">
        <w:rPr>
          <w:sz w:val="28"/>
          <w:szCs w:val="28"/>
        </w:rPr>
        <w:t>монстраций кафедры общей физ</w:t>
      </w:r>
      <w:r w:rsidRPr="008878CF">
        <w:rPr>
          <w:sz w:val="28"/>
          <w:szCs w:val="28"/>
        </w:rPr>
        <w:t>и</w:t>
      </w:r>
      <w:r w:rsidRPr="008878CF">
        <w:rPr>
          <w:sz w:val="28"/>
          <w:szCs w:val="28"/>
        </w:rPr>
        <w:t>ки физического факультета Сар</w:t>
      </w:r>
      <w:r w:rsidRPr="008878CF">
        <w:rPr>
          <w:sz w:val="28"/>
          <w:szCs w:val="28"/>
        </w:rPr>
        <w:t>а</w:t>
      </w:r>
      <w:r w:rsidRPr="008878CF">
        <w:rPr>
          <w:sz w:val="28"/>
          <w:szCs w:val="28"/>
        </w:rPr>
        <w:t>товского государственного ун</w:t>
      </w:r>
      <w:r w:rsidRPr="008878CF">
        <w:rPr>
          <w:sz w:val="28"/>
          <w:szCs w:val="28"/>
        </w:rPr>
        <w:t>и</w:t>
      </w:r>
      <w:r w:rsidRPr="008878CF">
        <w:rPr>
          <w:sz w:val="28"/>
          <w:szCs w:val="28"/>
        </w:rPr>
        <w:t>верситета имени Н. Г. Черныше</w:t>
      </w:r>
      <w:r w:rsidRPr="008878CF">
        <w:rPr>
          <w:sz w:val="28"/>
          <w:szCs w:val="28"/>
        </w:rPr>
        <w:t>в</w:t>
      </w:r>
      <w:r w:rsidRPr="008878CF">
        <w:rPr>
          <w:sz w:val="28"/>
          <w:szCs w:val="28"/>
        </w:rPr>
        <w:t>ского (СГУ).</w:t>
      </w:r>
    </w:p>
    <w:p w:rsidR="0051058A" w:rsidRPr="00CF0888" w:rsidRDefault="0051058A" w:rsidP="0051058A">
      <w:pPr>
        <w:spacing w:line="230" w:lineRule="auto"/>
        <w:ind w:firstLine="709"/>
        <w:jc w:val="both"/>
        <w:rPr>
          <w:sz w:val="28"/>
          <w:szCs w:val="28"/>
        </w:rPr>
      </w:pPr>
      <w:r w:rsidRPr="003148CC">
        <w:rPr>
          <w:sz w:val="28"/>
          <w:szCs w:val="28"/>
        </w:rPr>
        <w:t xml:space="preserve">Практически вся трудовая деятельность </w:t>
      </w:r>
      <w:r w:rsidR="003413D2">
        <w:rPr>
          <w:sz w:val="28"/>
          <w:szCs w:val="28"/>
        </w:rPr>
        <w:t>Прозоркевича</w:t>
      </w:r>
      <w:r w:rsidRPr="003148CC">
        <w:rPr>
          <w:sz w:val="28"/>
          <w:szCs w:val="28"/>
        </w:rPr>
        <w:t xml:space="preserve"> (в 1970 г. окончил физический факультет СГУ) </w:t>
      </w:r>
      <w:r w:rsidRPr="00CF0888">
        <w:rPr>
          <w:sz w:val="28"/>
          <w:szCs w:val="28"/>
        </w:rPr>
        <w:t>была связана с преподаванием физики сначала в С</w:t>
      </w:r>
      <w:r w:rsidR="00CF0888" w:rsidRPr="00CF0888">
        <w:rPr>
          <w:sz w:val="28"/>
          <w:szCs w:val="28"/>
        </w:rPr>
        <w:t>аратовском высшем в</w:t>
      </w:r>
      <w:r w:rsidR="00CF0888" w:rsidRPr="00CF0888">
        <w:rPr>
          <w:sz w:val="28"/>
          <w:szCs w:val="28"/>
        </w:rPr>
        <w:t>о</w:t>
      </w:r>
      <w:r w:rsidR="00CF0888" w:rsidRPr="00CF0888">
        <w:rPr>
          <w:sz w:val="28"/>
          <w:szCs w:val="28"/>
        </w:rPr>
        <w:t>енном командном училище</w:t>
      </w:r>
      <w:r w:rsidRPr="00CF0888">
        <w:rPr>
          <w:sz w:val="28"/>
          <w:szCs w:val="28"/>
        </w:rPr>
        <w:t xml:space="preserve">, затем в СГУ. </w:t>
      </w:r>
    </w:p>
    <w:p w:rsidR="0051058A" w:rsidRPr="003148CC" w:rsidRDefault="0051058A" w:rsidP="0051058A">
      <w:pPr>
        <w:spacing w:line="230" w:lineRule="auto"/>
        <w:ind w:firstLine="709"/>
        <w:jc w:val="both"/>
        <w:rPr>
          <w:sz w:val="28"/>
          <w:szCs w:val="28"/>
        </w:rPr>
      </w:pPr>
      <w:r w:rsidRPr="00743F7D">
        <w:rPr>
          <w:sz w:val="28"/>
          <w:szCs w:val="28"/>
        </w:rPr>
        <w:t xml:space="preserve">С первых дней работы </w:t>
      </w:r>
      <w:r w:rsidR="00743F7D" w:rsidRPr="00743F7D">
        <w:rPr>
          <w:sz w:val="28"/>
          <w:szCs w:val="28"/>
        </w:rPr>
        <w:t xml:space="preserve">(январь 2010 г.) </w:t>
      </w:r>
      <w:r w:rsidRPr="00743F7D">
        <w:rPr>
          <w:sz w:val="28"/>
          <w:szCs w:val="28"/>
        </w:rPr>
        <w:t>на кафедре общей физики</w:t>
      </w:r>
      <w:r w:rsidRPr="00CF0888">
        <w:rPr>
          <w:sz w:val="28"/>
          <w:szCs w:val="28"/>
        </w:rPr>
        <w:t xml:space="preserve"> СГУ Александр Ва</w:t>
      </w:r>
      <w:r w:rsidR="00FA05C8">
        <w:rPr>
          <w:sz w:val="28"/>
          <w:szCs w:val="28"/>
        </w:rPr>
        <w:t>сильевич включил</w:t>
      </w:r>
      <w:r w:rsidRPr="003148CC">
        <w:rPr>
          <w:sz w:val="28"/>
          <w:szCs w:val="28"/>
        </w:rPr>
        <w:t>ся в новое для него научное</w:t>
      </w:r>
      <w:r w:rsidR="00FA05C8">
        <w:rPr>
          <w:sz w:val="28"/>
          <w:szCs w:val="28"/>
        </w:rPr>
        <w:t xml:space="preserve"> направл</w:t>
      </w:r>
      <w:r w:rsidR="00FA05C8">
        <w:rPr>
          <w:sz w:val="28"/>
          <w:szCs w:val="28"/>
        </w:rPr>
        <w:t>е</w:t>
      </w:r>
      <w:r w:rsidR="00FA05C8">
        <w:rPr>
          <w:sz w:val="28"/>
          <w:szCs w:val="28"/>
        </w:rPr>
        <w:t>ние и начал</w:t>
      </w:r>
      <w:r w:rsidRPr="003148CC">
        <w:rPr>
          <w:sz w:val="28"/>
          <w:szCs w:val="28"/>
        </w:rPr>
        <w:t xml:space="preserve"> публиковаться в сборнике научных статей «Гетеромагнитная микроэлектроника». Его научные работы выделялись высоким професси</w:t>
      </w:r>
      <w:r w:rsidRPr="003148CC">
        <w:rPr>
          <w:sz w:val="28"/>
          <w:szCs w:val="28"/>
        </w:rPr>
        <w:t>о</w:t>
      </w:r>
      <w:r w:rsidRPr="003148CC">
        <w:rPr>
          <w:sz w:val="28"/>
          <w:szCs w:val="28"/>
        </w:rPr>
        <w:t>нализмом, точностью формулировок, безупречной логикой.</w:t>
      </w:r>
    </w:p>
    <w:p w:rsidR="0051058A" w:rsidRPr="003148CC" w:rsidRDefault="008B094A" w:rsidP="0051058A">
      <w:pPr>
        <w:spacing w:line="230" w:lineRule="auto"/>
        <w:ind w:firstLine="709"/>
        <w:jc w:val="both"/>
        <w:rPr>
          <w:sz w:val="28"/>
          <w:szCs w:val="28"/>
        </w:rPr>
      </w:pPr>
      <w:r>
        <w:rPr>
          <w:sz w:val="28"/>
          <w:szCs w:val="28"/>
        </w:rPr>
        <w:t>А. В.</w:t>
      </w:r>
      <w:r w:rsidR="0051058A" w:rsidRPr="003148CC">
        <w:rPr>
          <w:sz w:val="28"/>
          <w:szCs w:val="28"/>
        </w:rPr>
        <w:t xml:space="preserve"> </w:t>
      </w:r>
      <w:r>
        <w:rPr>
          <w:sz w:val="28"/>
          <w:szCs w:val="28"/>
        </w:rPr>
        <w:t>Прозоркевича</w:t>
      </w:r>
      <w:r w:rsidRPr="003148CC">
        <w:rPr>
          <w:sz w:val="28"/>
          <w:szCs w:val="28"/>
        </w:rPr>
        <w:t xml:space="preserve"> </w:t>
      </w:r>
      <w:r w:rsidR="0051058A" w:rsidRPr="003148CC">
        <w:rPr>
          <w:sz w:val="28"/>
          <w:szCs w:val="28"/>
        </w:rPr>
        <w:t>отличало доброе и внимательное отношение к студентам, бескорыстное желание помочь товарищам по работе.</w:t>
      </w:r>
    </w:p>
    <w:p w:rsidR="0051058A" w:rsidRPr="003148CC" w:rsidRDefault="0051058A" w:rsidP="0051058A">
      <w:pPr>
        <w:spacing w:line="230" w:lineRule="auto"/>
        <w:ind w:firstLine="709"/>
        <w:jc w:val="both"/>
        <w:rPr>
          <w:sz w:val="28"/>
          <w:szCs w:val="28"/>
        </w:rPr>
      </w:pPr>
      <w:r w:rsidRPr="003148CC">
        <w:rPr>
          <w:sz w:val="28"/>
          <w:szCs w:val="28"/>
        </w:rPr>
        <w:t xml:space="preserve">Светлая память об </w:t>
      </w:r>
      <w:r w:rsidR="008B094A">
        <w:rPr>
          <w:sz w:val="28"/>
          <w:szCs w:val="28"/>
        </w:rPr>
        <w:t xml:space="preserve">этом человеке </w:t>
      </w:r>
      <w:r w:rsidRPr="003148CC">
        <w:rPr>
          <w:sz w:val="28"/>
          <w:szCs w:val="28"/>
        </w:rPr>
        <w:t>навсегда сохранится в памяти тех, кто имел счастье работать с ним.</w:t>
      </w: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1058A" w:rsidRPr="0043258E" w:rsidRDefault="0051058A" w:rsidP="0051058A">
      <w:pPr>
        <w:ind w:left="3238"/>
        <w:jc w:val="both"/>
        <w:rPr>
          <w:i/>
        </w:rPr>
      </w:pPr>
    </w:p>
    <w:p w:rsidR="0055235A" w:rsidRPr="0043258E" w:rsidRDefault="0055235A" w:rsidP="00671FBD">
      <w:pPr>
        <w:pageBreakBefore/>
        <w:spacing w:line="235" w:lineRule="auto"/>
        <w:jc w:val="center"/>
        <w:rPr>
          <w:b/>
          <w:caps/>
        </w:rPr>
      </w:pPr>
      <w:r w:rsidRPr="0043258E">
        <w:rPr>
          <w:b/>
          <w:caps/>
        </w:rPr>
        <w:lastRenderedPageBreak/>
        <w:t>Правила для авторов</w:t>
      </w:r>
    </w:p>
    <w:p w:rsidR="0055235A" w:rsidRPr="0043258E" w:rsidRDefault="0055235A" w:rsidP="00671FBD">
      <w:pPr>
        <w:tabs>
          <w:tab w:val="left" w:pos="993"/>
          <w:tab w:val="left" w:pos="3544"/>
          <w:tab w:val="left" w:pos="3686"/>
        </w:tabs>
        <w:spacing w:line="235" w:lineRule="auto"/>
        <w:ind w:left="60"/>
        <w:jc w:val="both"/>
        <w:rPr>
          <w:sz w:val="16"/>
          <w:szCs w:val="16"/>
        </w:rPr>
      </w:pPr>
    </w:p>
    <w:p w:rsidR="0055235A" w:rsidRPr="0043258E" w:rsidRDefault="0055235A" w:rsidP="00671FBD">
      <w:pPr>
        <w:tabs>
          <w:tab w:val="left" w:pos="993"/>
          <w:tab w:val="left" w:pos="3544"/>
          <w:tab w:val="left" w:pos="3686"/>
        </w:tabs>
        <w:spacing w:line="235" w:lineRule="auto"/>
        <w:ind w:left="1440" w:hanging="1440"/>
        <w:jc w:val="center"/>
        <w:rPr>
          <w:b/>
        </w:rPr>
      </w:pPr>
      <w:r w:rsidRPr="0043258E">
        <w:rPr>
          <w:b/>
        </w:rPr>
        <w:t>1. Общие положения</w:t>
      </w:r>
    </w:p>
    <w:p w:rsidR="0055235A" w:rsidRPr="0043258E" w:rsidRDefault="0055235A" w:rsidP="00671FBD">
      <w:pPr>
        <w:tabs>
          <w:tab w:val="left" w:pos="993"/>
          <w:tab w:val="left" w:pos="3544"/>
          <w:tab w:val="left" w:pos="3686"/>
        </w:tabs>
        <w:spacing w:line="235" w:lineRule="auto"/>
        <w:ind w:left="1080"/>
        <w:jc w:val="both"/>
        <w:rPr>
          <w:b/>
          <w:sz w:val="16"/>
          <w:szCs w:val="16"/>
        </w:rPr>
      </w:pPr>
    </w:p>
    <w:p w:rsidR="0055235A" w:rsidRPr="0043258E" w:rsidRDefault="0055235A" w:rsidP="00671FBD">
      <w:pPr>
        <w:numPr>
          <w:ilvl w:val="0"/>
          <w:numId w:val="1"/>
        </w:numPr>
        <w:tabs>
          <w:tab w:val="clear" w:pos="1361"/>
          <w:tab w:val="num" w:pos="1134"/>
        </w:tabs>
        <w:spacing w:line="235" w:lineRule="auto"/>
        <w:ind w:left="0"/>
        <w:jc w:val="both"/>
      </w:pPr>
      <w:r w:rsidRPr="0043258E">
        <w:t>Сборник «Гетеромагнитная микроэлектроника» выходит 2 раза в год и пу</w:t>
      </w:r>
      <w:r w:rsidRPr="0043258E">
        <w:t>б</w:t>
      </w:r>
      <w:r w:rsidRPr="0043258E">
        <w:t>ликует материалы теоретических и экспериментальных исследований полупроводник</w:t>
      </w:r>
      <w:r w:rsidRPr="0043258E">
        <w:t>о</w:t>
      </w:r>
      <w:r w:rsidRPr="0043258E">
        <w:t>вых и магнитополупроводниковых микро- и наноэлектронных систем, включая системы с цифровой обработкой информации, новых типов датчиков, активных устройств (ус</w:t>
      </w:r>
      <w:r w:rsidRPr="0043258E">
        <w:t>и</w:t>
      </w:r>
      <w:r w:rsidRPr="0043258E">
        <w:t>лителей, генераторов, синтезаторов частот и др.), а также статьи о новых технологиях, методах и средствах контроля, о современном метрологическом обеспечении, подгото</w:t>
      </w:r>
      <w:r w:rsidRPr="0043258E">
        <w:t>в</w:t>
      </w:r>
      <w:r w:rsidRPr="0043258E">
        <w:t>ке и переподготовке кадров, прогнозно-аналитических исследованиях.</w:t>
      </w:r>
    </w:p>
    <w:p w:rsidR="0055235A" w:rsidRPr="0043258E" w:rsidRDefault="0055235A" w:rsidP="00671FBD">
      <w:pPr>
        <w:numPr>
          <w:ilvl w:val="0"/>
          <w:numId w:val="1"/>
        </w:numPr>
        <w:tabs>
          <w:tab w:val="clear" w:pos="1361"/>
          <w:tab w:val="num" w:pos="1134"/>
        </w:tabs>
        <w:spacing w:line="235" w:lineRule="auto"/>
        <w:ind w:left="0"/>
        <w:jc w:val="both"/>
      </w:pPr>
      <w:r w:rsidRPr="0043258E">
        <w:t>Объем статьи не должен превышать 16 страниц (1 печатного листа).</w:t>
      </w:r>
    </w:p>
    <w:p w:rsidR="0055235A" w:rsidRPr="0043258E" w:rsidRDefault="0055235A" w:rsidP="00671FBD">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r w:rsidR="00093CC3"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сопроводительн</w:t>
      </w:r>
      <w:r w:rsidR="00114A0A" w:rsidRPr="0043258E">
        <w:t>ое</w:t>
      </w:r>
      <w:r w:rsidRPr="0043258E">
        <w:t xml:space="preserve"> письмо;</w:t>
      </w:r>
    </w:p>
    <w:p w:rsidR="0055235A" w:rsidRPr="0043258E" w:rsidRDefault="0055235A" w:rsidP="00671FBD">
      <w:pPr>
        <w:numPr>
          <w:ilvl w:val="1"/>
          <w:numId w:val="1"/>
        </w:numPr>
        <w:tabs>
          <w:tab w:val="clear" w:pos="1165"/>
          <w:tab w:val="num" w:pos="993"/>
        </w:tabs>
        <w:spacing w:line="235" w:lineRule="auto"/>
        <w:ind w:left="0"/>
        <w:jc w:val="both"/>
      </w:pPr>
      <w:r w:rsidRPr="0043258E">
        <w:t>внешнюю рецензию;</w:t>
      </w:r>
    </w:p>
    <w:p w:rsidR="0055235A" w:rsidRPr="0043258E" w:rsidRDefault="0055235A" w:rsidP="00671FBD">
      <w:pPr>
        <w:numPr>
          <w:ilvl w:val="1"/>
          <w:numId w:val="1"/>
        </w:numPr>
        <w:tabs>
          <w:tab w:val="clear" w:pos="1165"/>
          <w:tab w:val="num" w:pos="993"/>
        </w:tabs>
        <w:spacing w:line="235" w:lineRule="auto"/>
        <w:ind w:left="0"/>
        <w:jc w:val="both"/>
      </w:pPr>
      <w:r w:rsidRPr="0043258E">
        <w:t>сведения об авторах</w:t>
      </w:r>
      <w:r w:rsidR="00093CC3" w:rsidRPr="0043258E">
        <w:t>:</w:t>
      </w:r>
      <w:r w:rsidRPr="0043258E">
        <w:t xml:space="preserve">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55235A" w:rsidRPr="0043258E" w:rsidRDefault="0055235A" w:rsidP="00671FBD">
      <w:pPr>
        <w:numPr>
          <w:ilvl w:val="1"/>
          <w:numId w:val="1"/>
        </w:numPr>
        <w:tabs>
          <w:tab w:val="clear" w:pos="1165"/>
          <w:tab w:val="num" w:pos="993"/>
        </w:tabs>
        <w:spacing w:line="235" w:lineRule="auto"/>
        <w:ind w:left="0"/>
        <w:jc w:val="both"/>
      </w:pPr>
      <w:r w:rsidRPr="0043258E">
        <w:t>экспертн</w:t>
      </w:r>
      <w:r w:rsidR="00114A0A" w:rsidRPr="0043258E">
        <w:t>ое</w:t>
      </w:r>
      <w:r w:rsidRPr="0043258E">
        <w:t xml:space="preserve"> заключение;</w:t>
      </w:r>
    </w:p>
    <w:p w:rsidR="0055235A" w:rsidRPr="0043258E" w:rsidRDefault="0055235A" w:rsidP="00671FBD">
      <w:pPr>
        <w:numPr>
          <w:ilvl w:val="1"/>
          <w:numId w:val="1"/>
        </w:numPr>
        <w:tabs>
          <w:tab w:val="clear" w:pos="1165"/>
          <w:tab w:val="num" w:pos="993"/>
        </w:tabs>
        <w:spacing w:line="235" w:lineRule="auto"/>
        <w:ind w:left="0"/>
        <w:jc w:val="both"/>
      </w:pPr>
      <w:r w:rsidRPr="0043258E">
        <w:t>текст статьи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55235A" w:rsidRPr="0043258E" w:rsidRDefault="0055235A" w:rsidP="00671FBD">
      <w:pPr>
        <w:spacing w:line="235" w:lineRule="auto"/>
        <w:jc w:val="both"/>
        <w:rPr>
          <w:sz w:val="16"/>
          <w:szCs w:val="16"/>
        </w:rPr>
      </w:pPr>
    </w:p>
    <w:p w:rsidR="0055235A" w:rsidRPr="0043258E" w:rsidRDefault="0055235A" w:rsidP="00671FBD">
      <w:pPr>
        <w:spacing w:line="235" w:lineRule="auto"/>
        <w:jc w:val="center"/>
        <w:rPr>
          <w:b/>
        </w:rPr>
      </w:pPr>
      <w:r w:rsidRPr="0043258E">
        <w:rPr>
          <w:b/>
        </w:rPr>
        <w:t>2. Структура публикаций</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2"/>
        </w:numPr>
        <w:tabs>
          <w:tab w:val="clear" w:pos="1361"/>
          <w:tab w:val="num" w:pos="1134"/>
        </w:tabs>
        <w:spacing w:line="235" w:lineRule="auto"/>
        <w:ind w:left="0"/>
        <w:jc w:val="both"/>
      </w:pPr>
      <w:r w:rsidRPr="0043258E">
        <w:t>Рукопись оформляется следующим образом</w:t>
      </w:r>
      <w:r w:rsidR="00093CC3" w:rsidRPr="0043258E">
        <w:t xml:space="preserve"> :</w:t>
      </w:r>
    </w:p>
    <w:p w:rsidR="0055235A" w:rsidRPr="0043258E" w:rsidRDefault="0055235A" w:rsidP="00671FBD">
      <w:pPr>
        <w:numPr>
          <w:ilvl w:val="1"/>
          <w:numId w:val="2"/>
        </w:numPr>
        <w:tabs>
          <w:tab w:val="clear" w:pos="1165"/>
          <w:tab w:val="num" w:pos="993"/>
        </w:tabs>
        <w:spacing w:line="235" w:lineRule="auto"/>
        <w:ind w:left="0"/>
        <w:jc w:val="both"/>
      </w:pPr>
      <w:r w:rsidRPr="0043258E">
        <w:t>первая строка – индекс УДК, выровненный по левому краю текста;</w:t>
      </w:r>
    </w:p>
    <w:p w:rsidR="0055235A" w:rsidRPr="0043258E" w:rsidRDefault="0055235A" w:rsidP="00671FBD">
      <w:pPr>
        <w:numPr>
          <w:ilvl w:val="1"/>
          <w:numId w:val="2"/>
        </w:numPr>
        <w:tabs>
          <w:tab w:val="clear" w:pos="1165"/>
          <w:tab w:val="num" w:pos="993"/>
        </w:tabs>
        <w:spacing w:line="235" w:lineRule="auto"/>
        <w:ind w:left="0"/>
        <w:jc w:val="both"/>
      </w:pPr>
      <w:r w:rsidRPr="0043258E">
        <w:t>вторая строка – заголовок статьи прописными буквами (шрифт полужирный, по центру) без переносов;</w:t>
      </w:r>
    </w:p>
    <w:p w:rsidR="0055235A" w:rsidRPr="0043258E" w:rsidRDefault="0055235A" w:rsidP="00671FBD">
      <w:pPr>
        <w:numPr>
          <w:ilvl w:val="1"/>
          <w:numId w:val="2"/>
        </w:numPr>
        <w:tabs>
          <w:tab w:val="clear" w:pos="1165"/>
          <w:tab w:val="num" w:pos="993"/>
        </w:tabs>
        <w:spacing w:line="235"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четвертая строка – полн</w:t>
      </w:r>
      <w:r w:rsidR="00114A0A" w:rsidRPr="0043258E">
        <w:rPr>
          <w:spacing w:val="-2"/>
        </w:rPr>
        <w:t>ое</w:t>
      </w:r>
      <w:r w:rsidRPr="0043258E">
        <w:rPr>
          <w:spacing w:val="-2"/>
        </w:rPr>
        <w:t xml:space="preserve"> официальн</w:t>
      </w:r>
      <w:r w:rsidR="00114A0A" w:rsidRPr="0043258E">
        <w:rPr>
          <w:spacing w:val="-2"/>
        </w:rPr>
        <w:t>ое</w:t>
      </w:r>
      <w:r w:rsidRPr="0043258E">
        <w:rPr>
          <w:spacing w:val="-2"/>
        </w:rPr>
        <w:t xml:space="preserve"> название организации (при нескольких организациях кажд</w:t>
      </w:r>
      <w:r w:rsidR="00114A0A" w:rsidRPr="0043258E">
        <w:rPr>
          <w:spacing w:val="-2"/>
        </w:rPr>
        <w:t>ое</w:t>
      </w:r>
      <w:r w:rsidRPr="0043258E">
        <w:rPr>
          <w:spacing w:val="-2"/>
        </w:rPr>
        <w:t xml:space="preserve"> наименование на отдельной строке,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rPr>
          <w:spacing w:val="-2"/>
        </w:rPr>
      </w:pPr>
      <w:r w:rsidRPr="0043258E">
        <w:rPr>
          <w:spacing w:val="-2"/>
        </w:rPr>
        <w:t>пятая строка – почтовый адрес (с индексом) организации (шрифт обычный, по центру);</w:t>
      </w:r>
    </w:p>
    <w:p w:rsidR="0055235A" w:rsidRPr="0043258E" w:rsidRDefault="0055235A" w:rsidP="00671FBD">
      <w:pPr>
        <w:numPr>
          <w:ilvl w:val="1"/>
          <w:numId w:val="2"/>
        </w:numPr>
        <w:tabs>
          <w:tab w:val="clear" w:pos="1165"/>
          <w:tab w:val="num" w:pos="993"/>
        </w:tabs>
        <w:spacing w:line="235" w:lineRule="auto"/>
        <w:ind w:left="0"/>
        <w:jc w:val="both"/>
      </w:pPr>
      <w:r w:rsidRPr="0043258E">
        <w:t xml:space="preserve">затем аннотация и ключевые слова на русском языке. </w:t>
      </w:r>
    </w:p>
    <w:p w:rsidR="0055235A" w:rsidRPr="0043258E" w:rsidRDefault="0055235A" w:rsidP="00671FBD">
      <w:pPr>
        <w:numPr>
          <w:ilvl w:val="0"/>
          <w:numId w:val="2"/>
        </w:numPr>
        <w:tabs>
          <w:tab w:val="clear" w:pos="1361"/>
          <w:tab w:val="num" w:pos="1134"/>
        </w:tabs>
        <w:spacing w:line="235"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55235A" w:rsidRPr="0043258E" w:rsidRDefault="0055235A" w:rsidP="00671FBD">
      <w:pPr>
        <w:numPr>
          <w:ilvl w:val="0"/>
          <w:numId w:val="2"/>
        </w:numPr>
        <w:tabs>
          <w:tab w:val="clear" w:pos="1361"/>
          <w:tab w:val="num" w:pos="1134"/>
        </w:tabs>
        <w:spacing w:line="235" w:lineRule="auto"/>
        <w:ind w:left="0"/>
        <w:jc w:val="both"/>
      </w:pPr>
      <w:r w:rsidRPr="0043258E">
        <w:t>Далее текст статьи и библиографический список на русском языке.</w:t>
      </w:r>
    </w:p>
    <w:p w:rsidR="0055235A" w:rsidRPr="0043258E" w:rsidRDefault="0055235A" w:rsidP="00671FBD">
      <w:pPr>
        <w:spacing w:line="235" w:lineRule="auto"/>
        <w:jc w:val="both"/>
        <w:rPr>
          <w:b/>
          <w:sz w:val="16"/>
          <w:szCs w:val="16"/>
        </w:rPr>
      </w:pPr>
    </w:p>
    <w:p w:rsidR="0055235A" w:rsidRPr="0043258E" w:rsidRDefault="0055235A" w:rsidP="00671FBD">
      <w:pPr>
        <w:spacing w:line="235" w:lineRule="auto"/>
        <w:jc w:val="center"/>
        <w:rPr>
          <w:b/>
        </w:rPr>
      </w:pPr>
      <w:r w:rsidRPr="0043258E">
        <w:rPr>
          <w:b/>
        </w:rPr>
        <w:t>3. Требования к оформлению рукописи</w:t>
      </w:r>
    </w:p>
    <w:p w:rsidR="0055235A" w:rsidRPr="0043258E" w:rsidRDefault="0055235A" w:rsidP="00671FBD">
      <w:pPr>
        <w:spacing w:line="235" w:lineRule="auto"/>
        <w:ind w:left="709"/>
        <w:jc w:val="both"/>
        <w:rPr>
          <w:sz w:val="16"/>
          <w:szCs w:val="16"/>
        </w:rPr>
      </w:pPr>
    </w:p>
    <w:p w:rsidR="0055235A" w:rsidRPr="0043258E" w:rsidRDefault="0055235A" w:rsidP="00671FBD">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 xml:space="preserve">маге формата А4 с полями не менее </w:t>
      </w:r>
      <w:smartTag w:uri="urn:schemas-microsoft-com:office:smarttags" w:element="metricconverter">
        <w:smartTagPr>
          <w:attr w:name="ProductID" w:val="2,5 см"/>
        </w:smartTagPr>
        <w:r w:rsidRPr="0043258E">
          <w:t>2,5 см</w:t>
        </w:r>
      </w:smartTag>
      <w:r w:rsidR="008878CF">
        <w:t>, размер шрифта</w:t>
      </w:r>
      <w:r w:rsidRPr="0043258E">
        <w:t xml:space="preserve"> 14. 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55235A" w:rsidRPr="0043258E" w:rsidRDefault="0055235A" w:rsidP="00671FBD">
      <w:pPr>
        <w:numPr>
          <w:ilvl w:val="0"/>
          <w:numId w:val="3"/>
        </w:numPr>
        <w:tabs>
          <w:tab w:val="clear" w:pos="1361"/>
          <w:tab w:val="num" w:pos="1134"/>
        </w:tabs>
        <w:spacing w:line="235" w:lineRule="auto"/>
        <w:ind w:left="0"/>
        <w:jc w:val="both"/>
      </w:pPr>
      <w:r w:rsidRPr="0043258E">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55235A" w:rsidRPr="0043258E" w:rsidRDefault="0055235A" w:rsidP="00671FBD">
      <w:pPr>
        <w:numPr>
          <w:ilvl w:val="0"/>
          <w:numId w:val="3"/>
        </w:numPr>
        <w:tabs>
          <w:tab w:val="clear" w:pos="1361"/>
          <w:tab w:val="num" w:pos="1134"/>
        </w:tabs>
        <w:spacing w:line="235" w:lineRule="auto"/>
        <w:ind w:left="0"/>
        <w:jc w:val="both"/>
      </w:pPr>
      <w:r w:rsidRPr="0043258E">
        <w:t xml:space="preserve">Векторные величины выделяются полужирным шрифтом. </w:t>
      </w:r>
    </w:p>
    <w:p w:rsidR="0055235A" w:rsidRPr="0043258E" w:rsidRDefault="0055235A" w:rsidP="00671FBD">
      <w:pPr>
        <w:numPr>
          <w:ilvl w:val="0"/>
          <w:numId w:val="3"/>
        </w:numPr>
        <w:tabs>
          <w:tab w:val="clear" w:pos="1361"/>
          <w:tab w:val="num" w:pos="1134"/>
        </w:tabs>
        <w:spacing w:line="235" w:lineRule="auto"/>
        <w:ind w:left="0"/>
        <w:jc w:val="both"/>
      </w:pPr>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 Например, Таблица 1. Требования к</w:t>
      </w:r>
      <w:r w:rsidR="00CF588F" w:rsidRPr="0043258E">
        <w:t xml:space="preserve"> </w:t>
      </w:r>
      <w:r w:rsidRPr="0043258E">
        <w:t>…). Точка в конце заголовка не ставится. Единицы измерения указываются после запятой. Ссылка на таблицу должна предшествовать ей.</w:t>
      </w:r>
    </w:p>
    <w:p w:rsidR="0055235A" w:rsidRPr="0043258E" w:rsidRDefault="0055235A" w:rsidP="00671FBD">
      <w:pPr>
        <w:numPr>
          <w:ilvl w:val="0"/>
          <w:numId w:val="3"/>
        </w:numPr>
        <w:tabs>
          <w:tab w:val="clear" w:pos="1361"/>
          <w:tab w:val="num" w:pos="1134"/>
        </w:tabs>
        <w:spacing w:line="226" w:lineRule="auto"/>
        <w:ind w:left="0"/>
        <w:jc w:val="both"/>
        <w:rPr>
          <w:spacing w:val="-2"/>
        </w:rPr>
      </w:pPr>
      <w:r w:rsidRPr="0043258E">
        <w:lastRenderedPageBreak/>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r w:rsidRPr="0043258E">
        <w:rPr>
          <w:spacing w:val="-2"/>
        </w:rPr>
        <w:t>Подрисуночная подпись должна быть самодостаточной без апелляции к тексту (напри</w:t>
      </w:r>
      <w:r w:rsidR="00D81A5C" w:rsidRPr="0043258E">
        <w:rPr>
          <w:spacing w:val="-2"/>
        </w:rPr>
        <w:t>мер, Рис.</w:t>
      </w:r>
      <w:r w:rsidRPr="0043258E">
        <w:rPr>
          <w:spacing w:val="-2"/>
        </w:rPr>
        <w:t xml:space="preserve">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55235A" w:rsidRPr="0043258E" w:rsidRDefault="00302BCE" w:rsidP="00671FBD">
      <w:pPr>
        <w:numPr>
          <w:ilvl w:val="0"/>
          <w:numId w:val="3"/>
        </w:numPr>
        <w:tabs>
          <w:tab w:val="clear" w:pos="1361"/>
          <w:tab w:val="num" w:pos="1134"/>
        </w:tabs>
        <w:spacing w:line="226"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w:t>
      </w:r>
      <w:r w:rsidR="0055235A" w:rsidRPr="0043258E">
        <w:rPr>
          <w:spacing w:val="-2"/>
        </w:rPr>
        <w:t>. Номер располагают по правому краю полосы по центру формулы.</w:t>
      </w:r>
    </w:p>
    <w:p w:rsidR="0055235A" w:rsidRPr="0043258E" w:rsidRDefault="0055235A" w:rsidP="00671FBD">
      <w:pPr>
        <w:numPr>
          <w:ilvl w:val="0"/>
          <w:numId w:val="3"/>
        </w:numPr>
        <w:tabs>
          <w:tab w:val="clear" w:pos="1361"/>
          <w:tab w:val="num" w:pos="1134"/>
        </w:tabs>
        <w:spacing w:line="226"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w:t>
      </w:r>
      <w:r w:rsidR="00114A0A" w:rsidRPr="0043258E">
        <w:t>ое</w:t>
      </w:r>
      <w:r w:rsidRPr="0043258E">
        <w:t xml:space="preserve"> описание оформляется следующим образом</w:t>
      </w:r>
      <w:r w:rsidR="00093CC3" w:rsidRPr="0043258E">
        <w:t>:</w:t>
      </w:r>
    </w:p>
    <w:p w:rsidR="0055235A" w:rsidRPr="0043258E" w:rsidRDefault="0055235A" w:rsidP="00671FBD">
      <w:pPr>
        <w:spacing w:line="226" w:lineRule="auto"/>
        <w:ind w:left="708"/>
        <w:jc w:val="both"/>
        <w:rPr>
          <w:u w:val="single"/>
        </w:rPr>
      </w:pPr>
      <w:r w:rsidRPr="0043258E">
        <w:rPr>
          <w:u w:val="single"/>
        </w:rPr>
        <w:t>Образец описания книги</w:t>
      </w:r>
      <w:r w:rsidR="00093CC3" w:rsidRPr="0043258E">
        <w:rPr>
          <w:u w:val="single"/>
        </w:rPr>
        <w:t>:</w:t>
      </w:r>
    </w:p>
    <w:p w:rsidR="0055235A" w:rsidRPr="0043258E" w:rsidRDefault="0055235A" w:rsidP="00671FBD">
      <w:pPr>
        <w:numPr>
          <w:ilvl w:val="0"/>
          <w:numId w:val="4"/>
        </w:numPr>
        <w:tabs>
          <w:tab w:val="left" w:pos="993"/>
        </w:tabs>
        <w:spacing w:line="226" w:lineRule="auto"/>
        <w:jc w:val="both"/>
      </w:pPr>
      <w:r w:rsidRPr="0043258E">
        <w:rPr>
          <w:i/>
        </w:rPr>
        <w:t>Игнатьев А.</w:t>
      </w:r>
      <w:r w:rsidR="00017CD9" w:rsidRPr="0043258E">
        <w:rPr>
          <w:i/>
        </w:rPr>
        <w:t xml:space="preserve"> </w:t>
      </w:r>
      <w:r w:rsidRPr="0043258E">
        <w:rPr>
          <w:i/>
        </w:rPr>
        <w:t>В., Ляшенко А.</w:t>
      </w:r>
      <w:r w:rsidR="00017CD9" w:rsidRPr="0043258E">
        <w:rPr>
          <w:i/>
        </w:rPr>
        <w:t xml:space="preserve"> </w:t>
      </w:r>
      <w:r w:rsidRPr="0043258E">
        <w:rPr>
          <w:i/>
        </w:rPr>
        <w:t>В.</w:t>
      </w:r>
      <w:r w:rsidRPr="0043258E">
        <w:t xml:space="preserve"> Магнитоэлектроника СВЧ-, КВЧ-диапазонов в пленках ферритов.</w:t>
      </w:r>
      <w:r w:rsidR="00097588" w:rsidRPr="0043258E">
        <w:t xml:space="preserve"> </w:t>
      </w:r>
      <w:r w:rsidR="002A7D5B" w:rsidRPr="0043258E">
        <w:t xml:space="preserve">М. </w:t>
      </w:r>
      <w:r w:rsidR="00093CC3" w:rsidRPr="0043258E">
        <w:t>:</w:t>
      </w:r>
      <w:r w:rsidR="00097588" w:rsidRPr="0043258E">
        <w:t xml:space="preserve"> Наука, 2005. </w:t>
      </w:r>
      <w:r w:rsidR="002A7D5B" w:rsidRPr="0043258E">
        <w:t>380 с.</w:t>
      </w:r>
    </w:p>
    <w:p w:rsidR="0055235A" w:rsidRPr="0043258E" w:rsidRDefault="0055235A" w:rsidP="00671FBD">
      <w:pPr>
        <w:tabs>
          <w:tab w:val="left" w:pos="5809"/>
        </w:tabs>
        <w:spacing w:line="226" w:lineRule="auto"/>
        <w:ind w:left="360"/>
        <w:jc w:val="both"/>
        <w:rPr>
          <w:sz w:val="20"/>
          <w:szCs w:val="20"/>
        </w:rPr>
      </w:pPr>
    </w:p>
    <w:p w:rsidR="0055235A" w:rsidRPr="0043258E" w:rsidRDefault="0055235A" w:rsidP="00671FBD">
      <w:pPr>
        <w:tabs>
          <w:tab w:val="left" w:pos="5809"/>
        </w:tabs>
        <w:spacing w:line="226" w:lineRule="auto"/>
        <w:ind w:left="360" w:firstLine="349"/>
        <w:jc w:val="both"/>
      </w:pPr>
      <w:r w:rsidRPr="0043258E">
        <w:rPr>
          <w:u w:val="single"/>
        </w:rPr>
        <w:t>Образец описания статьи в журнале</w:t>
      </w:r>
      <w:r w:rsidR="00093CC3" w:rsidRPr="0043258E">
        <w:rPr>
          <w:u w:val="single"/>
        </w:rPr>
        <w:t>:</w:t>
      </w:r>
    </w:p>
    <w:p w:rsidR="0055235A" w:rsidRPr="0043258E" w:rsidRDefault="0055235A" w:rsidP="00671FBD">
      <w:pPr>
        <w:numPr>
          <w:ilvl w:val="0"/>
          <w:numId w:val="4"/>
        </w:numPr>
        <w:tabs>
          <w:tab w:val="left" w:pos="993"/>
        </w:tabs>
        <w:spacing w:line="226" w:lineRule="auto"/>
        <w:jc w:val="both"/>
        <w:rPr>
          <w:lang w:val="en-US"/>
        </w:rPr>
      </w:pPr>
      <w:r w:rsidRPr="0043258E">
        <w:rPr>
          <w:i/>
        </w:rPr>
        <w:t>Игнатьев А.</w:t>
      </w:r>
      <w:r w:rsidR="00017CD9" w:rsidRPr="0043258E">
        <w:t xml:space="preserve"> </w:t>
      </w:r>
      <w:r w:rsidRPr="0043258E">
        <w:rPr>
          <w:i/>
        </w:rPr>
        <w:t>А</w:t>
      </w:r>
      <w:r w:rsidRPr="0043258E">
        <w:t xml:space="preserve">., </w:t>
      </w:r>
      <w:r w:rsidRPr="0043258E">
        <w:rPr>
          <w:i/>
        </w:rPr>
        <w:t>Страхова Л.</w:t>
      </w:r>
      <w:r w:rsidR="00017CD9" w:rsidRPr="0043258E">
        <w:t xml:space="preserve"> </w:t>
      </w:r>
      <w:r w:rsidRPr="0043258E">
        <w:rPr>
          <w:i/>
        </w:rPr>
        <w:t>Л</w:t>
      </w:r>
      <w:r w:rsidRPr="0043258E">
        <w:t xml:space="preserve">., </w:t>
      </w:r>
      <w:r w:rsidRPr="0043258E">
        <w:rPr>
          <w:i/>
        </w:rPr>
        <w:t>Овчинников С.</w:t>
      </w:r>
      <w:r w:rsidR="00017CD9" w:rsidRPr="0043258E">
        <w:rPr>
          <w:i/>
        </w:rPr>
        <w:t xml:space="preserve"> </w:t>
      </w:r>
      <w:r w:rsidRPr="0043258E">
        <w:rPr>
          <w:i/>
        </w:rPr>
        <w:t>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ситета // Физическ</w:t>
      </w:r>
      <w:r w:rsidR="00114A0A" w:rsidRPr="0043258E">
        <w:t>ое</w:t>
      </w:r>
      <w:r w:rsidR="005A1198" w:rsidRPr="0043258E">
        <w:t xml:space="preserve"> образование в вузах. </w:t>
      </w:r>
      <w:r w:rsidR="00097588" w:rsidRPr="0043258E">
        <w:rPr>
          <w:lang w:val="en-US"/>
        </w:rPr>
        <w:t>2002. № 2.</w:t>
      </w:r>
      <w:r w:rsidRPr="0043258E">
        <w:rPr>
          <w:lang w:val="en-US"/>
        </w:rPr>
        <w:t xml:space="preserve"> </w:t>
      </w:r>
      <w:r w:rsidRPr="0043258E">
        <w:t>С</w:t>
      </w:r>
      <w:r w:rsidRPr="0043258E">
        <w:rPr>
          <w:lang w:val="en-US"/>
        </w:rPr>
        <w:t>. 14–18.</w:t>
      </w:r>
    </w:p>
    <w:p w:rsidR="0055235A" w:rsidRPr="0043258E" w:rsidRDefault="0055235A" w:rsidP="00671FBD">
      <w:pPr>
        <w:numPr>
          <w:ilvl w:val="0"/>
          <w:numId w:val="4"/>
        </w:numPr>
        <w:tabs>
          <w:tab w:val="left" w:pos="993"/>
        </w:tabs>
        <w:spacing w:line="226" w:lineRule="auto"/>
        <w:jc w:val="both"/>
        <w:rPr>
          <w:spacing w:val="-2"/>
          <w:lang w:val="en-US"/>
        </w:rPr>
      </w:pPr>
      <w:r w:rsidRPr="0043258E">
        <w:rPr>
          <w:i/>
          <w:spacing w:val="-2"/>
          <w:lang w:val="en-US"/>
        </w:rPr>
        <w:t>Poon H.</w:t>
      </w:r>
      <w:r w:rsidR="00FF10BE" w:rsidRPr="0043258E">
        <w:rPr>
          <w:i/>
          <w:spacing w:val="-2"/>
          <w:lang w:val="en-US"/>
        </w:rPr>
        <w:t xml:space="preserve"> </w:t>
      </w:r>
      <w:r w:rsidRPr="0043258E">
        <w:rPr>
          <w:i/>
          <w:spacing w:val="-2"/>
          <w:lang w:val="en-US"/>
        </w:rPr>
        <w:t>C.</w:t>
      </w:r>
      <w:r w:rsidRPr="0043258E">
        <w:rPr>
          <w:spacing w:val="-2"/>
          <w:lang w:val="en-US"/>
        </w:rPr>
        <w:t xml:space="preserve"> Modeling of bipolar transistor using integral charge control model with application to third-order dis</w:t>
      </w:r>
      <w:r w:rsidR="00097588" w:rsidRPr="0043258E">
        <w:rPr>
          <w:spacing w:val="-2"/>
          <w:lang w:val="en-US"/>
        </w:rPr>
        <w:t>tortion studies // IEEE Trans. 1972.</w:t>
      </w:r>
      <w:r w:rsidRPr="0043258E">
        <w:rPr>
          <w:spacing w:val="-2"/>
          <w:lang w:val="en-US"/>
        </w:rPr>
        <w:t xml:space="preserve"> Vol. ED</w:t>
      </w:r>
      <w:r w:rsidR="00097588" w:rsidRPr="0043258E">
        <w:rPr>
          <w:spacing w:val="-2"/>
          <w:lang w:val="en-US"/>
        </w:rPr>
        <w:t>-12, № 6.</w:t>
      </w:r>
      <w:r w:rsidRPr="0043258E">
        <w:rPr>
          <w:spacing w:val="-2"/>
          <w:lang w:val="en-US"/>
        </w:rPr>
        <w:t xml:space="preserve"> </w:t>
      </w:r>
      <w:r w:rsidRPr="0043258E">
        <w:rPr>
          <w:spacing w:val="-2"/>
        </w:rPr>
        <w:t>Р</w:t>
      </w:r>
      <w:r w:rsidRPr="0043258E">
        <w:rPr>
          <w:spacing w:val="-2"/>
          <w:lang w:val="en-US"/>
        </w:rPr>
        <w:t>. 719–731.</w:t>
      </w:r>
    </w:p>
    <w:p w:rsidR="0055235A" w:rsidRPr="0043258E" w:rsidRDefault="0055235A" w:rsidP="00671FBD">
      <w:pPr>
        <w:spacing w:line="226" w:lineRule="auto"/>
        <w:jc w:val="both"/>
        <w:rPr>
          <w:sz w:val="20"/>
          <w:szCs w:val="20"/>
          <w:lang w:val="en-US"/>
        </w:rPr>
      </w:pPr>
    </w:p>
    <w:p w:rsidR="0055235A" w:rsidRPr="0043258E" w:rsidRDefault="0055235A" w:rsidP="00671FBD">
      <w:pPr>
        <w:spacing w:line="226" w:lineRule="auto"/>
        <w:ind w:firstLine="708"/>
        <w:jc w:val="both"/>
      </w:pPr>
      <w:r w:rsidRPr="0043258E">
        <w:rPr>
          <w:u w:val="single"/>
        </w:rPr>
        <w:t>Образец описания статьи в сборнике</w:t>
      </w:r>
      <w:r w:rsidR="00093CC3" w:rsidRPr="0043258E">
        <w:rPr>
          <w:u w:val="single"/>
        </w:rPr>
        <w:t>:</w:t>
      </w:r>
    </w:p>
    <w:p w:rsidR="0055235A" w:rsidRPr="0043258E" w:rsidRDefault="0055235A" w:rsidP="00671FBD">
      <w:pPr>
        <w:numPr>
          <w:ilvl w:val="0"/>
          <w:numId w:val="4"/>
        </w:numPr>
        <w:tabs>
          <w:tab w:val="left" w:pos="993"/>
        </w:tabs>
        <w:spacing w:line="226" w:lineRule="auto"/>
        <w:jc w:val="both"/>
        <w:rPr>
          <w:i/>
        </w:rPr>
      </w:pPr>
      <w:r w:rsidRPr="0043258E">
        <w:rPr>
          <w:i/>
        </w:rPr>
        <w:t>Игнатьев А.</w:t>
      </w:r>
      <w:r w:rsidR="00017CD9" w:rsidRPr="0043258E">
        <w:rPr>
          <w:i/>
        </w:rPr>
        <w:t xml:space="preserve"> </w:t>
      </w:r>
      <w:r w:rsidRPr="0043258E">
        <w:rPr>
          <w:i/>
        </w:rPr>
        <w:t>А.</w:t>
      </w:r>
      <w:r w:rsidRPr="0043258E">
        <w:t xml:space="preserve">, </w:t>
      </w:r>
      <w:r w:rsidRPr="0043258E">
        <w:rPr>
          <w:i/>
        </w:rPr>
        <w:t>Ляшенко А.</w:t>
      </w:r>
      <w:r w:rsidR="00017CD9" w:rsidRPr="0043258E">
        <w:rPr>
          <w:i/>
        </w:rPr>
        <w:t xml:space="preserve"> </w:t>
      </w:r>
      <w:r w:rsidRPr="0043258E">
        <w:rPr>
          <w:i/>
        </w:rPr>
        <w:t>В</w:t>
      </w:r>
      <w:r w:rsidRPr="0043258E">
        <w:t xml:space="preserve">., </w:t>
      </w:r>
      <w:r w:rsidRPr="0043258E">
        <w:rPr>
          <w:i/>
        </w:rPr>
        <w:t>Солопов А.</w:t>
      </w:r>
      <w:r w:rsidR="00DF0683" w:rsidRPr="0043258E">
        <w:rPr>
          <w:i/>
        </w:rPr>
        <w:t xml:space="preserve"> </w:t>
      </w:r>
      <w:r w:rsidRPr="0043258E">
        <w:rPr>
          <w:i/>
        </w:rPr>
        <w:t>В</w:t>
      </w:r>
      <w:r w:rsidRPr="0043258E">
        <w:t>.</w:t>
      </w:r>
      <w:r w:rsidR="002A7D5B" w:rsidRPr="0043258E">
        <w:t xml:space="preserve"> </w:t>
      </w:r>
      <w:r w:rsidRPr="0043258E">
        <w:t>О времени тепловой готовности феррит-транзисторного СВЧ-генератора на высоких уровнях мощности // Гет</w:t>
      </w:r>
      <w:r w:rsidR="00B1728A" w:rsidRPr="0043258E">
        <w:t>ерома</w:t>
      </w:r>
      <w:r w:rsidR="00B1728A" w:rsidRPr="0043258E">
        <w:t>г</w:t>
      </w:r>
      <w:r w:rsidR="00B1728A" w:rsidRPr="0043258E">
        <w:t>нитная микро</w:t>
      </w:r>
      <w:r w:rsidR="00960EE2" w:rsidRPr="0043258E">
        <w:t>электроника</w:t>
      </w:r>
      <w:r w:rsidR="00093CC3" w:rsidRPr="0043258E">
        <w:t xml:space="preserve"> :</w:t>
      </w:r>
      <w:r w:rsidR="00960EE2" w:rsidRPr="0043258E">
        <w:t xml:space="preserve"> с</w:t>
      </w:r>
      <w:r w:rsidRPr="0043258E">
        <w:t>б. докл. и ст. науч.-техн. совещ. Вып.1</w:t>
      </w:r>
      <w:r w:rsidR="00093CC3" w:rsidRPr="0043258E">
        <w:t xml:space="preserve"> :</w:t>
      </w:r>
      <w:r w:rsidRPr="0043258E">
        <w:t xml:space="preserve"> </w:t>
      </w:r>
      <w:r w:rsidRPr="0043258E">
        <w:rPr>
          <w:spacing w:val="-2"/>
        </w:rPr>
        <w:t>Многофункци</w:t>
      </w:r>
      <w:r w:rsidRPr="0043258E">
        <w:rPr>
          <w:spacing w:val="-2"/>
        </w:rPr>
        <w:t>о</w:t>
      </w:r>
      <w:r w:rsidRPr="0043258E">
        <w:rPr>
          <w:spacing w:val="-2"/>
        </w:rPr>
        <w:t xml:space="preserve">нальные комплексированные устройства и системы </w:t>
      </w:r>
      <w:r w:rsidR="00D81A5C" w:rsidRPr="0043258E">
        <w:rPr>
          <w:spacing w:val="-2"/>
        </w:rPr>
        <w:t>СВЧ- и КВЧ-</w:t>
      </w:r>
      <w:r w:rsidR="00097588" w:rsidRPr="0043258E">
        <w:rPr>
          <w:spacing w:val="-2"/>
        </w:rPr>
        <w:t>диапазонов.</w:t>
      </w:r>
      <w:r w:rsidRPr="0043258E">
        <w:rPr>
          <w:spacing w:val="-2"/>
        </w:rPr>
        <w:t xml:space="preserve"> Саратов</w:t>
      </w:r>
      <w:r w:rsidR="00093CC3" w:rsidRPr="0043258E">
        <w:rPr>
          <w:spacing w:val="-2"/>
        </w:rPr>
        <w:t xml:space="preserve"> :</w:t>
      </w:r>
      <w:r w:rsidRPr="0043258E">
        <w:rPr>
          <w:spacing w:val="-2"/>
        </w:rPr>
        <w:t xml:space="preserve"> Изд-во</w:t>
      </w:r>
      <w:r w:rsidR="00097588" w:rsidRPr="0043258E">
        <w:t xml:space="preserve"> Сарат. ун-та, 2004. </w:t>
      </w:r>
      <w:r w:rsidRPr="0043258E">
        <w:t xml:space="preserve">С. 139–151. </w:t>
      </w:r>
    </w:p>
    <w:p w:rsidR="0055235A" w:rsidRPr="0043258E" w:rsidRDefault="0055235A" w:rsidP="00671FBD">
      <w:pPr>
        <w:tabs>
          <w:tab w:val="left" w:pos="993"/>
        </w:tabs>
        <w:spacing w:line="226" w:lineRule="auto"/>
        <w:jc w:val="both"/>
        <w:rPr>
          <w:i/>
          <w:sz w:val="20"/>
          <w:szCs w:val="20"/>
        </w:rPr>
      </w:pPr>
    </w:p>
    <w:p w:rsidR="0055235A" w:rsidRPr="0043258E" w:rsidRDefault="0055235A" w:rsidP="00671FBD">
      <w:pPr>
        <w:tabs>
          <w:tab w:val="left" w:pos="993"/>
        </w:tabs>
        <w:spacing w:line="226" w:lineRule="auto"/>
        <w:ind w:firstLine="709"/>
        <w:jc w:val="both"/>
        <w:rPr>
          <w:i/>
        </w:rPr>
      </w:pPr>
      <w:r w:rsidRPr="0043258E">
        <w:rPr>
          <w:u w:val="single"/>
        </w:rPr>
        <w:t xml:space="preserve">Образец </w:t>
      </w:r>
      <w:r w:rsidR="005E7655" w:rsidRPr="0043258E">
        <w:rPr>
          <w:u w:val="single"/>
        </w:rPr>
        <w:t xml:space="preserve">короткого </w:t>
      </w:r>
      <w:r w:rsidRPr="0043258E">
        <w:rPr>
          <w:u w:val="single"/>
        </w:rPr>
        <w:t>описания патентов</w:t>
      </w:r>
      <w:r w:rsidR="00093CC3" w:rsidRPr="0043258E">
        <w:rPr>
          <w:u w:val="single"/>
        </w:rPr>
        <w:t>:</w:t>
      </w:r>
    </w:p>
    <w:p w:rsidR="0055235A" w:rsidRPr="0043258E" w:rsidRDefault="00395B43" w:rsidP="00671FBD">
      <w:pPr>
        <w:numPr>
          <w:ilvl w:val="0"/>
          <w:numId w:val="4"/>
        </w:numPr>
        <w:tabs>
          <w:tab w:val="left" w:pos="993"/>
        </w:tabs>
        <w:spacing w:line="226" w:lineRule="auto"/>
        <w:jc w:val="both"/>
        <w:rPr>
          <w:i/>
        </w:rPr>
      </w:pPr>
      <w:r w:rsidRPr="0043258E">
        <w:t>Пат. 72788 Российская Федерация, МПК</w:t>
      </w:r>
      <w:r w:rsidRPr="0043258E">
        <w:rPr>
          <w:vertAlign w:val="superscript"/>
        </w:rPr>
        <w:t>7</w:t>
      </w:r>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w:t>
      </w:r>
      <w:r w:rsidR="00DF0683" w:rsidRPr="0043258E">
        <w:t> </w:t>
      </w:r>
      <w:r w:rsidRPr="0043258E">
        <w:t>А., Куликов М. Н., Ляшенко А. В., Романченко Л. А., Солопов А. А.; патентообл</w:t>
      </w:r>
      <w:r w:rsidRPr="0043258E">
        <w:t>а</w:t>
      </w:r>
      <w:r w:rsidRPr="0043258E">
        <w:t>да</w:t>
      </w:r>
      <w:r w:rsidR="007A728D" w:rsidRPr="0043258E">
        <w:t xml:space="preserve">тель ОАО «НИИ-Тантал». </w:t>
      </w:r>
      <w:r w:rsidR="00A57988" w:rsidRPr="0043258E">
        <w:t>–</w:t>
      </w:r>
      <w:r w:rsidRPr="0043258E">
        <w:t xml:space="preserve"> </w:t>
      </w:r>
      <w:r w:rsidR="00A57988" w:rsidRPr="0043258E">
        <w:t xml:space="preserve">№ </w:t>
      </w:r>
      <w:r w:rsidRPr="0043258E">
        <w:t>20700125198</w:t>
      </w:r>
      <w:r w:rsidRPr="0043258E">
        <w:rPr>
          <w:lang w:val="en-US"/>
        </w:rPr>
        <w:t>U</w:t>
      </w:r>
      <w:r w:rsidRPr="0043258E">
        <w:t xml:space="preserve"> ; заявл. 03.07.2007</w:t>
      </w:r>
      <w:r w:rsidR="005A1198" w:rsidRPr="0043258E">
        <w:t xml:space="preserve"> </w:t>
      </w:r>
      <w:r w:rsidR="00DF0683" w:rsidRPr="0043258E">
        <w:t>; опубл. 27.04.2008.</w:t>
      </w:r>
      <w:r w:rsidRPr="0043258E">
        <w:t xml:space="preserve"> </w:t>
      </w:r>
    </w:p>
    <w:p w:rsidR="005C5D71" w:rsidRPr="0043258E" w:rsidRDefault="005C5D71" w:rsidP="00671FBD">
      <w:pPr>
        <w:tabs>
          <w:tab w:val="left" w:pos="993"/>
        </w:tabs>
        <w:spacing w:line="226" w:lineRule="auto"/>
        <w:ind w:left="720"/>
        <w:jc w:val="both"/>
        <w:rPr>
          <w:i/>
          <w:sz w:val="20"/>
          <w:szCs w:val="20"/>
        </w:rPr>
      </w:pPr>
    </w:p>
    <w:p w:rsidR="0055235A" w:rsidRPr="0043258E" w:rsidRDefault="0055235A" w:rsidP="00671FBD">
      <w:pPr>
        <w:tabs>
          <w:tab w:val="left" w:pos="993"/>
        </w:tabs>
        <w:spacing w:line="226" w:lineRule="auto"/>
        <w:jc w:val="center"/>
        <w:rPr>
          <w:b/>
        </w:rPr>
      </w:pPr>
      <w:r w:rsidRPr="0043258E">
        <w:rPr>
          <w:b/>
        </w:rPr>
        <w:t>4. Требования к оформлению электронной версии</w:t>
      </w:r>
    </w:p>
    <w:p w:rsidR="0055235A" w:rsidRPr="0043258E" w:rsidRDefault="0055235A" w:rsidP="00671FBD">
      <w:pPr>
        <w:tabs>
          <w:tab w:val="left" w:pos="993"/>
          <w:tab w:val="left" w:pos="1560"/>
        </w:tabs>
        <w:spacing w:line="226" w:lineRule="auto"/>
        <w:ind w:left="709"/>
        <w:jc w:val="both"/>
        <w:rPr>
          <w:sz w:val="20"/>
          <w:szCs w:val="20"/>
        </w:rPr>
      </w:pPr>
    </w:p>
    <w:p w:rsidR="0055235A" w:rsidRPr="0043258E" w:rsidRDefault="0055235A" w:rsidP="00671FBD">
      <w:pPr>
        <w:numPr>
          <w:ilvl w:val="1"/>
          <w:numId w:val="4"/>
        </w:numPr>
        <w:tabs>
          <w:tab w:val="left" w:pos="993"/>
          <w:tab w:val="left" w:pos="1560"/>
        </w:tabs>
        <w:spacing w:line="226" w:lineRule="auto"/>
        <w:ind w:left="0"/>
        <w:jc w:val="both"/>
      </w:pPr>
      <w:r w:rsidRPr="0043258E">
        <w:t xml:space="preserve">Текст рукописи должен быть представлен в виде одного файла на дискете «3,5»,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55235A" w:rsidRPr="0043258E" w:rsidRDefault="0055235A" w:rsidP="00671FBD">
      <w:pPr>
        <w:numPr>
          <w:ilvl w:val="1"/>
          <w:numId w:val="4"/>
        </w:numPr>
        <w:tabs>
          <w:tab w:val="left" w:pos="993"/>
        </w:tabs>
        <w:spacing w:line="226" w:lineRule="auto"/>
        <w:ind w:left="0"/>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лати</w:t>
      </w:r>
      <w:r w:rsidRPr="0043258E">
        <w:t>н</w:t>
      </w:r>
      <w:r w:rsidRPr="0043258E">
        <w:t>ские – курсивом. Запись химических элементов – обычным шрифтом. Векторы – пол</w:t>
      </w:r>
      <w:r w:rsidRPr="0043258E">
        <w:t>у</w:t>
      </w:r>
      <w:r w:rsidRPr="0043258E">
        <w:t>жирным шрифтом.</w:t>
      </w:r>
    </w:p>
    <w:p w:rsidR="0055235A" w:rsidRPr="0043258E" w:rsidRDefault="0055235A" w:rsidP="00671FBD">
      <w:pPr>
        <w:numPr>
          <w:ilvl w:val="1"/>
          <w:numId w:val="4"/>
        </w:numPr>
        <w:tabs>
          <w:tab w:val="left" w:pos="993"/>
        </w:tabs>
        <w:spacing w:line="226" w:lineRule="auto"/>
        <w:ind w:left="0"/>
        <w:jc w:val="both"/>
      </w:pPr>
      <w:r w:rsidRPr="0043258E">
        <w:t>Диаграммы, графики и фотографии должны быть выполнены в черно-белом цвете.</w:t>
      </w:r>
    </w:p>
    <w:p w:rsidR="0055235A" w:rsidRPr="0043258E" w:rsidRDefault="0055235A" w:rsidP="00671FBD">
      <w:pPr>
        <w:numPr>
          <w:ilvl w:val="1"/>
          <w:numId w:val="4"/>
        </w:numPr>
        <w:tabs>
          <w:tab w:val="left" w:pos="993"/>
        </w:tabs>
        <w:spacing w:line="226" w:lineRule="auto"/>
        <w:ind w:left="0"/>
        <w:jc w:val="both"/>
      </w:pPr>
      <w:r w:rsidRPr="0043258E">
        <w:t xml:space="preserve">Иллюстрации должны быть представлены в форматах </w:t>
      </w:r>
      <w:r w:rsidRPr="0043258E">
        <w:rPr>
          <w:lang w:val="en-US"/>
        </w:rPr>
        <w:t>TIFF</w:t>
      </w:r>
      <w:r w:rsidRPr="0043258E">
        <w:t xml:space="preserve">, </w:t>
      </w:r>
      <w:r w:rsidRPr="0043258E">
        <w:rPr>
          <w:lang w:val="en-US"/>
        </w:rPr>
        <w:t>JPEG</w:t>
      </w:r>
      <w:r w:rsidRPr="0043258E">
        <w:t xml:space="preserve">. </w:t>
      </w:r>
    </w:p>
    <w:p w:rsidR="0055235A" w:rsidRPr="0043258E" w:rsidRDefault="0055235A" w:rsidP="00671FBD">
      <w:pPr>
        <w:tabs>
          <w:tab w:val="left" w:pos="993"/>
        </w:tabs>
        <w:spacing w:line="226" w:lineRule="auto"/>
        <w:jc w:val="both"/>
        <w:rPr>
          <w:i/>
          <w:sz w:val="20"/>
          <w:szCs w:val="20"/>
        </w:rPr>
      </w:pPr>
    </w:p>
    <w:p w:rsidR="0055235A" w:rsidRPr="0043258E" w:rsidRDefault="0055235A" w:rsidP="00671FBD">
      <w:pPr>
        <w:tabs>
          <w:tab w:val="left" w:pos="993"/>
        </w:tabs>
        <w:spacing w:line="226" w:lineRule="auto"/>
        <w:jc w:val="center"/>
        <w:rPr>
          <w:i/>
        </w:rPr>
      </w:pPr>
      <w:r w:rsidRPr="0043258E">
        <w:rPr>
          <w:i/>
        </w:rPr>
        <w:t>Дискеты и рукописи не возвращаются</w:t>
      </w:r>
    </w:p>
    <w:p w:rsidR="0055235A" w:rsidRPr="0043258E" w:rsidRDefault="0055235A" w:rsidP="00671FBD">
      <w:pPr>
        <w:tabs>
          <w:tab w:val="left" w:pos="993"/>
        </w:tabs>
        <w:spacing w:line="226" w:lineRule="auto"/>
        <w:jc w:val="both"/>
        <w:rPr>
          <w:i/>
          <w:sz w:val="20"/>
          <w:szCs w:val="20"/>
        </w:rPr>
      </w:pPr>
    </w:p>
    <w:tbl>
      <w:tblPr>
        <w:tblW w:w="0" w:type="auto"/>
        <w:tblLook w:val="01E0"/>
      </w:tblPr>
      <w:tblGrid>
        <w:gridCol w:w="1384"/>
        <w:gridCol w:w="7902"/>
      </w:tblGrid>
      <w:tr w:rsidR="0055235A" w:rsidRPr="0043258E" w:rsidTr="007844C8">
        <w:tc>
          <w:tcPr>
            <w:tcW w:w="1384" w:type="dxa"/>
          </w:tcPr>
          <w:p w:rsidR="0055235A" w:rsidRPr="0043258E" w:rsidRDefault="0055235A" w:rsidP="00671FBD">
            <w:pPr>
              <w:tabs>
                <w:tab w:val="left" w:pos="993"/>
              </w:tabs>
              <w:spacing w:line="226" w:lineRule="auto"/>
              <w:jc w:val="both"/>
            </w:pPr>
            <w:r w:rsidRPr="0043258E">
              <w:t>Адрес</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 xml:space="preserve">Россия, </w:t>
            </w:r>
            <w:smartTag w:uri="urn:schemas-microsoft-com:office:smarttags" w:element="metricconverter">
              <w:smartTagPr>
                <w:attr w:name="ProductID" w:val="410040, г"/>
              </w:smartTagPr>
              <w:r w:rsidRPr="0043258E">
                <w:t>410040, г</w:t>
              </w:r>
            </w:smartTag>
            <w:r w:rsidR="00302BCE" w:rsidRPr="0043258E">
              <w:t xml:space="preserve">. Саратов, пр. 50 </w:t>
            </w:r>
            <w:r w:rsidRPr="0043258E">
              <w:t>лет Октября, ОАО «НИИ-Тантал»</w:t>
            </w:r>
          </w:p>
        </w:tc>
      </w:tr>
      <w:tr w:rsidR="0055235A" w:rsidRPr="0043258E" w:rsidTr="007844C8">
        <w:tc>
          <w:tcPr>
            <w:tcW w:w="1384" w:type="dxa"/>
          </w:tcPr>
          <w:p w:rsidR="0055235A" w:rsidRPr="0043258E" w:rsidRDefault="0055235A" w:rsidP="00671FBD">
            <w:pPr>
              <w:tabs>
                <w:tab w:val="left" w:pos="993"/>
              </w:tabs>
              <w:spacing w:line="226" w:lineRule="auto"/>
              <w:jc w:val="both"/>
            </w:pPr>
            <w:r w:rsidRPr="0043258E">
              <w:t>Тел.</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8-(8452) 35-53-39</w:t>
            </w:r>
          </w:p>
        </w:tc>
      </w:tr>
      <w:tr w:rsidR="0055235A" w:rsidRPr="0043258E" w:rsidTr="007844C8">
        <w:tc>
          <w:tcPr>
            <w:tcW w:w="1384" w:type="dxa"/>
          </w:tcPr>
          <w:p w:rsidR="0055235A" w:rsidRPr="0043258E" w:rsidRDefault="0055235A" w:rsidP="00671FBD">
            <w:pPr>
              <w:tabs>
                <w:tab w:val="left" w:pos="993"/>
              </w:tabs>
              <w:spacing w:line="226" w:lineRule="auto"/>
              <w:jc w:val="both"/>
            </w:pPr>
            <w:r w:rsidRPr="0043258E">
              <w:t>Факс</w:t>
            </w:r>
            <w:r w:rsidR="00093CC3" w:rsidRPr="0043258E">
              <w:t xml:space="preserve"> :</w:t>
            </w:r>
          </w:p>
        </w:tc>
        <w:tc>
          <w:tcPr>
            <w:tcW w:w="7902" w:type="dxa"/>
          </w:tcPr>
          <w:p w:rsidR="0055235A" w:rsidRPr="0043258E" w:rsidRDefault="0055235A" w:rsidP="00671FBD">
            <w:pPr>
              <w:tabs>
                <w:tab w:val="left" w:pos="993"/>
              </w:tabs>
              <w:spacing w:line="226" w:lineRule="auto"/>
              <w:jc w:val="both"/>
            </w:pPr>
            <w:r w:rsidRPr="0043258E">
              <w:t>8-(8452) 34-08-70</w:t>
            </w:r>
          </w:p>
        </w:tc>
      </w:tr>
      <w:tr w:rsidR="0055235A" w:rsidRPr="0043258E" w:rsidTr="007844C8">
        <w:tc>
          <w:tcPr>
            <w:tcW w:w="1384" w:type="dxa"/>
          </w:tcPr>
          <w:p w:rsidR="0055235A" w:rsidRPr="0043258E" w:rsidRDefault="00E67DAC" w:rsidP="00671FBD">
            <w:pPr>
              <w:tabs>
                <w:tab w:val="left" w:pos="993"/>
              </w:tabs>
              <w:spacing w:line="226" w:lineRule="auto"/>
              <w:jc w:val="both"/>
            </w:pPr>
            <w:r w:rsidRPr="0043258E">
              <w:rPr>
                <w:lang w:val="en-US"/>
              </w:rPr>
              <w:t>E-mail :</w:t>
            </w:r>
          </w:p>
        </w:tc>
        <w:tc>
          <w:tcPr>
            <w:tcW w:w="7902" w:type="dxa"/>
          </w:tcPr>
          <w:p w:rsidR="0055235A" w:rsidRPr="0043258E" w:rsidRDefault="00402CD7" w:rsidP="00671FBD">
            <w:pPr>
              <w:tabs>
                <w:tab w:val="left" w:pos="993"/>
              </w:tabs>
              <w:spacing w:line="226" w:lineRule="auto"/>
              <w:jc w:val="both"/>
            </w:pPr>
            <w:r>
              <w:rPr>
                <w:noProof/>
              </w:rPr>
              <w:pict>
                <v:shape id="_x0000_s329458" type="#_x0000_t202" style="position:absolute;left:0;text-align:left;margin-left:139.5pt;margin-top:80.6pt;width:49.55pt;height:29.85pt;z-index:53;mso-position-horizontal-relative:text;mso-position-vertical-relative:text" stroked="f">
                  <v:textbox style="mso-next-textbox:#_x0000_s329458">
                    <w:txbxContent>
                      <w:p w:rsidR="005148EA" w:rsidRDefault="005148EA"/>
                    </w:txbxContent>
                  </v:textbox>
                </v:shape>
              </w:pict>
            </w:r>
            <w:r w:rsidR="0055235A" w:rsidRPr="0043258E">
              <w:rPr>
                <w:lang w:val="en-US"/>
              </w:rPr>
              <w:t>kbkt</w:t>
            </w:r>
            <w:r w:rsidR="0055235A" w:rsidRPr="0043258E">
              <w:t>@</w:t>
            </w:r>
            <w:r w:rsidR="0055235A" w:rsidRPr="0043258E">
              <w:rPr>
                <w:lang w:val="en-US"/>
              </w:rPr>
              <w:t>san</w:t>
            </w:r>
            <w:r w:rsidR="0055235A" w:rsidRPr="0043258E">
              <w:t>.</w:t>
            </w:r>
            <w:r w:rsidR="0055235A" w:rsidRPr="0043258E">
              <w:rPr>
                <w:lang w:val="en-US"/>
              </w:rPr>
              <w:t>ru</w:t>
            </w:r>
          </w:p>
        </w:tc>
      </w:tr>
    </w:tbl>
    <w:p w:rsidR="004E5ED3" w:rsidRPr="0043258E" w:rsidRDefault="004E5ED3" w:rsidP="00671FBD">
      <w:pPr>
        <w:pageBreakBefore/>
        <w:jc w:val="center"/>
      </w:pPr>
    </w:p>
    <w:p w:rsidR="00FF10BE" w:rsidRPr="0043258E" w:rsidRDefault="00FF10BE" w:rsidP="00671FBD">
      <w:pPr>
        <w:jc w:val="center"/>
        <w:rPr>
          <w:b/>
        </w:rPr>
      </w:pPr>
    </w:p>
    <w:p w:rsidR="009600E8" w:rsidRPr="0043258E" w:rsidRDefault="009600E8" w:rsidP="00671FBD">
      <w:pPr>
        <w:jc w:val="center"/>
        <w:rPr>
          <w:b/>
        </w:rPr>
      </w:pPr>
      <w:r w:rsidRPr="0043258E">
        <w:rPr>
          <w:b/>
        </w:rPr>
        <w:t>ПРАВИЛА ДЕПОНИРОВАНИЯ</w:t>
      </w:r>
    </w:p>
    <w:p w:rsidR="009600E8" w:rsidRPr="0043258E" w:rsidRDefault="009600E8" w:rsidP="00671FBD">
      <w:pPr>
        <w:jc w:val="center"/>
      </w:pPr>
      <w:r w:rsidRPr="0043258E">
        <w:t>в Центре специальной информации</w:t>
      </w:r>
    </w:p>
    <w:p w:rsidR="009600E8" w:rsidRPr="0043258E" w:rsidRDefault="009600E8" w:rsidP="00671FBD">
      <w:pPr>
        <w:jc w:val="center"/>
      </w:pPr>
      <w:r w:rsidRPr="0043258E">
        <w:t>ОАО «Институт критических технологий»</w:t>
      </w:r>
    </w:p>
    <w:p w:rsidR="009600E8" w:rsidRPr="0043258E" w:rsidRDefault="009600E8" w:rsidP="00671FBD">
      <w:pPr>
        <w:jc w:val="center"/>
      </w:pPr>
    </w:p>
    <w:p w:rsidR="009600E8" w:rsidRPr="0043258E" w:rsidRDefault="009600E8" w:rsidP="00671FBD">
      <w:pPr>
        <w:ind w:firstLine="709"/>
        <w:jc w:val="both"/>
      </w:pPr>
      <w:r w:rsidRPr="0043258E">
        <w:t>Депонирование научных работ ограниченного доступа является основной фо</w:t>
      </w:r>
      <w:r w:rsidRPr="0043258E">
        <w:t>р</w:t>
      </w:r>
      <w:r w:rsidRPr="0043258E">
        <w:t>мой их публикаций для соискания ученых степеней доктора и кандидата наук. ОАО «Институт критических технологий» гарантирует принятие от авторов на депониров</w:t>
      </w:r>
      <w:r w:rsidRPr="0043258E">
        <w:t>а</w:t>
      </w:r>
      <w:r w:rsidRPr="0043258E">
        <w:t>ние рукописей НИР и ОКР (статей, обзоров, монографий и др.) и обеспечение информ</w:t>
      </w:r>
      <w:r w:rsidRPr="0043258E">
        <w:t>а</w:t>
      </w:r>
      <w:r w:rsidRPr="0043258E">
        <w:t>ционных запросов на депонированные работы по следующей тематике: гетеромагнитная микро-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p>
    <w:p w:rsidR="009600E8" w:rsidRPr="0043258E" w:rsidRDefault="009600E8" w:rsidP="00671FBD">
      <w:pPr>
        <w:ind w:firstLine="709"/>
        <w:jc w:val="both"/>
      </w:pPr>
      <w:r w:rsidRPr="0043258E">
        <w:t>Входящие в сборник работы в авторской редакции по указанной тематике по</w:t>
      </w:r>
      <w:r w:rsidRPr="0043258E">
        <w:t>д</w:t>
      </w:r>
      <w:r w:rsidRPr="0043258E">
        <w:t>лежат депонированию в Центре специальной информации ОАО «Институт критических технологий» в установленной порядке.</w:t>
      </w:r>
    </w:p>
    <w:p w:rsidR="009600E8" w:rsidRPr="0043258E" w:rsidRDefault="009600E8" w:rsidP="00671FBD">
      <w:pPr>
        <w:jc w:val="both"/>
      </w:pPr>
      <w:r w:rsidRPr="0043258E">
        <w:t>Для депонирования работ авторами должны быть представлены следующие документы:</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Текст рабо</w:t>
      </w:r>
      <w:r w:rsidR="00DF0683" w:rsidRPr="0043258E">
        <w:rPr>
          <w:rFonts w:ascii="Times New Roman" w:hAnsi="Times New Roman"/>
          <w:sz w:val="24"/>
          <w:szCs w:val="24"/>
        </w:rPr>
        <w:t>ты (в сброшюрованном виде) в 2</w:t>
      </w:r>
      <w:r w:rsidRPr="0043258E">
        <w:rPr>
          <w:rFonts w:ascii="Times New Roman" w:hAnsi="Times New Roman"/>
          <w:sz w:val="24"/>
          <w:szCs w:val="24"/>
        </w:rPr>
        <w:t xml:space="preserve"> экз.</w:t>
      </w:r>
    </w:p>
    <w:p w:rsidR="009600E8" w:rsidRPr="0043258E" w:rsidRDefault="00DF0683"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Реферат (до 500 зн.) в 2</w:t>
      </w:r>
      <w:r w:rsidR="009600E8" w:rsidRPr="0043258E">
        <w:rPr>
          <w:rFonts w:ascii="Times New Roman" w:hAnsi="Times New Roman"/>
          <w:sz w:val="24"/>
          <w:szCs w:val="24"/>
        </w:rPr>
        <w:t xml:space="preserve"> экз.</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Учетная карта.</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Сопроводительное письмо.</w:t>
      </w:r>
    </w:p>
    <w:p w:rsidR="009600E8" w:rsidRPr="0043258E" w:rsidRDefault="009600E8" w:rsidP="00671FBD">
      <w:pPr>
        <w:pStyle w:val="aff3"/>
        <w:numPr>
          <w:ilvl w:val="0"/>
          <w:numId w:val="12"/>
        </w:numPr>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Почтовая открытка для информации авторам о депонировании и выходе сбо</w:t>
      </w:r>
      <w:r w:rsidRPr="0043258E">
        <w:rPr>
          <w:rFonts w:ascii="Times New Roman" w:hAnsi="Times New Roman"/>
          <w:sz w:val="24"/>
          <w:szCs w:val="24"/>
        </w:rPr>
        <w:t>р</w:t>
      </w:r>
      <w:r w:rsidRPr="0043258E">
        <w:rPr>
          <w:rFonts w:ascii="Times New Roman" w:hAnsi="Times New Roman"/>
          <w:sz w:val="24"/>
          <w:szCs w:val="24"/>
        </w:rPr>
        <w:t>ника научных трудов.</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Указанные документы направляются в установленном порядке в Центр спец</w:t>
      </w:r>
      <w:r w:rsidRPr="0043258E">
        <w:rPr>
          <w:rFonts w:ascii="Times New Roman" w:hAnsi="Times New Roman"/>
          <w:sz w:val="24"/>
          <w:szCs w:val="24"/>
        </w:rPr>
        <w:t>и</w:t>
      </w:r>
      <w:r w:rsidRPr="0043258E">
        <w:rPr>
          <w:rFonts w:ascii="Times New Roman" w:hAnsi="Times New Roman"/>
          <w:sz w:val="24"/>
          <w:szCs w:val="24"/>
        </w:rPr>
        <w:t>альной информации ОАО «Институт крит</w:t>
      </w:r>
      <w:r w:rsidR="00AA1DC2">
        <w:rPr>
          <w:rFonts w:ascii="Times New Roman" w:hAnsi="Times New Roman"/>
          <w:sz w:val="24"/>
          <w:szCs w:val="24"/>
        </w:rPr>
        <w:t>ических технологий» на имя генер</w:t>
      </w:r>
      <w:r w:rsidRPr="0043258E">
        <w:rPr>
          <w:rFonts w:ascii="Times New Roman" w:hAnsi="Times New Roman"/>
          <w:sz w:val="24"/>
          <w:szCs w:val="24"/>
        </w:rPr>
        <w:t>ального д</w:t>
      </w:r>
      <w:r w:rsidRPr="0043258E">
        <w:rPr>
          <w:rFonts w:ascii="Times New Roman" w:hAnsi="Times New Roman"/>
          <w:sz w:val="24"/>
          <w:szCs w:val="24"/>
        </w:rPr>
        <w:t>и</w:t>
      </w:r>
      <w:r w:rsidRPr="0043258E">
        <w:rPr>
          <w:rFonts w:ascii="Times New Roman" w:hAnsi="Times New Roman"/>
          <w:sz w:val="24"/>
          <w:szCs w:val="24"/>
        </w:rPr>
        <w:t xml:space="preserve">ректора-генерального конструктора А. В. Ляшенко по адресу: </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Россия, 410040, г. Саратов, пр. 50 лет Октября, 110А.</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Тел.: 8(8452) 63-28-20, 8(8452) 34-08-70</w:t>
      </w:r>
    </w:p>
    <w:p w:rsidR="009600E8" w:rsidRPr="0043258E" w:rsidRDefault="009600E8" w:rsidP="00671FBD">
      <w:pPr>
        <w:pStyle w:val="aff3"/>
        <w:tabs>
          <w:tab w:val="left" w:pos="993"/>
        </w:tabs>
        <w:spacing w:after="0" w:line="240" w:lineRule="auto"/>
        <w:ind w:left="0" w:firstLine="709"/>
        <w:jc w:val="both"/>
        <w:rPr>
          <w:rFonts w:ascii="Times New Roman" w:hAnsi="Times New Roman"/>
          <w:sz w:val="24"/>
          <w:szCs w:val="24"/>
        </w:rPr>
      </w:pPr>
      <w:r w:rsidRPr="0043258E">
        <w:rPr>
          <w:rFonts w:ascii="Times New Roman" w:hAnsi="Times New Roman"/>
          <w:sz w:val="24"/>
          <w:szCs w:val="24"/>
        </w:rPr>
        <w:t>Факс: 8(8452) 48-11-83, 8(8452) 34-08-70</w:t>
      </w:r>
    </w:p>
    <w:p w:rsidR="003002A9" w:rsidRPr="0043258E" w:rsidRDefault="003002A9" w:rsidP="00671FBD">
      <w:pPr>
        <w:jc w:val="center"/>
        <w:rPr>
          <w:b/>
          <w:caps/>
        </w:rPr>
      </w:pPr>
    </w:p>
    <w:p w:rsidR="003002A9" w:rsidRPr="0043258E" w:rsidRDefault="003002A9" w:rsidP="00671FBD">
      <w:pPr>
        <w:jc w:val="center"/>
        <w:rPr>
          <w:b/>
          <w:caps/>
        </w:rPr>
      </w:pPr>
    </w:p>
    <w:p w:rsidR="003002A9" w:rsidRPr="0043258E" w:rsidRDefault="003002A9" w:rsidP="00671FBD">
      <w:pPr>
        <w:jc w:val="center"/>
        <w:rPr>
          <w:b/>
          <w:caps/>
        </w:rPr>
      </w:pPr>
    </w:p>
    <w:p w:rsidR="003002A9" w:rsidRPr="0043258E" w:rsidRDefault="00F46007" w:rsidP="00671FBD">
      <w:pPr>
        <w:pageBreakBefore/>
        <w:spacing w:line="235" w:lineRule="auto"/>
        <w:jc w:val="center"/>
        <w:rPr>
          <w:b/>
          <w:caps/>
        </w:rPr>
      </w:pPr>
      <w:r w:rsidRPr="0043258E">
        <w:rPr>
          <w:b/>
          <w:caps/>
        </w:rPr>
        <w:lastRenderedPageBreak/>
        <w:t>Содержание</w:t>
      </w:r>
    </w:p>
    <w:p w:rsidR="00274634" w:rsidRDefault="00274634" w:rsidP="00671FBD">
      <w:pPr>
        <w:spacing w:line="235" w:lineRule="auto"/>
        <w:jc w:val="center"/>
        <w:rPr>
          <w:b/>
          <w:caps/>
        </w:rPr>
      </w:pPr>
    </w:p>
    <w:tbl>
      <w:tblPr>
        <w:tblW w:w="9322" w:type="dxa"/>
        <w:tblLayout w:type="fixed"/>
        <w:tblLook w:val="04A0"/>
      </w:tblPr>
      <w:tblGrid>
        <w:gridCol w:w="8613"/>
        <w:gridCol w:w="709"/>
      </w:tblGrid>
      <w:tr w:rsidR="00615AA2" w:rsidRPr="001C0DBD" w:rsidTr="00A1618E">
        <w:tc>
          <w:tcPr>
            <w:tcW w:w="8613" w:type="dxa"/>
          </w:tcPr>
          <w:p w:rsidR="00615AA2" w:rsidRPr="00274634" w:rsidRDefault="00615AA2" w:rsidP="00671FBD">
            <w:pPr>
              <w:spacing w:line="235" w:lineRule="auto"/>
              <w:ind w:right="-108" w:firstLine="709"/>
              <w:jc w:val="both"/>
              <w:rPr>
                <w:b/>
                <w:caps/>
              </w:rPr>
            </w:pPr>
            <w:r w:rsidRPr="00274634">
              <w:rPr>
                <w:spacing w:val="30"/>
              </w:rPr>
              <w:t>Предисловие</w:t>
            </w:r>
            <w:r w:rsidRPr="00274634">
              <w:rPr>
                <w:spacing w:val="20"/>
              </w:rPr>
              <w:t>…………………………………………………….………</w:t>
            </w:r>
          </w:p>
        </w:tc>
        <w:tc>
          <w:tcPr>
            <w:tcW w:w="709" w:type="dxa"/>
            <w:vAlign w:val="bottom"/>
          </w:tcPr>
          <w:p w:rsidR="00615AA2" w:rsidRPr="00072A14" w:rsidRDefault="00072A14" w:rsidP="00671FBD">
            <w:pPr>
              <w:spacing w:line="235" w:lineRule="auto"/>
              <w:ind w:firstLine="34"/>
              <w:jc w:val="right"/>
              <w:rPr>
                <w:caps/>
              </w:rPr>
            </w:pPr>
            <w:r w:rsidRPr="00072A14">
              <w:rPr>
                <w:caps/>
              </w:rPr>
              <w:t>3</w:t>
            </w:r>
          </w:p>
        </w:tc>
      </w:tr>
      <w:tr w:rsidR="00615AA2" w:rsidRPr="001C0DBD" w:rsidTr="00A1618E">
        <w:tc>
          <w:tcPr>
            <w:tcW w:w="8613" w:type="dxa"/>
          </w:tcPr>
          <w:p w:rsidR="00615AA2" w:rsidRPr="00274634" w:rsidRDefault="00615AA2" w:rsidP="00671FBD">
            <w:pPr>
              <w:spacing w:line="235" w:lineRule="auto"/>
              <w:ind w:right="-108"/>
              <w:jc w:val="center"/>
              <w:rPr>
                <w:b/>
              </w:rPr>
            </w:pPr>
          </w:p>
          <w:p w:rsidR="00615AA2" w:rsidRPr="00274634" w:rsidRDefault="00615AA2" w:rsidP="00671FBD">
            <w:pPr>
              <w:spacing w:line="235" w:lineRule="auto"/>
              <w:ind w:right="-108"/>
              <w:jc w:val="center"/>
              <w:rPr>
                <w:b/>
              </w:rPr>
            </w:pPr>
            <w:r w:rsidRPr="00274634">
              <w:rPr>
                <w:b/>
              </w:rPr>
              <w:t>Теоретические и экспериментальные исследования,</w:t>
            </w:r>
          </w:p>
          <w:p w:rsidR="00615AA2" w:rsidRPr="00274634" w:rsidRDefault="00615AA2" w:rsidP="00671FBD">
            <w:pPr>
              <w:pStyle w:val="aff3"/>
              <w:tabs>
                <w:tab w:val="left" w:pos="1134"/>
              </w:tabs>
              <w:spacing w:after="0" w:line="235" w:lineRule="auto"/>
              <w:ind w:left="0" w:right="-108" w:firstLine="709"/>
              <w:jc w:val="center"/>
              <w:rPr>
                <w:rFonts w:ascii="Times New Roman" w:hAnsi="Times New Roman"/>
                <w:b/>
                <w:sz w:val="24"/>
                <w:szCs w:val="24"/>
                <w:lang w:bidi="en-US"/>
              </w:rPr>
            </w:pPr>
            <w:r w:rsidRPr="00274634">
              <w:rPr>
                <w:rFonts w:ascii="Times New Roman" w:hAnsi="Times New Roman"/>
                <w:b/>
                <w:sz w:val="24"/>
                <w:szCs w:val="24"/>
                <w:lang w:bidi="en-US"/>
              </w:rPr>
              <w:t>компьютерные технологии</w:t>
            </w:r>
          </w:p>
          <w:p w:rsidR="00615AA2" w:rsidRPr="00274634" w:rsidRDefault="00615AA2" w:rsidP="00671FBD">
            <w:pPr>
              <w:pStyle w:val="aff3"/>
              <w:tabs>
                <w:tab w:val="left" w:pos="1134"/>
              </w:tabs>
              <w:spacing w:after="0" w:line="235" w:lineRule="auto"/>
              <w:ind w:left="0" w:right="-108" w:firstLine="709"/>
              <w:jc w:val="center"/>
              <w:rPr>
                <w:rFonts w:ascii="Times New Roman" w:hAnsi="Times New Roman"/>
                <w:i/>
                <w:sz w:val="24"/>
                <w:szCs w:val="24"/>
                <w:lang w:bidi="en-US"/>
              </w:rPr>
            </w:pPr>
          </w:p>
        </w:tc>
        <w:tc>
          <w:tcPr>
            <w:tcW w:w="709" w:type="dxa"/>
            <w:vAlign w:val="bottom"/>
          </w:tcPr>
          <w:p w:rsidR="00615AA2" w:rsidRPr="00274634" w:rsidRDefault="00615AA2" w:rsidP="00671FBD">
            <w:pPr>
              <w:spacing w:line="235" w:lineRule="auto"/>
              <w:ind w:firstLine="34"/>
              <w:jc w:val="right"/>
              <w:rPr>
                <w:color w:val="FF0000"/>
                <w:spacing w:val="20"/>
              </w:rPr>
            </w:pPr>
          </w:p>
        </w:tc>
      </w:tr>
      <w:tr w:rsidR="00615AA2" w:rsidRPr="001C0DBD" w:rsidTr="00A1618E">
        <w:tc>
          <w:tcPr>
            <w:tcW w:w="8613" w:type="dxa"/>
          </w:tcPr>
          <w:p w:rsidR="00615AA2" w:rsidRPr="00890590" w:rsidRDefault="00402CD7" w:rsidP="00671FBD">
            <w:pPr>
              <w:spacing w:line="235" w:lineRule="auto"/>
              <w:ind w:right="-108" w:firstLine="709"/>
              <w:jc w:val="both"/>
              <w:rPr>
                <w:spacing w:val="-4"/>
              </w:rPr>
            </w:pPr>
            <w:r w:rsidRPr="00402CD7">
              <w:rPr>
                <w:i/>
                <w:noProof/>
                <w:spacing w:val="-4"/>
              </w:rPr>
              <w:pict>
                <v:rect id="_x0000_s452608" style="position:absolute;left:0;text-align:left;margin-left:275.4pt;margin-top:1.2pt;width:92.1pt;height:13.4pt;z-index:69;mso-position-horizontal-relative:text;mso-position-vertical-relative:text" strokeweight=".5pt">
                  <v:fill opacity="0"/>
                </v:rect>
              </w:pict>
            </w:r>
            <w:r w:rsidR="00615AA2" w:rsidRPr="00890590">
              <w:rPr>
                <w:i/>
                <w:spacing w:val="-4"/>
              </w:rPr>
              <w:t>Игнатьев А. А</w:t>
            </w:r>
            <w:r w:rsidR="00615AA2" w:rsidRPr="00890590">
              <w:rPr>
                <w:spacing w:val="-4"/>
              </w:rPr>
              <w:t xml:space="preserve">., </w:t>
            </w:r>
            <w:r w:rsidR="00615AA2" w:rsidRPr="00890590">
              <w:rPr>
                <w:i/>
                <w:spacing w:val="-4"/>
              </w:rPr>
              <w:t>Каюшкина Е. А.</w:t>
            </w:r>
            <w:r w:rsidR="00615AA2" w:rsidRPr="00890590">
              <w:rPr>
                <w:spacing w:val="-4"/>
              </w:rPr>
              <w:t xml:space="preserve">, </w:t>
            </w:r>
            <w:r w:rsidR="00615AA2" w:rsidRPr="00890590">
              <w:rPr>
                <w:i/>
                <w:spacing w:val="-4"/>
              </w:rPr>
              <w:t>Куликов М. Н</w:t>
            </w:r>
            <w:r w:rsidR="00615AA2" w:rsidRPr="00890590">
              <w:rPr>
                <w:spacing w:val="-4"/>
              </w:rPr>
              <w:t xml:space="preserve">., </w:t>
            </w:r>
            <w:r w:rsidR="00615AA2" w:rsidRPr="00890590">
              <w:rPr>
                <w:i/>
                <w:spacing w:val="-4"/>
              </w:rPr>
              <w:t>Прозоркевич А. В</w:t>
            </w:r>
            <w:r w:rsidR="00615AA2" w:rsidRPr="00890590">
              <w:rPr>
                <w:spacing w:val="-4"/>
              </w:rPr>
              <w:t xml:space="preserve">., </w:t>
            </w:r>
            <w:r w:rsidR="00615AA2" w:rsidRPr="00890590">
              <w:rPr>
                <w:i/>
                <w:spacing w:val="-4"/>
              </w:rPr>
              <w:t>Решетн</w:t>
            </w:r>
            <w:r w:rsidR="00615AA2" w:rsidRPr="00890590">
              <w:rPr>
                <w:i/>
                <w:spacing w:val="-4"/>
              </w:rPr>
              <w:t>и</w:t>
            </w:r>
            <w:r w:rsidR="00615AA2" w:rsidRPr="00890590">
              <w:rPr>
                <w:i/>
                <w:spacing w:val="-4"/>
              </w:rPr>
              <w:t>ков Н. В</w:t>
            </w:r>
            <w:r w:rsidR="003C1C11" w:rsidRPr="00890590">
              <w:rPr>
                <w:spacing w:val="-4"/>
              </w:rPr>
              <w:t>.</w:t>
            </w:r>
            <w:r w:rsidR="00615AA2" w:rsidRPr="00890590">
              <w:rPr>
                <w:spacing w:val="-4"/>
              </w:rPr>
              <w:t xml:space="preserve"> </w:t>
            </w:r>
            <w:r w:rsidR="00890590" w:rsidRPr="00890590">
              <w:rPr>
                <w:spacing w:val="-4"/>
              </w:rPr>
              <w:t>Возможность применения гетеромагнитного датчика для определения угл</w:t>
            </w:r>
            <w:r w:rsidR="00890590" w:rsidRPr="00890590">
              <w:rPr>
                <w:spacing w:val="-4"/>
              </w:rPr>
              <w:t>о</w:t>
            </w:r>
            <w:r w:rsidR="00890590" w:rsidRPr="00890590">
              <w:rPr>
                <w:spacing w:val="-4"/>
              </w:rPr>
              <w:t xml:space="preserve">вого положения вращающегося объекта относительно магнитного поля </w:t>
            </w:r>
            <w:r w:rsidR="008878CF">
              <w:rPr>
                <w:spacing w:val="-4"/>
              </w:rPr>
              <w:t>З</w:t>
            </w:r>
            <w:r w:rsidR="00890590" w:rsidRPr="00890590">
              <w:rPr>
                <w:spacing w:val="-4"/>
              </w:rPr>
              <w:t>емли</w:t>
            </w:r>
            <w:r w:rsidR="008878CF">
              <w:rPr>
                <w:spacing w:val="-4"/>
              </w:rPr>
              <w:t>…</w:t>
            </w:r>
            <w:r w:rsidR="00890590">
              <w:rPr>
                <w:spacing w:val="-4"/>
              </w:rPr>
              <w:t>….</w:t>
            </w:r>
          </w:p>
        </w:tc>
        <w:tc>
          <w:tcPr>
            <w:tcW w:w="709" w:type="dxa"/>
            <w:vAlign w:val="bottom"/>
          </w:tcPr>
          <w:p w:rsidR="00615AA2" w:rsidRPr="00274634" w:rsidRDefault="00072A14" w:rsidP="00671FBD">
            <w:pPr>
              <w:spacing w:line="235" w:lineRule="auto"/>
              <w:jc w:val="right"/>
              <w:rPr>
                <w:spacing w:val="20"/>
              </w:rPr>
            </w:pPr>
            <w:r>
              <w:rPr>
                <w:spacing w:val="20"/>
              </w:rPr>
              <w:t>4</w:t>
            </w:r>
          </w:p>
        </w:tc>
      </w:tr>
      <w:tr w:rsidR="00615AA2" w:rsidRPr="001C0DBD" w:rsidTr="00A1618E">
        <w:tc>
          <w:tcPr>
            <w:tcW w:w="8613" w:type="dxa"/>
          </w:tcPr>
          <w:p w:rsidR="00615AA2" w:rsidRPr="00274634" w:rsidRDefault="00402CD7" w:rsidP="00671FBD">
            <w:pPr>
              <w:spacing w:line="235" w:lineRule="auto"/>
              <w:ind w:right="-108" w:firstLine="709"/>
              <w:jc w:val="both"/>
              <w:rPr>
                <w:i/>
              </w:rPr>
            </w:pPr>
            <w:r w:rsidRPr="00402CD7">
              <w:rPr>
                <w:i/>
                <w:noProof/>
                <w:spacing w:val="-4"/>
              </w:rPr>
              <w:pict>
                <v:rect id="_x0000_s452609" style="position:absolute;left:0;text-align:left;margin-left:291.3pt;margin-top:.85pt;width:92.1pt;height:13.4pt;z-index:70;mso-position-horizontal-relative:text;mso-position-vertical-relative:text" strokeweight=".5pt">
                  <v:fill opacity="0"/>
                </v:rect>
              </w:pict>
            </w:r>
            <w:r w:rsidR="00615AA2" w:rsidRPr="00274634">
              <w:rPr>
                <w:i/>
              </w:rPr>
              <w:t>Игнатьев А. А</w:t>
            </w:r>
            <w:r w:rsidR="00615AA2" w:rsidRPr="00274634">
              <w:t xml:space="preserve">., </w:t>
            </w:r>
            <w:r w:rsidR="00615AA2" w:rsidRPr="00274634">
              <w:rPr>
                <w:i/>
              </w:rPr>
              <w:t>Куликов М. Н</w:t>
            </w:r>
            <w:r w:rsidR="00615AA2" w:rsidRPr="00274634">
              <w:t xml:space="preserve">., </w:t>
            </w:r>
            <w:r w:rsidR="00615AA2" w:rsidRPr="00274634">
              <w:rPr>
                <w:bCs/>
                <w:i/>
              </w:rPr>
              <w:t>Маханьков А. В</w:t>
            </w:r>
            <w:r w:rsidR="00615AA2" w:rsidRPr="00274634">
              <w:rPr>
                <w:bCs/>
              </w:rPr>
              <w:t xml:space="preserve">., </w:t>
            </w:r>
            <w:r w:rsidR="00615AA2" w:rsidRPr="00274634">
              <w:rPr>
                <w:bCs/>
                <w:i/>
              </w:rPr>
              <w:t xml:space="preserve">Прозоркевич А. В. </w:t>
            </w:r>
            <w:r w:rsidR="00615AA2" w:rsidRPr="00274634">
              <w:rPr>
                <w:bCs/>
              </w:rPr>
              <w:t>Магн</w:t>
            </w:r>
            <w:r w:rsidR="00615AA2" w:rsidRPr="00274634">
              <w:rPr>
                <w:bCs/>
              </w:rPr>
              <w:t>и</w:t>
            </w:r>
            <w:r w:rsidR="00615AA2" w:rsidRPr="00274634">
              <w:rPr>
                <w:bCs/>
              </w:rPr>
              <w:t>тометрия слабых магнитных полей</w:t>
            </w:r>
            <w:r w:rsidR="00615AA2">
              <w:rPr>
                <w:bCs/>
              </w:rPr>
              <w:t>……………………………………………………</w:t>
            </w:r>
            <w:r w:rsidR="00890590">
              <w:rPr>
                <w:bCs/>
              </w:rPr>
              <w:t>.</w:t>
            </w:r>
          </w:p>
        </w:tc>
        <w:tc>
          <w:tcPr>
            <w:tcW w:w="709" w:type="dxa"/>
            <w:vAlign w:val="bottom"/>
          </w:tcPr>
          <w:p w:rsidR="00615AA2" w:rsidRPr="00274634" w:rsidRDefault="00615AA2" w:rsidP="00671FBD">
            <w:pPr>
              <w:spacing w:line="235" w:lineRule="auto"/>
              <w:jc w:val="right"/>
              <w:rPr>
                <w:spacing w:val="20"/>
              </w:rPr>
            </w:pPr>
            <w:r>
              <w:rPr>
                <w:spacing w:val="20"/>
              </w:rPr>
              <w:t>1</w:t>
            </w:r>
            <w:r w:rsidR="00E326BB">
              <w:rPr>
                <w:spacing w:val="20"/>
              </w:rPr>
              <w:t>1</w:t>
            </w:r>
          </w:p>
        </w:tc>
      </w:tr>
      <w:tr w:rsidR="00615AA2" w:rsidTr="00A1618E">
        <w:tc>
          <w:tcPr>
            <w:tcW w:w="8613" w:type="dxa"/>
          </w:tcPr>
          <w:p w:rsidR="00615AA2" w:rsidRPr="00274634" w:rsidRDefault="00615AA2" w:rsidP="00671FBD">
            <w:pPr>
              <w:spacing w:line="235" w:lineRule="auto"/>
              <w:ind w:right="-108" w:firstLine="709"/>
              <w:jc w:val="both"/>
            </w:pPr>
            <w:r w:rsidRPr="00274634">
              <w:rPr>
                <w:i/>
              </w:rPr>
              <w:t>Овчинников С. В.</w:t>
            </w:r>
            <w:r w:rsidR="00056FF0">
              <w:rPr>
                <w:i/>
              </w:rPr>
              <w:t>, Солопов А. А.</w:t>
            </w:r>
            <w:r w:rsidRPr="00274634">
              <w:t xml:space="preserve"> Формулы для аналитического расчета те</w:t>
            </w:r>
            <w:r w:rsidRPr="00274634">
              <w:t>п</w:t>
            </w:r>
            <w:r w:rsidRPr="00274634">
              <w:t>ловых сопротивлений цилиндрических элементов твердотельной радиоэлектр</w:t>
            </w:r>
            <w:r w:rsidRPr="00274634">
              <w:t>о</w:t>
            </w:r>
            <w:r w:rsidRPr="00274634">
              <w:t>ники с локализованным тепловыделением</w:t>
            </w:r>
            <w:r>
              <w:t>……………………………………………</w:t>
            </w:r>
            <w:r w:rsidR="00056FF0">
              <w:t>.</w:t>
            </w:r>
          </w:p>
        </w:tc>
        <w:tc>
          <w:tcPr>
            <w:tcW w:w="709" w:type="dxa"/>
            <w:vAlign w:val="bottom"/>
          </w:tcPr>
          <w:p w:rsidR="00615AA2" w:rsidRPr="00274634" w:rsidRDefault="00615AA2" w:rsidP="00671FBD">
            <w:pPr>
              <w:spacing w:line="235" w:lineRule="auto"/>
              <w:jc w:val="right"/>
              <w:rPr>
                <w:spacing w:val="20"/>
              </w:rPr>
            </w:pPr>
            <w:r>
              <w:rPr>
                <w:spacing w:val="20"/>
              </w:rPr>
              <w:t>3</w:t>
            </w:r>
            <w:r w:rsidR="00E326BB">
              <w:rPr>
                <w:spacing w:val="20"/>
              </w:rPr>
              <w:t>2</w:t>
            </w:r>
          </w:p>
        </w:tc>
      </w:tr>
      <w:tr w:rsidR="00615AA2" w:rsidRPr="001C0DBD" w:rsidTr="00A1618E">
        <w:tc>
          <w:tcPr>
            <w:tcW w:w="8613" w:type="dxa"/>
          </w:tcPr>
          <w:p w:rsidR="00615AA2" w:rsidRPr="00274634" w:rsidRDefault="00615AA2" w:rsidP="00671FBD">
            <w:pPr>
              <w:pStyle w:val="afe"/>
              <w:spacing w:after="0" w:line="235" w:lineRule="auto"/>
              <w:ind w:right="-108" w:firstLine="709"/>
              <w:jc w:val="both"/>
            </w:pPr>
            <w:r w:rsidRPr="00274634">
              <w:rPr>
                <w:i/>
              </w:rPr>
              <w:t>Аникин В. М</w:t>
            </w:r>
            <w:r w:rsidRPr="00274634">
              <w:t xml:space="preserve">., </w:t>
            </w:r>
            <w:r w:rsidRPr="00274634">
              <w:rPr>
                <w:i/>
              </w:rPr>
              <w:t>Муштаков А. В.</w:t>
            </w:r>
            <w:r w:rsidRPr="00274634">
              <w:t xml:space="preserve"> Характеристики надежности катода в ма</w:t>
            </w:r>
            <w:r w:rsidRPr="00274634">
              <w:t>р</w:t>
            </w:r>
            <w:r w:rsidRPr="00274634">
              <w:t>ковских моделях эмиссионных процессов</w:t>
            </w:r>
            <w:r>
              <w:t>……………………………………………..</w:t>
            </w:r>
          </w:p>
        </w:tc>
        <w:tc>
          <w:tcPr>
            <w:tcW w:w="709" w:type="dxa"/>
            <w:vAlign w:val="bottom"/>
          </w:tcPr>
          <w:p w:rsidR="00615AA2" w:rsidRPr="00274634" w:rsidRDefault="00615AA2" w:rsidP="00671FBD">
            <w:pPr>
              <w:spacing w:line="235" w:lineRule="auto"/>
              <w:jc w:val="right"/>
              <w:rPr>
                <w:spacing w:val="20"/>
              </w:rPr>
            </w:pPr>
            <w:r>
              <w:rPr>
                <w:spacing w:val="20"/>
              </w:rPr>
              <w:t>3</w:t>
            </w:r>
            <w:r w:rsidR="00E326BB">
              <w:rPr>
                <w:spacing w:val="20"/>
              </w:rPr>
              <w:t>7</w:t>
            </w:r>
          </w:p>
        </w:tc>
      </w:tr>
      <w:tr w:rsidR="00615AA2" w:rsidRPr="001C0DBD" w:rsidTr="00A1618E">
        <w:tc>
          <w:tcPr>
            <w:tcW w:w="8613" w:type="dxa"/>
          </w:tcPr>
          <w:p w:rsidR="00615AA2" w:rsidRPr="00274634" w:rsidRDefault="00615AA2" w:rsidP="00671FBD">
            <w:pPr>
              <w:spacing w:line="235" w:lineRule="auto"/>
              <w:ind w:right="-108" w:firstLine="709"/>
              <w:jc w:val="both"/>
              <w:rPr>
                <w:bCs/>
                <w:caps/>
              </w:rPr>
            </w:pPr>
            <w:r w:rsidRPr="00274634">
              <w:rPr>
                <w:bCs/>
                <w:i/>
              </w:rPr>
              <w:t>Садовников А. В</w:t>
            </w:r>
            <w:r w:rsidRPr="00274634">
              <w:rPr>
                <w:bCs/>
              </w:rPr>
              <w:t xml:space="preserve">., </w:t>
            </w:r>
            <w:r w:rsidRPr="00274634">
              <w:rPr>
                <w:bCs/>
                <w:i/>
              </w:rPr>
              <w:t>Бубликов К. В</w:t>
            </w:r>
            <w:r w:rsidRPr="00274634">
              <w:rPr>
                <w:bCs/>
              </w:rPr>
              <w:t xml:space="preserve">., </w:t>
            </w:r>
            <w:r w:rsidRPr="00274634">
              <w:rPr>
                <w:bCs/>
                <w:i/>
              </w:rPr>
              <w:t>Гришин С. В</w:t>
            </w:r>
            <w:r w:rsidRPr="00274634">
              <w:rPr>
                <w:bCs/>
              </w:rPr>
              <w:t>. Управление дисперсией медленных волн в произвольно намагниченном ферритовом слое</w:t>
            </w:r>
            <w:r w:rsidR="0062077F">
              <w:rPr>
                <w:bCs/>
              </w:rPr>
              <w:t>…………………..</w:t>
            </w:r>
          </w:p>
        </w:tc>
        <w:tc>
          <w:tcPr>
            <w:tcW w:w="709" w:type="dxa"/>
            <w:vAlign w:val="bottom"/>
          </w:tcPr>
          <w:p w:rsidR="00615AA2" w:rsidRPr="00274634" w:rsidRDefault="00615AA2" w:rsidP="00671FBD">
            <w:pPr>
              <w:spacing w:line="235" w:lineRule="auto"/>
              <w:jc w:val="right"/>
              <w:rPr>
                <w:spacing w:val="20"/>
              </w:rPr>
            </w:pPr>
            <w:r>
              <w:rPr>
                <w:spacing w:val="20"/>
              </w:rPr>
              <w:t>5</w:t>
            </w:r>
            <w:r w:rsidR="00E326BB">
              <w:rPr>
                <w:spacing w:val="20"/>
              </w:rPr>
              <w:t>0</w:t>
            </w:r>
          </w:p>
        </w:tc>
      </w:tr>
      <w:tr w:rsidR="00615AA2" w:rsidRPr="001C0DBD" w:rsidTr="00A1618E">
        <w:tc>
          <w:tcPr>
            <w:tcW w:w="8613" w:type="dxa"/>
          </w:tcPr>
          <w:p w:rsidR="00615AA2" w:rsidRPr="00274634" w:rsidRDefault="00615AA2" w:rsidP="00671FBD">
            <w:pPr>
              <w:spacing w:line="235" w:lineRule="auto"/>
              <w:ind w:right="-108" w:firstLine="709"/>
              <w:jc w:val="both"/>
              <w:rPr>
                <w:bCs/>
                <w:caps/>
              </w:rPr>
            </w:pPr>
            <w:r w:rsidRPr="00274634">
              <w:rPr>
                <w:bCs/>
                <w:i/>
              </w:rPr>
              <w:t>Головков А. А</w:t>
            </w:r>
            <w:r w:rsidRPr="00274634">
              <w:rPr>
                <w:bCs/>
              </w:rPr>
              <w:t xml:space="preserve">., </w:t>
            </w:r>
            <w:r w:rsidRPr="00274634">
              <w:rPr>
                <w:bCs/>
                <w:i/>
              </w:rPr>
              <w:t>Ишутин Д. А</w:t>
            </w:r>
            <w:r w:rsidRPr="00274634">
              <w:rPr>
                <w:bCs/>
              </w:rPr>
              <w:t xml:space="preserve">., </w:t>
            </w:r>
            <w:r w:rsidRPr="00274634">
              <w:rPr>
                <w:bCs/>
                <w:i/>
              </w:rPr>
              <w:t>Рагозин А. В</w:t>
            </w:r>
            <w:r w:rsidRPr="00274634">
              <w:rPr>
                <w:bCs/>
              </w:rPr>
              <w:t>. Математическое и схемотехн</w:t>
            </w:r>
            <w:r w:rsidRPr="00274634">
              <w:rPr>
                <w:bCs/>
              </w:rPr>
              <w:t>и</w:t>
            </w:r>
            <w:r w:rsidRPr="00274634">
              <w:rPr>
                <w:bCs/>
              </w:rPr>
              <w:t>ческое моделирование многочастотных генераторов и частотных модуляторов с резистивными согласующими четырёхполюсниками</w:t>
            </w:r>
            <w:r>
              <w:rPr>
                <w:bCs/>
              </w:rPr>
              <w:t>………………………………...</w:t>
            </w:r>
          </w:p>
        </w:tc>
        <w:tc>
          <w:tcPr>
            <w:tcW w:w="709" w:type="dxa"/>
            <w:vAlign w:val="bottom"/>
          </w:tcPr>
          <w:p w:rsidR="00615AA2" w:rsidRPr="00274634" w:rsidRDefault="00072A14" w:rsidP="00671FBD">
            <w:pPr>
              <w:spacing w:line="235" w:lineRule="auto"/>
              <w:jc w:val="right"/>
              <w:rPr>
                <w:spacing w:val="20"/>
              </w:rPr>
            </w:pPr>
            <w:r>
              <w:rPr>
                <w:spacing w:val="20"/>
              </w:rPr>
              <w:t>5</w:t>
            </w:r>
            <w:r w:rsidR="00E326BB">
              <w:rPr>
                <w:spacing w:val="20"/>
              </w:rPr>
              <w:t>8</w:t>
            </w:r>
          </w:p>
        </w:tc>
      </w:tr>
      <w:tr w:rsidR="00615AA2" w:rsidRPr="001C0DBD" w:rsidTr="00A1618E">
        <w:tc>
          <w:tcPr>
            <w:tcW w:w="8613" w:type="dxa"/>
          </w:tcPr>
          <w:p w:rsidR="00615AA2" w:rsidRPr="00274634" w:rsidRDefault="00615AA2" w:rsidP="00671FBD">
            <w:pPr>
              <w:spacing w:line="235" w:lineRule="auto"/>
              <w:ind w:right="-108" w:firstLine="709"/>
              <w:jc w:val="both"/>
              <w:rPr>
                <w:caps/>
              </w:rPr>
            </w:pPr>
            <w:r w:rsidRPr="00274634">
              <w:rPr>
                <w:i/>
              </w:rPr>
              <w:t>Аникин В. М.</w:t>
            </w:r>
            <w:r w:rsidRPr="00274634">
              <w:t xml:space="preserve"> Две задачи теории случайных и хаотических процессов</w:t>
            </w:r>
            <w:r w:rsidRPr="00274634">
              <w:rPr>
                <w:caps/>
              </w:rPr>
              <w:t xml:space="preserve"> </w:t>
            </w:r>
            <w:r w:rsidR="008F71D3">
              <w:rPr>
                <w:caps/>
              </w:rPr>
              <w:t xml:space="preserve">        </w:t>
            </w:r>
            <w:r w:rsidRPr="00274634">
              <w:t>(</w:t>
            </w:r>
            <w:r w:rsidR="006E75D8" w:rsidRPr="00274634">
              <w:t>К</w:t>
            </w:r>
            <w:r w:rsidRPr="00274634">
              <w:t xml:space="preserve"> 80-летию со дня рождения профессора А. Ф. Голубенцева)</w:t>
            </w:r>
            <w:r>
              <w:t>………………………</w:t>
            </w:r>
          </w:p>
        </w:tc>
        <w:tc>
          <w:tcPr>
            <w:tcW w:w="709" w:type="dxa"/>
            <w:vAlign w:val="bottom"/>
          </w:tcPr>
          <w:p w:rsidR="00615AA2" w:rsidRPr="00274634" w:rsidRDefault="00072A14" w:rsidP="00671FBD">
            <w:pPr>
              <w:spacing w:line="235" w:lineRule="auto"/>
              <w:jc w:val="right"/>
            </w:pPr>
            <w:r>
              <w:t>7</w:t>
            </w:r>
            <w:r w:rsidR="00E326BB">
              <w:t>2</w:t>
            </w:r>
          </w:p>
        </w:tc>
      </w:tr>
      <w:tr w:rsidR="00615AA2" w:rsidRPr="001C0DBD" w:rsidTr="00A1618E">
        <w:tc>
          <w:tcPr>
            <w:tcW w:w="8613" w:type="dxa"/>
          </w:tcPr>
          <w:p w:rsidR="00615AA2" w:rsidRPr="00274634" w:rsidRDefault="00615AA2" w:rsidP="00671FBD">
            <w:pPr>
              <w:tabs>
                <w:tab w:val="left" w:pos="1560"/>
              </w:tabs>
              <w:spacing w:line="235" w:lineRule="auto"/>
              <w:ind w:right="-108" w:firstLine="709"/>
              <w:jc w:val="both"/>
              <w:rPr>
                <w:bCs/>
              </w:rPr>
            </w:pPr>
            <w:r w:rsidRPr="00615AA2">
              <w:rPr>
                <w:i/>
                <w:spacing w:val="-2"/>
              </w:rPr>
              <w:t>Павлова А. Ю.</w:t>
            </w:r>
            <w:r w:rsidRPr="00615AA2">
              <w:rPr>
                <w:spacing w:val="-2"/>
              </w:rPr>
              <w:t xml:space="preserve">, </w:t>
            </w:r>
            <w:r w:rsidRPr="00615AA2">
              <w:rPr>
                <w:i/>
                <w:spacing w:val="-2"/>
              </w:rPr>
              <w:t>Хивинцев Ю. В.</w:t>
            </w:r>
            <w:r w:rsidRPr="00615AA2">
              <w:rPr>
                <w:spacing w:val="-2"/>
              </w:rPr>
              <w:t xml:space="preserve">, </w:t>
            </w:r>
            <w:r w:rsidRPr="00615AA2">
              <w:rPr>
                <w:i/>
                <w:spacing w:val="-2"/>
              </w:rPr>
              <w:t>Захаров А. А</w:t>
            </w:r>
            <w:r w:rsidRPr="00615AA2">
              <w:rPr>
                <w:spacing w:val="-2"/>
              </w:rPr>
              <w:t xml:space="preserve">., </w:t>
            </w:r>
            <w:r w:rsidRPr="00615AA2">
              <w:rPr>
                <w:i/>
                <w:spacing w:val="-2"/>
              </w:rPr>
              <w:t>Филимонов Ю. А</w:t>
            </w:r>
            <w:r w:rsidRPr="00615AA2">
              <w:rPr>
                <w:spacing w:val="-2"/>
              </w:rPr>
              <w:t xml:space="preserve">., </w:t>
            </w:r>
            <w:r w:rsidRPr="00615AA2">
              <w:rPr>
                <w:i/>
                <w:spacing w:val="-2"/>
                <w:lang w:val="en-US"/>
              </w:rPr>
              <w:t>Tiercelin</w:t>
            </w:r>
            <w:r w:rsidRPr="00615AA2">
              <w:rPr>
                <w:i/>
                <w:spacing w:val="-2"/>
              </w:rPr>
              <w:t xml:space="preserve"> </w:t>
            </w:r>
            <w:r w:rsidRPr="00615AA2">
              <w:rPr>
                <w:i/>
                <w:spacing w:val="-2"/>
                <w:lang w:val="en-US"/>
              </w:rPr>
              <w:t>N</w:t>
            </w:r>
            <w:r w:rsidRPr="00615AA2">
              <w:rPr>
                <w:spacing w:val="-2"/>
              </w:rPr>
              <w:t xml:space="preserve">., </w:t>
            </w:r>
            <w:r w:rsidRPr="00274634">
              <w:rPr>
                <w:i/>
                <w:lang w:val="en-US"/>
              </w:rPr>
              <w:t>Pernod</w:t>
            </w:r>
            <w:r w:rsidRPr="00274634">
              <w:rPr>
                <w:i/>
              </w:rPr>
              <w:t xml:space="preserve"> </w:t>
            </w:r>
            <w:r w:rsidRPr="00274634">
              <w:rPr>
                <w:i/>
                <w:lang w:val="en-US"/>
              </w:rPr>
              <w:t>P</w:t>
            </w:r>
            <w:r w:rsidRPr="00274634">
              <w:t xml:space="preserve">. </w:t>
            </w:r>
            <w:r w:rsidRPr="00274634">
              <w:rPr>
                <w:bCs/>
              </w:rPr>
              <w:t>Получение туннельных переходов на пленках ферромагнитных мета</w:t>
            </w:r>
            <w:r w:rsidRPr="00274634">
              <w:rPr>
                <w:bCs/>
              </w:rPr>
              <w:t>л</w:t>
            </w:r>
            <w:r w:rsidRPr="00274634">
              <w:rPr>
                <w:bCs/>
              </w:rPr>
              <w:t>лов с помощью локального анодного окисления атомно-силовым микроскопом</w:t>
            </w:r>
            <w:r>
              <w:rPr>
                <w:bCs/>
              </w:rPr>
              <w:t>…..</w:t>
            </w:r>
          </w:p>
        </w:tc>
        <w:tc>
          <w:tcPr>
            <w:tcW w:w="709" w:type="dxa"/>
            <w:vAlign w:val="bottom"/>
          </w:tcPr>
          <w:p w:rsidR="00615AA2" w:rsidRPr="00274634" w:rsidRDefault="00072A14" w:rsidP="00671FBD">
            <w:pPr>
              <w:spacing w:line="235" w:lineRule="auto"/>
              <w:jc w:val="right"/>
            </w:pPr>
            <w:r>
              <w:t>7</w:t>
            </w:r>
            <w:r w:rsidR="00E326BB">
              <w:t>7</w:t>
            </w:r>
          </w:p>
        </w:tc>
      </w:tr>
      <w:tr w:rsidR="00615AA2" w:rsidRPr="001C0DBD" w:rsidTr="00A1618E">
        <w:tc>
          <w:tcPr>
            <w:tcW w:w="8613" w:type="dxa"/>
          </w:tcPr>
          <w:p w:rsidR="00615AA2" w:rsidRPr="00274634" w:rsidRDefault="00615AA2" w:rsidP="00671FBD">
            <w:pPr>
              <w:tabs>
                <w:tab w:val="left" w:pos="1560"/>
              </w:tabs>
              <w:spacing w:line="235" w:lineRule="auto"/>
              <w:ind w:right="-108" w:firstLine="709"/>
              <w:jc w:val="both"/>
              <w:rPr>
                <w:i/>
              </w:rPr>
            </w:pPr>
            <w:r w:rsidRPr="00274634">
              <w:rPr>
                <w:i/>
              </w:rPr>
              <w:t>Морозова М. А</w:t>
            </w:r>
            <w:r w:rsidRPr="00274634">
              <w:t xml:space="preserve">., </w:t>
            </w:r>
            <w:r w:rsidRPr="00274634">
              <w:rPr>
                <w:i/>
              </w:rPr>
              <w:t>Шараевская А. Ю</w:t>
            </w:r>
            <w:r w:rsidRPr="00274634">
              <w:t>. Дисперсионные характеристики магн</w:t>
            </w:r>
            <w:r w:rsidRPr="00274634">
              <w:t>и</w:t>
            </w:r>
            <w:r w:rsidRPr="00274634">
              <w:t>тостатических волн</w:t>
            </w:r>
            <w:r w:rsidRPr="00E07A0A">
              <w:t xml:space="preserve"> </w:t>
            </w:r>
            <w:r w:rsidRPr="00274634">
              <w:t>в связанных магнонных кристаллах</w:t>
            </w:r>
            <w:r w:rsidR="00001C37">
              <w:t>……………………………..</w:t>
            </w:r>
          </w:p>
        </w:tc>
        <w:tc>
          <w:tcPr>
            <w:tcW w:w="709" w:type="dxa"/>
            <w:vAlign w:val="bottom"/>
          </w:tcPr>
          <w:p w:rsidR="00615AA2" w:rsidRPr="00274634" w:rsidRDefault="009901AA" w:rsidP="00671FBD">
            <w:pPr>
              <w:spacing w:line="235" w:lineRule="auto"/>
              <w:jc w:val="right"/>
            </w:pPr>
            <w:r>
              <w:t>8</w:t>
            </w:r>
            <w:r w:rsidR="00E326BB">
              <w:t>2</w:t>
            </w:r>
          </w:p>
        </w:tc>
      </w:tr>
      <w:tr w:rsidR="00615AA2" w:rsidTr="00A1618E">
        <w:tc>
          <w:tcPr>
            <w:tcW w:w="8613" w:type="dxa"/>
          </w:tcPr>
          <w:p w:rsidR="00615AA2" w:rsidRPr="00274634" w:rsidRDefault="00370003" w:rsidP="00671FBD">
            <w:pPr>
              <w:spacing w:line="235" w:lineRule="auto"/>
              <w:ind w:right="-108" w:firstLine="709"/>
              <w:jc w:val="both"/>
            </w:pPr>
            <w:r w:rsidRPr="00370003">
              <w:rPr>
                <w:i/>
              </w:rPr>
              <w:t>Игнатьев А. А.</w:t>
            </w:r>
            <w:r w:rsidRPr="00370003">
              <w:t xml:space="preserve">, </w:t>
            </w:r>
            <w:r w:rsidRPr="00370003">
              <w:rPr>
                <w:i/>
              </w:rPr>
              <w:t>Проскуряков Г. М</w:t>
            </w:r>
            <w:r w:rsidRPr="00370003">
              <w:t xml:space="preserve">., </w:t>
            </w:r>
            <w:r w:rsidRPr="00370003">
              <w:rPr>
                <w:i/>
              </w:rPr>
              <w:t>Каюшкина Е. А</w:t>
            </w:r>
            <w:r w:rsidRPr="00370003">
              <w:t>.</w:t>
            </w:r>
            <w:r>
              <w:t xml:space="preserve"> </w:t>
            </w:r>
            <w:r w:rsidRPr="00370003">
              <w:t>Проблемы и перспе</w:t>
            </w:r>
            <w:r w:rsidRPr="00370003">
              <w:t>к</w:t>
            </w:r>
            <w:r w:rsidRPr="00370003">
              <w:t>тивы развития</w:t>
            </w:r>
            <w:r>
              <w:t xml:space="preserve"> </w:t>
            </w:r>
            <w:r w:rsidRPr="00370003">
              <w:t>прецизионной магнитометрии</w:t>
            </w:r>
            <w:r>
              <w:t>…………………………………………</w:t>
            </w:r>
          </w:p>
        </w:tc>
        <w:tc>
          <w:tcPr>
            <w:tcW w:w="709" w:type="dxa"/>
            <w:vAlign w:val="bottom"/>
          </w:tcPr>
          <w:p w:rsidR="00615AA2" w:rsidRPr="00274634" w:rsidRDefault="009901AA" w:rsidP="00671FBD">
            <w:pPr>
              <w:spacing w:line="235" w:lineRule="auto"/>
              <w:jc w:val="right"/>
            </w:pPr>
            <w:r>
              <w:t>9</w:t>
            </w:r>
            <w:r w:rsidR="00E326BB">
              <w:t>3</w:t>
            </w:r>
          </w:p>
        </w:tc>
      </w:tr>
      <w:tr w:rsidR="00615AA2" w:rsidTr="00A1618E">
        <w:tc>
          <w:tcPr>
            <w:tcW w:w="8613" w:type="dxa"/>
          </w:tcPr>
          <w:p w:rsidR="00615AA2" w:rsidRPr="00274634" w:rsidRDefault="00615AA2" w:rsidP="0062077F">
            <w:pPr>
              <w:spacing w:line="235" w:lineRule="auto"/>
              <w:ind w:right="-108" w:firstLine="709"/>
              <w:jc w:val="both"/>
            </w:pPr>
            <w:r w:rsidRPr="00E07A0A">
              <w:rPr>
                <w:rFonts w:eastAsia="Calibri"/>
                <w:i/>
                <w:color w:val="000000"/>
              </w:rPr>
              <w:t>Черкасова О. А.</w:t>
            </w:r>
            <w:r w:rsidR="002E0259">
              <w:rPr>
                <w:rFonts w:eastAsia="Calibri"/>
                <w:i/>
                <w:color w:val="000000"/>
              </w:rPr>
              <w:t xml:space="preserve"> </w:t>
            </w:r>
            <w:r w:rsidRPr="00E07A0A">
              <w:t>Влияние режимов спекания на магнитные характеристики магнитов из сплава КС37</w:t>
            </w:r>
            <w:r w:rsidR="00CA40BB">
              <w:t>……………………………………………</w:t>
            </w:r>
            <w:r w:rsidR="0062077F">
              <w:t>…………………..</w:t>
            </w:r>
          </w:p>
        </w:tc>
        <w:tc>
          <w:tcPr>
            <w:tcW w:w="709" w:type="dxa"/>
            <w:vAlign w:val="bottom"/>
          </w:tcPr>
          <w:p w:rsidR="00615AA2" w:rsidRPr="00274634" w:rsidRDefault="00CA40BB" w:rsidP="00671FBD">
            <w:pPr>
              <w:spacing w:line="235" w:lineRule="auto"/>
              <w:jc w:val="right"/>
            </w:pPr>
            <w:r>
              <w:t>10</w:t>
            </w:r>
            <w:r w:rsidR="00E326BB">
              <w:t>4</w:t>
            </w:r>
          </w:p>
        </w:tc>
      </w:tr>
      <w:tr w:rsidR="005B4166" w:rsidTr="00A1618E">
        <w:tc>
          <w:tcPr>
            <w:tcW w:w="8613" w:type="dxa"/>
          </w:tcPr>
          <w:p w:rsidR="005B4166" w:rsidRPr="00F46007" w:rsidRDefault="00F46007" w:rsidP="00671FBD">
            <w:pPr>
              <w:spacing w:line="235" w:lineRule="auto"/>
              <w:ind w:firstLine="709"/>
              <w:jc w:val="both"/>
              <w:rPr>
                <w:caps/>
              </w:rPr>
            </w:pPr>
            <w:r w:rsidRPr="00F46007">
              <w:rPr>
                <w:i/>
              </w:rPr>
              <w:t>Игнатьев А. А., Васильев А. В., Овчинников С. В., Ретунский А. С., Спир</w:t>
            </w:r>
            <w:r w:rsidRPr="00F46007">
              <w:rPr>
                <w:i/>
              </w:rPr>
              <w:t>и</w:t>
            </w:r>
            <w:r w:rsidRPr="00F46007">
              <w:rPr>
                <w:i/>
              </w:rPr>
              <w:t>донов Д. М.</w:t>
            </w:r>
            <w:r w:rsidRPr="00F46007">
              <w:t xml:space="preserve"> Анализ теплового режима</w:t>
            </w:r>
            <w:r w:rsidRPr="00F46007">
              <w:rPr>
                <w:caps/>
              </w:rPr>
              <w:t xml:space="preserve"> </w:t>
            </w:r>
            <w:r w:rsidRPr="00F46007">
              <w:t>гетеромагнитного электронного модуля</w:t>
            </w:r>
            <w:r>
              <w:rPr>
                <w:caps/>
              </w:rPr>
              <w:t>….</w:t>
            </w:r>
          </w:p>
        </w:tc>
        <w:tc>
          <w:tcPr>
            <w:tcW w:w="709" w:type="dxa"/>
            <w:vAlign w:val="bottom"/>
          </w:tcPr>
          <w:p w:rsidR="005B4166" w:rsidRDefault="0017620A" w:rsidP="00671FBD">
            <w:pPr>
              <w:spacing w:line="235" w:lineRule="auto"/>
              <w:jc w:val="right"/>
            </w:pPr>
            <w:r>
              <w:t>11</w:t>
            </w:r>
            <w:r w:rsidR="00E326BB">
              <w:t>0</w:t>
            </w:r>
          </w:p>
        </w:tc>
      </w:tr>
      <w:tr w:rsidR="00F46007" w:rsidRPr="0017620A" w:rsidTr="00A1618E">
        <w:tc>
          <w:tcPr>
            <w:tcW w:w="8613" w:type="dxa"/>
          </w:tcPr>
          <w:p w:rsidR="00F46007" w:rsidRPr="0017620A" w:rsidRDefault="00EE1C9B" w:rsidP="00671FBD">
            <w:pPr>
              <w:spacing w:line="235" w:lineRule="auto"/>
              <w:ind w:firstLine="709"/>
              <w:jc w:val="both"/>
              <w:rPr>
                <w:b/>
                <w:caps/>
              </w:rPr>
            </w:pPr>
            <w:r w:rsidRPr="0017620A">
              <w:rPr>
                <w:i/>
              </w:rPr>
              <w:t xml:space="preserve">Игнатьев А. А., </w:t>
            </w:r>
            <w:r w:rsidR="00F46007" w:rsidRPr="0017620A">
              <w:rPr>
                <w:i/>
              </w:rPr>
              <w:t>Проскуряков Г. М</w:t>
            </w:r>
            <w:r w:rsidR="00F46007" w:rsidRPr="0017620A">
              <w:t xml:space="preserve">., </w:t>
            </w:r>
            <w:r w:rsidR="00F46007" w:rsidRPr="0017620A">
              <w:rPr>
                <w:i/>
              </w:rPr>
              <w:t xml:space="preserve">Спиридонов Д. М. </w:t>
            </w:r>
            <w:r w:rsidR="00F46007" w:rsidRPr="0017620A">
              <w:t>Однофакторные к</w:t>
            </w:r>
            <w:r w:rsidR="00F46007" w:rsidRPr="0017620A">
              <w:t>а</w:t>
            </w:r>
            <w:r w:rsidR="00F46007" w:rsidRPr="0017620A">
              <w:t>либровки блока магнитометров</w:t>
            </w:r>
            <w:r w:rsidR="00F46007" w:rsidRPr="0017620A">
              <w:rPr>
                <w:b/>
                <w:caps/>
              </w:rPr>
              <w:t xml:space="preserve"> </w:t>
            </w:r>
            <w:r w:rsidR="008F71D3">
              <w:t>(а</w:t>
            </w:r>
            <w:r w:rsidR="00F46007" w:rsidRPr="0017620A">
              <w:t>лгоритмы, методика, технологии)……………</w:t>
            </w:r>
            <w:r w:rsidRPr="0017620A">
              <w:t>...</w:t>
            </w:r>
          </w:p>
        </w:tc>
        <w:tc>
          <w:tcPr>
            <w:tcW w:w="709" w:type="dxa"/>
            <w:vAlign w:val="bottom"/>
          </w:tcPr>
          <w:p w:rsidR="00F46007" w:rsidRPr="0017620A" w:rsidRDefault="0017620A" w:rsidP="00671FBD">
            <w:pPr>
              <w:spacing w:line="235" w:lineRule="auto"/>
              <w:jc w:val="right"/>
            </w:pPr>
            <w:r w:rsidRPr="0017620A">
              <w:t>11</w:t>
            </w:r>
            <w:r w:rsidR="00E326BB">
              <w:t>5</w:t>
            </w:r>
          </w:p>
        </w:tc>
      </w:tr>
      <w:tr w:rsidR="00F46007" w:rsidTr="00A1618E">
        <w:tc>
          <w:tcPr>
            <w:tcW w:w="8613" w:type="dxa"/>
          </w:tcPr>
          <w:p w:rsidR="00F46007" w:rsidRPr="00F46007" w:rsidRDefault="00EE1C9B" w:rsidP="00671FBD">
            <w:pPr>
              <w:spacing w:line="235" w:lineRule="auto"/>
              <w:ind w:firstLine="709"/>
              <w:jc w:val="both"/>
              <w:rPr>
                <w:bCs/>
              </w:rPr>
            </w:pPr>
            <w:r w:rsidRPr="00F46007">
              <w:rPr>
                <w:i/>
              </w:rPr>
              <w:t xml:space="preserve">Игнатьев А. А., </w:t>
            </w:r>
            <w:r w:rsidR="00F46007" w:rsidRPr="00F46007">
              <w:rPr>
                <w:i/>
              </w:rPr>
              <w:t>Проскуряков Г. М</w:t>
            </w:r>
            <w:r w:rsidR="00F46007" w:rsidRPr="00F46007">
              <w:t xml:space="preserve">., </w:t>
            </w:r>
            <w:r w:rsidR="00F46007" w:rsidRPr="00F46007">
              <w:rPr>
                <w:i/>
              </w:rPr>
              <w:t>Решетников</w:t>
            </w:r>
            <w:r w:rsidR="00F46007" w:rsidRPr="00F46007">
              <w:rPr>
                <w:bCs/>
                <w:i/>
              </w:rPr>
              <w:t xml:space="preserve"> </w:t>
            </w:r>
            <w:r w:rsidR="00F46007" w:rsidRPr="00F46007">
              <w:rPr>
                <w:i/>
              </w:rPr>
              <w:t>Н. В</w:t>
            </w:r>
            <w:r w:rsidR="00F46007" w:rsidRPr="00F46007">
              <w:t>.</w:t>
            </w:r>
            <w:r w:rsidR="00F46007">
              <w:t xml:space="preserve"> </w:t>
            </w:r>
            <w:r w:rsidR="00F46007" w:rsidRPr="00F46007">
              <w:rPr>
                <w:bCs/>
              </w:rPr>
              <w:t>Переносный ун</w:t>
            </w:r>
            <w:r w:rsidR="00F46007" w:rsidRPr="00F46007">
              <w:rPr>
                <w:bCs/>
              </w:rPr>
              <w:t>и</w:t>
            </w:r>
            <w:r w:rsidR="00F46007" w:rsidRPr="00F46007">
              <w:rPr>
                <w:bCs/>
              </w:rPr>
              <w:t>версальный измеритель геомагнитного поля</w:t>
            </w:r>
            <w:r w:rsidR="00F46007">
              <w:rPr>
                <w:bCs/>
              </w:rPr>
              <w:t>…………………………………………</w:t>
            </w:r>
          </w:p>
        </w:tc>
        <w:tc>
          <w:tcPr>
            <w:tcW w:w="709" w:type="dxa"/>
            <w:vAlign w:val="bottom"/>
          </w:tcPr>
          <w:p w:rsidR="00F46007" w:rsidRDefault="0017620A" w:rsidP="00671FBD">
            <w:pPr>
              <w:spacing w:line="235" w:lineRule="auto"/>
              <w:jc w:val="right"/>
            </w:pPr>
            <w:r>
              <w:t>13</w:t>
            </w:r>
            <w:r w:rsidR="00E326BB">
              <w:t>1</w:t>
            </w:r>
          </w:p>
        </w:tc>
      </w:tr>
      <w:tr w:rsidR="00615AA2" w:rsidRPr="001C0DBD" w:rsidTr="00A1618E">
        <w:tc>
          <w:tcPr>
            <w:tcW w:w="8613" w:type="dxa"/>
          </w:tcPr>
          <w:p w:rsidR="00615AA2" w:rsidRPr="00274634" w:rsidRDefault="00615AA2" w:rsidP="00671FBD">
            <w:pPr>
              <w:pStyle w:val="aff3"/>
              <w:tabs>
                <w:tab w:val="left" w:pos="1134"/>
              </w:tabs>
              <w:spacing w:after="0" w:line="235" w:lineRule="auto"/>
              <w:ind w:left="0" w:right="-108" w:firstLine="357"/>
              <w:jc w:val="center"/>
              <w:rPr>
                <w:rFonts w:ascii="Times New Roman" w:hAnsi="Times New Roman"/>
                <w:b/>
                <w:sz w:val="24"/>
                <w:szCs w:val="24"/>
                <w:lang w:bidi="en-US"/>
              </w:rPr>
            </w:pPr>
          </w:p>
          <w:p w:rsidR="00615AA2" w:rsidRPr="002E0259" w:rsidRDefault="00615AA2" w:rsidP="00671FBD">
            <w:pPr>
              <w:pStyle w:val="aff3"/>
              <w:tabs>
                <w:tab w:val="left" w:pos="1134"/>
              </w:tabs>
              <w:spacing w:after="0" w:line="235" w:lineRule="auto"/>
              <w:ind w:left="0" w:right="-108" w:firstLine="357"/>
              <w:jc w:val="center"/>
              <w:rPr>
                <w:rFonts w:ascii="Times New Roman" w:hAnsi="Times New Roman"/>
                <w:b/>
                <w:sz w:val="24"/>
                <w:szCs w:val="24"/>
                <w:lang w:bidi="en-US"/>
              </w:rPr>
            </w:pPr>
            <w:r w:rsidRPr="00274634">
              <w:rPr>
                <w:rFonts w:ascii="Times New Roman" w:hAnsi="Times New Roman"/>
                <w:b/>
                <w:sz w:val="24"/>
                <w:szCs w:val="24"/>
                <w:lang w:bidi="en-US"/>
              </w:rPr>
              <w:t>Методи</w:t>
            </w:r>
            <w:r w:rsidRPr="002E0259">
              <w:rPr>
                <w:rFonts w:ascii="Times New Roman" w:hAnsi="Times New Roman"/>
                <w:b/>
                <w:sz w:val="24"/>
                <w:szCs w:val="24"/>
                <w:lang w:bidi="en-US"/>
              </w:rPr>
              <w:t>ческие аспекты физического образования</w:t>
            </w:r>
          </w:p>
          <w:p w:rsidR="00615AA2" w:rsidRPr="002E0259" w:rsidRDefault="00615AA2" w:rsidP="00671FBD">
            <w:pPr>
              <w:pStyle w:val="aff3"/>
              <w:tabs>
                <w:tab w:val="left" w:pos="1134"/>
              </w:tabs>
              <w:spacing w:after="0" w:line="235" w:lineRule="auto"/>
              <w:ind w:left="0" w:right="-108" w:firstLine="357"/>
              <w:jc w:val="center"/>
              <w:rPr>
                <w:rFonts w:ascii="Times New Roman" w:hAnsi="Times New Roman"/>
                <w:i/>
                <w:sz w:val="24"/>
                <w:szCs w:val="24"/>
                <w:lang w:bidi="en-US"/>
              </w:rPr>
            </w:pPr>
          </w:p>
        </w:tc>
        <w:tc>
          <w:tcPr>
            <w:tcW w:w="709" w:type="dxa"/>
            <w:vAlign w:val="bottom"/>
          </w:tcPr>
          <w:p w:rsidR="00615AA2" w:rsidRPr="002E0259" w:rsidRDefault="00615AA2" w:rsidP="00671FBD">
            <w:pPr>
              <w:spacing w:line="235" w:lineRule="auto"/>
              <w:jc w:val="right"/>
            </w:pPr>
          </w:p>
        </w:tc>
      </w:tr>
      <w:tr w:rsidR="00615AA2" w:rsidRPr="001C0DBD" w:rsidTr="00A1618E">
        <w:tc>
          <w:tcPr>
            <w:tcW w:w="8613" w:type="dxa"/>
          </w:tcPr>
          <w:p w:rsidR="00615AA2" w:rsidRPr="00274634" w:rsidRDefault="00615AA2" w:rsidP="00671FBD">
            <w:pPr>
              <w:spacing w:line="235" w:lineRule="auto"/>
              <w:ind w:right="-108" w:firstLine="709"/>
              <w:jc w:val="both"/>
              <w:rPr>
                <w:caps/>
              </w:rPr>
            </w:pPr>
            <w:r w:rsidRPr="00274634">
              <w:rPr>
                <w:i/>
              </w:rPr>
              <w:t>Аникин В. М.</w:t>
            </w:r>
            <w:r w:rsidR="0062077F" w:rsidRPr="0062077F">
              <w:t>,</w:t>
            </w:r>
            <w:r w:rsidR="0062077F">
              <w:rPr>
                <w:i/>
              </w:rPr>
              <w:t xml:space="preserve"> Ляшенко А. В.</w:t>
            </w:r>
            <w:r w:rsidRPr="00274634">
              <w:t xml:space="preserve"> Матрица «объект–признак»</w:t>
            </w:r>
            <w:r w:rsidRPr="00274634">
              <w:rPr>
                <w:caps/>
              </w:rPr>
              <w:t xml:space="preserve"> </w:t>
            </w:r>
            <w:r w:rsidRPr="00274634">
              <w:t>как характерист</w:t>
            </w:r>
            <w:r w:rsidRPr="00274634">
              <w:t>и</w:t>
            </w:r>
            <w:r w:rsidRPr="00274634">
              <w:t>ка компетентности</w:t>
            </w:r>
            <w:r w:rsidRPr="00274634">
              <w:rPr>
                <w:caps/>
              </w:rPr>
              <w:t xml:space="preserve"> </w:t>
            </w:r>
            <w:r w:rsidRPr="00274634">
              <w:t>диссертационного совета</w:t>
            </w:r>
            <w:r w:rsidR="0062077F">
              <w:t>………………………………………….</w:t>
            </w:r>
          </w:p>
        </w:tc>
        <w:tc>
          <w:tcPr>
            <w:tcW w:w="709" w:type="dxa"/>
            <w:vAlign w:val="bottom"/>
          </w:tcPr>
          <w:p w:rsidR="00615AA2" w:rsidRPr="00274634" w:rsidRDefault="00E326BB" w:rsidP="00671FBD">
            <w:pPr>
              <w:spacing w:line="235" w:lineRule="auto"/>
              <w:jc w:val="right"/>
            </w:pPr>
            <w:r>
              <w:t>137</w:t>
            </w:r>
          </w:p>
        </w:tc>
      </w:tr>
      <w:tr w:rsidR="00615AA2" w:rsidRPr="001C0DBD" w:rsidTr="00A1618E">
        <w:tc>
          <w:tcPr>
            <w:tcW w:w="8613" w:type="dxa"/>
          </w:tcPr>
          <w:p w:rsidR="00615AA2" w:rsidRPr="00217CEF" w:rsidRDefault="00217CEF" w:rsidP="00671FBD">
            <w:pPr>
              <w:pStyle w:val="afff0"/>
              <w:spacing w:line="235" w:lineRule="auto"/>
              <w:ind w:firstLine="709"/>
              <w:jc w:val="both"/>
              <w:rPr>
                <w:rFonts w:ascii="Times New Roman" w:hAnsi="Times New Roman"/>
                <w:sz w:val="24"/>
                <w:szCs w:val="24"/>
              </w:rPr>
            </w:pPr>
            <w:r w:rsidRPr="00217CEF">
              <w:rPr>
                <w:rFonts w:ascii="Times New Roman" w:hAnsi="Times New Roman"/>
                <w:i/>
                <w:sz w:val="24"/>
                <w:szCs w:val="24"/>
              </w:rPr>
              <w:t>Игнатьев А. А</w:t>
            </w:r>
            <w:r w:rsidRPr="00217CEF">
              <w:rPr>
                <w:rFonts w:ascii="Times New Roman" w:hAnsi="Times New Roman"/>
                <w:sz w:val="24"/>
                <w:szCs w:val="24"/>
              </w:rPr>
              <w:t xml:space="preserve">. Начало образовательного и научного сотрудничества </w:t>
            </w:r>
            <w:r>
              <w:rPr>
                <w:rFonts w:ascii="Times New Roman" w:hAnsi="Times New Roman"/>
                <w:sz w:val="24"/>
                <w:szCs w:val="24"/>
              </w:rPr>
              <w:t>С</w:t>
            </w:r>
            <w:r w:rsidRPr="00217CEF">
              <w:rPr>
                <w:rFonts w:ascii="Times New Roman" w:hAnsi="Times New Roman"/>
                <w:sz w:val="24"/>
                <w:szCs w:val="24"/>
              </w:rPr>
              <w:t>а</w:t>
            </w:r>
            <w:r w:rsidRPr="00217CEF">
              <w:rPr>
                <w:rFonts w:ascii="Times New Roman" w:hAnsi="Times New Roman"/>
                <w:sz w:val="24"/>
                <w:szCs w:val="24"/>
              </w:rPr>
              <w:t>ратовского государственного университета и О</w:t>
            </w:r>
            <w:r w:rsidR="0062077F" w:rsidRPr="00217CEF">
              <w:rPr>
                <w:rFonts w:ascii="Times New Roman" w:hAnsi="Times New Roman"/>
                <w:sz w:val="24"/>
                <w:szCs w:val="24"/>
              </w:rPr>
              <w:t>ОО</w:t>
            </w:r>
            <w:r w:rsidRPr="00217CEF">
              <w:rPr>
                <w:rFonts w:ascii="Times New Roman" w:hAnsi="Times New Roman"/>
                <w:sz w:val="24"/>
                <w:szCs w:val="24"/>
              </w:rPr>
              <w:t xml:space="preserve"> «РОДЕ и ШВАРЦ РУС»</w:t>
            </w:r>
            <w:r>
              <w:rPr>
                <w:rFonts w:ascii="Times New Roman" w:hAnsi="Times New Roman"/>
                <w:sz w:val="24"/>
                <w:szCs w:val="24"/>
              </w:rPr>
              <w:t>……</w:t>
            </w:r>
            <w:r w:rsidR="0062077F">
              <w:rPr>
                <w:rFonts w:ascii="Times New Roman" w:hAnsi="Times New Roman"/>
                <w:sz w:val="24"/>
                <w:szCs w:val="24"/>
              </w:rPr>
              <w:t>..</w:t>
            </w:r>
          </w:p>
        </w:tc>
        <w:tc>
          <w:tcPr>
            <w:tcW w:w="709" w:type="dxa"/>
            <w:vAlign w:val="bottom"/>
          </w:tcPr>
          <w:p w:rsidR="00615AA2" w:rsidRPr="00274634" w:rsidRDefault="00E326BB" w:rsidP="00671FBD">
            <w:pPr>
              <w:spacing w:line="235" w:lineRule="auto"/>
              <w:jc w:val="right"/>
            </w:pPr>
            <w:r>
              <w:t>143</w:t>
            </w:r>
          </w:p>
        </w:tc>
      </w:tr>
      <w:tr w:rsidR="0051058A" w:rsidRPr="001C0DBD" w:rsidTr="00A1618E">
        <w:tc>
          <w:tcPr>
            <w:tcW w:w="8613" w:type="dxa"/>
          </w:tcPr>
          <w:p w:rsidR="0051058A" w:rsidRPr="005C405A" w:rsidRDefault="0051058A" w:rsidP="0051058A">
            <w:pPr>
              <w:pStyle w:val="afff0"/>
              <w:spacing w:line="235" w:lineRule="auto"/>
              <w:ind w:firstLine="709"/>
              <w:jc w:val="both"/>
              <w:rPr>
                <w:rFonts w:ascii="Times New Roman" w:hAnsi="Times New Roman"/>
                <w:i/>
                <w:sz w:val="20"/>
                <w:szCs w:val="20"/>
              </w:rPr>
            </w:pPr>
          </w:p>
          <w:p w:rsidR="0051058A" w:rsidRDefault="0051058A" w:rsidP="0051058A">
            <w:pPr>
              <w:pStyle w:val="afff0"/>
              <w:spacing w:line="235" w:lineRule="auto"/>
              <w:ind w:firstLine="709"/>
              <w:jc w:val="both"/>
              <w:rPr>
                <w:rFonts w:ascii="Times New Roman" w:hAnsi="Times New Roman"/>
                <w:spacing w:val="30"/>
                <w:sz w:val="24"/>
                <w:szCs w:val="24"/>
              </w:rPr>
            </w:pPr>
            <w:r w:rsidRPr="0051058A">
              <w:rPr>
                <w:rFonts w:ascii="Times New Roman" w:hAnsi="Times New Roman"/>
                <w:spacing w:val="30"/>
                <w:sz w:val="24"/>
                <w:szCs w:val="24"/>
              </w:rPr>
              <w:t>Приложение</w:t>
            </w:r>
          </w:p>
          <w:p w:rsidR="0051058A" w:rsidRDefault="0051058A" w:rsidP="0051058A">
            <w:pPr>
              <w:pStyle w:val="afff0"/>
              <w:spacing w:line="235" w:lineRule="auto"/>
              <w:ind w:firstLine="709"/>
              <w:jc w:val="both"/>
              <w:rPr>
                <w:rFonts w:ascii="Times New Roman" w:hAnsi="Times New Roman"/>
                <w:sz w:val="24"/>
                <w:szCs w:val="24"/>
              </w:rPr>
            </w:pPr>
            <w:r w:rsidRPr="0051058A">
              <w:rPr>
                <w:rFonts w:ascii="Times New Roman" w:hAnsi="Times New Roman"/>
                <w:sz w:val="24"/>
                <w:szCs w:val="24"/>
              </w:rPr>
              <w:t>Хроника</w:t>
            </w:r>
            <w:r>
              <w:rPr>
                <w:rFonts w:ascii="Times New Roman" w:hAnsi="Times New Roman"/>
                <w:sz w:val="24"/>
                <w:szCs w:val="24"/>
              </w:rPr>
              <w:t>………………………………………………………………………….</w:t>
            </w:r>
          </w:p>
          <w:p w:rsidR="005C405A" w:rsidRPr="0051058A" w:rsidRDefault="005C405A" w:rsidP="0051058A">
            <w:pPr>
              <w:pStyle w:val="afff0"/>
              <w:spacing w:line="235" w:lineRule="auto"/>
              <w:ind w:firstLine="709"/>
              <w:jc w:val="both"/>
              <w:rPr>
                <w:rFonts w:ascii="Times New Roman" w:hAnsi="Times New Roman"/>
                <w:i/>
                <w:sz w:val="24"/>
                <w:szCs w:val="24"/>
              </w:rPr>
            </w:pPr>
            <w:r w:rsidRPr="006E75D8">
              <w:rPr>
                <w:rFonts w:ascii="Times New Roman" w:hAnsi="Times New Roman"/>
                <w:i/>
                <w:sz w:val="24"/>
                <w:szCs w:val="24"/>
              </w:rPr>
              <w:t>Памяти Александра Васильевича Прозоркевича</w:t>
            </w:r>
            <w:r>
              <w:rPr>
                <w:rFonts w:ascii="Times New Roman" w:hAnsi="Times New Roman"/>
                <w:sz w:val="24"/>
                <w:szCs w:val="24"/>
              </w:rPr>
              <w:t>……………………………..</w:t>
            </w:r>
          </w:p>
        </w:tc>
        <w:tc>
          <w:tcPr>
            <w:tcW w:w="709" w:type="dxa"/>
            <w:vAlign w:val="bottom"/>
          </w:tcPr>
          <w:p w:rsidR="0051058A" w:rsidRPr="00274634" w:rsidRDefault="00E326BB" w:rsidP="00671FBD">
            <w:pPr>
              <w:spacing w:line="235" w:lineRule="auto"/>
              <w:jc w:val="right"/>
            </w:pPr>
            <w:r>
              <w:t>146</w:t>
            </w:r>
          </w:p>
        </w:tc>
      </w:tr>
      <w:tr w:rsidR="00615AA2" w:rsidRPr="001C0DBD" w:rsidTr="00A1618E">
        <w:tc>
          <w:tcPr>
            <w:tcW w:w="8613" w:type="dxa"/>
          </w:tcPr>
          <w:p w:rsidR="00615AA2" w:rsidRPr="00274634" w:rsidRDefault="00615AA2" w:rsidP="0051058A">
            <w:pPr>
              <w:spacing w:line="235" w:lineRule="auto"/>
              <w:ind w:right="-108" w:firstLine="709"/>
              <w:jc w:val="both"/>
              <w:rPr>
                <w:spacing w:val="30"/>
              </w:rPr>
            </w:pPr>
          </w:p>
          <w:p w:rsidR="00615AA2" w:rsidRPr="00274634" w:rsidRDefault="00615AA2" w:rsidP="0051058A">
            <w:pPr>
              <w:spacing w:line="235" w:lineRule="auto"/>
              <w:ind w:right="-108" w:firstLine="709"/>
              <w:jc w:val="both"/>
              <w:rPr>
                <w:spacing w:val="30"/>
              </w:rPr>
            </w:pPr>
            <w:r w:rsidRPr="00274634">
              <w:rPr>
                <w:spacing w:val="30"/>
              </w:rPr>
              <w:t>Правила для авторов</w:t>
            </w:r>
            <w:r w:rsidR="0051058A">
              <w:rPr>
                <w:spacing w:val="30"/>
              </w:rPr>
              <w:t>………………………………………………..</w:t>
            </w:r>
          </w:p>
        </w:tc>
        <w:tc>
          <w:tcPr>
            <w:tcW w:w="709" w:type="dxa"/>
            <w:vAlign w:val="bottom"/>
          </w:tcPr>
          <w:p w:rsidR="00615AA2" w:rsidRPr="00274634" w:rsidRDefault="00E326BB" w:rsidP="00671FBD">
            <w:pPr>
              <w:spacing w:line="235" w:lineRule="auto"/>
              <w:ind w:firstLine="34"/>
              <w:jc w:val="right"/>
            </w:pPr>
            <w:r>
              <w:t>147</w:t>
            </w:r>
          </w:p>
        </w:tc>
      </w:tr>
      <w:tr w:rsidR="00615AA2" w:rsidRPr="001C0DBD" w:rsidTr="00A1618E">
        <w:tc>
          <w:tcPr>
            <w:tcW w:w="8613" w:type="dxa"/>
          </w:tcPr>
          <w:p w:rsidR="00615AA2" w:rsidRPr="00274634" w:rsidRDefault="00615AA2" w:rsidP="0051058A">
            <w:pPr>
              <w:spacing w:line="235" w:lineRule="auto"/>
              <w:ind w:right="-108" w:firstLine="709"/>
              <w:jc w:val="both"/>
              <w:rPr>
                <w:spacing w:val="30"/>
              </w:rPr>
            </w:pPr>
          </w:p>
          <w:p w:rsidR="00615AA2" w:rsidRPr="00274634" w:rsidRDefault="00615AA2" w:rsidP="0051058A">
            <w:pPr>
              <w:spacing w:line="235" w:lineRule="auto"/>
              <w:ind w:right="-108" w:firstLine="709"/>
              <w:jc w:val="both"/>
              <w:rPr>
                <w:spacing w:val="30"/>
              </w:rPr>
            </w:pPr>
            <w:r w:rsidRPr="00274634">
              <w:rPr>
                <w:spacing w:val="30"/>
              </w:rPr>
              <w:t>Правила депонирования</w:t>
            </w:r>
            <w:r w:rsidR="0051058A">
              <w:rPr>
                <w:spacing w:val="30"/>
              </w:rPr>
              <w:t>…………………………………………...</w:t>
            </w:r>
          </w:p>
        </w:tc>
        <w:tc>
          <w:tcPr>
            <w:tcW w:w="709" w:type="dxa"/>
            <w:vAlign w:val="bottom"/>
          </w:tcPr>
          <w:p w:rsidR="00615AA2" w:rsidRPr="00274634" w:rsidRDefault="00E326BB" w:rsidP="00671FBD">
            <w:pPr>
              <w:spacing w:line="235" w:lineRule="auto"/>
              <w:ind w:firstLine="34"/>
              <w:jc w:val="right"/>
            </w:pPr>
            <w:r>
              <w:t>149</w:t>
            </w:r>
          </w:p>
        </w:tc>
      </w:tr>
    </w:tbl>
    <w:p w:rsidR="00BF6868" w:rsidRPr="0043258E" w:rsidRDefault="00BF6868" w:rsidP="00671FBD">
      <w:pPr>
        <w:pageBreakBefore/>
        <w:jc w:val="center"/>
        <w:rPr>
          <w:b/>
          <w:caps/>
        </w:rPr>
      </w:pPr>
    </w:p>
    <w:p w:rsidR="00BF6868" w:rsidRPr="0043258E" w:rsidRDefault="00135C57" w:rsidP="00671FBD">
      <w:pPr>
        <w:jc w:val="center"/>
        <w:rPr>
          <w:b/>
          <w:caps/>
        </w:rPr>
      </w:pPr>
      <w:r w:rsidRPr="0043258E">
        <w:rPr>
          <w:b/>
          <w:caps/>
          <w:lang w:val="en-US"/>
        </w:rPr>
        <w:t>contents</w:t>
      </w:r>
    </w:p>
    <w:p w:rsidR="00135C57" w:rsidRPr="0043258E" w:rsidRDefault="00135C57" w:rsidP="00671FBD">
      <w:pPr>
        <w:jc w:val="center"/>
        <w:rPr>
          <w:b/>
          <w:caps/>
        </w:rPr>
      </w:pPr>
    </w:p>
    <w:tbl>
      <w:tblPr>
        <w:tblW w:w="9322" w:type="dxa"/>
        <w:tblLayout w:type="fixed"/>
        <w:tblLook w:val="04A0"/>
      </w:tblPr>
      <w:tblGrid>
        <w:gridCol w:w="8613"/>
        <w:gridCol w:w="709"/>
      </w:tblGrid>
      <w:tr w:rsidR="00BF6868" w:rsidRPr="0043258E" w:rsidTr="002D371E">
        <w:tc>
          <w:tcPr>
            <w:tcW w:w="8613" w:type="dxa"/>
          </w:tcPr>
          <w:p w:rsidR="00BF6868" w:rsidRPr="0043258E" w:rsidRDefault="00BF6868" w:rsidP="00671FBD">
            <w:pPr>
              <w:ind w:right="-108" w:firstLine="709"/>
              <w:jc w:val="both"/>
              <w:rPr>
                <w:b/>
                <w:caps/>
              </w:rPr>
            </w:pPr>
            <w:r w:rsidRPr="0043258E">
              <w:rPr>
                <w:spacing w:val="30"/>
                <w:lang w:val="en-US"/>
              </w:rPr>
              <w:t>Foreword….</w:t>
            </w:r>
            <w:r w:rsidRPr="0043258E">
              <w:rPr>
                <w:spacing w:val="20"/>
              </w:rPr>
              <w:t>…………………………………………………….………..</w:t>
            </w:r>
          </w:p>
        </w:tc>
        <w:tc>
          <w:tcPr>
            <w:tcW w:w="709" w:type="dxa"/>
            <w:vAlign w:val="bottom"/>
          </w:tcPr>
          <w:p w:rsidR="00BF6868" w:rsidRPr="0043258E" w:rsidRDefault="00DF0683" w:rsidP="00671FBD">
            <w:pPr>
              <w:ind w:firstLine="34"/>
              <w:jc w:val="right"/>
              <w:rPr>
                <w:b/>
                <w:caps/>
              </w:rPr>
            </w:pPr>
            <w:r w:rsidRPr="0043258E">
              <w:rPr>
                <w:b/>
                <w:caps/>
              </w:rPr>
              <w:t>3</w:t>
            </w:r>
          </w:p>
        </w:tc>
      </w:tr>
      <w:tr w:rsidR="00BF6868" w:rsidRPr="00175C4D" w:rsidTr="002D371E">
        <w:tc>
          <w:tcPr>
            <w:tcW w:w="8613" w:type="dxa"/>
          </w:tcPr>
          <w:p w:rsidR="00BF6868" w:rsidRPr="0043258E" w:rsidRDefault="00BF6868" w:rsidP="00671FBD">
            <w:pPr>
              <w:jc w:val="center"/>
              <w:rPr>
                <w:b/>
                <w:lang w:val="en-US"/>
              </w:rPr>
            </w:pPr>
          </w:p>
          <w:p w:rsidR="00BF6868" w:rsidRPr="0043258E" w:rsidRDefault="00BF6868" w:rsidP="00671FBD">
            <w:pPr>
              <w:ind w:right="-250"/>
              <w:jc w:val="center"/>
              <w:rPr>
                <w:b/>
                <w:spacing w:val="30"/>
                <w:lang w:val="en-US"/>
              </w:rPr>
            </w:pPr>
            <w:r w:rsidRPr="0043258E">
              <w:rPr>
                <w:b/>
                <w:lang w:val="en-US"/>
              </w:rPr>
              <w:t xml:space="preserve">Theoretical and </w:t>
            </w:r>
            <w:r w:rsidR="00DF0683" w:rsidRPr="0043258E">
              <w:rPr>
                <w:b/>
                <w:lang w:val="en-US"/>
              </w:rPr>
              <w:t>Experimental Studies</w:t>
            </w:r>
            <w:r w:rsidRPr="0043258E">
              <w:rPr>
                <w:b/>
                <w:lang w:val="en-US"/>
              </w:rPr>
              <w:t xml:space="preserve">, </w:t>
            </w:r>
            <w:r w:rsidR="00DF0683" w:rsidRPr="0043258E">
              <w:rPr>
                <w:b/>
                <w:lang w:val="en-US"/>
              </w:rPr>
              <w:t>Computer Technology</w:t>
            </w:r>
          </w:p>
          <w:p w:rsidR="00BF6868" w:rsidRPr="0043258E" w:rsidRDefault="00402CD7" w:rsidP="00671FBD">
            <w:pPr>
              <w:ind w:right="-250"/>
              <w:jc w:val="center"/>
              <w:rPr>
                <w:b/>
                <w:spacing w:val="30"/>
                <w:lang w:val="en-US"/>
              </w:rPr>
            </w:pPr>
            <w:r w:rsidRPr="00402CD7">
              <w:rPr>
                <w:i/>
                <w:noProof/>
              </w:rPr>
              <w:pict>
                <v:rect id="_x0000_s502784" style="position:absolute;left:0;text-align:left;margin-left:276.95pt;margin-top:12.45pt;width:90.6pt;height:14.5pt;z-index:74">
                  <v:fill opacity="0"/>
                </v:rect>
              </w:pict>
            </w:r>
          </w:p>
        </w:tc>
        <w:tc>
          <w:tcPr>
            <w:tcW w:w="709" w:type="dxa"/>
            <w:vAlign w:val="bottom"/>
          </w:tcPr>
          <w:p w:rsidR="00BF6868" w:rsidRPr="0043258E" w:rsidRDefault="00BF6868" w:rsidP="00671FBD">
            <w:pPr>
              <w:ind w:firstLine="34"/>
              <w:jc w:val="right"/>
              <w:rPr>
                <w:color w:val="FF0000"/>
                <w:spacing w:val="20"/>
                <w:lang w:val="en-US"/>
              </w:rPr>
            </w:pPr>
          </w:p>
        </w:tc>
      </w:tr>
      <w:tr w:rsidR="00BF6868" w:rsidRPr="003413D2" w:rsidTr="002D371E">
        <w:tc>
          <w:tcPr>
            <w:tcW w:w="8613" w:type="dxa"/>
          </w:tcPr>
          <w:p w:rsidR="00BF6868" w:rsidRPr="00EE362F" w:rsidRDefault="00402CD7" w:rsidP="00EE362F">
            <w:pPr>
              <w:spacing w:line="230" w:lineRule="auto"/>
              <w:ind w:firstLine="709"/>
              <w:jc w:val="both"/>
              <w:rPr>
                <w:rStyle w:val="FontStyle11"/>
                <w:sz w:val="24"/>
                <w:szCs w:val="24"/>
                <w:lang w:val="en-US"/>
              </w:rPr>
            </w:pPr>
            <w:r w:rsidRPr="00402CD7">
              <w:rPr>
                <w:b/>
                <w:noProof/>
              </w:rPr>
              <w:pict>
                <v:rect id="_x0000_s502786" style="position:absolute;left:0;text-align:left;margin-left:277.7pt;margin-top:39.15pt;width:90.6pt;height:14.5pt;z-index:75;mso-position-horizontal-relative:text;mso-position-vertical-relative:text">
                  <v:fill opacity="0"/>
                </v:rect>
              </w:pict>
            </w:r>
            <w:r w:rsidR="00EE362F" w:rsidRPr="00EE362F">
              <w:rPr>
                <w:i/>
                <w:lang w:val="en-US"/>
              </w:rPr>
              <w:t xml:space="preserve">Ignatiev A. </w:t>
            </w:r>
            <w:r w:rsidR="00EE362F" w:rsidRPr="00EE362F">
              <w:rPr>
                <w:i/>
              </w:rPr>
              <w:t>А</w:t>
            </w:r>
            <w:r w:rsidR="00EE362F" w:rsidRPr="00EE362F">
              <w:rPr>
                <w:lang w:val="en-US"/>
              </w:rPr>
              <w:t xml:space="preserve">., </w:t>
            </w:r>
            <w:r w:rsidR="00EE362F" w:rsidRPr="00EE362F">
              <w:rPr>
                <w:i/>
                <w:lang w:val="en-US"/>
              </w:rPr>
              <w:t>Kayushkina E. A</w:t>
            </w:r>
            <w:r w:rsidR="00EE362F" w:rsidRPr="00EE362F">
              <w:rPr>
                <w:lang w:val="en-US"/>
              </w:rPr>
              <w:t xml:space="preserve">., </w:t>
            </w:r>
            <w:r w:rsidR="00EE362F" w:rsidRPr="00EE362F">
              <w:rPr>
                <w:i/>
                <w:lang w:val="en-US"/>
              </w:rPr>
              <w:t>Kulikov M. N</w:t>
            </w:r>
            <w:r w:rsidR="00EE362F" w:rsidRPr="00EE362F">
              <w:rPr>
                <w:lang w:val="en-US"/>
              </w:rPr>
              <w:t xml:space="preserve">., </w:t>
            </w:r>
            <w:r w:rsidR="00EE362F" w:rsidRPr="00EE362F">
              <w:rPr>
                <w:i/>
                <w:lang w:val="en-US"/>
              </w:rPr>
              <w:t>Prozorkevich A. V.</w:t>
            </w:r>
            <w:r w:rsidR="00EE362F" w:rsidRPr="00EE362F">
              <w:rPr>
                <w:lang w:val="en-US"/>
              </w:rPr>
              <w:t xml:space="preserve">, </w:t>
            </w:r>
            <w:r w:rsidR="00EE362F" w:rsidRPr="00EE362F">
              <w:rPr>
                <w:i/>
                <w:lang w:val="en-US"/>
              </w:rPr>
              <w:t>Reshetn</w:t>
            </w:r>
            <w:r w:rsidR="00EE362F" w:rsidRPr="00EE362F">
              <w:rPr>
                <w:i/>
                <w:lang w:val="en-US"/>
              </w:rPr>
              <w:t>i</w:t>
            </w:r>
            <w:r w:rsidR="00EE362F" w:rsidRPr="00EE362F">
              <w:rPr>
                <w:i/>
                <w:lang w:val="en-US"/>
              </w:rPr>
              <w:t>kov N. V</w:t>
            </w:r>
            <w:r w:rsidR="00EE362F" w:rsidRPr="00EE362F">
              <w:rPr>
                <w:lang w:val="en-US"/>
              </w:rPr>
              <w:t>. Possibility Application of Heteromagnetic Sensor for Determining the Ang</w:t>
            </w:r>
            <w:r w:rsidR="00EE362F" w:rsidRPr="00EE362F">
              <w:rPr>
                <w:lang w:val="en-US"/>
              </w:rPr>
              <w:t>u</w:t>
            </w:r>
            <w:r w:rsidR="00EE362F" w:rsidRPr="00EE362F">
              <w:rPr>
                <w:lang w:val="en-US"/>
              </w:rPr>
              <w:t>lar Position of a Rotating Object Comparatively a Magnetic Field of the Earth………...</w:t>
            </w:r>
          </w:p>
        </w:tc>
        <w:tc>
          <w:tcPr>
            <w:tcW w:w="709" w:type="dxa"/>
            <w:vAlign w:val="bottom"/>
          </w:tcPr>
          <w:p w:rsidR="00BF6868" w:rsidRPr="007F5157" w:rsidRDefault="007F5157" w:rsidP="00671FBD">
            <w:pPr>
              <w:jc w:val="right"/>
              <w:rPr>
                <w:spacing w:val="20"/>
              </w:rPr>
            </w:pPr>
            <w:r>
              <w:rPr>
                <w:spacing w:val="20"/>
              </w:rPr>
              <w:t>4</w:t>
            </w:r>
          </w:p>
        </w:tc>
      </w:tr>
      <w:tr w:rsidR="00BF6868" w:rsidRPr="003413D2" w:rsidTr="002D371E">
        <w:tc>
          <w:tcPr>
            <w:tcW w:w="8613" w:type="dxa"/>
          </w:tcPr>
          <w:p w:rsidR="00BF6868" w:rsidRPr="00F95153" w:rsidRDefault="00F95153" w:rsidP="00F95153">
            <w:pPr>
              <w:ind w:firstLine="709"/>
              <w:jc w:val="both"/>
              <w:rPr>
                <w:bCs/>
                <w:lang w:val="en-US"/>
              </w:rPr>
            </w:pPr>
            <w:r w:rsidRPr="00EE362F">
              <w:rPr>
                <w:i/>
                <w:lang w:val="en-US"/>
              </w:rPr>
              <w:t xml:space="preserve">Ignatiev A. </w:t>
            </w:r>
            <w:r w:rsidRPr="00EE362F">
              <w:rPr>
                <w:i/>
              </w:rPr>
              <w:t>А</w:t>
            </w:r>
            <w:r w:rsidRPr="00EE362F">
              <w:rPr>
                <w:lang w:val="en-US"/>
              </w:rPr>
              <w:t xml:space="preserve">., </w:t>
            </w:r>
            <w:r w:rsidRPr="00EE362F">
              <w:rPr>
                <w:i/>
                <w:lang w:val="en-US"/>
              </w:rPr>
              <w:t>Kulikov M. N</w:t>
            </w:r>
            <w:r w:rsidRPr="00EE362F">
              <w:rPr>
                <w:lang w:val="en-US"/>
              </w:rPr>
              <w:t>.,</w:t>
            </w:r>
            <w:r w:rsidRPr="00F95153">
              <w:rPr>
                <w:bCs/>
                <w:lang w:val="en-US"/>
              </w:rPr>
              <w:t xml:space="preserve"> </w:t>
            </w:r>
            <w:r w:rsidRPr="00F95153">
              <w:rPr>
                <w:bCs/>
                <w:i/>
                <w:lang w:val="en-US"/>
              </w:rPr>
              <w:t>Makhankov A. V.</w:t>
            </w:r>
            <w:r w:rsidRPr="00F95153">
              <w:rPr>
                <w:bCs/>
                <w:lang w:val="en-US"/>
              </w:rPr>
              <w:t xml:space="preserve">, </w:t>
            </w:r>
            <w:r w:rsidRPr="00EE362F">
              <w:rPr>
                <w:i/>
                <w:lang w:val="en-US"/>
              </w:rPr>
              <w:t>Prozorkevich A. V.</w:t>
            </w:r>
            <w:r w:rsidRPr="00F95153">
              <w:rPr>
                <w:i/>
                <w:lang w:val="en-US"/>
              </w:rPr>
              <w:t xml:space="preserve"> </w:t>
            </w:r>
            <w:r w:rsidRPr="00F95153">
              <w:rPr>
                <w:bCs/>
                <w:lang w:val="en-US"/>
              </w:rPr>
              <w:t>Magnet</w:t>
            </w:r>
            <w:r w:rsidRPr="00F95153">
              <w:rPr>
                <w:bCs/>
                <w:lang w:val="en-US"/>
              </w:rPr>
              <w:t>o</w:t>
            </w:r>
            <w:r w:rsidRPr="00F95153">
              <w:rPr>
                <w:bCs/>
                <w:lang w:val="en-US"/>
              </w:rPr>
              <w:t>metry of Weak Magnetic Fields………………………………………………………….</w:t>
            </w:r>
          </w:p>
        </w:tc>
        <w:tc>
          <w:tcPr>
            <w:tcW w:w="709" w:type="dxa"/>
            <w:vAlign w:val="bottom"/>
          </w:tcPr>
          <w:p w:rsidR="00BF6868" w:rsidRPr="007F5157" w:rsidRDefault="007F5157" w:rsidP="00671FBD">
            <w:pPr>
              <w:jc w:val="right"/>
              <w:rPr>
                <w:spacing w:val="20"/>
              </w:rPr>
            </w:pPr>
            <w:r>
              <w:rPr>
                <w:spacing w:val="20"/>
              </w:rPr>
              <w:t>11</w:t>
            </w:r>
          </w:p>
        </w:tc>
      </w:tr>
      <w:tr w:rsidR="00BF6868" w:rsidRPr="003413D2" w:rsidTr="002D371E">
        <w:tc>
          <w:tcPr>
            <w:tcW w:w="8613" w:type="dxa"/>
          </w:tcPr>
          <w:p w:rsidR="00BF6868" w:rsidRPr="007F5157" w:rsidRDefault="007F5157" w:rsidP="007F5157">
            <w:pPr>
              <w:spacing w:line="252" w:lineRule="auto"/>
              <w:ind w:firstLine="709"/>
              <w:jc w:val="both"/>
              <w:rPr>
                <w:caps/>
                <w:spacing w:val="-4"/>
                <w:lang w:val="en-US"/>
              </w:rPr>
            </w:pPr>
            <w:r w:rsidRPr="007F5157">
              <w:rPr>
                <w:i/>
                <w:spacing w:val="-4"/>
                <w:lang w:val="en-US"/>
              </w:rPr>
              <w:t>Ovchinnikov S. V.</w:t>
            </w:r>
            <w:r w:rsidRPr="007F5157">
              <w:rPr>
                <w:spacing w:val="-4"/>
                <w:lang w:val="en-US"/>
              </w:rPr>
              <w:t xml:space="preserve">, </w:t>
            </w:r>
            <w:r w:rsidRPr="007F5157">
              <w:rPr>
                <w:i/>
                <w:spacing w:val="-4"/>
                <w:lang w:val="en-US"/>
              </w:rPr>
              <w:t>Solopov A. A</w:t>
            </w:r>
            <w:r w:rsidRPr="007F5157">
              <w:rPr>
                <w:spacing w:val="-4"/>
                <w:lang w:val="en-US"/>
              </w:rPr>
              <w:t>. The Method for Analytical Calculation of The</w:t>
            </w:r>
            <w:r w:rsidRPr="007F5157">
              <w:rPr>
                <w:spacing w:val="-4"/>
                <w:lang w:val="en-US"/>
              </w:rPr>
              <w:t>r</w:t>
            </w:r>
            <w:r w:rsidRPr="007F5157">
              <w:rPr>
                <w:spacing w:val="-4"/>
                <w:lang w:val="en-US"/>
              </w:rPr>
              <w:t>mal Resistances</w:t>
            </w:r>
            <w:r w:rsidRPr="007F5157">
              <w:rPr>
                <w:caps/>
                <w:spacing w:val="-4"/>
                <w:lang w:val="en-US"/>
              </w:rPr>
              <w:t xml:space="preserve"> </w:t>
            </w:r>
            <w:r w:rsidRPr="007F5157">
              <w:rPr>
                <w:spacing w:val="-4"/>
                <w:lang w:val="en-US"/>
              </w:rPr>
              <w:t>of Solid State Electronics Cylindrical Elements with Localized Heat……..</w:t>
            </w:r>
          </w:p>
        </w:tc>
        <w:tc>
          <w:tcPr>
            <w:tcW w:w="709" w:type="dxa"/>
            <w:vAlign w:val="bottom"/>
          </w:tcPr>
          <w:p w:rsidR="00BF6868" w:rsidRPr="007F5157" w:rsidRDefault="007F5157" w:rsidP="00671FBD">
            <w:pPr>
              <w:jc w:val="right"/>
              <w:rPr>
                <w:spacing w:val="20"/>
              </w:rPr>
            </w:pPr>
            <w:r>
              <w:rPr>
                <w:spacing w:val="20"/>
              </w:rPr>
              <w:t>32</w:t>
            </w:r>
          </w:p>
        </w:tc>
      </w:tr>
      <w:tr w:rsidR="00BF6868" w:rsidRPr="003413D2" w:rsidTr="002D371E">
        <w:tc>
          <w:tcPr>
            <w:tcW w:w="8613" w:type="dxa"/>
          </w:tcPr>
          <w:p w:rsidR="00BF6868" w:rsidRPr="00531D59" w:rsidRDefault="00531D59" w:rsidP="00531D59">
            <w:pPr>
              <w:spacing w:line="245" w:lineRule="auto"/>
              <w:ind w:firstLine="709"/>
              <w:jc w:val="both"/>
              <w:rPr>
                <w:lang w:val="en-US"/>
              </w:rPr>
            </w:pPr>
            <w:r w:rsidRPr="00531D59">
              <w:rPr>
                <w:i/>
                <w:lang w:val="en-US"/>
              </w:rPr>
              <w:t>Anikin V. M</w:t>
            </w:r>
            <w:r w:rsidRPr="00531D59">
              <w:rPr>
                <w:lang w:val="en-US"/>
              </w:rPr>
              <w:t xml:space="preserve">., </w:t>
            </w:r>
            <w:r w:rsidRPr="00531D59">
              <w:rPr>
                <w:i/>
                <w:lang w:val="en-US"/>
              </w:rPr>
              <w:t>Mushtakov A. V</w:t>
            </w:r>
            <w:r w:rsidRPr="00531D59">
              <w:rPr>
                <w:lang w:val="en-US"/>
              </w:rPr>
              <w:t>. Characteristics of Cathode Reliability by Ma</w:t>
            </w:r>
            <w:r w:rsidRPr="00531D59">
              <w:rPr>
                <w:lang w:val="en-US"/>
              </w:rPr>
              <w:t>r</w:t>
            </w:r>
            <w:r w:rsidRPr="00531D59">
              <w:rPr>
                <w:lang w:val="en-US"/>
              </w:rPr>
              <w:t>kov Approximation of Random Emission Processes…………………………………….</w:t>
            </w:r>
          </w:p>
        </w:tc>
        <w:tc>
          <w:tcPr>
            <w:tcW w:w="709" w:type="dxa"/>
            <w:vAlign w:val="bottom"/>
          </w:tcPr>
          <w:p w:rsidR="00BF6868" w:rsidRPr="00531D59" w:rsidRDefault="00531D59" w:rsidP="00671FBD">
            <w:pPr>
              <w:jc w:val="right"/>
            </w:pPr>
            <w:r>
              <w:t>37</w:t>
            </w:r>
          </w:p>
        </w:tc>
      </w:tr>
      <w:tr w:rsidR="00BF6868" w:rsidRPr="003413D2" w:rsidTr="002D371E">
        <w:tc>
          <w:tcPr>
            <w:tcW w:w="8613" w:type="dxa"/>
          </w:tcPr>
          <w:p w:rsidR="00BF6868" w:rsidRPr="008E2A70" w:rsidRDefault="008E2A70" w:rsidP="008E2A70">
            <w:pPr>
              <w:spacing w:line="228" w:lineRule="auto"/>
              <w:ind w:firstLine="709"/>
              <w:jc w:val="both"/>
              <w:rPr>
                <w:lang w:val="en-US"/>
              </w:rPr>
            </w:pPr>
            <w:r w:rsidRPr="008E2A70">
              <w:rPr>
                <w:i/>
                <w:lang w:val="en-US"/>
              </w:rPr>
              <w:t>Sadovnikov A. V</w:t>
            </w:r>
            <w:r w:rsidRPr="008E2A70">
              <w:rPr>
                <w:lang w:val="en-US"/>
              </w:rPr>
              <w:t xml:space="preserve">., </w:t>
            </w:r>
            <w:r w:rsidRPr="008E2A70">
              <w:rPr>
                <w:i/>
                <w:lang w:val="en-US"/>
              </w:rPr>
              <w:t>Bublikov K. V</w:t>
            </w:r>
            <w:r w:rsidRPr="008E2A70">
              <w:rPr>
                <w:lang w:val="en-US"/>
              </w:rPr>
              <w:t xml:space="preserve">., </w:t>
            </w:r>
            <w:r w:rsidRPr="008E2A70">
              <w:rPr>
                <w:i/>
                <w:lang w:val="en-US"/>
              </w:rPr>
              <w:t>Grishin S. V.</w:t>
            </w:r>
            <w:r w:rsidRPr="008E2A70">
              <w:rPr>
                <w:lang w:val="en-US"/>
              </w:rPr>
              <w:t xml:space="preserve"> Dispersion Control of Slow Surface Waves in Arbitrary Magnetized Ferrite Layer………………………………….</w:t>
            </w:r>
          </w:p>
        </w:tc>
        <w:tc>
          <w:tcPr>
            <w:tcW w:w="709" w:type="dxa"/>
            <w:vAlign w:val="bottom"/>
          </w:tcPr>
          <w:p w:rsidR="00BF6868" w:rsidRPr="008E2A70" w:rsidRDefault="008E2A70" w:rsidP="00671FBD">
            <w:pPr>
              <w:jc w:val="right"/>
            </w:pPr>
            <w:r>
              <w:t>50</w:t>
            </w:r>
          </w:p>
        </w:tc>
      </w:tr>
      <w:tr w:rsidR="00BF6868" w:rsidRPr="003413D2" w:rsidTr="002D371E">
        <w:tc>
          <w:tcPr>
            <w:tcW w:w="8613" w:type="dxa"/>
          </w:tcPr>
          <w:p w:rsidR="00BF6868" w:rsidRPr="005E6244" w:rsidRDefault="005E6244" w:rsidP="005E6244">
            <w:pPr>
              <w:ind w:firstLine="709"/>
              <w:jc w:val="both"/>
              <w:rPr>
                <w:lang w:val="en-US"/>
              </w:rPr>
            </w:pPr>
            <w:r w:rsidRPr="005E6244">
              <w:rPr>
                <w:i/>
                <w:lang w:val="en-US"/>
              </w:rPr>
              <w:t>Golovkov A. A</w:t>
            </w:r>
            <w:r w:rsidRPr="005E6244">
              <w:rPr>
                <w:lang w:val="en-US"/>
              </w:rPr>
              <w:t xml:space="preserve">., </w:t>
            </w:r>
            <w:r w:rsidRPr="005E6244">
              <w:rPr>
                <w:i/>
                <w:lang w:val="en-US"/>
              </w:rPr>
              <w:t>Ishutin D. A</w:t>
            </w:r>
            <w:r w:rsidRPr="005E6244">
              <w:rPr>
                <w:lang w:val="en-US"/>
              </w:rPr>
              <w:t xml:space="preserve">., </w:t>
            </w:r>
            <w:r w:rsidRPr="005E6244">
              <w:rPr>
                <w:i/>
                <w:lang w:val="en-US"/>
              </w:rPr>
              <w:t>Ragozin A. V</w:t>
            </w:r>
            <w:r w:rsidRPr="005E6244">
              <w:rPr>
                <w:lang w:val="en-US"/>
              </w:rPr>
              <w:t>. Mathematical Modeling and Ci</w:t>
            </w:r>
            <w:r w:rsidRPr="005E6244">
              <w:rPr>
                <w:lang w:val="en-US"/>
              </w:rPr>
              <w:t>r</w:t>
            </w:r>
            <w:r w:rsidRPr="005E6244">
              <w:rPr>
                <w:lang w:val="en-US"/>
              </w:rPr>
              <w:t>cuit Simulation of Multifrequency Signals Oscillators and Frequency Modulators with Resistive Matching Four-terminal Networks…………………………………………….</w:t>
            </w:r>
          </w:p>
        </w:tc>
        <w:tc>
          <w:tcPr>
            <w:tcW w:w="709" w:type="dxa"/>
            <w:vAlign w:val="bottom"/>
          </w:tcPr>
          <w:p w:rsidR="00BF6868" w:rsidRPr="005E6244" w:rsidRDefault="005E6244" w:rsidP="00671FBD">
            <w:pPr>
              <w:jc w:val="right"/>
            </w:pPr>
            <w:r>
              <w:t>58</w:t>
            </w:r>
          </w:p>
        </w:tc>
      </w:tr>
      <w:tr w:rsidR="00BF6868" w:rsidRPr="003413D2" w:rsidTr="002D371E">
        <w:tc>
          <w:tcPr>
            <w:tcW w:w="8613" w:type="dxa"/>
          </w:tcPr>
          <w:p w:rsidR="00BF6868" w:rsidRPr="00B95A58" w:rsidRDefault="00B95A58" w:rsidP="00B95A58">
            <w:pPr>
              <w:spacing w:line="252" w:lineRule="auto"/>
              <w:ind w:firstLine="709"/>
              <w:jc w:val="both"/>
              <w:rPr>
                <w:lang w:val="en-US"/>
              </w:rPr>
            </w:pPr>
            <w:r w:rsidRPr="00B95A58">
              <w:rPr>
                <w:i/>
                <w:lang w:val="en-US"/>
              </w:rPr>
              <w:t xml:space="preserve">Anikin V. M. </w:t>
            </w:r>
            <w:r w:rsidRPr="00B95A58">
              <w:rPr>
                <w:lang w:val="en-US"/>
              </w:rPr>
              <w:t>Two Problems of the Theory of Random and Chaotic Processes (to the 80th Anniversary of the Birth of Professor A. F. Goloubentsev)………………...</w:t>
            </w:r>
          </w:p>
        </w:tc>
        <w:tc>
          <w:tcPr>
            <w:tcW w:w="709" w:type="dxa"/>
            <w:vAlign w:val="bottom"/>
          </w:tcPr>
          <w:p w:rsidR="00BF6868" w:rsidRPr="0043258E" w:rsidRDefault="00EF6AB9" w:rsidP="00671FBD">
            <w:pPr>
              <w:jc w:val="right"/>
              <w:rPr>
                <w:lang w:val="en-US"/>
              </w:rPr>
            </w:pPr>
            <w:r>
              <w:rPr>
                <w:lang w:val="en-US"/>
              </w:rPr>
              <w:t>72</w:t>
            </w:r>
          </w:p>
        </w:tc>
      </w:tr>
      <w:tr w:rsidR="00952379" w:rsidRPr="003413D2" w:rsidTr="002D371E">
        <w:tc>
          <w:tcPr>
            <w:tcW w:w="8613" w:type="dxa"/>
          </w:tcPr>
          <w:p w:rsidR="00952379" w:rsidRPr="00245326" w:rsidRDefault="00EF6AB9" w:rsidP="00245326">
            <w:pPr>
              <w:tabs>
                <w:tab w:val="left" w:pos="1560"/>
              </w:tabs>
              <w:spacing w:line="226" w:lineRule="auto"/>
              <w:ind w:firstLine="709"/>
              <w:jc w:val="both"/>
              <w:rPr>
                <w:bCs/>
                <w:kern w:val="24"/>
                <w:lang w:val="en-US"/>
              </w:rPr>
            </w:pPr>
            <w:r w:rsidRPr="00245326">
              <w:rPr>
                <w:i/>
                <w:spacing w:val="-2"/>
                <w:lang w:val="en-US"/>
              </w:rPr>
              <w:t>Pavlova</w:t>
            </w:r>
            <w:r w:rsidRPr="00245326">
              <w:rPr>
                <w:bCs/>
                <w:i/>
                <w:spacing w:val="-2"/>
                <w:kern w:val="24"/>
                <w:lang w:val="en-US"/>
              </w:rPr>
              <w:t xml:space="preserve"> </w:t>
            </w:r>
            <w:r w:rsidRPr="00245326">
              <w:rPr>
                <w:i/>
                <w:spacing w:val="-2"/>
                <w:lang w:val="en-US"/>
              </w:rPr>
              <w:t>A. Yu.</w:t>
            </w:r>
            <w:r w:rsidRPr="00245326">
              <w:rPr>
                <w:spacing w:val="-2"/>
                <w:lang w:val="en-US"/>
              </w:rPr>
              <w:t xml:space="preserve">, </w:t>
            </w:r>
            <w:r w:rsidRPr="00245326">
              <w:rPr>
                <w:i/>
                <w:spacing w:val="-2"/>
                <w:lang w:val="en-US"/>
              </w:rPr>
              <w:t>Khivintsev Yu. V</w:t>
            </w:r>
            <w:r w:rsidRPr="00245326">
              <w:rPr>
                <w:spacing w:val="-2"/>
                <w:lang w:val="en-US"/>
              </w:rPr>
              <w:t xml:space="preserve">., </w:t>
            </w:r>
            <w:r w:rsidRPr="00245326">
              <w:rPr>
                <w:i/>
                <w:spacing w:val="-2"/>
                <w:lang w:val="en-US"/>
              </w:rPr>
              <w:t>Zaharov</w:t>
            </w:r>
            <w:r w:rsidRPr="00245326">
              <w:rPr>
                <w:bCs/>
                <w:i/>
                <w:spacing w:val="-2"/>
                <w:kern w:val="24"/>
                <w:lang w:val="en-US"/>
              </w:rPr>
              <w:t xml:space="preserve"> </w:t>
            </w:r>
            <w:r w:rsidRPr="00245326">
              <w:rPr>
                <w:i/>
                <w:spacing w:val="-2"/>
                <w:lang w:val="en-US"/>
              </w:rPr>
              <w:t>A. A</w:t>
            </w:r>
            <w:r w:rsidRPr="00245326">
              <w:rPr>
                <w:spacing w:val="-2"/>
                <w:lang w:val="en-US"/>
              </w:rPr>
              <w:t xml:space="preserve">., </w:t>
            </w:r>
            <w:r w:rsidRPr="00245326">
              <w:rPr>
                <w:i/>
                <w:spacing w:val="-2"/>
                <w:lang w:val="en-US"/>
              </w:rPr>
              <w:t>Filimonov Yu. A</w:t>
            </w:r>
            <w:r w:rsidRPr="00245326">
              <w:rPr>
                <w:spacing w:val="-2"/>
                <w:lang w:val="en-US"/>
              </w:rPr>
              <w:t xml:space="preserve">., </w:t>
            </w:r>
            <w:r w:rsidRPr="00245326">
              <w:rPr>
                <w:i/>
                <w:spacing w:val="-2"/>
                <w:lang w:val="en-US"/>
              </w:rPr>
              <w:t>Tiercelin N</w:t>
            </w:r>
            <w:r w:rsidRPr="00245326">
              <w:rPr>
                <w:spacing w:val="-2"/>
                <w:lang w:val="en-US"/>
              </w:rPr>
              <w:t>.,</w:t>
            </w:r>
            <w:r w:rsidRPr="00EF6AB9">
              <w:rPr>
                <w:lang w:val="en-US"/>
              </w:rPr>
              <w:t xml:space="preserve"> </w:t>
            </w:r>
            <w:r w:rsidRPr="00245326">
              <w:rPr>
                <w:i/>
                <w:lang w:val="en-US"/>
              </w:rPr>
              <w:t>Pernod P.</w:t>
            </w:r>
            <w:r>
              <w:rPr>
                <w:lang w:val="en-US"/>
              </w:rPr>
              <w:t xml:space="preserve"> </w:t>
            </w:r>
            <w:r w:rsidRPr="00EF6AB9">
              <w:rPr>
                <w:bCs/>
                <w:kern w:val="24"/>
                <w:lang w:val="en-US"/>
              </w:rPr>
              <w:t>Fabrication of Tunnel Junctions on Ferromagnetic thin Films by Atomic Force Microscope Local Anodic Oxidation</w:t>
            </w:r>
            <w:r w:rsidR="00245326" w:rsidRPr="00245326">
              <w:rPr>
                <w:bCs/>
                <w:kern w:val="24"/>
                <w:lang w:val="en-US"/>
              </w:rPr>
              <w:t>……………………………………………...</w:t>
            </w:r>
          </w:p>
        </w:tc>
        <w:tc>
          <w:tcPr>
            <w:tcW w:w="709" w:type="dxa"/>
            <w:vAlign w:val="bottom"/>
          </w:tcPr>
          <w:p w:rsidR="00952379" w:rsidRPr="0043258E" w:rsidRDefault="00EF6AB9" w:rsidP="00671FBD">
            <w:pPr>
              <w:jc w:val="right"/>
              <w:rPr>
                <w:lang w:val="en-US"/>
              </w:rPr>
            </w:pPr>
            <w:r>
              <w:rPr>
                <w:lang w:val="en-US"/>
              </w:rPr>
              <w:t>77</w:t>
            </w:r>
          </w:p>
        </w:tc>
      </w:tr>
      <w:tr w:rsidR="00BF1538" w:rsidRPr="003413D2" w:rsidTr="002D371E">
        <w:tc>
          <w:tcPr>
            <w:tcW w:w="8613" w:type="dxa"/>
          </w:tcPr>
          <w:p w:rsidR="00BF1538" w:rsidRPr="00BF1538" w:rsidRDefault="00BF1538" w:rsidP="00BF1538">
            <w:pPr>
              <w:spacing w:line="230" w:lineRule="auto"/>
              <w:ind w:firstLine="709"/>
              <w:jc w:val="both"/>
              <w:rPr>
                <w:lang w:val="en-US"/>
              </w:rPr>
            </w:pPr>
            <w:r w:rsidRPr="00BF1538">
              <w:rPr>
                <w:i/>
                <w:lang w:val="en-US"/>
              </w:rPr>
              <w:t>Morozova M. A</w:t>
            </w:r>
            <w:r w:rsidRPr="00BF1538">
              <w:rPr>
                <w:lang w:val="en-US"/>
              </w:rPr>
              <w:t xml:space="preserve">., </w:t>
            </w:r>
            <w:r w:rsidRPr="00BF1538">
              <w:rPr>
                <w:i/>
                <w:lang w:val="en-US"/>
              </w:rPr>
              <w:t>Sharaevskaya A. U</w:t>
            </w:r>
            <w:r w:rsidRPr="00BF1538">
              <w:rPr>
                <w:lang w:val="en-US"/>
              </w:rPr>
              <w:t>. Dispersion Characteristics of Magneto</w:t>
            </w:r>
            <w:r w:rsidRPr="00BF1538">
              <w:rPr>
                <w:lang w:val="en-US"/>
              </w:rPr>
              <w:t>s</w:t>
            </w:r>
            <w:r w:rsidRPr="00BF1538">
              <w:rPr>
                <w:lang w:val="en-US"/>
              </w:rPr>
              <w:t>tatic Waves in Bounded Magon Crystals………………………………………………...</w:t>
            </w:r>
          </w:p>
        </w:tc>
        <w:tc>
          <w:tcPr>
            <w:tcW w:w="709" w:type="dxa"/>
            <w:vAlign w:val="bottom"/>
          </w:tcPr>
          <w:p w:rsidR="00BF1538" w:rsidRPr="00274634" w:rsidRDefault="00BF1538" w:rsidP="001D7BE3">
            <w:pPr>
              <w:spacing w:line="235" w:lineRule="auto"/>
              <w:jc w:val="right"/>
            </w:pPr>
            <w:r>
              <w:t>82</w:t>
            </w:r>
          </w:p>
        </w:tc>
      </w:tr>
      <w:tr w:rsidR="00BF1538" w:rsidRPr="003413D2" w:rsidTr="002D371E">
        <w:tc>
          <w:tcPr>
            <w:tcW w:w="8613" w:type="dxa"/>
          </w:tcPr>
          <w:p w:rsidR="00BF1538" w:rsidRPr="001977FD" w:rsidRDefault="001977FD" w:rsidP="001977FD">
            <w:pPr>
              <w:spacing w:line="254" w:lineRule="auto"/>
              <w:ind w:firstLine="709"/>
              <w:jc w:val="both"/>
              <w:rPr>
                <w:lang w:val="en-US"/>
              </w:rPr>
            </w:pPr>
            <w:r w:rsidRPr="001977FD">
              <w:rPr>
                <w:i/>
                <w:lang w:val="en-US"/>
              </w:rPr>
              <w:t xml:space="preserve">Ignatiev </w:t>
            </w:r>
            <w:r w:rsidRPr="001977FD">
              <w:rPr>
                <w:i/>
              </w:rPr>
              <w:t>А</w:t>
            </w:r>
            <w:r w:rsidRPr="001977FD">
              <w:rPr>
                <w:i/>
                <w:lang w:val="en-US"/>
              </w:rPr>
              <w:t xml:space="preserve">. </w:t>
            </w:r>
            <w:r w:rsidRPr="001977FD">
              <w:rPr>
                <w:i/>
              </w:rPr>
              <w:t>А</w:t>
            </w:r>
            <w:r w:rsidRPr="001D7BE3">
              <w:rPr>
                <w:lang w:val="en-US"/>
              </w:rPr>
              <w:t xml:space="preserve">., </w:t>
            </w:r>
            <w:r w:rsidRPr="001977FD">
              <w:rPr>
                <w:i/>
                <w:lang w:val="en-US"/>
              </w:rPr>
              <w:t>Proskuryakov G. M</w:t>
            </w:r>
            <w:r w:rsidRPr="001D7BE3">
              <w:rPr>
                <w:lang w:val="en-US"/>
              </w:rPr>
              <w:t xml:space="preserve">., </w:t>
            </w:r>
            <w:r w:rsidRPr="001977FD">
              <w:rPr>
                <w:i/>
                <w:lang w:val="en-US"/>
              </w:rPr>
              <w:t>Kayushkina E. A</w:t>
            </w:r>
            <w:r w:rsidRPr="001D7BE3">
              <w:rPr>
                <w:lang w:val="en-US"/>
              </w:rPr>
              <w:t xml:space="preserve">. </w:t>
            </w:r>
            <w:r w:rsidR="001D7BE3" w:rsidRPr="001D7BE3">
              <w:rPr>
                <w:lang w:val="en-US"/>
              </w:rPr>
              <w:t>Problems and Possibil</w:t>
            </w:r>
            <w:r w:rsidR="001D7BE3" w:rsidRPr="001D7BE3">
              <w:rPr>
                <w:lang w:val="en-US"/>
              </w:rPr>
              <w:t>i</w:t>
            </w:r>
            <w:r w:rsidR="001D7BE3" w:rsidRPr="001D7BE3">
              <w:rPr>
                <w:lang w:val="en-US"/>
              </w:rPr>
              <w:t>ties of Precision Magnetometry</w:t>
            </w:r>
            <w:r w:rsidRPr="001977FD">
              <w:rPr>
                <w:lang w:val="en-US"/>
              </w:rPr>
              <w:t>………………………………………………………….</w:t>
            </w:r>
          </w:p>
        </w:tc>
        <w:tc>
          <w:tcPr>
            <w:tcW w:w="709" w:type="dxa"/>
            <w:vAlign w:val="bottom"/>
          </w:tcPr>
          <w:p w:rsidR="00BF1538" w:rsidRPr="00274634" w:rsidRDefault="00BF1538" w:rsidP="001D7BE3">
            <w:pPr>
              <w:spacing w:line="235" w:lineRule="auto"/>
              <w:jc w:val="right"/>
            </w:pPr>
            <w:r>
              <w:t>93</w:t>
            </w:r>
          </w:p>
        </w:tc>
      </w:tr>
      <w:tr w:rsidR="00BF1538" w:rsidRPr="003413D2" w:rsidTr="002D371E">
        <w:tc>
          <w:tcPr>
            <w:tcW w:w="8613" w:type="dxa"/>
          </w:tcPr>
          <w:p w:rsidR="00BF1538" w:rsidRPr="001977FD" w:rsidRDefault="001977FD" w:rsidP="001977FD">
            <w:pPr>
              <w:spacing w:line="238" w:lineRule="auto"/>
              <w:ind w:firstLine="709"/>
              <w:jc w:val="both"/>
              <w:rPr>
                <w:lang w:val="en-US"/>
              </w:rPr>
            </w:pPr>
            <w:r w:rsidRPr="001977FD">
              <w:rPr>
                <w:rFonts w:eastAsia="Calibri"/>
                <w:bCs/>
                <w:i/>
                <w:color w:val="000000"/>
                <w:shd w:val="clear" w:color="auto" w:fill="FFFFFF"/>
                <w:lang w:val="en-US"/>
              </w:rPr>
              <w:t>Cherkasova</w:t>
            </w:r>
            <w:r w:rsidRPr="001977FD">
              <w:rPr>
                <w:i/>
                <w:lang w:val="en-US"/>
              </w:rPr>
              <w:t xml:space="preserve"> </w:t>
            </w:r>
            <w:r w:rsidRPr="001977FD">
              <w:rPr>
                <w:rFonts w:eastAsia="Calibri"/>
                <w:bCs/>
                <w:i/>
                <w:color w:val="000000"/>
                <w:shd w:val="clear" w:color="auto" w:fill="FFFFFF"/>
                <w:lang w:val="en-US"/>
              </w:rPr>
              <w:t xml:space="preserve">O. A. </w:t>
            </w:r>
            <w:r w:rsidRPr="001977FD">
              <w:rPr>
                <w:lang w:val="en-US"/>
              </w:rPr>
              <w:t xml:space="preserve">Influence of </w:t>
            </w:r>
            <w:r w:rsidRPr="001977FD">
              <w:rPr>
                <w:rFonts w:eastAsia="TimesNewRoman"/>
                <w:lang w:val="en-US"/>
              </w:rPr>
              <w:t>Baking Regimes</w:t>
            </w:r>
            <w:r w:rsidRPr="001977FD">
              <w:rPr>
                <w:lang w:val="en-US"/>
              </w:rPr>
              <w:t xml:space="preserve"> on Magnetic Characteristics at Magnets from KC37 Alloy………………………………………………………………</w:t>
            </w:r>
          </w:p>
        </w:tc>
        <w:tc>
          <w:tcPr>
            <w:tcW w:w="709" w:type="dxa"/>
            <w:vAlign w:val="bottom"/>
          </w:tcPr>
          <w:p w:rsidR="00BF1538" w:rsidRPr="00274634" w:rsidRDefault="00BF1538" w:rsidP="001D7BE3">
            <w:pPr>
              <w:spacing w:line="235" w:lineRule="auto"/>
              <w:jc w:val="right"/>
            </w:pPr>
            <w:r>
              <w:t>104</w:t>
            </w:r>
          </w:p>
        </w:tc>
      </w:tr>
      <w:tr w:rsidR="00BF1538" w:rsidRPr="003413D2" w:rsidTr="002D371E">
        <w:tc>
          <w:tcPr>
            <w:tcW w:w="8613" w:type="dxa"/>
          </w:tcPr>
          <w:p w:rsidR="00BF1538" w:rsidRPr="001977FD" w:rsidRDefault="001977FD" w:rsidP="001977FD">
            <w:pPr>
              <w:suppressAutoHyphens/>
              <w:autoSpaceDE w:val="0"/>
              <w:autoSpaceDN w:val="0"/>
              <w:adjustRightInd w:val="0"/>
              <w:ind w:firstLine="709"/>
              <w:jc w:val="both"/>
              <w:rPr>
                <w:lang w:val="en-US"/>
              </w:rPr>
            </w:pPr>
            <w:r w:rsidRPr="001977FD">
              <w:rPr>
                <w:i/>
                <w:spacing w:val="-2"/>
                <w:lang w:val="en-US"/>
              </w:rPr>
              <w:t>Ignatiev A. A</w:t>
            </w:r>
            <w:r w:rsidRPr="001977FD">
              <w:rPr>
                <w:spacing w:val="-2"/>
                <w:lang w:val="en-US"/>
              </w:rPr>
              <w:t xml:space="preserve">., </w:t>
            </w:r>
            <w:r w:rsidRPr="001977FD">
              <w:rPr>
                <w:i/>
                <w:spacing w:val="-2"/>
                <w:lang w:val="en-US"/>
              </w:rPr>
              <w:t>Vasilev A. V</w:t>
            </w:r>
            <w:r w:rsidRPr="001977FD">
              <w:rPr>
                <w:spacing w:val="-2"/>
                <w:lang w:val="en-US"/>
              </w:rPr>
              <w:t xml:space="preserve">., </w:t>
            </w:r>
            <w:r w:rsidRPr="001977FD">
              <w:rPr>
                <w:i/>
                <w:spacing w:val="-2"/>
                <w:lang w:val="en-US"/>
              </w:rPr>
              <w:t>Ovchinnikov S. V</w:t>
            </w:r>
            <w:r w:rsidRPr="001977FD">
              <w:rPr>
                <w:spacing w:val="-2"/>
                <w:lang w:val="en-US"/>
              </w:rPr>
              <w:t xml:space="preserve">., </w:t>
            </w:r>
            <w:r w:rsidRPr="001977FD">
              <w:rPr>
                <w:i/>
                <w:spacing w:val="-2"/>
                <w:lang w:val="en-US"/>
              </w:rPr>
              <w:t>Retunsky A. S</w:t>
            </w:r>
            <w:r w:rsidRPr="001977FD">
              <w:rPr>
                <w:spacing w:val="-2"/>
                <w:lang w:val="en-US"/>
              </w:rPr>
              <w:t xml:space="preserve">., </w:t>
            </w:r>
            <w:r w:rsidRPr="001977FD">
              <w:rPr>
                <w:i/>
                <w:spacing w:val="-2"/>
                <w:lang w:val="en-US"/>
              </w:rPr>
              <w:t>Spiridonov D. M</w:t>
            </w:r>
            <w:r w:rsidRPr="001977FD">
              <w:rPr>
                <w:spacing w:val="-2"/>
                <w:lang w:val="en-US"/>
              </w:rPr>
              <w:t>.</w:t>
            </w:r>
            <w:r w:rsidRPr="001977FD">
              <w:rPr>
                <w:lang w:val="en-US"/>
              </w:rPr>
              <w:t xml:space="preserve"> Analysis of Thermal Regime of the Heteromagnetic Electronic Module……………….</w:t>
            </w:r>
          </w:p>
        </w:tc>
        <w:tc>
          <w:tcPr>
            <w:tcW w:w="709" w:type="dxa"/>
            <w:vAlign w:val="bottom"/>
          </w:tcPr>
          <w:p w:rsidR="00BF1538" w:rsidRDefault="00BF1538" w:rsidP="001D7BE3">
            <w:pPr>
              <w:spacing w:line="235" w:lineRule="auto"/>
              <w:jc w:val="right"/>
            </w:pPr>
            <w:r>
              <w:t>110</w:t>
            </w:r>
          </w:p>
        </w:tc>
      </w:tr>
      <w:tr w:rsidR="00BF1538" w:rsidRPr="003413D2" w:rsidTr="002D371E">
        <w:tc>
          <w:tcPr>
            <w:tcW w:w="8613" w:type="dxa"/>
          </w:tcPr>
          <w:p w:rsidR="00BF1538" w:rsidRPr="006951E6" w:rsidRDefault="006951E6" w:rsidP="006951E6">
            <w:pPr>
              <w:spacing w:line="259" w:lineRule="auto"/>
              <w:ind w:firstLine="709"/>
              <w:jc w:val="both"/>
              <w:rPr>
                <w:lang w:val="en-US"/>
              </w:rPr>
            </w:pPr>
            <w:r w:rsidRPr="006951E6">
              <w:rPr>
                <w:i/>
                <w:lang w:val="en-US"/>
              </w:rPr>
              <w:t>Ignatiev A. A</w:t>
            </w:r>
            <w:r w:rsidRPr="006951E6">
              <w:rPr>
                <w:lang w:val="en-US"/>
              </w:rPr>
              <w:t xml:space="preserve">., </w:t>
            </w:r>
            <w:r w:rsidRPr="006951E6">
              <w:rPr>
                <w:i/>
                <w:lang w:val="en-US"/>
              </w:rPr>
              <w:t>Proskuryakov G. M</w:t>
            </w:r>
            <w:r w:rsidRPr="006951E6">
              <w:rPr>
                <w:lang w:val="en-US"/>
              </w:rPr>
              <w:t xml:space="preserve">., </w:t>
            </w:r>
            <w:r w:rsidRPr="006951E6">
              <w:rPr>
                <w:i/>
                <w:lang w:val="en-US"/>
              </w:rPr>
              <w:t>Spiridonov D. M</w:t>
            </w:r>
            <w:r w:rsidRPr="006951E6">
              <w:rPr>
                <w:lang w:val="en-US"/>
              </w:rPr>
              <w:t>. Univariate Calibrating of Magnetometer Unit (algorithms, methods, techniques)………………………………….</w:t>
            </w:r>
          </w:p>
        </w:tc>
        <w:tc>
          <w:tcPr>
            <w:tcW w:w="709" w:type="dxa"/>
            <w:vAlign w:val="bottom"/>
          </w:tcPr>
          <w:p w:rsidR="00BF1538" w:rsidRPr="0017620A" w:rsidRDefault="00BF1538" w:rsidP="001D7BE3">
            <w:pPr>
              <w:spacing w:line="235" w:lineRule="auto"/>
              <w:jc w:val="right"/>
            </w:pPr>
            <w:r w:rsidRPr="0017620A">
              <w:t>11</w:t>
            </w:r>
            <w:r>
              <w:t>5</w:t>
            </w:r>
          </w:p>
        </w:tc>
      </w:tr>
      <w:tr w:rsidR="00BF1538" w:rsidRPr="003413D2" w:rsidTr="002D371E">
        <w:tc>
          <w:tcPr>
            <w:tcW w:w="8613" w:type="dxa"/>
          </w:tcPr>
          <w:p w:rsidR="00BF1538" w:rsidRPr="006951E6" w:rsidRDefault="006951E6" w:rsidP="006951E6">
            <w:pPr>
              <w:ind w:firstLine="709"/>
              <w:jc w:val="both"/>
              <w:rPr>
                <w:lang w:val="en-US"/>
              </w:rPr>
            </w:pPr>
            <w:r w:rsidRPr="006951E6">
              <w:rPr>
                <w:i/>
                <w:lang w:val="en-US"/>
              </w:rPr>
              <w:t>Ignatiev A. A</w:t>
            </w:r>
            <w:r w:rsidRPr="006951E6">
              <w:rPr>
                <w:lang w:val="en-US"/>
              </w:rPr>
              <w:t xml:space="preserve">., </w:t>
            </w:r>
            <w:r w:rsidRPr="006951E6">
              <w:rPr>
                <w:i/>
                <w:lang w:val="en-US"/>
              </w:rPr>
              <w:t>Proskuryakov G. M</w:t>
            </w:r>
            <w:r w:rsidRPr="006951E6">
              <w:rPr>
                <w:lang w:val="en-US"/>
              </w:rPr>
              <w:t xml:space="preserve">., </w:t>
            </w:r>
            <w:r w:rsidRPr="006951E6">
              <w:rPr>
                <w:i/>
                <w:lang w:val="en-US"/>
              </w:rPr>
              <w:t>Reshetnikov</w:t>
            </w:r>
            <w:r w:rsidRPr="006951E6">
              <w:rPr>
                <w:bCs/>
                <w:i/>
                <w:lang w:val="en-US"/>
              </w:rPr>
              <w:t xml:space="preserve"> </w:t>
            </w:r>
            <w:r w:rsidRPr="006951E6">
              <w:rPr>
                <w:i/>
                <w:lang w:val="en-US"/>
              </w:rPr>
              <w:t>N. V.</w:t>
            </w:r>
            <w:r w:rsidRPr="006951E6">
              <w:rPr>
                <w:lang w:val="en-US"/>
              </w:rPr>
              <w:t xml:space="preserve"> </w:t>
            </w:r>
            <w:r w:rsidRPr="006951E6">
              <w:rPr>
                <w:bCs/>
                <w:lang w:val="en-US"/>
              </w:rPr>
              <w:t>Universal Portable Geomagnetic Field Meter………………………………………………………………..</w:t>
            </w:r>
          </w:p>
        </w:tc>
        <w:tc>
          <w:tcPr>
            <w:tcW w:w="709" w:type="dxa"/>
            <w:vAlign w:val="bottom"/>
          </w:tcPr>
          <w:p w:rsidR="00BF1538" w:rsidRDefault="00BF1538" w:rsidP="001D7BE3">
            <w:pPr>
              <w:spacing w:line="235" w:lineRule="auto"/>
              <w:jc w:val="right"/>
            </w:pPr>
            <w:r>
              <w:t>131</w:t>
            </w:r>
          </w:p>
        </w:tc>
      </w:tr>
      <w:tr w:rsidR="00BF1538" w:rsidRPr="0043258E" w:rsidTr="002D371E">
        <w:tc>
          <w:tcPr>
            <w:tcW w:w="8613" w:type="dxa"/>
          </w:tcPr>
          <w:p w:rsidR="00BF1538" w:rsidRPr="005C405A" w:rsidRDefault="00BF1538" w:rsidP="00671FBD">
            <w:pPr>
              <w:pStyle w:val="aff3"/>
              <w:tabs>
                <w:tab w:val="left" w:pos="1134"/>
              </w:tabs>
              <w:spacing w:after="0"/>
              <w:ind w:left="0" w:firstLine="357"/>
              <w:jc w:val="center"/>
              <w:rPr>
                <w:rFonts w:ascii="Times New Roman" w:hAnsi="Times New Roman"/>
                <w:b/>
                <w:sz w:val="20"/>
                <w:szCs w:val="20"/>
                <w:lang w:val="en-US" w:bidi="en-US"/>
              </w:rPr>
            </w:pPr>
          </w:p>
          <w:p w:rsidR="00BF1538" w:rsidRPr="0043258E" w:rsidRDefault="00BF1538" w:rsidP="00671FBD">
            <w:pPr>
              <w:pStyle w:val="aff3"/>
              <w:tabs>
                <w:tab w:val="left" w:pos="1134"/>
              </w:tabs>
              <w:spacing w:after="0"/>
              <w:ind w:left="0" w:firstLine="357"/>
              <w:jc w:val="center"/>
              <w:rPr>
                <w:rFonts w:ascii="Times New Roman" w:hAnsi="Times New Roman"/>
                <w:b/>
                <w:i/>
                <w:sz w:val="24"/>
                <w:szCs w:val="24"/>
                <w:lang w:val="en-US" w:bidi="en-US"/>
              </w:rPr>
            </w:pPr>
            <w:r w:rsidRPr="0043258E">
              <w:rPr>
                <w:rFonts w:ascii="Times New Roman" w:hAnsi="Times New Roman"/>
                <w:b/>
                <w:sz w:val="24"/>
                <w:szCs w:val="24"/>
                <w:lang w:val="en-US" w:bidi="en-US"/>
              </w:rPr>
              <w:t>Methodological Aspects of Physical Education</w:t>
            </w:r>
          </w:p>
          <w:p w:rsidR="00BF1538" w:rsidRPr="005C405A" w:rsidRDefault="00BF1538" w:rsidP="00671FBD">
            <w:pPr>
              <w:pStyle w:val="aff3"/>
              <w:tabs>
                <w:tab w:val="left" w:pos="1134"/>
              </w:tabs>
              <w:spacing w:after="0"/>
              <w:ind w:left="0" w:firstLine="357"/>
              <w:jc w:val="center"/>
              <w:rPr>
                <w:rFonts w:ascii="Times New Roman" w:hAnsi="Times New Roman"/>
                <w:b/>
                <w:i/>
                <w:sz w:val="20"/>
                <w:szCs w:val="20"/>
                <w:lang w:val="en-US" w:bidi="en-US"/>
              </w:rPr>
            </w:pPr>
          </w:p>
        </w:tc>
        <w:tc>
          <w:tcPr>
            <w:tcW w:w="709" w:type="dxa"/>
            <w:vAlign w:val="bottom"/>
          </w:tcPr>
          <w:p w:rsidR="00BF1538" w:rsidRPr="0043258E" w:rsidRDefault="00BF1538" w:rsidP="00671FBD">
            <w:pPr>
              <w:jc w:val="right"/>
              <w:rPr>
                <w:lang w:val="en-US"/>
              </w:rPr>
            </w:pPr>
          </w:p>
        </w:tc>
      </w:tr>
      <w:tr w:rsidR="00BF1538" w:rsidRPr="0043258E" w:rsidTr="002D371E">
        <w:tc>
          <w:tcPr>
            <w:tcW w:w="8613" w:type="dxa"/>
          </w:tcPr>
          <w:p w:rsidR="00BF1538" w:rsidRPr="00101F65" w:rsidRDefault="00101F65" w:rsidP="00101F65">
            <w:pPr>
              <w:spacing w:line="252" w:lineRule="auto"/>
              <w:ind w:firstLine="709"/>
              <w:jc w:val="both"/>
              <w:rPr>
                <w:lang w:val="en-US"/>
              </w:rPr>
            </w:pPr>
            <w:r w:rsidRPr="00101F65">
              <w:rPr>
                <w:i/>
                <w:lang w:val="en-US"/>
              </w:rPr>
              <w:t>Anikin V. M</w:t>
            </w:r>
            <w:r w:rsidRPr="00101F65">
              <w:rPr>
                <w:lang w:val="en-US"/>
              </w:rPr>
              <w:t xml:space="preserve">., </w:t>
            </w:r>
            <w:r w:rsidRPr="00101F65">
              <w:rPr>
                <w:rFonts w:eastAsia="Calibri"/>
                <w:bCs/>
                <w:i/>
                <w:color w:val="000000"/>
                <w:shd w:val="clear" w:color="auto" w:fill="FFFFFF"/>
                <w:lang w:val="en-US"/>
              </w:rPr>
              <w:t>Ljashenko</w:t>
            </w:r>
            <w:r w:rsidRPr="00101F65">
              <w:rPr>
                <w:i/>
                <w:lang w:val="en-US"/>
              </w:rPr>
              <w:t xml:space="preserve"> </w:t>
            </w:r>
            <w:r w:rsidRPr="00101F65">
              <w:rPr>
                <w:rFonts w:eastAsia="Calibri"/>
                <w:bCs/>
                <w:i/>
                <w:color w:val="000000"/>
                <w:shd w:val="clear" w:color="auto" w:fill="FFFFFF"/>
              </w:rPr>
              <w:t>А</w:t>
            </w:r>
            <w:r w:rsidRPr="00101F65">
              <w:rPr>
                <w:rFonts w:eastAsia="Calibri"/>
                <w:bCs/>
                <w:i/>
                <w:color w:val="000000"/>
                <w:shd w:val="clear" w:color="auto" w:fill="FFFFFF"/>
                <w:lang w:val="en-US"/>
              </w:rPr>
              <w:t>. V</w:t>
            </w:r>
            <w:r w:rsidRPr="00101F65">
              <w:rPr>
                <w:rFonts w:eastAsia="Calibri"/>
                <w:bCs/>
                <w:color w:val="000000"/>
                <w:shd w:val="clear" w:color="auto" w:fill="FFFFFF"/>
                <w:lang w:val="en-US"/>
              </w:rPr>
              <w:t>.</w:t>
            </w:r>
            <w:r>
              <w:rPr>
                <w:rFonts w:eastAsia="Calibri"/>
                <w:bCs/>
                <w:color w:val="000000"/>
                <w:shd w:val="clear" w:color="auto" w:fill="FFFFFF"/>
                <w:lang w:val="en-US"/>
              </w:rPr>
              <w:t xml:space="preserve"> </w:t>
            </w:r>
            <w:r w:rsidRPr="00101F65">
              <w:rPr>
                <w:lang w:val="en-US"/>
              </w:rPr>
              <w:t>Matrix «Object–Attribute» as a Characteristic of Competence of Dissertation Board………………………………………………………</w:t>
            </w:r>
          </w:p>
        </w:tc>
        <w:tc>
          <w:tcPr>
            <w:tcW w:w="709" w:type="dxa"/>
            <w:vAlign w:val="bottom"/>
          </w:tcPr>
          <w:p w:rsidR="00BF1538" w:rsidRPr="00274634" w:rsidRDefault="00BF1538" w:rsidP="001D7BE3">
            <w:pPr>
              <w:spacing w:line="235" w:lineRule="auto"/>
              <w:jc w:val="right"/>
            </w:pPr>
            <w:r>
              <w:t>137</w:t>
            </w:r>
          </w:p>
        </w:tc>
      </w:tr>
      <w:tr w:rsidR="00BF1538" w:rsidRPr="0043258E" w:rsidTr="002D371E">
        <w:tc>
          <w:tcPr>
            <w:tcW w:w="8613" w:type="dxa"/>
          </w:tcPr>
          <w:p w:rsidR="00BF1538" w:rsidRPr="00101F65" w:rsidRDefault="00101F65" w:rsidP="00101F65">
            <w:pPr>
              <w:ind w:firstLine="709"/>
              <w:jc w:val="both"/>
              <w:rPr>
                <w:bCs/>
                <w:lang w:val="en-US"/>
              </w:rPr>
            </w:pPr>
            <w:r w:rsidRPr="00101F65">
              <w:rPr>
                <w:bCs/>
                <w:i/>
                <w:lang w:val="en-US"/>
              </w:rPr>
              <w:t xml:space="preserve">Ignatiev A. </w:t>
            </w:r>
            <w:r w:rsidRPr="00101F65">
              <w:rPr>
                <w:bCs/>
                <w:i/>
              </w:rPr>
              <w:t>А</w:t>
            </w:r>
            <w:r w:rsidRPr="00101F65">
              <w:rPr>
                <w:bCs/>
                <w:i/>
                <w:lang w:val="en-US"/>
              </w:rPr>
              <w:t xml:space="preserve">. </w:t>
            </w:r>
            <w:r w:rsidRPr="00101F65">
              <w:rPr>
                <w:bCs/>
                <w:lang w:val="en-US"/>
              </w:rPr>
              <w:t>The Beginning of Educational and Scientific Cooperation of S</w:t>
            </w:r>
            <w:r w:rsidRPr="00101F65">
              <w:rPr>
                <w:bCs/>
                <w:lang w:val="en-US"/>
              </w:rPr>
              <w:t>a</w:t>
            </w:r>
            <w:r w:rsidRPr="00101F65">
              <w:rPr>
                <w:bCs/>
                <w:lang w:val="en-US"/>
              </w:rPr>
              <w:t>ratov State University and LLC «ROHDE &amp; SCHWARZ RUS»……………………….</w:t>
            </w:r>
          </w:p>
        </w:tc>
        <w:tc>
          <w:tcPr>
            <w:tcW w:w="709" w:type="dxa"/>
            <w:vAlign w:val="bottom"/>
          </w:tcPr>
          <w:p w:rsidR="00BF1538" w:rsidRPr="00274634" w:rsidRDefault="00BF1538" w:rsidP="001D7BE3">
            <w:pPr>
              <w:spacing w:line="235" w:lineRule="auto"/>
              <w:jc w:val="right"/>
            </w:pPr>
            <w:r>
              <w:t>143</w:t>
            </w:r>
          </w:p>
        </w:tc>
      </w:tr>
      <w:tr w:rsidR="00BF1538" w:rsidRPr="00A64301" w:rsidTr="002D371E">
        <w:tc>
          <w:tcPr>
            <w:tcW w:w="8613" w:type="dxa"/>
          </w:tcPr>
          <w:p w:rsidR="005C405A" w:rsidRPr="00BA5B7A" w:rsidRDefault="005C405A" w:rsidP="00E326BB">
            <w:pPr>
              <w:pStyle w:val="afff0"/>
              <w:spacing w:line="235" w:lineRule="auto"/>
              <w:ind w:firstLine="709"/>
              <w:jc w:val="both"/>
              <w:rPr>
                <w:rFonts w:ascii="Times New Roman" w:hAnsi="Times New Roman"/>
                <w:spacing w:val="30"/>
                <w:sz w:val="20"/>
                <w:szCs w:val="20"/>
                <w:shd w:val="clear" w:color="auto" w:fill="FCFCFC"/>
                <w:lang w:val="en-US"/>
              </w:rPr>
            </w:pPr>
          </w:p>
          <w:p w:rsidR="00BF1538" w:rsidRPr="00BA5B7A" w:rsidRDefault="00A64301" w:rsidP="00E326BB">
            <w:pPr>
              <w:pStyle w:val="afff0"/>
              <w:spacing w:line="235" w:lineRule="auto"/>
              <w:ind w:firstLine="709"/>
              <w:jc w:val="both"/>
              <w:rPr>
                <w:rFonts w:ascii="Times New Roman" w:hAnsi="Times New Roman"/>
                <w:spacing w:val="30"/>
                <w:sz w:val="24"/>
                <w:szCs w:val="24"/>
                <w:lang w:val="en-US"/>
              </w:rPr>
            </w:pPr>
            <w:r w:rsidRPr="00BA5B7A">
              <w:rPr>
                <w:rFonts w:ascii="Times New Roman" w:hAnsi="Times New Roman"/>
                <w:spacing w:val="30"/>
                <w:sz w:val="24"/>
                <w:szCs w:val="24"/>
                <w:shd w:val="clear" w:color="auto" w:fill="FCFCFC"/>
                <w:lang w:val="en-US"/>
              </w:rPr>
              <w:t>Application</w:t>
            </w:r>
          </w:p>
          <w:p w:rsidR="006E75D8" w:rsidRPr="00BA5B7A" w:rsidRDefault="00A64301" w:rsidP="00E326BB">
            <w:pPr>
              <w:ind w:firstLine="709"/>
              <w:jc w:val="both"/>
              <w:rPr>
                <w:lang w:val="en-US"/>
              </w:rPr>
            </w:pPr>
            <w:r w:rsidRPr="00BA5B7A">
              <w:rPr>
                <w:shd w:val="clear" w:color="auto" w:fill="FCFCFC"/>
                <w:lang w:val="en-US"/>
              </w:rPr>
              <w:t>Chronicle</w:t>
            </w:r>
            <w:r w:rsidRPr="00BA5B7A">
              <w:rPr>
                <w:lang w:val="en-US"/>
              </w:rPr>
              <w:t>…</w:t>
            </w:r>
            <w:r w:rsidR="00BF1538" w:rsidRPr="00BA5B7A">
              <w:rPr>
                <w:lang w:val="en-US"/>
              </w:rPr>
              <w:t>……………………………………………………………………</w:t>
            </w:r>
            <w:r w:rsidR="006E75D8" w:rsidRPr="00BA5B7A">
              <w:rPr>
                <w:lang w:val="en-US"/>
              </w:rPr>
              <w:t>…</w:t>
            </w:r>
          </w:p>
          <w:p w:rsidR="00BF1538" w:rsidRPr="00BA5B7A" w:rsidRDefault="00BA5B7A" w:rsidP="00E326BB">
            <w:pPr>
              <w:ind w:firstLine="709"/>
              <w:jc w:val="both"/>
              <w:rPr>
                <w:lang w:val="en-US"/>
              </w:rPr>
            </w:pPr>
            <w:r w:rsidRPr="00BA5B7A">
              <w:rPr>
                <w:rStyle w:val="aff6"/>
                <w:lang w:val="en-US"/>
              </w:rPr>
              <w:t>In memory of Alexander Vasilyevich Prozorkevich</w:t>
            </w:r>
            <w:r w:rsidR="006E75D8" w:rsidRPr="00BA5B7A">
              <w:rPr>
                <w:lang w:val="en-US"/>
              </w:rPr>
              <w:t>……………………………</w:t>
            </w:r>
            <w:r w:rsidRPr="00BA5B7A">
              <w:rPr>
                <w:lang w:val="en-US"/>
              </w:rPr>
              <w:t>...</w:t>
            </w:r>
          </w:p>
        </w:tc>
        <w:tc>
          <w:tcPr>
            <w:tcW w:w="709" w:type="dxa"/>
            <w:vAlign w:val="bottom"/>
          </w:tcPr>
          <w:p w:rsidR="00BF1538" w:rsidRPr="00A64301" w:rsidRDefault="00BF1538" w:rsidP="001D7BE3">
            <w:pPr>
              <w:spacing w:line="235" w:lineRule="auto"/>
              <w:jc w:val="right"/>
            </w:pPr>
            <w:r w:rsidRPr="00A64301">
              <w:t>146</w:t>
            </w:r>
          </w:p>
        </w:tc>
      </w:tr>
      <w:tr w:rsidR="00BF1538" w:rsidRPr="0043258E" w:rsidTr="002D371E">
        <w:tc>
          <w:tcPr>
            <w:tcW w:w="8613" w:type="dxa"/>
          </w:tcPr>
          <w:p w:rsidR="00BF1538" w:rsidRPr="005C405A" w:rsidRDefault="00BF1538" w:rsidP="00671FBD">
            <w:pPr>
              <w:ind w:right="-108"/>
              <w:jc w:val="both"/>
              <w:rPr>
                <w:spacing w:val="30"/>
                <w:sz w:val="20"/>
                <w:szCs w:val="20"/>
                <w:lang w:val="en-US"/>
              </w:rPr>
            </w:pPr>
          </w:p>
          <w:p w:rsidR="00BF1538" w:rsidRPr="0043258E" w:rsidRDefault="00BF1538" w:rsidP="00671FBD">
            <w:pPr>
              <w:ind w:right="-108" w:firstLine="709"/>
              <w:jc w:val="both"/>
            </w:pPr>
            <w:r w:rsidRPr="0043258E">
              <w:rPr>
                <w:spacing w:val="30"/>
                <w:lang w:val="en-US"/>
              </w:rPr>
              <w:t>Rules</w:t>
            </w:r>
            <w:r w:rsidRPr="0043258E">
              <w:rPr>
                <w:spacing w:val="30"/>
              </w:rPr>
              <w:t xml:space="preserve"> </w:t>
            </w:r>
            <w:r w:rsidRPr="0043258E">
              <w:rPr>
                <w:spacing w:val="30"/>
                <w:lang w:val="en-US"/>
              </w:rPr>
              <w:t>for</w:t>
            </w:r>
            <w:r w:rsidRPr="0043258E">
              <w:rPr>
                <w:spacing w:val="30"/>
              </w:rPr>
              <w:t xml:space="preserve"> </w:t>
            </w:r>
            <w:r w:rsidRPr="0043258E">
              <w:rPr>
                <w:spacing w:val="30"/>
                <w:lang w:val="en-US"/>
              </w:rPr>
              <w:t>authors</w:t>
            </w:r>
            <w:r w:rsidRPr="0043258E">
              <w:rPr>
                <w:spacing w:val="30"/>
              </w:rPr>
              <w:t>…</w:t>
            </w:r>
            <w:r w:rsidRPr="0043258E">
              <w:rPr>
                <w:spacing w:val="30"/>
                <w:lang w:val="en-US"/>
              </w:rPr>
              <w:t>….</w:t>
            </w:r>
            <w:r w:rsidRPr="0043258E">
              <w:t>……………………………………………………...</w:t>
            </w:r>
          </w:p>
        </w:tc>
        <w:tc>
          <w:tcPr>
            <w:tcW w:w="709" w:type="dxa"/>
            <w:vAlign w:val="bottom"/>
          </w:tcPr>
          <w:p w:rsidR="00BF1538" w:rsidRPr="00274634" w:rsidRDefault="00BF1538" w:rsidP="001D7BE3">
            <w:pPr>
              <w:spacing w:line="235" w:lineRule="auto"/>
              <w:ind w:firstLine="34"/>
              <w:jc w:val="right"/>
            </w:pPr>
            <w:r>
              <w:t>147</w:t>
            </w:r>
          </w:p>
        </w:tc>
      </w:tr>
      <w:tr w:rsidR="00BF1538" w:rsidRPr="0043258E" w:rsidTr="002D371E">
        <w:tc>
          <w:tcPr>
            <w:tcW w:w="8613" w:type="dxa"/>
          </w:tcPr>
          <w:p w:rsidR="00BF1538" w:rsidRPr="005C405A" w:rsidRDefault="00BF1538" w:rsidP="00671FBD">
            <w:pPr>
              <w:ind w:right="-108" w:firstLine="709"/>
              <w:jc w:val="both"/>
              <w:rPr>
                <w:spacing w:val="30"/>
                <w:sz w:val="20"/>
                <w:szCs w:val="20"/>
              </w:rPr>
            </w:pPr>
          </w:p>
          <w:p w:rsidR="00BF1538" w:rsidRPr="0043258E" w:rsidRDefault="00402CD7" w:rsidP="00671FBD">
            <w:pPr>
              <w:ind w:right="-108" w:firstLine="709"/>
              <w:jc w:val="both"/>
              <w:rPr>
                <w:spacing w:val="30"/>
              </w:rPr>
            </w:pPr>
            <w:r>
              <w:rPr>
                <w:noProof/>
                <w:spacing w:val="30"/>
              </w:rPr>
              <w:pict>
                <v:shape id="_x0000_s543744" type="#_x0000_t202" style="position:absolute;left:0;text-align:left;margin-left:206.3pt;margin-top:19.9pt;width:52.5pt;height:31.5pt;z-index:79" stroked="f">
                  <v:textbox>
                    <w:txbxContent>
                      <w:p w:rsidR="005148EA" w:rsidRDefault="005148EA"/>
                    </w:txbxContent>
                  </v:textbox>
                </v:shape>
              </w:pict>
            </w:r>
            <w:r w:rsidR="00BF1538" w:rsidRPr="0043258E">
              <w:rPr>
                <w:spacing w:val="30"/>
              </w:rPr>
              <w:t>Depositing rules………………………………………………………</w:t>
            </w:r>
          </w:p>
        </w:tc>
        <w:tc>
          <w:tcPr>
            <w:tcW w:w="709" w:type="dxa"/>
            <w:vAlign w:val="bottom"/>
          </w:tcPr>
          <w:p w:rsidR="00BF1538" w:rsidRPr="00274634" w:rsidRDefault="00BF1538" w:rsidP="001D7BE3">
            <w:pPr>
              <w:spacing w:line="235" w:lineRule="auto"/>
              <w:ind w:firstLine="34"/>
              <w:jc w:val="right"/>
            </w:pPr>
            <w:r>
              <w:t>149</w:t>
            </w:r>
          </w:p>
        </w:tc>
      </w:tr>
    </w:tbl>
    <w:p w:rsidR="004548BD" w:rsidRPr="0043258E" w:rsidRDefault="00E326BB" w:rsidP="00671FBD">
      <w:pPr>
        <w:pageBreakBefore/>
        <w:jc w:val="center"/>
        <w:rPr>
          <w:b/>
        </w:rPr>
      </w:pPr>
      <w:r>
        <w:rPr>
          <w:b/>
        </w:rPr>
        <w:lastRenderedPageBreak/>
        <w:t>Подписка на 2014</w:t>
      </w:r>
      <w:r w:rsidR="004548BD" w:rsidRPr="0043258E">
        <w:rPr>
          <w:b/>
        </w:rPr>
        <w:t xml:space="preserve"> г.</w:t>
      </w:r>
    </w:p>
    <w:p w:rsidR="004548BD" w:rsidRPr="0043258E" w:rsidRDefault="004548BD" w:rsidP="00671FBD">
      <w:pPr>
        <w:jc w:val="both"/>
      </w:pPr>
    </w:p>
    <w:p w:rsidR="004548BD" w:rsidRPr="0043258E" w:rsidRDefault="004548BD" w:rsidP="00671FBD">
      <w:pPr>
        <w:jc w:val="both"/>
      </w:pPr>
      <w:r w:rsidRPr="0043258E">
        <w:t>Индекс издания по объединенному каталогу «Пресса России» 29005,</w:t>
      </w:r>
    </w:p>
    <w:p w:rsidR="004548BD" w:rsidRPr="0043258E" w:rsidRDefault="004548BD" w:rsidP="00671FBD">
      <w:pPr>
        <w:jc w:val="both"/>
      </w:pPr>
      <w:r w:rsidRPr="0043258E">
        <w:t>Интернет-каталог Агентства «Книга-Сервис»,</w:t>
      </w:r>
    </w:p>
    <w:p w:rsidR="004548BD" w:rsidRPr="0043258E" w:rsidRDefault="004548BD" w:rsidP="00671FBD">
      <w:pPr>
        <w:jc w:val="both"/>
      </w:pPr>
      <w:r w:rsidRPr="0043258E">
        <w:t>раздел 24 «Компьютеры. Информатика. Программные продукты»,</w:t>
      </w:r>
    </w:p>
    <w:p w:rsidR="004548BD" w:rsidRPr="0043258E" w:rsidRDefault="004548BD" w:rsidP="00671FBD">
      <w:pPr>
        <w:jc w:val="both"/>
      </w:pPr>
      <w:r w:rsidRPr="0043258E">
        <w:t>раздел 30 «Научно-технические издания. Известия РАН. Известия вузов».</w:t>
      </w:r>
    </w:p>
    <w:p w:rsidR="004548BD" w:rsidRPr="0043258E" w:rsidRDefault="004548BD" w:rsidP="00671FBD">
      <w:pPr>
        <w:jc w:val="both"/>
      </w:pPr>
      <w:r w:rsidRPr="0043258E">
        <w:t>Сборник выходит 2 раза в год.</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591F87" w:rsidRPr="0043258E" w:rsidRDefault="00591F87"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233741" w:rsidRPr="0043258E">
        <w:t>к 15</w:t>
      </w:r>
    </w:p>
    <w:p w:rsidR="00F40683" w:rsidRPr="0043258E" w:rsidRDefault="00F40683" w:rsidP="00671FBD">
      <w:pPr>
        <w:jc w:val="center"/>
      </w:pPr>
    </w:p>
    <w:p w:rsidR="00F40683" w:rsidRPr="0043258E" w:rsidRDefault="00F40683" w:rsidP="00671FBD">
      <w:pPr>
        <w:jc w:val="center"/>
        <w:rPr>
          <w:b/>
        </w:rPr>
      </w:pPr>
      <w:r w:rsidRPr="0043258E">
        <w:rPr>
          <w:b/>
        </w:rPr>
        <w:t>Гетеромагнитная микро- и наноэлектроника.</w:t>
      </w:r>
    </w:p>
    <w:p w:rsidR="00F40683" w:rsidRPr="0043258E" w:rsidRDefault="00F40683" w:rsidP="00671FBD">
      <w:pPr>
        <w:jc w:val="center"/>
        <w:rPr>
          <w:b/>
        </w:rPr>
      </w:pPr>
      <w:r w:rsidRPr="0043258E">
        <w:rPr>
          <w:b/>
        </w:rPr>
        <w:t>Методические аспекты физического образования</w:t>
      </w: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Редактор </w:t>
      </w:r>
      <w:r w:rsidRPr="0043258E">
        <w:rPr>
          <w:i/>
        </w:rPr>
        <w:t>Е.</w:t>
      </w:r>
      <w:r w:rsidR="00017CD9" w:rsidRPr="0043258E">
        <w:t xml:space="preserve"> </w:t>
      </w:r>
      <w:r w:rsidRPr="0043258E">
        <w:rPr>
          <w:i/>
        </w:rPr>
        <w:t>А.</w:t>
      </w:r>
      <w:r w:rsidR="000877D0" w:rsidRPr="0043258E">
        <w:t xml:space="preserve"> </w:t>
      </w:r>
      <w:r w:rsidRPr="0043258E">
        <w:rPr>
          <w:i/>
        </w:rPr>
        <w:t>Малютина</w:t>
      </w:r>
    </w:p>
    <w:p w:rsidR="00F40683" w:rsidRPr="0043258E" w:rsidRDefault="00F40683" w:rsidP="00671FBD">
      <w:pPr>
        <w:jc w:val="center"/>
      </w:pPr>
      <w:r w:rsidRPr="0043258E">
        <w:t xml:space="preserve">Редактор английского текста </w:t>
      </w:r>
      <w:r w:rsidRPr="0043258E">
        <w:rPr>
          <w:i/>
        </w:rPr>
        <w:t>Е.</w:t>
      </w:r>
      <w:r w:rsidR="00017CD9" w:rsidRPr="0043258E">
        <w:t xml:space="preserve"> </w:t>
      </w:r>
      <w:r w:rsidRPr="0043258E">
        <w:rPr>
          <w:i/>
        </w:rPr>
        <w:t>А.</w:t>
      </w:r>
      <w:r w:rsidRPr="0043258E">
        <w:t xml:space="preserve"> </w:t>
      </w:r>
      <w:r w:rsidRPr="0043258E">
        <w:rPr>
          <w:i/>
        </w:rPr>
        <w:t>Игнатьева</w:t>
      </w:r>
    </w:p>
    <w:p w:rsidR="00F40683" w:rsidRPr="0043258E" w:rsidRDefault="00F40683" w:rsidP="00671FBD">
      <w:pPr>
        <w:jc w:val="center"/>
      </w:pPr>
      <w:r w:rsidRPr="0043258E">
        <w:t xml:space="preserve">Технический редактор </w:t>
      </w:r>
      <w:r w:rsidR="00A57988" w:rsidRPr="0043258E">
        <w:rPr>
          <w:i/>
        </w:rPr>
        <w:t>В.</w:t>
      </w:r>
      <w:r w:rsidR="000877D0" w:rsidRPr="0043258E">
        <w:rPr>
          <w:i/>
        </w:rPr>
        <w:t xml:space="preserve"> </w:t>
      </w:r>
      <w:r w:rsidR="00A57988" w:rsidRPr="0043258E">
        <w:rPr>
          <w:i/>
        </w:rPr>
        <w:t>В.</w:t>
      </w:r>
      <w:r w:rsidR="000877D0" w:rsidRPr="0043258E">
        <w:t xml:space="preserve"> </w:t>
      </w:r>
      <w:r w:rsidR="00A57988" w:rsidRPr="0043258E">
        <w:rPr>
          <w:i/>
        </w:rPr>
        <w:t>Володина</w:t>
      </w:r>
      <w:r w:rsidRPr="0043258E">
        <w:rPr>
          <w:i/>
        </w:rPr>
        <w:t>.</w:t>
      </w:r>
      <w:r w:rsidRPr="0043258E">
        <w:t xml:space="preserve"> Корректор </w:t>
      </w:r>
      <w:r w:rsidRPr="0043258E">
        <w:rPr>
          <w:i/>
        </w:rPr>
        <w:t>Е.</w:t>
      </w:r>
      <w:r w:rsidR="00017CD9" w:rsidRPr="0043258E">
        <w:t xml:space="preserve"> </w:t>
      </w:r>
      <w:r w:rsidRPr="0043258E">
        <w:rPr>
          <w:i/>
        </w:rPr>
        <w:t>Б.</w:t>
      </w:r>
      <w:r w:rsidRPr="0043258E">
        <w:t xml:space="preserve"> </w:t>
      </w:r>
      <w:r w:rsidRPr="0043258E">
        <w:rPr>
          <w:i/>
        </w:rPr>
        <w:t>Крылова</w:t>
      </w:r>
    </w:p>
    <w:p w:rsidR="00F40683" w:rsidRPr="0043258E" w:rsidRDefault="00F40683" w:rsidP="00671FBD">
      <w:pPr>
        <w:jc w:val="center"/>
      </w:pPr>
      <w:r w:rsidRPr="0043258E">
        <w:t xml:space="preserve">Оригинал-макет подготовили </w:t>
      </w:r>
      <w:r w:rsidRPr="0043258E">
        <w:rPr>
          <w:i/>
        </w:rPr>
        <w:t>О.</w:t>
      </w:r>
      <w:r w:rsidR="00017CD9" w:rsidRPr="0043258E">
        <w:t xml:space="preserve"> </w:t>
      </w:r>
      <w:r w:rsidRPr="0043258E">
        <w:rPr>
          <w:i/>
        </w:rPr>
        <w:t>Г.</w:t>
      </w:r>
      <w:r w:rsidRPr="0043258E">
        <w:t xml:space="preserve"> </w:t>
      </w:r>
      <w:r w:rsidRPr="0043258E">
        <w:rPr>
          <w:i/>
        </w:rPr>
        <w:t>Данке</w:t>
      </w:r>
      <w:r w:rsidRPr="0043258E">
        <w:t xml:space="preserve">, </w:t>
      </w:r>
      <w:r w:rsidRPr="0043258E">
        <w:rPr>
          <w:i/>
        </w:rPr>
        <w:t>Т.</w:t>
      </w:r>
      <w:r w:rsidR="00017CD9" w:rsidRPr="0043258E">
        <w:t xml:space="preserve"> </w:t>
      </w:r>
      <w:r w:rsidRPr="0043258E">
        <w:rPr>
          <w:i/>
        </w:rPr>
        <w:t>Н.</w:t>
      </w:r>
      <w:r w:rsidRPr="0043258E">
        <w:t xml:space="preserve"> </w:t>
      </w:r>
      <w:r w:rsidRPr="0043258E">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b"/>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b"/>
        <w:spacing w:line="240" w:lineRule="auto"/>
        <w:ind w:firstLine="0"/>
        <w:jc w:val="center"/>
        <w:rPr>
          <w:snapToGrid w:val="0"/>
          <w:color w:val="000000"/>
          <w:sz w:val="24"/>
        </w:rPr>
      </w:pPr>
      <w:r w:rsidRPr="0043258E">
        <w:rPr>
          <w:sz w:val="24"/>
        </w:rPr>
        <w:t>ПИ № ФС77-35636 от 17.03.2009.</w:t>
      </w:r>
    </w:p>
    <w:p w:rsidR="00F40683" w:rsidRPr="0043258E" w:rsidRDefault="00402CD7" w:rsidP="00671FBD">
      <w:pPr>
        <w:jc w:val="both"/>
      </w:pPr>
      <w:r>
        <w:rPr>
          <w:noProof/>
        </w:rPr>
        <w:pict>
          <v:line id="_x0000_s306212" style="position:absolute;left:0;text-align:left;z-index:50" from="0,6.75pt" to="450pt,6.75pt" strokeweight="1pt"/>
        </w:pict>
      </w:r>
    </w:p>
    <w:p w:rsidR="00F40683" w:rsidRPr="007F5157" w:rsidRDefault="00F40683" w:rsidP="00671FBD">
      <w:pPr>
        <w:jc w:val="center"/>
        <w:rPr>
          <w:spacing w:val="-8"/>
        </w:rPr>
      </w:pPr>
      <w:r w:rsidRPr="007F5157">
        <w:rPr>
          <w:spacing w:val="-8"/>
        </w:rPr>
        <w:t xml:space="preserve">Подписано в печать </w:t>
      </w:r>
      <w:r w:rsidR="00E326BB" w:rsidRPr="007F5157">
        <w:rPr>
          <w:spacing w:val="-8"/>
        </w:rPr>
        <w:t>27</w:t>
      </w:r>
      <w:r w:rsidR="00A10756" w:rsidRPr="007F5157">
        <w:rPr>
          <w:spacing w:val="-8"/>
        </w:rPr>
        <w:t>.</w:t>
      </w:r>
      <w:r w:rsidR="00E326BB" w:rsidRPr="007F5157">
        <w:rPr>
          <w:spacing w:val="-8"/>
        </w:rPr>
        <w:t>12</w:t>
      </w:r>
      <w:r w:rsidR="005E7655" w:rsidRPr="007F5157">
        <w:rPr>
          <w:spacing w:val="-8"/>
        </w:rPr>
        <w:t>.201</w:t>
      </w:r>
      <w:r w:rsidR="00A10756" w:rsidRPr="007F5157">
        <w:rPr>
          <w:spacing w:val="-8"/>
        </w:rPr>
        <w:t>3</w:t>
      </w:r>
      <w:r w:rsidRPr="007F5157">
        <w:rPr>
          <w:spacing w:val="-8"/>
        </w:rPr>
        <w:t>. Формат 60</w:t>
      </w:r>
      <w:r w:rsidRPr="007F5157">
        <w:rPr>
          <w:spacing w:val="-8"/>
        </w:rPr>
        <w:sym w:font="Symbol" w:char="F0B4"/>
      </w:r>
      <w:r w:rsidRPr="007F5157">
        <w:rPr>
          <w:spacing w:val="-8"/>
        </w:rPr>
        <w:t xml:space="preserve">84 1/16. </w:t>
      </w:r>
      <w:r w:rsidR="00872A6A" w:rsidRPr="007F5157">
        <w:rPr>
          <w:spacing w:val="-8"/>
        </w:rPr>
        <w:t xml:space="preserve"> </w:t>
      </w:r>
    </w:p>
    <w:p w:rsidR="00F40683" w:rsidRPr="0043258E" w:rsidRDefault="00F40683" w:rsidP="00671FBD">
      <w:pPr>
        <w:jc w:val="center"/>
        <w:rPr>
          <w:spacing w:val="-9"/>
        </w:rPr>
      </w:pPr>
      <w:r w:rsidRPr="0043258E">
        <w:rPr>
          <w:spacing w:val="-9"/>
        </w:rPr>
        <w:t>Усл. печ.</w:t>
      </w:r>
      <w:r w:rsidR="006206D8" w:rsidRPr="0043258E">
        <w:rPr>
          <w:spacing w:val="-9"/>
        </w:rPr>
        <w:t xml:space="preserve"> л. 8,</w:t>
      </w:r>
      <w:r w:rsidR="00D73270">
        <w:rPr>
          <w:spacing w:val="-9"/>
        </w:rPr>
        <w:t>83</w:t>
      </w:r>
      <w:r w:rsidR="006206D8" w:rsidRPr="0043258E">
        <w:rPr>
          <w:spacing w:val="-9"/>
        </w:rPr>
        <w:t xml:space="preserve"> (9,</w:t>
      </w:r>
      <w:r w:rsidR="00D73270">
        <w:rPr>
          <w:spacing w:val="-9"/>
        </w:rPr>
        <w:t>5</w:t>
      </w:r>
      <w:r w:rsidR="007247D1" w:rsidRPr="0043258E">
        <w:rPr>
          <w:spacing w:val="-9"/>
        </w:rPr>
        <w:t xml:space="preserve">). </w:t>
      </w:r>
      <w:r w:rsidRPr="0043258E">
        <w:rPr>
          <w:spacing w:val="-9"/>
        </w:rPr>
        <w:t>Тираж 100. Заказ</w:t>
      </w:r>
      <w:r w:rsidR="00A57988" w:rsidRPr="0043258E">
        <w:rPr>
          <w:spacing w:val="-9"/>
        </w:rPr>
        <w:t xml:space="preserve"> </w:t>
      </w:r>
      <w:r w:rsidR="00980B09">
        <w:rPr>
          <w:spacing w:val="-9"/>
        </w:rPr>
        <w:t>82.</w:t>
      </w:r>
    </w:p>
    <w:p w:rsidR="00F40683" w:rsidRPr="0043258E" w:rsidRDefault="00402CD7" w:rsidP="00671FBD">
      <w:pPr>
        <w:jc w:val="center"/>
      </w:pPr>
      <w:r>
        <w:rPr>
          <w:noProof/>
        </w:rPr>
        <w:pict>
          <v:line id="_x0000_s306213" style="position:absolute;left:0;text-align:left;z-index:51" from="-.45pt,8.45pt" to="449.55pt,8.45pt" strokeweight="1pt"/>
        </w:pict>
      </w:r>
    </w:p>
    <w:p w:rsidR="00F40683" w:rsidRPr="0043258E" w:rsidRDefault="00F40683" w:rsidP="00671FBD">
      <w:pPr>
        <w:jc w:val="center"/>
        <w:rPr>
          <w:spacing w:val="-6"/>
        </w:rPr>
      </w:pPr>
      <w:r w:rsidRPr="0043258E">
        <w:rPr>
          <w:spacing w:val="-6"/>
        </w:rPr>
        <w:t>Издательство Саратовского университета. 410012, Саратов, Астраханская, 83.</w:t>
      </w:r>
    </w:p>
    <w:p w:rsidR="00F40683" w:rsidRPr="0043258E" w:rsidRDefault="00F40683" w:rsidP="00671FBD">
      <w:pPr>
        <w:jc w:val="center"/>
        <w:rPr>
          <w:spacing w:val="-6"/>
        </w:rPr>
      </w:pPr>
      <w:r w:rsidRPr="0043258E">
        <w:rPr>
          <w:spacing w:val="-6"/>
        </w:rPr>
        <w:t>Типография Издательства Саратовского университета. 410012, Саратов, Астраханская, 83.</w:t>
      </w:r>
    </w:p>
    <w:p w:rsidR="00B21857" w:rsidRPr="0043258E" w:rsidRDefault="00402CD7" w:rsidP="00671FBD">
      <w:pPr>
        <w:widowControl w:val="0"/>
        <w:autoSpaceDE w:val="0"/>
        <w:autoSpaceDN w:val="0"/>
        <w:adjustRightInd w:val="0"/>
        <w:jc w:val="both"/>
        <w:rPr>
          <w:noProof/>
        </w:rPr>
      </w:pPr>
      <w:r>
        <w:rPr>
          <w:noProof/>
        </w:rPr>
        <w:pict>
          <v:shape id="_x0000_s306216" type="#_x0000_t202" style="position:absolute;left:0;text-align:left;margin-left:205.8pt;margin-top:20.5pt;width:51.25pt;height:28.05pt;z-index:52" stroked="f">
            <v:textbox style="mso-next-textbox:#_x0000_s306216">
              <w:txbxContent>
                <w:p w:rsidR="005148EA" w:rsidRDefault="005148EA"/>
              </w:txbxContent>
            </v:textbox>
          </v:shape>
        </w:pict>
      </w:r>
      <w:r>
        <w:rPr>
          <w:noProof/>
        </w:rPr>
        <w:pict>
          <v:shape id="_x0000_s363145" type="#_x0000_t202" style="position:absolute;left:0;text-align:left;margin-left:205.8pt;margin-top:721.9pt;width:58.6pt;height:36.85pt;z-index:57" stroked="f">
            <v:textbox>
              <w:txbxContent>
                <w:p w:rsidR="005148EA" w:rsidRDefault="005148EA"/>
              </w:txbxContent>
            </v:textbox>
          </v:shape>
        </w:pict>
      </w:r>
    </w:p>
    <w:sectPr w:rsidR="00B21857" w:rsidRPr="0043258E" w:rsidSect="005F611D">
      <w:footerReference w:type="default" r:id="rId816"/>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F4" w:rsidRDefault="009D3EF4">
      <w:r>
        <w:separator/>
      </w:r>
    </w:p>
  </w:endnote>
  <w:endnote w:type="continuationSeparator" w:id="0">
    <w:p w:rsidR="009D3EF4" w:rsidRDefault="009D3E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Lucida Console">
    <w:panose1 w:val="020B0609040504020204"/>
    <w:charset w:val="CC"/>
    <w:family w:val="modern"/>
    <w:pitch w:val="fixed"/>
    <w:sig w:usb0="8000028F" w:usb1="00001800" w:usb2="00000000" w:usb3="00000000" w:csb0="0000001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EA" w:rsidRDefault="00402CD7" w:rsidP="007844C8">
    <w:pPr>
      <w:pStyle w:val="a8"/>
      <w:framePr w:wrap="around" w:vAnchor="text" w:hAnchor="margin" w:xAlign="center" w:y="1"/>
      <w:rPr>
        <w:rStyle w:val="aa"/>
      </w:rPr>
    </w:pPr>
    <w:r>
      <w:rPr>
        <w:rStyle w:val="aa"/>
      </w:rPr>
      <w:fldChar w:fldCharType="begin"/>
    </w:r>
    <w:r w:rsidR="005148EA">
      <w:rPr>
        <w:rStyle w:val="aa"/>
      </w:rPr>
      <w:instrText xml:space="preserve">PAGE  </w:instrText>
    </w:r>
    <w:r>
      <w:rPr>
        <w:rStyle w:val="aa"/>
      </w:rPr>
      <w:fldChar w:fldCharType="end"/>
    </w:r>
  </w:p>
  <w:p w:rsidR="005148EA" w:rsidRDefault="005148EA" w:rsidP="007844C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EA" w:rsidRDefault="00402CD7" w:rsidP="007844C8">
    <w:pPr>
      <w:pStyle w:val="a8"/>
      <w:framePr w:wrap="around" w:vAnchor="text" w:hAnchor="margin" w:xAlign="center" w:y="1"/>
      <w:rPr>
        <w:rStyle w:val="aa"/>
      </w:rPr>
    </w:pPr>
    <w:r>
      <w:rPr>
        <w:rStyle w:val="aa"/>
      </w:rPr>
      <w:fldChar w:fldCharType="begin"/>
    </w:r>
    <w:r w:rsidR="005148EA">
      <w:rPr>
        <w:rStyle w:val="aa"/>
      </w:rPr>
      <w:instrText xml:space="preserve">PAGE  </w:instrText>
    </w:r>
    <w:r>
      <w:rPr>
        <w:rStyle w:val="aa"/>
      </w:rPr>
      <w:fldChar w:fldCharType="separate"/>
    </w:r>
    <w:r w:rsidR="00175C4D">
      <w:rPr>
        <w:rStyle w:val="aa"/>
        <w:noProof/>
      </w:rPr>
      <w:t>2</w:t>
    </w:r>
    <w:r>
      <w:rPr>
        <w:rStyle w:val="aa"/>
      </w:rPr>
      <w:fldChar w:fldCharType="end"/>
    </w:r>
  </w:p>
  <w:p w:rsidR="005148EA" w:rsidRDefault="005148EA" w:rsidP="007844C8">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EA" w:rsidRPr="002A3D30" w:rsidRDefault="005148EA" w:rsidP="002A3D30">
    <w:pPr>
      <w:pStyle w:val="a8"/>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EA" w:rsidRDefault="00402CD7" w:rsidP="00221B67">
    <w:pPr>
      <w:pStyle w:val="a8"/>
      <w:jc w:val="center"/>
    </w:pPr>
    <w:fldSimple w:instr=" PAGE   \* MERGEFORMAT ">
      <w:r w:rsidR="00175C4D">
        <w:rPr>
          <w:noProof/>
        </w:rPr>
        <w:t>149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F4" w:rsidRDefault="009D3EF4">
      <w:r>
        <w:separator/>
      </w:r>
    </w:p>
  </w:footnote>
  <w:footnote w:type="continuationSeparator" w:id="0">
    <w:p w:rsidR="009D3EF4" w:rsidRDefault="009D3E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960"/>
        </w:tabs>
        <w:ind w:left="960" w:hanging="360"/>
      </w:pPr>
    </w:lvl>
  </w:abstractNum>
  <w:abstractNum w:abstractNumId="2">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4">
    <w:nsid w:val="005C0166"/>
    <w:multiLevelType w:val="hybridMultilevel"/>
    <w:tmpl w:val="69A8EAF6"/>
    <w:lvl w:ilvl="0" w:tplc="4FCCDD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2F1E1E"/>
    <w:multiLevelType w:val="hybridMultilevel"/>
    <w:tmpl w:val="166472F0"/>
    <w:lvl w:ilvl="0" w:tplc="B9707CA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904509"/>
    <w:multiLevelType w:val="hybridMultilevel"/>
    <w:tmpl w:val="801E9FAA"/>
    <w:lvl w:ilvl="0" w:tplc="E0104BE6">
      <w:start w:val="1"/>
      <w:numFmt w:val="bullet"/>
      <w:lvlText w:val=""/>
      <w:lvlJc w:val="left"/>
      <w:pPr>
        <w:tabs>
          <w:tab w:val="num" w:pos="1521"/>
        </w:tabs>
        <w:ind w:left="1521" w:hanging="360"/>
      </w:pPr>
      <w:rPr>
        <w:rFonts w:ascii="Symbol" w:hAnsi="Symbol" w:hint="default"/>
      </w:rPr>
    </w:lvl>
    <w:lvl w:ilvl="1" w:tplc="04190003" w:tentative="1">
      <w:start w:val="1"/>
      <w:numFmt w:val="bullet"/>
      <w:lvlText w:val="o"/>
      <w:lvlJc w:val="left"/>
      <w:pPr>
        <w:tabs>
          <w:tab w:val="num" w:pos="2241"/>
        </w:tabs>
        <w:ind w:left="2241" w:hanging="360"/>
      </w:pPr>
      <w:rPr>
        <w:rFonts w:ascii="Courier New" w:hAnsi="Courier New" w:cs="Courier New" w:hint="default"/>
      </w:rPr>
    </w:lvl>
    <w:lvl w:ilvl="2" w:tplc="04190005" w:tentative="1">
      <w:start w:val="1"/>
      <w:numFmt w:val="bullet"/>
      <w:lvlText w:val=""/>
      <w:lvlJc w:val="left"/>
      <w:pPr>
        <w:tabs>
          <w:tab w:val="num" w:pos="2961"/>
        </w:tabs>
        <w:ind w:left="2961" w:hanging="360"/>
      </w:pPr>
      <w:rPr>
        <w:rFonts w:ascii="Wingdings" w:hAnsi="Wingdings" w:hint="default"/>
      </w:rPr>
    </w:lvl>
    <w:lvl w:ilvl="3" w:tplc="04190001" w:tentative="1">
      <w:start w:val="1"/>
      <w:numFmt w:val="bullet"/>
      <w:lvlText w:val=""/>
      <w:lvlJc w:val="left"/>
      <w:pPr>
        <w:tabs>
          <w:tab w:val="num" w:pos="3681"/>
        </w:tabs>
        <w:ind w:left="3681" w:hanging="360"/>
      </w:pPr>
      <w:rPr>
        <w:rFonts w:ascii="Symbol" w:hAnsi="Symbol" w:hint="default"/>
      </w:rPr>
    </w:lvl>
    <w:lvl w:ilvl="4" w:tplc="04190003" w:tentative="1">
      <w:start w:val="1"/>
      <w:numFmt w:val="bullet"/>
      <w:lvlText w:val="o"/>
      <w:lvlJc w:val="left"/>
      <w:pPr>
        <w:tabs>
          <w:tab w:val="num" w:pos="4401"/>
        </w:tabs>
        <w:ind w:left="4401" w:hanging="360"/>
      </w:pPr>
      <w:rPr>
        <w:rFonts w:ascii="Courier New" w:hAnsi="Courier New" w:cs="Courier New" w:hint="default"/>
      </w:rPr>
    </w:lvl>
    <w:lvl w:ilvl="5" w:tplc="04190005" w:tentative="1">
      <w:start w:val="1"/>
      <w:numFmt w:val="bullet"/>
      <w:lvlText w:val=""/>
      <w:lvlJc w:val="left"/>
      <w:pPr>
        <w:tabs>
          <w:tab w:val="num" w:pos="5121"/>
        </w:tabs>
        <w:ind w:left="5121" w:hanging="360"/>
      </w:pPr>
      <w:rPr>
        <w:rFonts w:ascii="Wingdings" w:hAnsi="Wingdings" w:hint="default"/>
      </w:rPr>
    </w:lvl>
    <w:lvl w:ilvl="6" w:tplc="04190001" w:tentative="1">
      <w:start w:val="1"/>
      <w:numFmt w:val="bullet"/>
      <w:lvlText w:val=""/>
      <w:lvlJc w:val="left"/>
      <w:pPr>
        <w:tabs>
          <w:tab w:val="num" w:pos="5841"/>
        </w:tabs>
        <w:ind w:left="5841" w:hanging="360"/>
      </w:pPr>
      <w:rPr>
        <w:rFonts w:ascii="Symbol" w:hAnsi="Symbol" w:hint="default"/>
      </w:rPr>
    </w:lvl>
    <w:lvl w:ilvl="7" w:tplc="04190003" w:tentative="1">
      <w:start w:val="1"/>
      <w:numFmt w:val="bullet"/>
      <w:lvlText w:val="o"/>
      <w:lvlJc w:val="left"/>
      <w:pPr>
        <w:tabs>
          <w:tab w:val="num" w:pos="6561"/>
        </w:tabs>
        <w:ind w:left="6561" w:hanging="360"/>
      </w:pPr>
      <w:rPr>
        <w:rFonts w:ascii="Courier New" w:hAnsi="Courier New" w:cs="Courier New" w:hint="default"/>
      </w:rPr>
    </w:lvl>
    <w:lvl w:ilvl="8" w:tplc="04190005" w:tentative="1">
      <w:start w:val="1"/>
      <w:numFmt w:val="bullet"/>
      <w:lvlText w:val=""/>
      <w:lvlJc w:val="left"/>
      <w:pPr>
        <w:tabs>
          <w:tab w:val="num" w:pos="7281"/>
        </w:tabs>
        <w:ind w:left="7281" w:hanging="360"/>
      </w:pPr>
      <w:rPr>
        <w:rFonts w:ascii="Wingdings" w:hAnsi="Wingdings" w:hint="default"/>
      </w:rPr>
    </w:lvl>
  </w:abstractNum>
  <w:abstractNum w:abstractNumId="7">
    <w:nsid w:val="053D294E"/>
    <w:multiLevelType w:val="hybridMultilevel"/>
    <w:tmpl w:val="8C60DB9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400315"/>
    <w:multiLevelType w:val="hybridMultilevel"/>
    <w:tmpl w:val="8C3C6E74"/>
    <w:lvl w:ilvl="0" w:tplc="E0104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A85D7D"/>
    <w:multiLevelType w:val="hybridMultilevel"/>
    <w:tmpl w:val="B5C490D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8C92A4B"/>
    <w:multiLevelType w:val="hybridMultilevel"/>
    <w:tmpl w:val="8962ECB2"/>
    <w:lvl w:ilvl="0" w:tplc="C6D09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AD4C0C"/>
    <w:multiLevelType w:val="hybridMultilevel"/>
    <w:tmpl w:val="775098D4"/>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A66234"/>
    <w:multiLevelType w:val="singleLevel"/>
    <w:tmpl w:val="0419000F"/>
    <w:lvl w:ilvl="0">
      <w:start w:val="1"/>
      <w:numFmt w:val="decimal"/>
      <w:lvlText w:val="%1."/>
      <w:lvlJc w:val="left"/>
      <w:pPr>
        <w:tabs>
          <w:tab w:val="num" w:pos="1260"/>
        </w:tabs>
        <w:ind w:left="1260" w:hanging="360"/>
      </w:pPr>
      <w:rPr>
        <w:rFonts w:hint="default"/>
      </w:rPr>
    </w:lvl>
  </w:abstractNum>
  <w:abstractNum w:abstractNumId="13">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74D0745"/>
    <w:multiLevelType w:val="hybridMultilevel"/>
    <w:tmpl w:val="BFC09B5E"/>
    <w:lvl w:ilvl="0" w:tplc="BE124F96">
      <w:start w:val="1"/>
      <w:numFmt w:val="bullet"/>
      <w:pStyle w:val="a"/>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nsid w:val="1BE4354B"/>
    <w:multiLevelType w:val="hybridMultilevel"/>
    <w:tmpl w:val="5C4C5E58"/>
    <w:lvl w:ilvl="0" w:tplc="E010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1A3D3B"/>
    <w:multiLevelType w:val="hybridMultilevel"/>
    <w:tmpl w:val="B5CC0052"/>
    <w:lvl w:ilvl="0" w:tplc="FFFFFFFF">
      <w:start w:val="1"/>
      <w:numFmt w:val="decimal"/>
      <w:pStyle w:val="a0"/>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03B3EB6"/>
    <w:multiLevelType w:val="hybridMultilevel"/>
    <w:tmpl w:val="31B2C586"/>
    <w:lvl w:ilvl="0" w:tplc="C6D09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941CCA"/>
    <w:multiLevelType w:val="hybridMultilevel"/>
    <w:tmpl w:val="5A447C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89A44B7"/>
    <w:multiLevelType w:val="hybridMultilevel"/>
    <w:tmpl w:val="E5F43E88"/>
    <w:lvl w:ilvl="0" w:tplc="E0104BE6">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0">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413092F"/>
    <w:multiLevelType w:val="multilevel"/>
    <w:tmpl w:val="0ECE6FA4"/>
    <w:styleLink w:val="a1"/>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nsid w:val="381D6F7F"/>
    <w:multiLevelType w:val="hybridMultilevel"/>
    <w:tmpl w:val="0C14B808"/>
    <w:lvl w:ilvl="0" w:tplc="8FE81E42">
      <w:start w:val="1"/>
      <w:numFmt w:val="decimal"/>
      <w:lvlText w:val="%1."/>
      <w:lvlJc w:val="left"/>
      <w:pPr>
        <w:tabs>
          <w:tab w:val="num" w:pos="539"/>
        </w:tabs>
        <w:ind w:left="539" w:hanging="179"/>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BEB6E7D"/>
    <w:multiLevelType w:val="hybridMultilevel"/>
    <w:tmpl w:val="036C888A"/>
    <w:lvl w:ilvl="0" w:tplc="8F285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FF3AB0"/>
    <w:multiLevelType w:val="hybridMultilevel"/>
    <w:tmpl w:val="38045A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2E5381"/>
    <w:multiLevelType w:val="hybridMultilevel"/>
    <w:tmpl w:val="4468DFE8"/>
    <w:lvl w:ilvl="0" w:tplc="FA10D378">
      <w:start w:val="1"/>
      <w:numFmt w:val="decimal"/>
      <w:lvlText w:val="%1."/>
      <w:lvlJc w:val="left"/>
      <w:pPr>
        <w:ind w:left="1495" w:hanging="360"/>
      </w:pPr>
      <w:rPr>
        <w:rFonts w:eastAsia="Times New Roman" w:cs="Times New Roman" w:hint="default"/>
        <w:color w:val="auto"/>
      </w:rPr>
    </w:lvl>
    <w:lvl w:ilvl="1" w:tplc="1E308DBA">
      <w:start w:val="1"/>
      <w:numFmt w:val="lowerLetter"/>
      <w:lvlText w:val="%2."/>
      <w:lvlJc w:val="left"/>
      <w:pPr>
        <w:ind w:left="1440" w:hanging="360"/>
      </w:pPr>
      <w:rPr>
        <w:rFonts w:cs="Times New Roman"/>
      </w:rPr>
    </w:lvl>
    <w:lvl w:ilvl="2" w:tplc="96D292FA">
      <w:start w:val="1"/>
      <w:numFmt w:val="lowerRoman"/>
      <w:lvlText w:val="%3."/>
      <w:lvlJc w:val="right"/>
      <w:pPr>
        <w:ind w:left="2160" w:hanging="180"/>
      </w:pPr>
      <w:rPr>
        <w:rFonts w:cs="Times New Roman"/>
      </w:rPr>
    </w:lvl>
    <w:lvl w:ilvl="3" w:tplc="02BEA1B6">
      <w:start w:val="1"/>
      <w:numFmt w:val="decimal"/>
      <w:lvlText w:val="%4."/>
      <w:lvlJc w:val="left"/>
      <w:pPr>
        <w:ind w:left="2880" w:hanging="360"/>
      </w:pPr>
      <w:rPr>
        <w:rFonts w:cs="Times New Roman"/>
      </w:rPr>
    </w:lvl>
    <w:lvl w:ilvl="4" w:tplc="7088A13E">
      <w:start w:val="1"/>
      <w:numFmt w:val="lowerLetter"/>
      <w:lvlText w:val="%5."/>
      <w:lvlJc w:val="left"/>
      <w:pPr>
        <w:ind w:left="3600" w:hanging="360"/>
      </w:pPr>
      <w:rPr>
        <w:rFonts w:cs="Times New Roman"/>
      </w:rPr>
    </w:lvl>
    <w:lvl w:ilvl="5" w:tplc="497686B6">
      <w:start w:val="1"/>
      <w:numFmt w:val="lowerRoman"/>
      <w:lvlText w:val="%6."/>
      <w:lvlJc w:val="right"/>
      <w:pPr>
        <w:ind w:left="4320" w:hanging="180"/>
      </w:pPr>
      <w:rPr>
        <w:rFonts w:cs="Times New Roman"/>
      </w:rPr>
    </w:lvl>
    <w:lvl w:ilvl="6" w:tplc="589CBF4A">
      <w:start w:val="1"/>
      <w:numFmt w:val="decimal"/>
      <w:lvlText w:val="%7."/>
      <w:lvlJc w:val="left"/>
      <w:pPr>
        <w:ind w:left="5040" w:hanging="360"/>
      </w:pPr>
      <w:rPr>
        <w:rFonts w:cs="Times New Roman"/>
      </w:rPr>
    </w:lvl>
    <w:lvl w:ilvl="7" w:tplc="0AFCDF86">
      <w:start w:val="1"/>
      <w:numFmt w:val="lowerLetter"/>
      <w:lvlText w:val="%8."/>
      <w:lvlJc w:val="left"/>
      <w:pPr>
        <w:ind w:left="5760" w:hanging="360"/>
      </w:pPr>
      <w:rPr>
        <w:rFonts w:cs="Times New Roman"/>
      </w:rPr>
    </w:lvl>
    <w:lvl w:ilvl="8" w:tplc="9FACFEBE">
      <w:start w:val="1"/>
      <w:numFmt w:val="lowerRoman"/>
      <w:lvlText w:val="%9."/>
      <w:lvlJc w:val="right"/>
      <w:pPr>
        <w:ind w:left="6480" w:hanging="180"/>
      </w:pPr>
      <w:rPr>
        <w:rFonts w:cs="Times New Roman"/>
      </w:rPr>
    </w:lvl>
  </w:abstractNum>
  <w:abstractNum w:abstractNumId="27">
    <w:nsid w:val="42125BBF"/>
    <w:multiLevelType w:val="hybridMultilevel"/>
    <w:tmpl w:val="CEAAEF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35D77B4"/>
    <w:multiLevelType w:val="hybridMultilevel"/>
    <w:tmpl w:val="1C2E61E6"/>
    <w:lvl w:ilvl="0" w:tplc="641ACE54">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EF5747"/>
    <w:multiLevelType w:val="hybridMultilevel"/>
    <w:tmpl w:val="6A1C4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BC63BDE"/>
    <w:multiLevelType w:val="hybridMultilevel"/>
    <w:tmpl w:val="EF7C2726"/>
    <w:lvl w:ilvl="0" w:tplc="8F285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372EE4"/>
    <w:multiLevelType w:val="hybridMultilevel"/>
    <w:tmpl w:val="50E489E6"/>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FFB167F"/>
    <w:multiLevelType w:val="hybridMultilevel"/>
    <w:tmpl w:val="99BA0400"/>
    <w:lvl w:ilvl="0" w:tplc="E556D094">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2E420B"/>
    <w:multiLevelType w:val="hybridMultilevel"/>
    <w:tmpl w:val="AC1667E0"/>
    <w:lvl w:ilvl="0" w:tplc="8F285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0E0DF7"/>
    <w:multiLevelType w:val="hybridMultilevel"/>
    <w:tmpl w:val="D4B6FFA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36">
    <w:nsid w:val="57454560"/>
    <w:multiLevelType w:val="multilevel"/>
    <w:tmpl w:val="E55A2ECA"/>
    <w:lvl w:ilvl="0">
      <w:start w:val="1"/>
      <w:numFmt w:val="bullet"/>
      <w:lvlText w:val=""/>
      <w:lvlJc w:val="left"/>
      <w:pPr>
        <w:tabs>
          <w:tab w:val="num" w:pos="1070"/>
        </w:tabs>
        <w:ind w:left="1070" w:hanging="360"/>
      </w:pPr>
      <w:rPr>
        <w:rFonts w:ascii="Symbol" w:hAnsi="Symbol" w:hint="default"/>
        <w:caps w:val="0"/>
        <w:strike w:val="0"/>
        <w:dstrike w:val="0"/>
        <w:outline w:val="0"/>
        <w:shadow w:val="0"/>
        <w:emboss w:val="0"/>
        <w:imprint w:val="0"/>
        <w:vanish w:val="0"/>
        <w:sz w:val="28"/>
        <w:vertAlign w:val="baseline"/>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7">
    <w:nsid w:val="58E34D9D"/>
    <w:multiLevelType w:val="hybridMultilevel"/>
    <w:tmpl w:val="985A652A"/>
    <w:lvl w:ilvl="0" w:tplc="4D842CBA">
      <w:start w:val="1"/>
      <w:numFmt w:val="bullet"/>
      <w:lvlText w:val=""/>
      <w:lvlJc w:val="left"/>
      <w:pPr>
        <w:ind w:left="360" w:hanging="360"/>
      </w:pPr>
      <w:rPr>
        <w:rFonts w:ascii="Symbol" w:hAnsi="Symbol" w:hint="default"/>
      </w:rPr>
    </w:lvl>
    <w:lvl w:ilvl="1" w:tplc="43BABB38" w:tentative="1">
      <w:start w:val="1"/>
      <w:numFmt w:val="bullet"/>
      <w:lvlText w:val="o"/>
      <w:lvlJc w:val="left"/>
      <w:pPr>
        <w:ind w:left="1582" w:hanging="360"/>
      </w:pPr>
      <w:rPr>
        <w:rFonts w:ascii="Courier New" w:hAnsi="Courier New" w:cs="Courier New" w:hint="default"/>
      </w:rPr>
    </w:lvl>
    <w:lvl w:ilvl="2" w:tplc="078E2E96" w:tentative="1">
      <w:start w:val="1"/>
      <w:numFmt w:val="bullet"/>
      <w:lvlText w:val=""/>
      <w:lvlJc w:val="left"/>
      <w:pPr>
        <w:ind w:left="2302" w:hanging="360"/>
      </w:pPr>
      <w:rPr>
        <w:rFonts w:ascii="Wingdings" w:hAnsi="Wingdings" w:hint="default"/>
      </w:rPr>
    </w:lvl>
    <w:lvl w:ilvl="3" w:tplc="9FA87E6C" w:tentative="1">
      <w:start w:val="1"/>
      <w:numFmt w:val="bullet"/>
      <w:lvlText w:val=""/>
      <w:lvlJc w:val="left"/>
      <w:pPr>
        <w:ind w:left="3022" w:hanging="360"/>
      </w:pPr>
      <w:rPr>
        <w:rFonts w:ascii="Symbol" w:hAnsi="Symbol" w:hint="default"/>
      </w:rPr>
    </w:lvl>
    <w:lvl w:ilvl="4" w:tplc="61906AC0" w:tentative="1">
      <w:start w:val="1"/>
      <w:numFmt w:val="bullet"/>
      <w:lvlText w:val="o"/>
      <w:lvlJc w:val="left"/>
      <w:pPr>
        <w:ind w:left="3742" w:hanging="360"/>
      </w:pPr>
      <w:rPr>
        <w:rFonts w:ascii="Courier New" w:hAnsi="Courier New" w:cs="Courier New" w:hint="default"/>
      </w:rPr>
    </w:lvl>
    <w:lvl w:ilvl="5" w:tplc="B6FA3808" w:tentative="1">
      <w:start w:val="1"/>
      <w:numFmt w:val="bullet"/>
      <w:lvlText w:val=""/>
      <w:lvlJc w:val="left"/>
      <w:pPr>
        <w:ind w:left="4462" w:hanging="360"/>
      </w:pPr>
      <w:rPr>
        <w:rFonts w:ascii="Wingdings" w:hAnsi="Wingdings" w:hint="default"/>
      </w:rPr>
    </w:lvl>
    <w:lvl w:ilvl="6" w:tplc="08669794" w:tentative="1">
      <w:start w:val="1"/>
      <w:numFmt w:val="bullet"/>
      <w:lvlText w:val=""/>
      <w:lvlJc w:val="left"/>
      <w:pPr>
        <w:ind w:left="5182" w:hanging="360"/>
      </w:pPr>
      <w:rPr>
        <w:rFonts w:ascii="Symbol" w:hAnsi="Symbol" w:hint="default"/>
      </w:rPr>
    </w:lvl>
    <w:lvl w:ilvl="7" w:tplc="A89AA986" w:tentative="1">
      <w:start w:val="1"/>
      <w:numFmt w:val="bullet"/>
      <w:lvlText w:val="o"/>
      <w:lvlJc w:val="left"/>
      <w:pPr>
        <w:ind w:left="5902" w:hanging="360"/>
      </w:pPr>
      <w:rPr>
        <w:rFonts w:ascii="Courier New" w:hAnsi="Courier New" w:cs="Courier New" w:hint="default"/>
      </w:rPr>
    </w:lvl>
    <w:lvl w:ilvl="8" w:tplc="EB2EFAD8" w:tentative="1">
      <w:start w:val="1"/>
      <w:numFmt w:val="bullet"/>
      <w:lvlText w:val=""/>
      <w:lvlJc w:val="left"/>
      <w:pPr>
        <w:ind w:left="6622" w:hanging="360"/>
      </w:pPr>
      <w:rPr>
        <w:rFonts w:ascii="Wingdings" w:hAnsi="Wingdings" w:hint="default"/>
      </w:rPr>
    </w:lvl>
  </w:abstractNum>
  <w:abstractNum w:abstractNumId="38">
    <w:nsid w:val="59C22387"/>
    <w:multiLevelType w:val="hybridMultilevel"/>
    <w:tmpl w:val="D15C60C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5A0E2413"/>
    <w:multiLevelType w:val="hybridMultilevel"/>
    <w:tmpl w:val="67B29AF4"/>
    <w:lvl w:ilvl="0" w:tplc="C6D09E8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5BA46EDE"/>
    <w:multiLevelType w:val="hybridMultilevel"/>
    <w:tmpl w:val="2D8A64B0"/>
    <w:lvl w:ilvl="0" w:tplc="AB3EF348">
      <w:start w:val="1"/>
      <w:numFmt w:val="decimal"/>
      <w:pStyle w:val="a2"/>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2">
    <w:nsid w:val="5BD836DE"/>
    <w:multiLevelType w:val="hybridMultilevel"/>
    <w:tmpl w:val="5192D014"/>
    <w:lvl w:ilvl="0" w:tplc="0F547328">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5C6A24D2"/>
    <w:multiLevelType w:val="hybridMultilevel"/>
    <w:tmpl w:val="F41673C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681BF3"/>
    <w:multiLevelType w:val="hybridMultilevel"/>
    <w:tmpl w:val="C86C786C"/>
    <w:lvl w:ilvl="0" w:tplc="2564B624">
      <w:start w:val="1"/>
      <w:numFmt w:val="decimal"/>
      <w:lvlText w:val="%1."/>
      <w:lvlJc w:val="left"/>
      <w:pPr>
        <w:ind w:left="1068" w:hanging="360"/>
      </w:pPr>
      <w:rPr>
        <w:rFonts w:hint="default"/>
        <w:b w:val="0"/>
        <w:i w:val="0"/>
        <w:caps w:val="0"/>
        <w:strike w:val="0"/>
        <w:dstrike w:val="0"/>
        <w:outline w:val="0"/>
        <w:shadow w:val="0"/>
        <w:emboss w:val="0"/>
        <w:imprint w:val="0"/>
        <w:vanish w:val="0"/>
        <w:color w:val="auto"/>
        <w:sz w:val="24"/>
        <w:szCs w:val="24"/>
        <w:vertAlign w:val="baseline"/>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45">
    <w:nsid w:val="5E5114ED"/>
    <w:multiLevelType w:val="hybridMultilevel"/>
    <w:tmpl w:val="DBF28436"/>
    <w:lvl w:ilvl="0" w:tplc="0F547328">
      <w:start w:val="1"/>
      <w:numFmt w:val="decimal"/>
      <w:lvlText w:val="3.%1."/>
      <w:lvlJc w:val="left"/>
      <w:pPr>
        <w:tabs>
          <w:tab w:val="num" w:pos="1361"/>
        </w:tabs>
        <w:ind w:left="51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1AC5C06"/>
    <w:multiLevelType w:val="hybridMultilevel"/>
    <w:tmpl w:val="192041C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4850CB6"/>
    <w:multiLevelType w:val="hybridMultilevel"/>
    <w:tmpl w:val="ADAC40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7365B9C"/>
    <w:multiLevelType w:val="hybridMultilevel"/>
    <w:tmpl w:val="7C0A30C2"/>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DFA6445"/>
    <w:multiLevelType w:val="multilevel"/>
    <w:tmpl w:val="8B642510"/>
    <w:styleLink w:val="a3"/>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51">
    <w:nsid w:val="71D676E7"/>
    <w:multiLevelType w:val="hybridMultilevel"/>
    <w:tmpl w:val="A3C2CBAC"/>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467726A"/>
    <w:multiLevelType w:val="hybridMultilevel"/>
    <w:tmpl w:val="A2C01BFC"/>
    <w:lvl w:ilvl="0" w:tplc="B47C833A">
      <w:start w:val="1"/>
      <w:numFmt w:val="decimal"/>
      <w:lvlText w:val="%1."/>
      <w:lvlJc w:val="left"/>
      <w:pPr>
        <w:ind w:left="1428" w:hanging="360"/>
      </w:pPr>
      <w:rPr>
        <w:i w:val="0"/>
      </w:rPr>
    </w:lvl>
    <w:lvl w:ilvl="1" w:tplc="B344D7CE" w:tentative="1">
      <w:start w:val="1"/>
      <w:numFmt w:val="lowerLetter"/>
      <w:lvlText w:val="%2."/>
      <w:lvlJc w:val="left"/>
      <w:pPr>
        <w:ind w:left="2148" w:hanging="360"/>
      </w:pPr>
    </w:lvl>
    <w:lvl w:ilvl="2" w:tplc="ABC2D2D2" w:tentative="1">
      <w:start w:val="1"/>
      <w:numFmt w:val="lowerRoman"/>
      <w:lvlText w:val="%3."/>
      <w:lvlJc w:val="right"/>
      <w:pPr>
        <w:ind w:left="2868" w:hanging="180"/>
      </w:pPr>
    </w:lvl>
    <w:lvl w:ilvl="3" w:tplc="3D80CC8A" w:tentative="1">
      <w:start w:val="1"/>
      <w:numFmt w:val="decimal"/>
      <w:lvlText w:val="%4."/>
      <w:lvlJc w:val="left"/>
      <w:pPr>
        <w:ind w:left="3588" w:hanging="360"/>
      </w:pPr>
    </w:lvl>
    <w:lvl w:ilvl="4" w:tplc="59CA2ED8" w:tentative="1">
      <w:start w:val="1"/>
      <w:numFmt w:val="lowerLetter"/>
      <w:lvlText w:val="%5."/>
      <w:lvlJc w:val="left"/>
      <w:pPr>
        <w:ind w:left="4308" w:hanging="360"/>
      </w:pPr>
    </w:lvl>
    <w:lvl w:ilvl="5" w:tplc="601EBFB4" w:tentative="1">
      <w:start w:val="1"/>
      <w:numFmt w:val="lowerRoman"/>
      <w:lvlText w:val="%6."/>
      <w:lvlJc w:val="right"/>
      <w:pPr>
        <w:ind w:left="5028" w:hanging="180"/>
      </w:pPr>
    </w:lvl>
    <w:lvl w:ilvl="6" w:tplc="DDD4ADCE" w:tentative="1">
      <w:start w:val="1"/>
      <w:numFmt w:val="decimal"/>
      <w:lvlText w:val="%7."/>
      <w:lvlJc w:val="left"/>
      <w:pPr>
        <w:ind w:left="5748" w:hanging="360"/>
      </w:pPr>
    </w:lvl>
    <w:lvl w:ilvl="7" w:tplc="2E303C78" w:tentative="1">
      <w:start w:val="1"/>
      <w:numFmt w:val="lowerLetter"/>
      <w:lvlText w:val="%8."/>
      <w:lvlJc w:val="left"/>
      <w:pPr>
        <w:ind w:left="6468" w:hanging="360"/>
      </w:pPr>
    </w:lvl>
    <w:lvl w:ilvl="8" w:tplc="1722CBFA" w:tentative="1">
      <w:start w:val="1"/>
      <w:numFmt w:val="lowerRoman"/>
      <w:lvlText w:val="%9."/>
      <w:lvlJc w:val="right"/>
      <w:pPr>
        <w:ind w:left="7188" w:hanging="180"/>
      </w:pPr>
    </w:lvl>
  </w:abstractNum>
  <w:abstractNum w:abstractNumId="53">
    <w:nsid w:val="76184FAE"/>
    <w:multiLevelType w:val="hybridMultilevel"/>
    <w:tmpl w:val="BD7A71AE"/>
    <w:lvl w:ilvl="0" w:tplc="0EE0F3B2">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9CFE2EFC" w:tentative="1">
      <w:start w:val="1"/>
      <w:numFmt w:val="bullet"/>
      <w:lvlText w:val="o"/>
      <w:lvlJc w:val="left"/>
      <w:pPr>
        <w:ind w:left="2160" w:hanging="360"/>
      </w:pPr>
      <w:rPr>
        <w:rFonts w:ascii="Courier New" w:hAnsi="Courier New" w:cs="Courier New" w:hint="default"/>
      </w:rPr>
    </w:lvl>
    <w:lvl w:ilvl="2" w:tplc="E30CD45C" w:tentative="1">
      <w:start w:val="1"/>
      <w:numFmt w:val="bullet"/>
      <w:lvlText w:val=""/>
      <w:lvlJc w:val="left"/>
      <w:pPr>
        <w:ind w:left="2880" w:hanging="360"/>
      </w:pPr>
      <w:rPr>
        <w:rFonts w:ascii="Wingdings" w:hAnsi="Wingdings" w:hint="default"/>
      </w:rPr>
    </w:lvl>
    <w:lvl w:ilvl="3" w:tplc="464080E6" w:tentative="1">
      <w:start w:val="1"/>
      <w:numFmt w:val="bullet"/>
      <w:lvlText w:val=""/>
      <w:lvlJc w:val="left"/>
      <w:pPr>
        <w:ind w:left="3600" w:hanging="360"/>
      </w:pPr>
      <w:rPr>
        <w:rFonts w:ascii="Symbol" w:hAnsi="Symbol" w:hint="default"/>
      </w:rPr>
    </w:lvl>
    <w:lvl w:ilvl="4" w:tplc="59905454" w:tentative="1">
      <w:start w:val="1"/>
      <w:numFmt w:val="bullet"/>
      <w:lvlText w:val="o"/>
      <w:lvlJc w:val="left"/>
      <w:pPr>
        <w:ind w:left="4320" w:hanging="360"/>
      </w:pPr>
      <w:rPr>
        <w:rFonts w:ascii="Courier New" w:hAnsi="Courier New" w:cs="Courier New" w:hint="default"/>
      </w:rPr>
    </w:lvl>
    <w:lvl w:ilvl="5" w:tplc="B68ED766" w:tentative="1">
      <w:start w:val="1"/>
      <w:numFmt w:val="bullet"/>
      <w:lvlText w:val=""/>
      <w:lvlJc w:val="left"/>
      <w:pPr>
        <w:ind w:left="5040" w:hanging="360"/>
      </w:pPr>
      <w:rPr>
        <w:rFonts w:ascii="Wingdings" w:hAnsi="Wingdings" w:hint="default"/>
      </w:rPr>
    </w:lvl>
    <w:lvl w:ilvl="6" w:tplc="F8B833AC" w:tentative="1">
      <w:start w:val="1"/>
      <w:numFmt w:val="bullet"/>
      <w:lvlText w:val=""/>
      <w:lvlJc w:val="left"/>
      <w:pPr>
        <w:ind w:left="5760" w:hanging="360"/>
      </w:pPr>
      <w:rPr>
        <w:rFonts w:ascii="Symbol" w:hAnsi="Symbol" w:hint="default"/>
      </w:rPr>
    </w:lvl>
    <w:lvl w:ilvl="7" w:tplc="C1521C3C" w:tentative="1">
      <w:start w:val="1"/>
      <w:numFmt w:val="bullet"/>
      <w:lvlText w:val="o"/>
      <w:lvlJc w:val="left"/>
      <w:pPr>
        <w:ind w:left="6480" w:hanging="360"/>
      </w:pPr>
      <w:rPr>
        <w:rFonts w:ascii="Courier New" w:hAnsi="Courier New" w:cs="Courier New" w:hint="default"/>
      </w:rPr>
    </w:lvl>
    <w:lvl w:ilvl="8" w:tplc="81203FE6" w:tentative="1">
      <w:start w:val="1"/>
      <w:numFmt w:val="bullet"/>
      <w:lvlText w:val=""/>
      <w:lvlJc w:val="left"/>
      <w:pPr>
        <w:ind w:left="7200" w:hanging="360"/>
      </w:pPr>
      <w:rPr>
        <w:rFonts w:ascii="Wingdings" w:hAnsi="Wingdings" w:hint="default"/>
      </w:rPr>
    </w:lvl>
  </w:abstractNum>
  <w:abstractNum w:abstractNumId="54">
    <w:nsid w:val="771E10D1"/>
    <w:multiLevelType w:val="hybridMultilevel"/>
    <w:tmpl w:val="6E843488"/>
    <w:lvl w:ilvl="0" w:tplc="58B0E99E">
      <w:start w:val="1"/>
      <w:numFmt w:val="decimal"/>
      <w:lvlText w:val="%1."/>
      <w:lvlJc w:val="left"/>
      <w:pPr>
        <w:ind w:left="1440" w:hanging="360"/>
      </w:pPr>
      <w:rPr>
        <w:i w:val="0"/>
      </w:rPr>
    </w:lvl>
    <w:lvl w:ilvl="1" w:tplc="D0D03DEC" w:tentative="1">
      <w:start w:val="1"/>
      <w:numFmt w:val="lowerLetter"/>
      <w:lvlText w:val="%2."/>
      <w:lvlJc w:val="left"/>
      <w:pPr>
        <w:ind w:left="2160" w:hanging="360"/>
      </w:pPr>
    </w:lvl>
    <w:lvl w:ilvl="2" w:tplc="D688BCA6" w:tentative="1">
      <w:start w:val="1"/>
      <w:numFmt w:val="lowerRoman"/>
      <w:lvlText w:val="%3."/>
      <w:lvlJc w:val="right"/>
      <w:pPr>
        <w:ind w:left="2880" w:hanging="180"/>
      </w:pPr>
    </w:lvl>
    <w:lvl w:ilvl="3" w:tplc="A5122824" w:tentative="1">
      <w:start w:val="1"/>
      <w:numFmt w:val="decimal"/>
      <w:lvlText w:val="%4."/>
      <w:lvlJc w:val="left"/>
      <w:pPr>
        <w:ind w:left="3600" w:hanging="360"/>
      </w:pPr>
    </w:lvl>
    <w:lvl w:ilvl="4" w:tplc="6A70C0C2" w:tentative="1">
      <w:start w:val="1"/>
      <w:numFmt w:val="lowerLetter"/>
      <w:lvlText w:val="%5."/>
      <w:lvlJc w:val="left"/>
      <w:pPr>
        <w:ind w:left="4320" w:hanging="360"/>
      </w:pPr>
    </w:lvl>
    <w:lvl w:ilvl="5" w:tplc="5E8A389A" w:tentative="1">
      <w:start w:val="1"/>
      <w:numFmt w:val="lowerRoman"/>
      <w:lvlText w:val="%6."/>
      <w:lvlJc w:val="right"/>
      <w:pPr>
        <w:ind w:left="5040" w:hanging="180"/>
      </w:pPr>
    </w:lvl>
    <w:lvl w:ilvl="6" w:tplc="EA6833C0" w:tentative="1">
      <w:start w:val="1"/>
      <w:numFmt w:val="decimal"/>
      <w:lvlText w:val="%7."/>
      <w:lvlJc w:val="left"/>
      <w:pPr>
        <w:ind w:left="5760" w:hanging="360"/>
      </w:pPr>
    </w:lvl>
    <w:lvl w:ilvl="7" w:tplc="A1BC558C" w:tentative="1">
      <w:start w:val="1"/>
      <w:numFmt w:val="lowerLetter"/>
      <w:lvlText w:val="%8."/>
      <w:lvlJc w:val="left"/>
      <w:pPr>
        <w:ind w:left="6480" w:hanging="360"/>
      </w:pPr>
    </w:lvl>
    <w:lvl w:ilvl="8" w:tplc="66009A08" w:tentative="1">
      <w:start w:val="1"/>
      <w:numFmt w:val="lowerRoman"/>
      <w:lvlText w:val="%9."/>
      <w:lvlJc w:val="right"/>
      <w:pPr>
        <w:ind w:left="7200" w:hanging="180"/>
      </w:pPr>
    </w:lvl>
  </w:abstractNum>
  <w:abstractNum w:abstractNumId="55">
    <w:nsid w:val="778B6A47"/>
    <w:multiLevelType w:val="hybridMultilevel"/>
    <w:tmpl w:val="04405952"/>
    <w:lvl w:ilvl="0" w:tplc="75ACCA3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nsid w:val="77BE7B44"/>
    <w:multiLevelType w:val="hybridMultilevel"/>
    <w:tmpl w:val="59D6ED12"/>
    <w:lvl w:ilvl="0" w:tplc="C6D09E88">
      <w:start w:val="1"/>
      <w:numFmt w:val="decimal"/>
      <w:lvlText w:val="%1."/>
      <w:lvlJc w:val="left"/>
      <w:pPr>
        <w:ind w:left="1428" w:hanging="360"/>
      </w:pPr>
    </w:lvl>
    <w:lvl w:ilvl="1" w:tplc="04190003" w:tentative="1">
      <w:start w:val="1"/>
      <w:numFmt w:val="lowerLetter"/>
      <w:lvlText w:val="%2."/>
      <w:lvlJc w:val="left"/>
      <w:pPr>
        <w:ind w:left="2148" w:hanging="360"/>
      </w:pPr>
    </w:lvl>
    <w:lvl w:ilvl="2" w:tplc="04190005" w:tentative="1">
      <w:start w:val="1"/>
      <w:numFmt w:val="lowerRoman"/>
      <w:lvlText w:val="%3."/>
      <w:lvlJc w:val="right"/>
      <w:pPr>
        <w:ind w:left="2868" w:hanging="180"/>
      </w:pPr>
    </w:lvl>
    <w:lvl w:ilvl="3" w:tplc="04190001" w:tentative="1">
      <w:start w:val="1"/>
      <w:numFmt w:val="decimal"/>
      <w:lvlText w:val="%4."/>
      <w:lvlJc w:val="left"/>
      <w:pPr>
        <w:ind w:left="3588" w:hanging="360"/>
      </w:pPr>
    </w:lvl>
    <w:lvl w:ilvl="4" w:tplc="04190003" w:tentative="1">
      <w:start w:val="1"/>
      <w:numFmt w:val="lowerLetter"/>
      <w:lvlText w:val="%5."/>
      <w:lvlJc w:val="left"/>
      <w:pPr>
        <w:ind w:left="4308" w:hanging="360"/>
      </w:pPr>
    </w:lvl>
    <w:lvl w:ilvl="5" w:tplc="04190005" w:tentative="1">
      <w:start w:val="1"/>
      <w:numFmt w:val="lowerRoman"/>
      <w:lvlText w:val="%6."/>
      <w:lvlJc w:val="right"/>
      <w:pPr>
        <w:ind w:left="5028" w:hanging="180"/>
      </w:pPr>
    </w:lvl>
    <w:lvl w:ilvl="6" w:tplc="04190001" w:tentative="1">
      <w:start w:val="1"/>
      <w:numFmt w:val="decimal"/>
      <w:lvlText w:val="%7."/>
      <w:lvlJc w:val="left"/>
      <w:pPr>
        <w:ind w:left="5748" w:hanging="360"/>
      </w:pPr>
    </w:lvl>
    <w:lvl w:ilvl="7" w:tplc="04190003" w:tentative="1">
      <w:start w:val="1"/>
      <w:numFmt w:val="lowerLetter"/>
      <w:lvlText w:val="%8."/>
      <w:lvlJc w:val="left"/>
      <w:pPr>
        <w:ind w:left="6468" w:hanging="360"/>
      </w:pPr>
    </w:lvl>
    <w:lvl w:ilvl="8" w:tplc="04190005" w:tentative="1">
      <w:start w:val="1"/>
      <w:numFmt w:val="lowerRoman"/>
      <w:lvlText w:val="%9."/>
      <w:lvlJc w:val="right"/>
      <w:pPr>
        <w:ind w:left="7188" w:hanging="180"/>
      </w:pPr>
    </w:lvl>
  </w:abstractNum>
  <w:abstractNum w:abstractNumId="57">
    <w:nsid w:val="79F90A81"/>
    <w:multiLevelType w:val="hybridMultilevel"/>
    <w:tmpl w:val="72E08A68"/>
    <w:lvl w:ilvl="0" w:tplc="0419000F">
      <w:start w:val="1"/>
      <w:numFmt w:val="decimal"/>
      <w:lvlText w:val="%1."/>
      <w:lvlJc w:val="right"/>
      <w:pPr>
        <w:ind w:left="900"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C022A38"/>
    <w:multiLevelType w:val="hybridMultilevel"/>
    <w:tmpl w:val="51D000C6"/>
    <w:lvl w:ilvl="0" w:tplc="050AA6A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45"/>
  </w:num>
  <w:num w:numId="4">
    <w:abstractNumId w:val="39"/>
  </w:num>
  <w:num w:numId="5">
    <w:abstractNumId w:val="0"/>
  </w:num>
  <w:num w:numId="6">
    <w:abstractNumId w:val="50"/>
  </w:num>
  <w:num w:numId="7">
    <w:abstractNumId w:val="41"/>
  </w:num>
  <w:num w:numId="8">
    <w:abstractNumId w:val="16"/>
  </w:num>
  <w:num w:numId="9">
    <w:abstractNumId w:val="22"/>
  </w:num>
  <w:num w:numId="10">
    <w:abstractNumId w:val="47"/>
  </w:num>
  <w:num w:numId="11">
    <w:abstractNumId w:val="14"/>
  </w:num>
  <w:num w:numId="12">
    <w:abstractNumId w:val="42"/>
  </w:num>
  <w:num w:numId="13">
    <w:abstractNumId w:val="52"/>
  </w:num>
  <w:num w:numId="14">
    <w:abstractNumId w:val="36"/>
  </w:num>
  <w:num w:numId="15">
    <w:abstractNumId w:val="26"/>
  </w:num>
  <w:num w:numId="16">
    <w:abstractNumId w:val="37"/>
  </w:num>
  <w:num w:numId="17">
    <w:abstractNumId w:val="17"/>
  </w:num>
  <w:num w:numId="18">
    <w:abstractNumId w:val="10"/>
  </w:num>
  <w:num w:numId="19">
    <w:abstractNumId w:val="18"/>
  </w:num>
  <w:num w:numId="20">
    <w:abstractNumId w:val="12"/>
  </w:num>
  <w:num w:numId="21">
    <w:abstractNumId w:val="53"/>
  </w:num>
  <w:num w:numId="22">
    <w:abstractNumId w:val="44"/>
  </w:num>
  <w:num w:numId="23">
    <w:abstractNumId w:val="57"/>
  </w:num>
  <w:num w:numId="24">
    <w:abstractNumId w:val="55"/>
  </w:num>
  <w:num w:numId="25">
    <w:abstractNumId w:val="25"/>
  </w:num>
  <w:num w:numId="26">
    <w:abstractNumId w:val="29"/>
  </w:num>
  <w:num w:numId="27">
    <w:abstractNumId w:val="27"/>
  </w:num>
  <w:num w:numId="28">
    <w:abstractNumId w:val="4"/>
  </w:num>
  <w:num w:numId="29">
    <w:abstractNumId w:val="23"/>
  </w:num>
  <w:num w:numId="30">
    <w:abstractNumId w:val="56"/>
  </w:num>
  <w:num w:numId="31">
    <w:abstractNumId w:val="40"/>
  </w:num>
  <w:num w:numId="32">
    <w:abstractNumId w:val="34"/>
  </w:num>
  <w:num w:numId="33">
    <w:abstractNumId w:val="30"/>
  </w:num>
  <w:num w:numId="34">
    <w:abstractNumId w:val="33"/>
  </w:num>
  <w:num w:numId="35">
    <w:abstractNumId w:val="24"/>
  </w:num>
  <w:num w:numId="36">
    <w:abstractNumId w:val="32"/>
  </w:num>
  <w:num w:numId="37">
    <w:abstractNumId w:val="11"/>
  </w:num>
  <w:num w:numId="38">
    <w:abstractNumId w:val="7"/>
  </w:num>
  <w:num w:numId="39">
    <w:abstractNumId w:val="28"/>
  </w:num>
  <w:num w:numId="40">
    <w:abstractNumId w:val="54"/>
  </w:num>
  <w:num w:numId="41">
    <w:abstractNumId w:val="8"/>
  </w:num>
  <w:num w:numId="42">
    <w:abstractNumId w:val="58"/>
  </w:num>
  <w:num w:numId="43">
    <w:abstractNumId w:val="43"/>
  </w:num>
  <w:num w:numId="44">
    <w:abstractNumId w:val="9"/>
  </w:num>
  <w:num w:numId="45">
    <w:abstractNumId w:val="6"/>
  </w:num>
  <w:num w:numId="46">
    <w:abstractNumId w:val="15"/>
  </w:num>
  <w:num w:numId="47">
    <w:abstractNumId w:val="13"/>
  </w:num>
  <w:num w:numId="48">
    <w:abstractNumId w:val="46"/>
  </w:num>
  <w:num w:numId="49">
    <w:abstractNumId w:val="38"/>
  </w:num>
  <w:num w:numId="50">
    <w:abstractNumId w:val="5"/>
  </w:num>
  <w:num w:numId="51">
    <w:abstractNumId w:val="49"/>
  </w:num>
  <w:num w:numId="52">
    <w:abstractNumId w:val="31"/>
  </w:num>
  <w:num w:numId="53">
    <w:abstractNumId w:val="51"/>
  </w:num>
  <w:num w:numId="54">
    <w:abstractNumId w:val="19"/>
  </w:num>
  <w:num w:numId="55">
    <w:abstractNumId w:val="4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1" w:dllVersion="512" w:checkStyle="1"/>
  <w:doNotTrackMoves/>
  <w:defaultTabStop w:val="0"/>
  <w:autoHyphenation/>
  <w:hyphenationZone w:val="357"/>
  <w:drawingGridHorizontalSpacing w:val="120"/>
  <w:displayHorizontalDrawingGridEvery w:val="2"/>
  <w:characterSpacingControl w:val="doNotCompress"/>
  <w:hdrShapeDefaults>
    <o:shapedefaults v:ext="edit" spidmax="590850" fillcolor="white">
      <v:fill color="white"/>
      <o:colormenu v:ext="edit" fillcolor="none [3213]"/>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24B"/>
    <w:rsid w:val="000011B1"/>
    <w:rsid w:val="00001718"/>
    <w:rsid w:val="00001C37"/>
    <w:rsid w:val="00001CA5"/>
    <w:rsid w:val="00003BF7"/>
    <w:rsid w:val="00004188"/>
    <w:rsid w:val="00004A18"/>
    <w:rsid w:val="00004D10"/>
    <w:rsid w:val="00004D24"/>
    <w:rsid w:val="0000591E"/>
    <w:rsid w:val="00005D14"/>
    <w:rsid w:val="00006BA7"/>
    <w:rsid w:val="00006F22"/>
    <w:rsid w:val="0000759E"/>
    <w:rsid w:val="000078F2"/>
    <w:rsid w:val="00007A8D"/>
    <w:rsid w:val="00010335"/>
    <w:rsid w:val="0001048F"/>
    <w:rsid w:val="00010544"/>
    <w:rsid w:val="000105CB"/>
    <w:rsid w:val="00011331"/>
    <w:rsid w:val="000114E9"/>
    <w:rsid w:val="00011CAF"/>
    <w:rsid w:val="00011D33"/>
    <w:rsid w:val="00012A18"/>
    <w:rsid w:val="00012A72"/>
    <w:rsid w:val="00013960"/>
    <w:rsid w:val="00013E31"/>
    <w:rsid w:val="00014358"/>
    <w:rsid w:val="000148D9"/>
    <w:rsid w:val="000148F9"/>
    <w:rsid w:val="00014E43"/>
    <w:rsid w:val="00014F10"/>
    <w:rsid w:val="00015098"/>
    <w:rsid w:val="000155E8"/>
    <w:rsid w:val="00015999"/>
    <w:rsid w:val="00015A20"/>
    <w:rsid w:val="00015F2A"/>
    <w:rsid w:val="000165A5"/>
    <w:rsid w:val="000166BF"/>
    <w:rsid w:val="00016D8C"/>
    <w:rsid w:val="00016E5E"/>
    <w:rsid w:val="000176A7"/>
    <w:rsid w:val="00017CD9"/>
    <w:rsid w:val="00017D57"/>
    <w:rsid w:val="00017E3E"/>
    <w:rsid w:val="00020374"/>
    <w:rsid w:val="00020507"/>
    <w:rsid w:val="000206C0"/>
    <w:rsid w:val="00020776"/>
    <w:rsid w:val="00020F40"/>
    <w:rsid w:val="000210CA"/>
    <w:rsid w:val="00022AB4"/>
    <w:rsid w:val="00022BE7"/>
    <w:rsid w:val="00023015"/>
    <w:rsid w:val="000231D3"/>
    <w:rsid w:val="0002344B"/>
    <w:rsid w:val="00023516"/>
    <w:rsid w:val="00023644"/>
    <w:rsid w:val="00023DA5"/>
    <w:rsid w:val="00023E44"/>
    <w:rsid w:val="00024B0F"/>
    <w:rsid w:val="00025337"/>
    <w:rsid w:val="00025352"/>
    <w:rsid w:val="00025CEF"/>
    <w:rsid w:val="00025EEA"/>
    <w:rsid w:val="00026AAE"/>
    <w:rsid w:val="00026E24"/>
    <w:rsid w:val="00027796"/>
    <w:rsid w:val="00027903"/>
    <w:rsid w:val="00027A5B"/>
    <w:rsid w:val="00027EBC"/>
    <w:rsid w:val="000300D9"/>
    <w:rsid w:val="0003050B"/>
    <w:rsid w:val="000305E6"/>
    <w:rsid w:val="000309A6"/>
    <w:rsid w:val="00030D71"/>
    <w:rsid w:val="00031482"/>
    <w:rsid w:val="0003159A"/>
    <w:rsid w:val="000318F1"/>
    <w:rsid w:val="000319A1"/>
    <w:rsid w:val="00031D45"/>
    <w:rsid w:val="00031EE5"/>
    <w:rsid w:val="0003203E"/>
    <w:rsid w:val="000322DE"/>
    <w:rsid w:val="00032774"/>
    <w:rsid w:val="00032B14"/>
    <w:rsid w:val="00032E83"/>
    <w:rsid w:val="0003318D"/>
    <w:rsid w:val="000332B0"/>
    <w:rsid w:val="000332F6"/>
    <w:rsid w:val="00033588"/>
    <w:rsid w:val="000335A1"/>
    <w:rsid w:val="00033AB4"/>
    <w:rsid w:val="00033E0C"/>
    <w:rsid w:val="00033F64"/>
    <w:rsid w:val="00034283"/>
    <w:rsid w:val="00034389"/>
    <w:rsid w:val="00034B00"/>
    <w:rsid w:val="00034F3F"/>
    <w:rsid w:val="00035076"/>
    <w:rsid w:val="000350E3"/>
    <w:rsid w:val="00035337"/>
    <w:rsid w:val="00035758"/>
    <w:rsid w:val="0003577A"/>
    <w:rsid w:val="000361DB"/>
    <w:rsid w:val="000363B4"/>
    <w:rsid w:val="00036C91"/>
    <w:rsid w:val="00036D43"/>
    <w:rsid w:val="00036DB7"/>
    <w:rsid w:val="00036E6B"/>
    <w:rsid w:val="00037058"/>
    <w:rsid w:val="000377C2"/>
    <w:rsid w:val="000378CB"/>
    <w:rsid w:val="00037A08"/>
    <w:rsid w:val="00037FD6"/>
    <w:rsid w:val="000403FD"/>
    <w:rsid w:val="00040872"/>
    <w:rsid w:val="00040A58"/>
    <w:rsid w:val="00040FB8"/>
    <w:rsid w:val="00041E04"/>
    <w:rsid w:val="000426A7"/>
    <w:rsid w:val="00043077"/>
    <w:rsid w:val="00043085"/>
    <w:rsid w:val="0004324C"/>
    <w:rsid w:val="0004332A"/>
    <w:rsid w:val="00043AA1"/>
    <w:rsid w:val="00043B1C"/>
    <w:rsid w:val="00043DB1"/>
    <w:rsid w:val="00043F07"/>
    <w:rsid w:val="00044140"/>
    <w:rsid w:val="000442E0"/>
    <w:rsid w:val="000447E2"/>
    <w:rsid w:val="000448BE"/>
    <w:rsid w:val="00044AEC"/>
    <w:rsid w:val="000454B3"/>
    <w:rsid w:val="00045BB8"/>
    <w:rsid w:val="00045EC1"/>
    <w:rsid w:val="00046083"/>
    <w:rsid w:val="000466D5"/>
    <w:rsid w:val="000466D7"/>
    <w:rsid w:val="000468C4"/>
    <w:rsid w:val="00046CE0"/>
    <w:rsid w:val="00046F26"/>
    <w:rsid w:val="00047251"/>
    <w:rsid w:val="000473EA"/>
    <w:rsid w:val="0004779E"/>
    <w:rsid w:val="00047ED1"/>
    <w:rsid w:val="00050A44"/>
    <w:rsid w:val="00050A4E"/>
    <w:rsid w:val="000513E7"/>
    <w:rsid w:val="00051521"/>
    <w:rsid w:val="000517E0"/>
    <w:rsid w:val="00051FA2"/>
    <w:rsid w:val="00052493"/>
    <w:rsid w:val="00052641"/>
    <w:rsid w:val="00052704"/>
    <w:rsid w:val="0005295B"/>
    <w:rsid w:val="00052B2C"/>
    <w:rsid w:val="00052F65"/>
    <w:rsid w:val="00053537"/>
    <w:rsid w:val="00053558"/>
    <w:rsid w:val="000535F6"/>
    <w:rsid w:val="00054714"/>
    <w:rsid w:val="00054844"/>
    <w:rsid w:val="000548C8"/>
    <w:rsid w:val="00054ACF"/>
    <w:rsid w:val="00054BA8"/>
    <w:rsid w:val="000550A1"/>
    <w:rsid w:val="00055215"/>
    <w:rsid w:val="00056C6A"/>
    <w:rsid w:val="00056EF9"/>
    <w:rsid w:val="00056FA2"/>
    <w:rsid w:val="00056FBC"/>
    <w:rsid w:val="00056FF0"/>
    <w:rsid w:val="00057C86"/>
    <w:rsid w:val="00060122"/>
    <w:rsid w:val="00060D4E"/>
    <w:rsid w:val="00061353"/>
    <w:rsid w:val="00061851"/>
    <w:rsid w:val="00061C48"/>
    <w:rsid w:val="00061E4A"/>
    <w:rsid w:val="00061EAE"/>
    <w:rsid w:val="00062439"/>
    <w:rsid w:val="000624C9"/>
    <w:rsid w:val="00062AC9"/>
    <w:rsid w:val="00063F67"/>
    <w:rsid w:val="00064254"/>
    <w:rsid w:val="00064867"/>
    <w:rsid w:val="00064FEE"/>
    <w:rsid w:val="00065110"/>
    <w:rsid w:val="00065141"/>
    <w:rsid w:val="000657B9"/>
    <w:rsid w:val="0006613C"/>
    <w:rsid w:val="00066403"/>
    <w:rsid w:val="0006689F"/>
    <w:rsid w:val="00066FA3"/>
    <w:rsid w:val="00067956"/>
    <w:rsid w:val="00067EEF"/>
    <w:rsid w:val="00067FD7"/>
    <w:rsid w:val="000708D3"/>
    <w:rsid w:val="00070AFE"/>
    <w:rsid w:val="00070E4E"/>
    <w:rsid w:val="00070EA3"/>
    <w:rsid w:val="000715B2"/>
    <w:rsid w:val="00071A7B"/>
    <w:rsid w:val="00071C37"/>
    <w:rsid w:val="00072594"/>
    <w:rsid w:val="000725AA"/>
    <w:rsid w:val="000726C7"/>
    <w:rsid w:val="00072A14"/>
    <w:rsid w:val="00072EA1"/>
    <w:rsid w:val="00072EB1"/>
    <w:rsid w:val="00072FBD"/>
    <w:rsid w:val="00073C3F"/>
    <w:rsid w:val="00073C64"/>
    <w:rsid w:val="00073DD4"/>
    <w:rsid w:val="000740A2"/>
    <w:rsid w:val="000742CE"/>
    <w:rsid w:val="00074C21"/>
    <w:rsid w:val="00074ED5"/>
    <w:rsid w:val="00076045"/>
    <w:rsid w:val="00076E1D"/>
    <w:rsid w:val="00077E8A"/>
    <w:rsid w:val="00077F9A"/>
    <w:rsid w:val="000800FF"/>
    <w:rsid w:val="00080917"/>
    <w:rsid w:val="00080C6C"/>
    <w:rsid w:val="00080D5A"/>
    <w:rsid w:val="00080E29"/>
    <w:rsid w:val="00081002"/>
    <w:rsid w:val="0008149D"/>
    <w:rsid w:val="00081744"/>
    <w:rsid w:val="00081C90"/>
    <w:rsid w:val="00081F43"/>
    <w:rsid w:val="00082038"/>
    <w:rsid w:val="00082223"/>
    <w:rsid w:val="0008256B"/>
    <w:rsid w:val="00082942"/>
    <w:rsid w:val="000835C6"/>
    <w:rsid w:val="000837DE"/>
    <w:rsid w:val="00083A60"/>
    <w:rsid w:val="00083C98"/>
    <w:rsid w:val="000843B4"/>
    <w:rsid w:val="00084716"/>
    <w:rsid w:val="0008550F"/>
    <w:rsid w:val="000857BF"/>
    <w:rsid w:val="00085D57"/>
    <w:rsid w:val="000864DC"/>
    <w:rsid w:val="000866EE"/>
    <w:rsid w:val="00087651"/>
    <w:rsid w:val="000877D0"/>
    <w:rsid w:val="0008780E"/>
    <w:rsid w:val="00087BA8"/>
    <w:rsid w:val="0009016C"/>
    <w:rsid w:val="000907AA"/>
    <w:rsid w:val="00090940"/>
    <w:rsid w:val="00091135"/>
    <w:rsid w:val="00091387"/>
    <w:rsid w:val="0009181C"/>
    <w:rsid w:val="00091899"/>
    <w:rsid w:val="00091A2B"/>
    <w:rsid w:val="00091B73"/>
    <w:rsid w:val="0009222B"/>
    <w:rsid w:val="0009255E"/>
    <w:rsid w:val="00092773"/>
    <w:rsid w:val="00092BB2"/>
    <w:rsid w:val="00093286"/>
    <w:rsid w:val="00093CC3"/>
    <w:rsid w:val="0009494E"/>
    <w:rsid w:val="00094A90"/>
    <w:rsid w:val="00094B50"/>
    <w:rsid w:val="00095065"/>
    <w:rsid w:val="000953C2"/>
    <w:rsid w:val="000953FC"/>
    <w:rsid w:val="00095C30"/>
    <w:rsid w:val="00095FAC"/>
    <w:rsid w:val="000960B7"/>
    <w:rsid w:val="00096DA5"/>
    <w:rsid w:val="00097588"/>
    <w:rsid w:val="00097EF4"/>
    <w:rsid w:val="00097F6F"/>
    <w:rsid w:val="000A0012"/>
    <w:rsid w:val="000A03DC"/>
    <w:rsid w:val="000A04AC"/>
    <w:rsid w:val="000A0E05"/>
    <w:rsid w:val="000A0E71"/>
    <w:rsid w:val="000A0FDB"/>
    <w:rsid w:val="000A1310"/>
    <w:rsid w:val="000A15C5"/>
    <w:rsid w:val="000A1887"/>
    <w:rsid w:val="000A1BF6"/>
    <w:rsid w:val="000A2BC4"/>
    <w:rsid w:val="000A2CBF"/>
    <w:rsid w:val="000A30B3"/>
    <w:rsid w:val="000A391C"/>
    <w:rsid w:val="000A438A"/>
    <w:rsid w:val="000A5176"/>
    <w:rsid w:val="000A5C01"/>
    <w:rsid w:val="000A60C6"/>
    <w:rsid w:val="000A66CD"/>
    <w:rsid w:val="000A6B7A"/>
    <w:rsid w:val="000A7A4D"/>
    <w:rsid w:val="000A7CC9"/>
    <w:rsid w:val="000B05C7"/>
    <w:rsid w:val="000B05E7"/>
    <w:rsid w:val="000B06D3"/>
    <w:rsid w:val="000B0A5E"/>
    <w:rsid w:val="000B1193"/>
    <w:rsid w:val="000B1742"/>
    <w:rsid w:val="000B1D00"/>
    <w:rsid w:val="000B2069"/>
    <w:rsid w:val="000B22B2"/>
    <w:rsid w:val="000B244B"/>
    <w:rsid w:val="000B2839"/>
    <w:rsid w:val="000B2ABD"/>
    <w:rsid w:val="000B2B80"/>
    <w:rsid w:val="000B2F78"/>
    <w:rsid w:val="000B3C30"/>
    <w:rsid w:val="000B3F08"/>
    <w:rsid w:val="000B3F9C"/>
    <w:rsid w:val="000B4350"/>
    <w:rsid w:val="000B49E9"/>
    <w:rsid w:val="000B4A41"/>
    <w:rsid w:val="000B4D61"/>
    <w:rsid w:val="000B4E10"/>
    <w:rsid w:val="000B59A5"/>
    <w:rsid w:val="000B60B5"/>
    <w:rsid w:val="000B6F9D"/>
    <w:rsid w:val="000B77D5"/>
    <w:rsid w:val="000B7A29"/>
    <w:rsid w:val="000B7C89"/>
    <w:rsid w:val="000C03BC"/>
    <w:rsid w:val="000C04FA"/>
    <w:rsid w:val="000C06B2"/>
    <w:rsid w:val="000C0715"/>
    <w:rsid w:val="000C0DE5"/>
    <w:rsid w:val="000C12FD"/>
    <w:rsid w:val="000C163F"/>
    <w:rsid w:val="000C174B"/>
    <w:rsid w:val="000C1AEE"/>
    <w:rsid w:val="000C1C7A"/>
    <w:rsid w:val="000C2DDA"/>
    <w:rsid w:val="000C2E4D"/>
    <w:rsid w:val="000C2E68"/>
    <w:rsid w:val="000C2FE9"/>
    <w:rsid w:val="000C345F"/>
    <w:rsid w:val="000C3465"/>
    <w:rsid w:val="000C40C8"/>
    <w:rsid w:val="000C40DE"/>
    <w:rsid w:val="000C4228"/>
    <w:rsid w:val="000C4473"/>
    <w:rsid w:val="000C4805"/>
    <w:rsid w:val="000C4DF4"/>
    <w:rsid w:val="000C4E35"/>
    <w:rsid w:val="000C4EFE"/>
    <w:rsid w:val="000C525E"/>
    <w:rsid w:val="000C52F4"/>
    <w:rsid w:val="000C57D3"/>
    <w:rsid w:val="000C5BF4"/>
    <w:rsid w:val="000C5CDD"/>
    <w:rsid w:val="000C616D"/>
    <w:rsid w:val="000C67E5"/>
    <w:rsid w:val="000C7A1E"/>
    <w:rsid w:val="000C7E02"/>
    <w:rsid w:val="000D11F5"/>
    <w:rsid w:val="000D1397"/>
    <w:rsid w:val="000D1809"/>
    <w:rsid w:val="000D1BF5"/>
    <w:rsid w:val="000D1FD3"/>
    <w:rsid w:val="000D2637"/>
    <w:rsid w:val="000D2663"/>
    <w:rsid w:val="000D2E2F"/>
    <w:rsid w:val="000D4160"/>
    <w:rsid w:val="000D5665"/>
    <w:rsid w:val="000D5718"/>
    <w:rsid w:val="000D587E"/>
    <w:rsid w:val="000D5C5C"/>
    <w:rsid w:val="000D5FC8"/>
    <w:rsid w:val="000D607B"/>
    <w:rsid w:val="000D6199"/>
    <w:rsid w:val="000D6387"/>
    <w:rsid w:val="000D714B"/>
    <w:rsid w:val="000D7892"/>
    <w:rsid w:val="000D7AE2"/>
    <w:rsid w:val="000E0428"/>
    <w:rsid w:val="000E0D75"/>
    <w:rsid w:val="000E1906"/>
    <w:rsid w:val="000E1B69"/>
    <w:rsid w:val="000E2D56"/>
    <w:rsid w:val="000E2E1A"/>
    <w:rsid w:val="000E325B"/>
    <w:rsid w:val="000E3743"/>
    <w:rsid w:val="000E4532"/>
    <w:rsid w:val="000E485E"/>
    <w:rsid w:val="000E49D8"/>
    <w:rsid w:val="000E527E"/>
    <w:rsid w:val="000E53A7"/>
    <w:rsid w:val="000E541F"/>
    <w:rsid w:val="000E5B50"/>
    <w:rsid w:val="000E6176"/>
    <w:rsid w:val="000E64E0"/>
    <w:rsid w:val="000E662E"/>
    <w:rsid w:val="000E6DC5"/>
    <w:rsid w:val="000E6FF7"/>
    <w:rsid w:val="000E72DE"/>
    <w:rsid w:val="000E749B"/>
    <w:rsid w:val="000E7A83"/>
    <w:rsid w:val="000E7D8B"/>
    <w:rsid w:val="000F07C2"/>
    <w:rsid w:val="000F0D0B"/>
    <w:rsid w:val="000F0D29"/>
    <w:rsid w:val="000F1760"/>
    <w:rsid w:val="000F19C9"/>
    <w:rsid w:val="000F1FC8"/>
    <w:rsid w:val="000F208E"/>
    <w:rsid w:val="000F2384"/>
    <w:rsid w:val="000F281C"/>
    <w:rsid w:val="000F286D"/>
    <w:rsid w:val="000F457A"/>
    <w:rsid w:val="000F552F"/>
    <w:rsid w:val="000F5B5F"/>
    <w:rsid w:val="000F5D21"/>
    <w:rsid w:val="000F6110"/>
    <w:rsid w:val="000F6166"/>
    <w:rsid w:val="000F724F"/>
    <w:rsid w:val="000F73FD"/>
    <w:rsid w:val="000F7634"/>
    <w:rsid w:val="00100073"/>
    <w:rsid w:val="001000DE"/>
    <w:rsid w:val="001003E8"/>
    <w:rsid w:val="001018FC"/>
    <w:rsid w:val="00101DD6"/>
    <w:rsid w:val="00101F65"/>
    <w:rsid w:val="00102401"/>
    <w:rsid w:val="001026F6"/>
    <w:rsid w:val="00102B48"/>
    <w:rsid w:val="00102FBD"/>
    <w:rsid w:val="001032F6"/>
    <w:rsid w:val="00103A9E"/>
    <w:rsid w:val="00104772"/>
    <w:rsid w:val="001047CE"/>
    <w:rsid w:val="00104F62"/>
    <w:rsid w:val="0010561B"/>
    <w:rsid w:val="0010569D"/>
    <w:rsid w:val="0010596F"/>
    <w:rsid w:val="00106833"/>
    <w:rsid w:val="0010705A"/>
    <w:rsid w:val="001072BA"/>
    <w:rsid w:val="00107773"/>
    <w:rsid w:val="00107A10"/>
    <w:rsid w:val="00110924"/>
    <w:rsid w:val="0011168B"/>
    <w:rsid w:val="00112424"/>
    <w:rsid w:val="00112A31"/>
    <w:rsid w:val="00112E8E"/>
    <w:rsid w:val="00113567"/>
    <w:rsid w:val="00113C76"/>
    <w:rsid w:val="00114A0A"/>
    <w:rsid w:val="00114AA7"/>
    <w:rsid w:val="0011539E"/>
    <w:rsid w:val="00115544"/>
    <w:rsid w:val="00115850"/>
    <w:rsid w:val="00115CC6"/>
    <w:rsid w:val="00115CF2"/>
    <w:rsid w:val="00115E5D"/>
    <w:rsid w:val="00116103"/>
    <w:rsid w:val="001167A4"/>
    <w:rsid w:val="00116D67"/>
    <w:rsid w:val="001172F3"/>
    <w:rsid w:val="00117B29"/>
    <w:rsid w:val="00120279"/>
    <w:rsid w:val="001202BF"/>
    <w:rsid w:val="001206FC"/>
    <w:rsid w:val="0012074C"/>
    <w:rsid w:val="00120E63"/>
    <w:rsid w:val="001210B2"/>
    <w:rsid w:val="001237D8"/>
    <w:rsid w:val="001237E2"/>
    <w:rsid w:val="001238C0"/>
    <w:rsid w:val="00123F37"/>
    <w:rsid w:val="00123F71"/>
    <w:rsid w:val="00124BCC"/>
    <w:rsid w:val="00124DF6"/>
    <w:rsid w:val="00124EED"/>
    <w:rsid w:val="001258A3"/>
    <w:rsid w:val="00125A42"/>
    <w:rsid w:val="00125EF8"/>
    <w:rsid w:val="001260D8"/>
    <w:rsid w:val="00126278"/>
    <w:rsid w:val="00126409"/>
    <w:rsid w:val="001264B8"/>
    <w:rsid w:val="001266F7"/>
    <w:rsid w:val="00126888"/>
    <w:rsid w:val="001272FE"/>
    <w:rsid w:val="00127D6C"/>
    <w:rsid w:val="00127DCA"/>
    <w:rsid w:val="00127DFF"/>
    <w:rsid w:val="00127F84"/>
    <w:rsid w:val="00130386"/>
    <w:rsid w:val="00131357"/>
    <w:rsid w:val="001314E1"/>
    <w:rsid w:val="001318B8"/>
    <w:rsid w:val="00131C68"/>
    <w:rsid w:val="0013210D"/>
    <w:rsid w:val="00132731"/>
    <w:rsid w:val="00132AF3"/>
    <w:rsid w:val="00132ECC"/>
    <w:rsid w:val="00132EE8"/>
    <w:rsid w:val="001334D0"/>
    <w:rsid w:val="00133587"/>
    <w:rsid w:val="00133A02"/>
    <w:rsid w:val="00133A27"/>
    <w:rsid w:val="001352EB"/>
    <w:rsid w:val="00135561"/>
    <w:rsid w:val="00135750"/>
    <w:rsid w:val="00135C57"/>
    <w:rsid w:val="00135DB9"/>
    <w:rsid w:val="00135DFC"/>
    <w:rsid w:val="00136073"/>
    <w:rsid w:val="001362C3"/>
    <w:rsid w:val="001363B8"/>
    <w:rsid w:val="00136639"/>
    <w:rsid w:val="00136703"/>
    <w:rsid w:val="00136D98"/>
    <w:rsid w:val="00137043"/>
    <w:rsid w:val="00137384"/>
    <w:rsid w:val="0013749F"/>
    <w:rsid w:val="0013770E"/>
    <w:rsid w:val="00137AC9"/>
    <w:rsid w:val="00137ACB"/>
    <w:rsid w:val="00137DD4"/>
    <w:rsid w:val="00137E20"/>
    <w:rsid w:val="0014002F"/>
    <w:rsid w:val="0014039C"/>
    <w:rsid w:val="001403BA"/>
    <w:rsid w:val="0014096D"/>
    <w:rsid w:val="00141674"/>
    <w:rsid w:val="00141706"/>
    <w:rsid w:val="0014193C"/>
    <w:rsid w:val="00142216"/>
    <w:rsid w:val="001423E0"/>
    <w:rsid w:val="0014242E"/>
    <w:rsid w:val="0014377A"/>
    <w:rsid w:val="00143A07"/>
    <w:rsid w:val="00143A79"/>
    <w:rsid w:val="00143B55"/>
    <w:rsid w:val="0014431D"/>
    <w:rsid w:val="001444D5"/>
    <w:rsid w:val="00144868"/>
    <w:rsid w:val="00144C2D"/>
    <w:rsid w:val="00144D48"/>
    <w:rsid w:val="00145460"/>
    <w:rsid w:val="0014572E"/>
    <w:rsid w:val="00145F08"/>
    <w:rsid w:val="00145FA9"/>
    <w:rsid w:val="00146F8F"/>
    <w:rsid w:val="00147648"/>
    <w:rsid w:val="00147995"/>
    <w:rsid w:val="00147C25"/>
    <w:rsid w:val="00147C54"/>
    <w:rsid w:val="00147DFE"/>
    <w:rsid w:val="00147F8C"/>
    <w:rsid w:val="0015072A"/>
    <w:rsid w:val="001507E7"/>
    <w:rsid w:val="00150814"/>
    <w:rsid w:val="00150E0B"/>
    <w:rsid w:val="0015127E"/>
    <w:rsid w:val="001518C3"/>
    <w:rsid w:val="00151963"/>
    <w:rsid w:val="00151B24"/>
    <w:rsid w:val="00151E23"/>
    <w:rsid w:val="00151F84"/>
    <w:rsid w:val="00152797"/>
    <w:rsid w:val="0015290D"/>
    <w:rsid w:val="001531A6"/>
    <w:rsid w:val="0015387B"/>
    <w:rsid w:val="001538AB"/>
    <w:rsid w:val="00153B99"/>
    <w:rsid w:val="00153DF6"/>
    <w:rsid w:val="0015418B"/>
    <w:rsid w:val="00154291"/>
    <w:rsid w:val="00154386"/>
    <w:rsid w:val="00154888"/>
    <w:rsid w:val="00154B27"/>
    <w:rsid w:val="0015520A"/>
    <w:rsid w:val="0015559D"/>
    <w:rsid w:val="00155FD4"/>
    <w:rsid w:val="00156912"/>
    <w:rsid w:val="00156AA7"/>
    <w:rsid w:val="00156AB4"/>
    <w:rsid w:val="00156FEE"/>
    <w:rsid w:val="0015783D"/>
    <w:rsid w:val="001578CF"/>
    <w:rsid w:val="001604C7"/>
    <w:rsid w:val="00160986"/>
    <w:rsid w:val="00160DBC"/>
    <w:rsid w:val="001615B4"/>
    <w:rsid w:val="001616DE"/>
    <w:rsid w:val="00161DD9"/>
    <w:rsid w:val="00162581"/>
    <w:rsid w:val="001627E4"/>
    <w:rsid w:val="00162CFF"/>
    <w:rsid w:val="0016427C"/>
    <w:rsid w:val="0016491D"/>
    <w:rsid w:val="00164EDD"/>
    <w:rsid w:val="0016612D"/>
    <w:rsid w:val="001665BD"/>
    <w:rsid w:val="00166B7F"/>
    <w:rsid w:val="00166D4C"/>
    <w:rsid w:val="00166F8A"/>
    <w:rsid w:val="001670F3"/>
    <w:rsid w:val="00167E9F"/>
    <w:rsid w:val="00170CF1"/>
    <w:rsid w:val="00170F0C"/>
    <w:rsid w:val="00171110"/>
    <w:rsid w:val="00171256"/>
    <w:rsid w:val="00171378"/>
    <w:rsid w:val="001713B2"/>
    <w:rsid w:val="001714F2"/>
    <w:rsid w:val="00171678"/>
    <w:rsid w:val="00171679"/>
    <w:rsid w:val="00171684"/>
    <w:rsid w:val="001720A5"/>
    <w:rsid w:val="00172149"/>
    <w:rsid w:val="001729AD"/>
    <w:rsid w:val="001729DC"/>
    <w:rsid w:val="00172D19"/>
    <w:rsid w:val="001733A2"/>
    <w:rsid w:val="00173DD5"/>
    <w:rsid w:val="00173EEE"/>
    <w:rsid w:val="00175072"/>
    <w:rsid w:val="00175197"/>
    <w:rsid w:val="00175BEF"/>
    <w:rsid w:val="00175C4D"/>
    <w:rsid w:val="00175DB5"/>
    <w:rsid w:val="0017620A"/>
    <w:rsid w:val="001762DC"/>
    <w:rsid w:val="00176413"/>
    <w:rsid w:val="0017687A"/>
    <w:rsid w:val="001774A6"/>
    <w:rsid w:val="00177583"/>
    <w:rsid w:val="00177BF6"/>
    <w:rsid w:val="00177CB1"/>
    <w:rsid w:val="00177DF4"/>
    <w:rsid w:val="001800BB"/>
    <w:rsid w:val="00180D7C"/>
    <w:rsid w:val="0018124A"/>
    <w:rsid w:val="00182581"/>
    <w:rsid w:val="0018298F"/>
    <w:rsid w:val="00182C98"/>
    <w:rsid w:val="00182CA0"/>
    <w:rsid w:val="00182D76"/>
    <w:rsid w:val="00182FD4"/>
    <w:rsid w:val="001830CA"/>
    <w:rsid w:val="001832CC"/>
    <w:rsid w:val="001837E5"/>
    <w:rsid w:val="00183B25"/>
    <w:rsid w:val="001840E0"/>
    <w:rsid w:val="00184A15"/>
    <w:rsid w:val="001852A3"/>
    <w:rsid w:val="00185B45"/>
    <w:rsid w:val="0018606D"/>
    <w:rsid w:val="001868FA"/>
    <w:rsid w:val="001869F4"/>
    <w:rsid w:val="00186B87"/>
    <w:rsid w:val="00186E12"/>
    <w:rsid w:val="001871E8"/>
    <w:rsid w:val="0018744C"/>
    <w:rsid w:val="00187451"/>
    <w:rsid w:val="00187A26"/>
    <w:rsid w:val="00187CBA"/>
    <w:rsid w:val="00190B4D"/>
    <w:rsid w:val="00190FE2"/>
    <w:rsid w:val="0019112E"/>
    <w:rsid w:val="00191733"/>
    <w:rsid w:val="00191B95"/>
    <w:rsid w:val="00191FEA"/>
    <w:rsid w:val="001925A8"/>
    <w:rsid w:val="00193FDA"/>
    <w:rsid w:val="00194245"/>
    <w:rsid w:val="00194679"/>
    <w:rsid w:val="00194723"/>
    <w:rsid w:val="00194A06"/>
    <w:rsid w:val="001952DB"/>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601"/>
    <w:rsid w:val="001977FD"/>
    <w:rsid w:val="001A090B"/>
    <w:rsid w:val="001A0C8F"/>
    <w:rsid w:val="001A18A5"/>
    <w:rsid w:val="001A1B8A"/>
    <w:rsid w:val="001A1BB4"/>
    <w:rsid w:val="001A1BE1"/>
    <w:rsid w:val="001A1C77"/>
    <w:rsid w:val="001A2D2D"/>
    <w:rsid w:val="001A3184"/>
    <w:rsid w:val="001A3417"/>
    <w:rsid w:val="001A3620"/>
    <w:rsid w:val="001A3690"/>
    <w:rsid w:val="001A3C22"/>
    <w:rsid w:val="001A41C4"/>
    <w:rsid w:val="001A4A58"/>
    <w:rsid w:val="001A4A84"/>
    <w:rsid w:val="001A4E94"/>
    <w:rsid w:val="001A53D7"/>
    <w:rsid w:val="001A5AA5"/>
    <w:rsid w:val="001A5D60"/>
    <w:rsid w:val="001A5D70"/>
    <w:rsid w:val="001A6778"/>
    <w:rsid w:val="001A76D3"/>
    <w:rsid w:val="001A7A1E"/>
    <w:rsid w:val="001A7CC4"/>
    <w:rsid w:val="001A7E34"/>
    <w:rsid w:val="001A7E3A"/>
    <w:rsid w:val="001B0602"/>
    <w:rsid w:val="001B0862"/>
    <w:rsid w:val="001B0BE6"/>
    <w:rsid w:val="001B1151"/>
    <w:rsid w:val="001B122A"/>
    <w:rsid w:val="001B19DD"/>
    <w:rsid w:val="001B1BA5"/>
    <w:rsid w:val="001B1BBA"/>
    <w:rsid w:val="001B293B"/>
    <w:rsid w:val="001B2FAB"/>
    <w:rsid w:val="001B3001"/>
    <w:rsid w:val="001B3D9B"/>
    <w:rsid w:val="001B4157"/>
    <w:rsid w:val="001B42A4"/>
    <w:rsid w:val="001B4355"/>
    <w:rsid w:val="001B47D6"/>
    <w:rsid w:val="001B4C24"/>
    <w:rsid w:val="001B4CF9"/>
    <w:rsid w:val="001B4F28"/>
    <w:rsid w:val="001B4FF0"/>
    <w:rsid w:val="001B5703"/>
    <w:rsid w:val="001B5865"/>
    <w:rsid w:val="001B5ED0"/>
    <w:rsid w:val="001B6070"/>
    <w:rsid w:val="001B6593"/>
    <w:rsid w:val="001B695D"/>
    <w:rsid w:val="001B7203"/>
    <w:rsid w:val="001B791C"/>
    <w:rsid w:val="001B7D2E"/>
    <w:rsid w:val="001B7F94"/>
    <w:rsid w:val="001C01F4"/>
    <w:rsid w:val="001C022F"/>
    <w:rsid w:val="001C07DF"/>
    <w:rsid w:val="001C0C38"/>
    <w:rsid w:val="001C0CD4"/>
    <w:rsid w:val="001C1008"/>
    <w:rsid w:val="001C2148"/>
    <w:rsid w:val="001C22DE"/>
    <w:rsid w:val="001C25B2"/>
    <w:rsid w:val="001C2A5C"/>
    <w:rsid w:val="001C3310"/>
    <w:rsid w:val="001C3569"/>
    <w:rsid w:val="001C3615"/>
    <w:rsid w:val="001C36A7"/>
    <w:rsid w:val="001C3D87"/>
    <w:rsid w:val="001C3E59"/>
    <w:rsid w:val="001C3F1A"/>
    <w:rsid w:val="001C3F69"/>
    <w:rsid w:val="001C415D"/>
    <w:rsid w:val="001C5044"/>
    <w:rsid w:val="001C531D"/>
    <w:rsid w:val="001C53A4"/>
    <w:rsid w:val="001C5984"/>
    <w:rsid w:val="001C59E6"/>
    <w:rsid w:val="001C5A6C"/>
    <w:rsid w:val="001C6A44"/>
    <w:rsid w:val="001C6B9B"/>
    <w:rsid w:val="001C6DB2"/>
    <w:rsid w:val="001C7305"/>
    <w:rsid w:val="001C735C"/>
    <w:rsid w:val="001C7896"/>
    <w:rsid w:val="001D02A6"/>
    <w:rsid w:val="001D0811"/>
    <w:rsid w:val="001D0A7B"/>
    <w:rsid w:val="001D0B59"/>
    <w:rsid w:val="001D0B9A"/>
    <w:rsid w:val="001D12CF"/>
    <w:rsid w:val="001D22BA"/>
    <w:rsid w:val="001D245C"/>
    <w:rsid w:val="001D275B"/>
    <w:rsid w:val="001D2909"/>
    <w:rsid w:val="001D3310"/>
    <w:rsid w:val="001D3315"/>
    <w:rsid w:val="001D3DFE"/>
    <w:rsid w:val="001D3FF4"/>
    <w:rsid w:val="001D4363"/>
    <w:rsid w:val="001D4989"/>
    <w:rsid w:val="001D4AF8"/>
    <w:rsid w:val="001D4B2C"/>
    <w:rsid w:val="001D515C"/>
    <w:rsid w:val="001D52DF"/>
    <w:rsid w:val="001D55A5"/>
    <w:rsid w:val="001D56AD"/>
    <w:rsid w:val="001D5EE2"/>
    <w:rsid w:val="001D63AE"/>
    <w:rsid w:val="001D6470"/>
    <w:rsid w:val="001D652B"/>
    <w:rsid w:val="001D6C60"/>
    <w:rsid w:val="001D77F9"/>
    <w:rsid w:val="001D7BE3"/>
    <w:rsid w:val="001E009B"/>
    <w:rsid w:val="001E028D"/>
    <w:rsid w:val="001E0772"/>
    <w:rsid w:val="001E0912"/>
    <w:rsid w:val="001E0EB5"/>
    <w:rsid w:val="001E1C40"/>
    <w:rsid w:val="001E1CFE"/>
    <w:rsid w:val="001E1D60"/>
    <w:rsid w:val="001E1EAB"/>
    <w:rsid w:val="001E290D"/>
    <w:rsid w:val="001E2E93"/>
    <w:rsid w:val="001E30CD"/>
    <w:rsid w:val="001E37FE"/>
    <w:rsid w:val="001E3D61"/>
    <w:rsid w:val="001E3EDB"/>
    <w:rsid w:val="001E4298"/>
    <w:rsid w:val="001E576E"/>
    <w:rsid w:val="001E58AF"/>
    <w:rsid w:val="001E5E11"/>
    <w:rsid w:val="001E615C"/>
    <w:rsid w:val="001E63B7"/>
    <w:rsid w:val="001E6AFD"/>
    <w:rsid w:val="001E7255"/>
    <w:rsid w:val="001E75FF"/>
    <w:rsid w:val="001E7759"/>
    <w:rsid w:val="001F0096"/>
    <w:rsid w:val="001F0206"/>
    <w:rsid w:val="001F040F"/>
    <w:rsid w:val="001F0838"/>
    <w:rsid w:val="001F0899"/>
    <w:rsid w:val="001F182C"/>
    <w:rsid w:val="001F24B5"/>
    <w:rsid w:val="001F2B02"/>
    <w:rsid w:val="001F2D79"/>
    <w:rsid w:val="001F2E8C"/>
    <w:rsid w:val="001F2F33"/>
    <w:rsid w:val="001F37CE"/>
    <w:rsid w:val="001F37D3"/>
    <w:rsid w:val="001F3A60"/>
    <w:rsid w:val="001F4609"/>
    <w:rsid w:val="001F4653"/>
    <w:rsid w:val="001F46F4"/>
    <w:rsid w:val="001F49E0"/>
    <w:rsid w:val="001F4BC3"/>
    <w:rsid w:val="001F4DB9"/>
    <w:rsid w:val="001F518C"/>
    <w:rsid w:val="001F561F"/>
    <w:rsid w:val="001F59E3"/>
    <w:rsid w:val="001F5AEC"/>
    <w:rsid w:val="001F6236"/>
    <w:rsid w:val="001F69C5"/>
    <w:rsid w:val="001F6A43"/>
    <w:rsid w:val="001F705B"/>
    <w:rsid w:val="001F70C8"/>
    <w:rsid w:val="001F70CF"/>
    <w:rsid w:val="001F714A"/>
    <w:rsid w:val="001F75E1"/>
    <w:rsid w:val="001F7790"/>
    <w:rsid w:val="00200CB7"/>
    <w:rsid w:val="00200E6C"/>
    <w:rsid w:val="0020239E"/>
    <w:rsid w:val="00202C6E"/>
    <w:rsid w:val="002032CD"/>
    <w:rsid w:val="0020334E"/>
    <w:rsid w:val="002035BE"/>
    <w:rsid w:val="00203DAC"/>
    <w:rsid w:val="002041E6"/>
    <w:rsid w:val="002049A7"/>
    <w:rsid w:val="00204A87"/>
    <w:rsid w:val="00204C0D"/>
    <w:rsid w:val="00204C7E"/>
    <w:rsid w:val="00204CC6"/>
    <w:rsid w:val="00204CF2"/>
    <w:rsid w:val="002051DF"/>
    <w:rsid w:val="00205847"/>
    <w:rsid w:val="002059A1"/>
    <w:rsid w:val="00205D8E"/>
    <w:rsid w:val="00206316"/>
    <w:rsid w:val="00206860"/>
    <w:rsid w:val="0020686D"/>
    <w:rsid w:val="00206A13"/>
    <w:rsid w:val="00207052"/>
    <w:rsid w:val="00207901"/>
    <w:rsid w:val="002079F0"/>
    <w:rsid w:val="00207C54"/>
    <w:rsid w:val="00207E0B"/>
    <w:rsid w:val="00210530"/>
    <w:rsid w:val="00210620"/>
    <w:rsid w:val="00210F35"/>
    <w:rsid w:val="00211077"/>
    <w:rsid w:val="0021128B"/>
    <w:rsid w:val="00211A5C"/>
    <w:rsid w:val="00211A8F"/>
    <w:rsid w:val="00211D74"/>
    <w:rsid w:val="00211F3C"/>
    <w:rsid w:val="00212A6C"/>
    <w:rsid w:val="00212E87"/>
    <w:rsid w:val="002138BD"/>
    <w:rsid w:val="00213A48"/>
    <w:rsid w:val="00213BFD"/>
    <w:rsid w:val="00214155"/>
    <w:rsid w:val="00214B36"/>
    <w:rsid w:val="0021564B"/>
    <w:rsid w:val="002156A4"/>
    <w:rsid w:val="00215D2F"/>
    <w:rsid w:val="00216BB2"/>
    <w:rsid w:val="00216CCA"/>
    <w:rsid w:val="00216D17"/>
    <w:rsid w:val="00216E83"/>
    <w:rsid w:val="00217013"/>
    <w:rsid w:val="00217514"/>
    <w:rsid w:val="00217810"/>
    <w:rsid w:val="002178AE"/>
    <w:rsid w:val="0021794F"/>
    <w:rsid w:val="00217CEF"/>
    <w:rsid w:val="00217F56"/>
    <w:rsid w:val="002200A7"/>
    <w:rsid w:val="0022021C"/>
    <w:rsid w:val="002217FA"/>
    <w:rsid w:val="00221839"/>
    <w:rsid w:val="00221A40"/>
    <w:rsid w:val="00221B67"/>
    <w:rsid w:val="00221DBC"/>
    <w:rsid w:val="0022208D"/>
    <w:rsid w:val="0022418B"/>
    <w:rsid w:val="0022471D"/>
    <w:rsid w:val="00224AB4"/>
    <w:rsid w:val="00224F1A"/>
    <w:rsid w:val="00225B2A"/>
    <w:rsid w:val="00225CE5"/>
    <w:rsid w:val="002262C4"/>
    <w:rsid w:val="002268FB"/>
    <w:rsid w:val="00226E52"/>
    <w:rsid w:val="002273E0"/>
    <w:rsid w:val="00227947"/>
    <w:rsid w:val="00227CF3"/>
    <w:rsid w:val="00230799"/>
    <w:rsid w:val="00230A60"/>
    <w:rsid w:val="0023117D"/>
    <w:rsid w:val="002313A8"/>
    <w:rsid w:val="0023190C"/>
    <w:rsid w:val="00231D74"/>
    <w:rsid w:val="00232221"/>
    <w:rsid w:val="00232761"/>
    <w:rsid w:val="002333A1"/>
    <w:rsid w:val="00233741"/>
    <w:rsid w:val="00233C00"/>
    <w:rsid w:val="00233DFE"/>
    <w:rsid w:val="002345C5"/>
    <w:rsid w:val="00234642"/>
    <w:rsid w:val="002347E3"/>
    <w:rsid w:val="002350AF"/>
    <w:rsid w:val="00235574"/>
    <w:rsid w:val="0023604C"/>
    <w:rsid w:val="0023647F"/>
    <w:rsid w:val="0023694E"/>
    <w:rsid w:val="00236D28"/>
    <w:rsid w:val="00236F35"/>
    <w:rsid w:val="00237166"/>
    <w:rsid w:val="00237D49"/>
    <w:rsid w:val="0024003A"/>
    <w:rsid w:val="002417C9"/>
    <w:rsid w:val="00241A66"/>
    <w:rsid w:val="002425F9"/>
    <w:rsid w:val="0024294E"/>
    <w:rsid w:val="00242C58"/>
    <w:rsid w:val="00242FA8"/>
    <w:rsid w:val="0024326B"/>
    <w:rsid w:val="00243566"/>
    <w:rsid w:val="002439A9"/>
    <w:rsid w:val="00243A66"/>
    <w:rsid w:val="00243F51"/>
    <w:rsid w:val="00244007"/>
    <w:rsid w:val="00244517"/>
    <w:rsid w:val="0024486E"/>
    <w:rsid w:val="002448C6"/>
    <w:rsid w:val="00244BA8"/>
    <w:rsid w:val="0024527F"/>
    <w:rsid w:val="00245326"/>
    <w:rsid w:val="002454E7"/>
    <w:rsid w:val="002459A8"/>
    <w:rsid w:val="00245F06"/>
    <w:rsid w:val="00245F99"/>
    <w:rsid w:val="0024631F"/>
    <w:rsid w:val="002464A9"/>
    <w:rsid w:val="002467FA"/>
    <w:rsid w:val="00246DA7"/>
    <w:rsid w:val="00246FFA"/>
    <w:rsid w:val="00247513"/>
    <w:rsid w:val="00247C5B"/>
    <w:rsid w:val="00250707"/>
    <w:rsid w:val="00250D74"/>
    <w:rsid w:val="00251065"/>
    <w:rsid w:val="002513EE"/>
    <w:rsid w:val="0025154F"/>
    <w:rsid w:val="00251CE6"/>
    <w:rsid w:val="002520C1"/>
    <w:rsid w:val="002522F9"/>
    <w:rsid w:val="00252705"/>
    <w:rsid w:val="002530FB"/>
    <w:rsid w:val="0025326E"/>
    <w:rsid w:val="0025387D"/>
    <w:rsid w:val="00253938"/>
    <w:rsid w:val="00253E12"/>
    <w:rsid w:val="0025441F"/>
    <w:rsid w:val="00254BAC"/>
    <w:rsid w:val="002562D4"/>
    <w:rsid w:val="00256C80"/>
    <w:rsid w:val="002575C8"/>
    <w:rsid w:val="00257628"/>
    <w:rsid w:val="0025775C"/>
    <w:rsid w:val="00257BF2"/>
    <w:rsid w:val="00260159"/>
    <w:rsid w:val="00260B4D"/>
    <w:rsid w:val="00260F30"/>
    <w:rsid w:val="00261209"/>
    <w:rsid w:val="00261864"/>
    <w:rsid w:val="00261C3D"/>
    <w:rsid w:val="00261C67"/>
    <w:rsid w:val="0026263C"/>
    <w:rsid w:val="00263B1E"/>
    <w:rsid w:val="00263D94"/>
    <w:rsid w:val="00263FB6"/>
    <w:rsid w:val="00264161"/>
    <w:rsid w:val="0026445F"/>
    <w:rsid w:val="002647AB"/>
    <w:rsid w:val="002648FC"/>
    <w:rsid w:val="0026493D"/>
    <w:rsid w:val="00265285"/>
    <w:rsid w:val="002655CE"/>
    <w:rsid w:val="00265A29"/>
    <w:rsid w:val="00265B69"/>
    <w:rsid w:val="00265D4B"/>
    <w:rsid w:val="002673C7"/>
    <w:rsid w:val="0026748B"/>
    <w:rsid w:val="00270536"/>
    <w:rsid w:val="00270BDC"/>
    <w:rsid w:val="00270CF8"/>
    <w:rsid w:val="00271EF8"/>
    <w:rsid w:val="00272434"/>
    <w:rsid w:val="00272706"/>
    <w:rsid w:val="0027318C"/>
    <w:rsid w:val="0027370D"/>
    <w:rsid w:val="00273D3A"/>
    <w:rsid w:val="002740EC"/>
    <w:rsid w:val="00274190"/>
    <w:rsid w:val="00274634"/>
    <w:rsid w:val="00274E34"/>
    <w:rsid w:val="002753EA"/>
    <w:rsid w:val="0027542C"/>
    <w:rsid w:val="002755AA"/>
    <w:rsid w:val="00276031"/>
    <w:rsid w:val="002765EF"/>
    <w:rsid w:val="0027692C"/>
    <w:rsid w:val="00276CC0"/>
    <w:rsid w:val="00276F78"/>
    <w:rsid w:val="00277122"/>
    <w:rsid w:val="00277EBC"/>
    <w:rsid w:val="0028019D"/>
    <w:rsid w:val="0028091B"/>
    <w:rsid w:val="00280973"/>
    <w:rsid w:val="00280E36"/>
    <w:rsid w:val="00280E78"/>
    <w:rsid w:val="0028102E"/>
    <w:rsid w:val="00281868"/>
    <w:rsid w:val="00281CDF"/>
    <w:rsid w:val="00281ED3"/>
    <w:rsid w:val="00282156"/>
    <w:rsid w:val="002827F7"/>
    <w:rsid w:val="002830D5"/>
    <w:rsid w:val="00283112"/>
    <w:rsid w:val="0028318E"/>
    <w:rsid w:val="002835D5"/>
    <w:rsid w:val="00283726"/>
    <w:rsid w:val="00283890"/>
    <w:rsid w:val="0028499E"/>
    <w:rsid w:val="00284A74"/>
    <w:rsid w:val="00285D4F"/>
    <w:rsid w:val="002861E4"/>
    <w:rsid w:val="002865A0"/>
    <w:rsid w:val="002865BD"/>
    <w:rsid w:val="002867A9"/>
    <w:rsid w:val="00286CC0"/>
    <w:rsid w:val="002870D2"/>
    <w:rsid w:val="0029013D"/>
    <w:rsid w:val="002901CF"/>
    <w:rsid w:val="002913A7"/>
    <w:rsid w:val="0029159D"/>
    <w:rsid w:val="002927C9"/>
    <w:rsid w:val="002930F2"/>
    <w:rsid w:val="00293531"/>
    <w:rsid w:val="00293965"/>
    <w:rsid w:val="002951D6"/>
    <w:rsid w:val="00295550"/>
    <w:rsid w:val="00295A17"/>
    <w:rsid w:val="00295B61"/>
    <w:rsid w:val="002961B7"/>
    <w:rsid w:val="0029649F"/>
    <w:rsid w:val="002965A1"/>
    <w:rsid w:val="0029773C"/>
    <w:rsid w:val="002A059B"/>
    <w:rsid w:val="002A05C1"/>
    <w:rsid w:val="002A0607"/>
    <w:rsid w:val="002A08A5"/>
    <w:rsid w:val="002A0B5F"/>
    <w:rsid w:val="002A0D5C"/>
    <w:rsid w:val="002A169F"/>
    <w:rsid w:val="002A1AF8"/>
    <w:rsid w:val="002A1B25"/>
    <w:rsid w:val="002A1C7F"/>
    <w:rsid w:val="002A1DB6"/>
    <w:rsid w:val="002A1EF5"/>
    <w:rsid w:val="002A2765"/>
    <w:rsid w:val="002A2BD7"/>
    <w:rsid w:val="002A2FD7"/>
    <w:rsid w:val="002A3370"/>
    <w:rsid w:val="002A34AC"/>
    <w:rsid w:val="002A3599"/>
    <w:rsid w:val="002A3632"/>
    <w:rsid w:val="002A3D30"/>
    <w:rsid w:val="002A3DB1"/>
    <w:rsid w:val="002A4CB8"/>
    <w:rsid w:val="002A4F3F"/>
    <w:rsid w:val="002A51F1"/>
    <w:rsid w:val="002A5732"/>
    <w:rsid w:val="002A5A12"/>
    <w:rsid w:val="002A5A22"/>
    <w:rsid w:val="002A5BC1"/>
    <w:rsid w:val="002A5D5D"/>
    <w:rsid w:val="002A5EC6"/>
    <w:rsid w:val="002A5F6C"/>
    <w:rsid w:val="002A6215"/>
    <w:rsid w:val="002A6285"/>
    <w:rsid w:val="002A6BE8"/>
    <w:rsid w:val="002A738E"/>
    <w:rsid w:val="002A7CFD"/>
    <w:rsid w:val="002A7D5B"/>
    <w:rsid w:val="002A7F7B"/>
    <w:rsid w:val="002A7F82"/>
    <w:rsid w:val="002B047D"/>
    <w:rsid w:val="002B055D"/>
    <w:rsid w:val="002B0851"/>
    <w:rsid w:val="002B086B"/>
    <w:rsid w:val="002B093E"/>
    <w:rsid w:val="002B1000"/>
    <w:rsid w:val="002B24C0"/>
    <w:rsid w:val="002B2517"/>
    <w:rsid w:val="002B26BB"/>
    <w:rsid w:val="002B2CBB"/>
    <w:rsid w:val="002B2F5E"/>
    <w:rsid w:val="002B3615"/>
    <w:rsid w:val="002B3897"/>
    <w:rsid w:val="002B39FD"/>
    <w:rsid w:val="002B3E5E"/>
    <w:rsid w:val="002B3E88"/>
    <w:rsid w:val="002B4016"/>
    <w:rsid w:val="002B41E6"/>
    <w:rsid w:val="002B4699"/>
    <w:rsid w:val="002B47B1"/>
    <w:rsid w:val="002B4B8E"/>
    <w:rsid w:val="002B4C8F"/>
    <w:rsid w:val="002B4D56"/>
    <w:rsid w:val="002B52C8"/>
    <w:rsid w:val="002B5C06"/>
    <w:rsid w:val="002B612A"/>
    <w:rsid w:val="002B627F"/>
    <w:rsid w:val="002B62C9"/>
    <w:rsid w:val="002B6D9F"/>
    <w:rsid w:val="002B6FB7"/>
    <w:rsid w:val="002B73FC"/>
    <w:rsid w:val="002B75D6"/>
    <w:rsid w:val="002B7795"/>
    <w:rsid w:val="002B79FE"/>
    <w:rsid w:val="002B7B29"/>
    <w:rsid w:val="002C03AD"/>
    <w:rsid w:val="002C0A94"/>
    <w:rsid w:val="002C0C2D"/>
    <w:rsid w:val="002C1042"/>
    <w:rsid w:val="002C149B"/>
    <w:rsid w:val="002C21FB"/>
    <w:rsid w:val="002C225E"/>
    <w:rsid w:val="002C2D1E"/>
    <w:rsid w:val="002C2E68"/>
    <w:rsid w:val="002C327F"/>
    <w:rsid w:val="002C4671"/>
    <w:rsid w:val="002C499C"/>
    <w:rsid w:val="002C49E5"/>
    <w:rsid w:val="002C4AED"/>
    <w:rsid w:val="002C4C0D"/>
    <w:rsid w:val="002C4E38"/>
    <w:rsid w:val="002C506F"/>
    <w:rsid w:val="002C522F"/>
    <w:rsid w:val="002C7A94"/>
    <w:rsid w:val="002C7ACF"/>
    <w:rsid w:val="002C7BF8"/>
    <w:rsid w:val="002D01F8"/>
    <w:rsid w:val="002D0A48"/>
    <w:rsid w:val="002D1163"/>
    <w:rsid w:val="002D1429"/>
    <w:rsid w:val="002D1C91"/>
    <w:rsid w:val="002D2434"/>
    <w:rsid w:val="002D3179"/>
    <w:rsid w:val="002D335A"/>
    <w:rsid w:val="002D371E"/>
    <w:rsid w:val="002D3B24"/>
    <w:rsid w:val="002D3BC3"/>
    <w:rsid w:val="002D3DFB"/>
    <w:rsid w:val="002D4601"/>
    <w:rsid w:val="002D4A58"/>
    <w:rsid w:val="002D50D5"/>
    <w:rsid w:val="002D517D"/>
    <w:rsid w:val="002D5558"/>
    <w:rsid w:val="002D57D9"/>
    <w:rsid w:val="002D5DBD"/>
    <w:rsid w:val="002D65E3"/>
    <w:rsid w:val="002D7077"/>
    <w:rsid w:val="002D756F"/>
    <w:rsid w:val="002D78B8"/>
    <w:rsid w:val="002D7DC3"/>
    <w:rsid w:val="002E01BE"/>
    <w:rsid w:val="002E0259"/>
    <w:rsid w:val="002E04E8"/>
    <w:rsid w:val="002E04EC"/>
    <w:rsid w:val="002E052C"/>
    <w:rsid w:val="002E0551"/>
    <w:rsid w:val="002E073C"/>
    <w:rsid w:val="002E07C5"/>
    <w:rsid w:val="002E0AAF"/>
    <w:rsid w:val="002E0C43"/>
    <w:rsid w:val="002E1143"/>
    <w:rsid w:val="002E1793"/>
    <w:rsid w:val="002E186F"/>
    <w:rsid w:val="002E1C81"/>
    <w:rsid w:val="002E1CF2"/>
    <w:rsid w:val="002E1D63"/>
    <w:rsid w:val="002E1DF7"/>
    <w:rsid w:val="002E1ECD"/>
    <w:rsid w:val="002E22C0"/>
    <w:rsid w:val="002E2842"/>
    <w:rsid w:val="002E28A7"/>
    <w:rsid w:val="002E2E8A"/>
    <w:rsid w:val="002E2F41"/>
    <w:rsid w:val="002E3527"/>
    <w:rsid w:val="002E374E"/>
    <w:rsid w:val="002E3C70"/>
    <w:rsid w:val="002E3C9D"/>
    <w:rsid w:val="002E3D56"/>
    <w:rsid w:val="002E3FF8"/>
    <w:rsid w:val="002E5B90"/>
    <w:rsid w:val="002E5E9F"/>
    <w:rsid w:val="002E62BB"/>
    <w:rsid w:val="002E65B4"/>
    <w:rsid w:val="002E70CA"/>
    <w:rsid w:val="002E73EE"/>
    <w:rsid w:val="002E74C9"/>
    <w:rsid w:val="002E774C"/>
    <w:rsid w:val="002E783F"/>
    <w:rsid w:val="002E793D"/>
    <w:rsid w:val="002E7FFA"/>
    <w:rsid w:val="002F0601"/>
    <w:rsid w:val="002F0C77"/>
    <w:rsid w:val="002F0D59"/>
    <w:rsid w:val="002F164D"/>
    <w:rsid w:val="002F16CF"/>
    <w:rsid w:val="002F1C0F"/>
    <w:rsid w:val="002F2788"/>
    <w:rsid w:val="002F305D"/>
    <w:rsid w:val="002F3708"/>
    <w:rsid w:val="002F3EAC"/>
    <w:rsid w:val="002F44C9"/>
    <w:rsid w:val="002F45AD"/>
    <w:rsid w:val="002F4C7E"/>
    <w:rsid w:val="002F4EC4"/>
    <w:rsid w:val="002F5058"/>
    <w:rsid w:val="002F6181"/>
    <w:rsid w:val="002F618E"/>
    <w:rsid w:val="002F63B6"/>
    <w:rsid w:val="002F6945"/>
    <w:rsid w:val="002F6AD9"/>
    <w:rsid w:val="002F6FD0"/>
    <w:rsid w:val="002F6FFA"/>
    <w:rsid w:val="002F70E3"/>
    <w:rsid w:val="002F7785"/>
    <w:rsid w:val="002F7915"/>
    <w:rsid w:val="002F7966"/>
    <w:rsid w:val="002F7AE5"/>
    <w:rsid w:val="003000BC"/>
    <w:rsid w:val="0030015A"/>
    <w:rsid w:val="003002A9"/>
    <w:rsid w:val="00300301"/>
    <w:rsid w:val="00300589"/>
    <w:rsid w:val="00300998"/>
    <w:rsid w:val="00300A1B"/>
    <w:rsid w:val="0030237D"/>
    <w:rsid w:val="00302BCE"/>
    <w:rsid w:val="00302CD7"/>
    <w:rsid w:val="003035D6"/>
    <w:rsid w:val="003040E5"/>
    <w:rsid w:val="003042CE"/>
    <w:rsid w:val="003043CA"/>
    <w:rsid w:val="003049AF"/>
    <w:rsid w:val="003049EF"/>
    <w:rsid w:val="00304ED0"/>
    <w:rsid w:val="00305583"/>
    <w:rsid w:val="00306A3D"/>
    <w:rsid w:val="00306C81"/>
    <w:rsid w:val="00306C84"/>
    <w:rsid w:val="00306F4F"/>
    <w:rsid w:val="0030719C"/>
    <w:rsid w:val="00307729"/>
    <w:rsid w:val="00307911"/>
    <w:rsid w:val="00307B17"/>
    <w:rsid w:val="00307D8B"/>
    <w:rsid w:val="00310283"/>
    <w:rsid w:val="003103D2"/>
    <w:rsid w:val="0031041E"/>
    <w:rsid w:val="0031082B"/>
    <w:rsid w:val="00310C09"/>
    <w:rsid w:val="00310D49"/>
    <w:rsid w:val="00310E01"/>
    <w:rsid w:val="00310EA3"/>
    <w:rsid w:val="0031100C"/>
    <w:rsid w:val="00311695"/>
    <w:rsid w:val="003119B2"/>
    <w:rsid w:val="00311BB2"/>
    <w:rsid w:val="003125C8"/>
    <w:rsid w:val="00312C19"/>
    <w:rsid w:val="00312C4F"/>
    <w:rsid w:val="00312D3F"/>
    <w:rsid w:val="00313204"/>
    <w:rsid w:val="003138C4"/>
    <w:rsid w:val="00313E9C"/>
    <w:rsid w:val="003143C4"/>
    <w:rsid w:val="0031464C"/>
    <w:rsid w:val="003148CC"/>
    <w:rsid w:val="003167F7"/>
    <w:rsid w:val="0031770A"/>
    <w:rsid w:val="00317EB3"/>
    <w:rsid w:val="003202EE"/>
    <w:rsid w:val="0032061A"/>
    <w:rsid w:val="003206A6"/>
    <w:rsid w:val="003206CA"/>
    <w:rsid w:val="00320717"/>
    <w:rsid w:val="003209B7"/>
    <w:rsid w:val="00320AC8"/>
    <w:rsid w:val="00320E93"/>
    <w:rsid w:val="00320F80"/>
    <w:rsid w:val="0032194A"/>
    <w:rsid w:val="00321BC6"/>
    <w:rsid w:val="00321CE1"/>
    <w:rsid w:val="00321F27"/>
    <w:rsid w:val="003222A6"/>
    <w:rsid w:val="00322451"/>
    <w:rsid w:val="00322618"/>
    <w:rsid w:val="00322C1A"/>
    <w:rsid w:val="00322E3C"/>
    <w:rsid w:val="003231E2"/>
    <w:rsid w:val="003233BB"/>
    <w:rsid w:val="00323B88"/>
    <w:rsid w:val="00324698"/>
    <w:rsid w:val="003249A7"/>
    <w:rsid w:val="003249A9"/>
    <w:rsid w:val="00324C42"/>
    <w:rsid w:val="00324D5E"/>
    <w:rsid w:val="0032571C"/>
    <w:rsid w:val="00325CB2"/>
    <w:rsid w:val="0032624C"/>
    <w:rsid w:val="00326375"/>
    <w:rsid w:val="00326386"/>
    <w:rsid w:val="0032678D"/>
    <w:rsid w:val="003267AE"/>
    <w:rsid w:val="00326B1C"/>
    <w:rsid w:val="00326CCA"/>
    <w:rsid w:val="00326F56"/>
    <w:rsid w:val="00330159"/>
    <w:rsid w:val="00330288"/>
    <w:rsid w:val="00330341"/>
    <w:rsid w:val="00330617"/>
    <w:rsid w:val="003306BD"/>
    <w:rsid w:val="003307BC"/>
    <w:rsid w:val="00330D69"/>
    <w:rsid w:val="003314D4"/>
    <w:rsid w:val="00331FA7"/>
    <w:rsid w:val="003320C0"/>
    <w:rsid w:val="00332266"/>
    <w:rsid w:val="00335105"/>
    <w:rsid w:val="003366B8"/>
    <w:rsid w:val="003369ED"/>
    <w:rsid w:val="00336F0E"/>
    <w:rsid w:val="00337407"/>
    <w:rsid w:val="003375F4"/>
    <w:rsid w:val="003377F8"/>
    <w:rsid w:val="00337B31"/>
    <w:rsid w:val="00337F1E"/>
    <w:rsid w:val="00340B3D"/>
    <w:rsid w:val="00340B66"/>
    <w:rsid w:val="003413D2"/>
    <w:rsid w:val="003419B1"/>
    <w:rsid w:val="003422BF"/>
    <w:rsid w:val="00343304"/>
    <w:rsid w:val="00343A33"/>
    <w:rsid w:val="00343AAB"/>
    <w:rsid w:val="00343BE0"/>
    <w:rsid w:val="00344271"/>
    <w:rsid w:val="00344539"/>
    <w:rsid w:val="00344FCE"/>
    <w:rsid w:val="003450C0"/>
    <w:rsid w:val="00345CB3"/>
    <w:rsid w:val="00345FD6"/>
    <w:rsid w:val="003472BA"/>
    <w:rsid w:val="003476DB"/>
    <w:rsid w:val="00347CF5"/>
    <w:rsid w:val="00347FE8"/>
    <w:rsid w:val="00350082"/>
    <w:rsid w:val="0035048C"/>
    <w:rsid w:val="003505D3"/>
    <w:rsid w:val="003506AE"/>
    <w:rsid w:val="003506EA"/>
    <w:rsid w:val="00350B76"/>
    <w:rsid w:val="0035129F"/>
    <w:rsid w:val="003517C3"/>
    <w:rsid w:val="00351D68"/>
    <w:rsid w:val="00351DE5"/>
    <w:rsid w:val="00352030"/>
    <w:rsid w:val="00352580"/>
    <w:rsid w:val="003528A5"/>
    <w:rsid w:val="003529EA"/>
    <w:rsid w:val="00352CBC"/>
    <w:rsid w:val="00352D75"/>
    <w:rsid w:val="003536B5"/>
    <w:rsid w:val="003538B7"/>
    <w:rsid w:val="003541AE"/>
    <w:rsid w:val="00354670"/>
    <w:rsid w:val="00354959"/>
    <w:rsid w:val="003555C1"/>
    <w:rsid w:val="00355CC1"/>
    <w:rsid w:val="00356466"/>
    <w:rsid w:val="00356F4E"/>
    <w:rsid w:val="0035727F"/>
    <w:rsid w:val="003579ED"/>
    <w:rsid w:val="00357A97"/>
    <w:rsid w:val="00360180"/>
    <w:rsid w:val="00360188"/>
    <w:rsid w:val="0036023C"/>
    <w:rsid w:val="0036062F"/>
    <w:rsid w:val="00360715"/>
    <w:rsid w:val="00360CB7"/>
    <w:rsid w:val="00360F54"/>
    <w:rsid w:val="00361699"/>
    <w:rsid w:val="003617B2"/>
    <w:rsid w:val="00361FFC"/>
    <w:rsid w:val="00362769"/>
    <w:rsid w:val="00362BC0"/>
    <w:rsid w:val="00363261"/>
    <w:rsid w:val="0036341F"/>
    <w:rsid w:val="003636E9"/>
    <w:rsid w:val="00363CBB"/>
    <w:rsid w:val="00363CCA"/>
    <w:rsid w:val="00363F62"/>
    <w:rsid w:val="00363FFC"/>
    <w:rsid w:val="0036402C"/>
    <w:rsid w:val="003641A3"/>
    <w:rsid w:val="00364271"/>
    <w:rsid w:val="003643D7"/>
    <w:rsid w:val="003644D6"/>
    <w:rsid w:val="0036451D"/>
    <w:rsid w:val="00365474"/>
    <w:rsid w:val="00365486"/>
    <w:rsid w:val="00365808"/>
    <w:rsid w:val="0036582B"/>
    <w:rsid w:val="00365EC7"/>
    <w:rsid w:val="003667F9"/>
    <w:rsid w:val="00366D36"/>
    <w:rsid w:val="0036704B"/>
    <w:rsid w:val="00367530"/>
    <w:rsid w:val="00370003"/>
    <w:rsid w:val="003705B6"/>
    <w:rsid w:val="00370F75"/>
    <w:rsid w:val="003716B4"/>
    <w:rsid w:val="00371BAE"/>
    <w:rsid w:val="00371C9A"/>
    <w:rsid w:val="00372403"/>
    <w:rsid w:val="00372DAC"/>
    <w:rsid w:val="00373102"/>
    <w:rsid w:val="003731A6"/>
    <w:rsid w:val="003738D5"/>
    <w:rsid w:val="00373A74"/>
    <w:rsid w:val="00373D59"/>
    <w:rsid w:val="003741A2"/>
    <w:rsid w:val="00374A68"/>
    <w:rsid w:val="00374D2B"/>
    <w:rsid w:val="00374D87"/>
    <w:rsid w:val="00375A56"/>
    <w:rsid w:val="00375C33"/>
    <w:rsid w:val="00375C93"/>
    <w:rsid w:val="00375F8A"/>
    <w:rsid w:val="003769D5"/>
    <w:rsid w:val="00377597"/>
    <w:rsid w:val="00377C60"/>
    <w:rsid w:val="003803AB"/>
    <w:rsid w:val="00380D88"/>
    <w:rsid w:val="003810FD"/>
    <w:rsid w:val="00381FD3"/>
    <w:rsid w:val="0038216A"/>
    <w:rsid w:val="00382CAC"/>
    <w:rsid w:val="00383530"/>
    <w:rsid w:val="003835A5"/>
    <w:rsid w:val="0038381B"/>
    <w:rsid w:val="00383D24"/>
    <w:rsid w:val="003840B7"/>
    <w:rsid w:val="0038476C"/>
    <w:rsid w:val="003848C2"/>
    <w:rsid w:val="00384934"/>
    <w:rsid w:val="003849C3"/>
    <w:rsid w:val="00384A8B"/>
    <w:rsid w:val="00386571"/>
    <w:rsid w:val="0038728A"/>
    <w:rsid w:val="003874CF"/>
    <w:rsid w:val="00387DF7"/>
    <w:rsid w:val="00387F93"/>
    <w:rsid w:val="0039006B"/>
    <w:rsid w:val="003900B3"/>
    <w:rsid w:val="00390761"/>
    <w:rsid w:val="003907F7"/>
    <w:rsid w:val="0039091D"/>
    <w:rsid w:val="00390C59"/>
    <w:rsid w:val="0039143F"/>
    <w:rsid w:val="00391471"/>
    <w:rsid w:val="003918BA"/>
    <w:rsid w:val="00391DF2"/>
    <w:rsid w:val="00392001"/>
    <w:rsid w:val="00392191"/>
    <w:rsid w:val="00392608"/>
    <w:rsid w:val="003928BB"/>
    <w:rsid w:val="00393EA7"/>
    <w:rsid w:val="00393F83"/>
    <w:rsid w:val="00393FB4"/>
    <w:rsid w:val="003942D3"/>
    <w:rsid w:val="00394BA0"/>
    <w:rsid w:val="003953B3"/>
    <w:rsid w:val="0039550A"/>
    <w:rsid w:val="0039568C"/>
    <w:rsid w:val="003956BC"/>
    <w:rsid w:val="00395B43"/>
    <w:rsid w:val="0039605A"/>
    <w:rsid w:val="0039605E"/>
    <w:rsid w:val="00396385"/>
    <w:rsid w:val="0039676C"/>
    <w:rsid w:val="00396F0C"/>
    <w:rsid w:val="003973B0"/>
    <w:rsid w:val="003A0F49"/>
    <w:rsid w:val="003A15E6"/>
    <w:rsid w:val="003A17D8"/>
    <w:rsid w:val="003A1E4B"/>
    <w:rsid w:val="003A1FAD"/>
    <w:rsid w:val="003A24DB"/>
    <w:rsid w:val="003A31FA"/>
    <w:rsid w:val="003A3931"/>
    <w:rsid w:val="003A3BDA"/>
    <w:rsid w:val="003A3BE2"/>
    <w:rsid w:val="003A3BE3"/>
    <w:rsid w:val="003A4449"/>
    <w:rsid w:val="003A498E"/>
    <w:rsid w:val="003A5172"/>
    <w:rsid w:val="003A5FF1"/>
    <w:rsid w:val="003A702D"/>
    <w:rsid w:val="003A7419"/>
    <w:rsid w:val="003A74BC"/>
    <w:rsid w:val="003A74BD"/>
    <w:rsid w:val="003A7967"/>
    <w:rsid w:val="003A7F73"/>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1CD"/>
    <w:rsid w:val="003B3258"/>
    <w:rsid w:val="003B38BA"/>
    <w:rsid w:val="003B405E"/>
    <w:rsid w:val="003B4BE5"/>
    <w:rsid w:val="003B5001"/>
    <w:rsid w:val="003B508F"/>
    <w:rsid w:val="003B5992"/>
    <w:rsid w:val="003B5E74"/>
    <w:rsid w:val="003B6041"/>
    <w:rsid w:val="003B6072"/>
    <w:rsid w:val="003B67D5"/>
    <w:rsid w:val="003B6911"/>
    <w:rsid w:val="003B6BCB"/>
    <w:rsid w:val="003B7450"/>
    <w:rsid w:val="003B7DF7"/>
    <w:rsid w:val="003B7FC1"/>
    <w:rsid w:val="003C0116"/>
    <w:rsid w:val="003C01DC"/>
    <w:rsid w:val="003C07CC"/>
    <w:rsid w:val="003C12C1"/>
    <w:rsid w:val="003C1497"/>
    <w:rsid w:val="003C1654"/>
    <w:rsid w:val="003C1B5C"/>
    <w:rsid w:val="003C1BD4"/>
    <w:rsid w:val="003C1C11"/>
    <w:rsid w:val="003C1D28"/>
    <w:rsid w:val="003C2162"/>
    <w:rsid w:val="003C324E"/>
    <w:rsid w:val="003C37D2"/>
    <w:rsid w:val="003C43A2"/>
    <w:rsid w:val="003C5018"/>
    <w:rsid w:val="003C554C"/>
    <w:rsid w:val="003C55CA"/>
    <w:rsid w:val="003C5790"/>
    <w:rsid w:val="003C58C2"/>
    <w:rsid w:val="003C5A3E"/>
    <w:rsid w:val="003C6553"/>
    <w:rsid w:val="003C6D2E"/>
    <w:rsid w:val="003C6DB0"/>
    <w:rsid w:val="003C7552"/>
    <w:rsid w:val="003D0304"/>
    <w:rsid w:val="003D05B2"/>
    <w:rsid w:val="003D062E"/>
    <w:rsid w:val="003D0742"/>
    <w:rsid w:val="003D0D35"/>
    <w:rsid w:val="003D1769"/>
    <w:rsid w:val="003D191E"/>
    <w:rsid w:val="003D1E91"/>
    <w:rsid w:val="003D235D"/>
    <w:rsid w:val="003D245E"/>
    <w:rsid w:val="003D2DAF"/>
    <w:rsid w:val="003D2E80"/>
    <w:rsid w:val="003D4306"/>
    <w:rsid w:val="003D4366"/>
    <w:rsid w:val="003D444F"/>
    <w:rsid w:val="003D454B"/>
    <w:rsid w:val="003D46BE"/>
    <w:rsid w:val="003D4D9A"/>
    <w:rsid w:val="003D61EF"/>
    <w:rsid w:val="003D62B9"/>
    <w:rsid w:val="003D65FC"/>
    <w:rsid w:val="003D66AC"/>
    <w:rsid w:val="003D6B15"/>
    <w:rsid w:val="003D6C48"/>
    <w:rsid w:val="003D6E8F"/>
    <w:rsid w:val="003D6E9E"/>
    <w:rsid w:val="003D6FD4"/>
    <w:rsid w:val="003D7D0E"/>
    <w:rsid w:val="003E00E6"/>
    <w:rsid w:val="003E0AC6"/>
    <w:rsid w:val="003E10C9"/>
    <w:rsid w:val="003E114E"/>
    <w:rsid w:val="003E169D"/>
    <w:rsid w:val="003E1771"/>
    <w:rsid w:val="003E18F3"/>
    <w:rsid w:val="003E1A79"/>
    <w:rsid w:val="003E1CE3"/>
    <w:rsid w:val="003E2102"/>
    <w:rsid w:val="003E2FE8"/>
    <w:rsid w:val="003E32BF"/>
    <w:rsid w:val="003E37FD"/>
    <w:rsid w:val="003E4142"/>
    <w:rsid w:val="003E4B8D"/>
    <w:rsid w:val="003E4CC7"/>
    <w:rsid w:val="003E52F2"/>
    <w:rsid w:val="003E53BE"/>
    <w:rsid w:val="003E57E6"/>
    <w:rsid w:val="003E5859"/>
    <w:rsid w:val="003E5AD8"/>
    <w:rsid w:val="003E5E89"/>
    <w:rsid w:val="003E64AE"/>
    <w:rsid w:val="003E65EB"/>
    <w:rsid w:val="003E6715"/>
    <w:rsid w:val="003E67C9"/>
    <w:rsid w:val="003E6BC4"/>
    <w:rsid w:val="003E6D1F"/>
    <w:rsid w:val="003E6E19"/>
    <w:rsid w:val="003E6EDA"/>
    <w:rsid w:val="003E6FA4"/>
    <w:rsid w:val="003E7A99"/>
    <w:rsid w:val="003E7C3C"/>
    <w:rsid w:val="003E7D1B"/>
    <w:rsid w:val="003F02B1"/>
    <w:rsid w:val="003F02FF"/>
    <w:rsid w:val="003F0330"/>
    <w:rsid w:val="003F05D3"/>
    <w:rsid w:val="003F06FD"/>
    <w:rsid w:val="003F0709"/>
    <w:rsid w:val="003F079E"/>
    <w:rsid w:val="003F1530"/>
    <w:rsid w:val="003F1806"/>
    <w:rsid w:val="003F18C1"/>
    <w:rsid w:val="003F2403"/>
    <w:rsid w:val="003F27DE"/>
    <w:rsid w:val="003F2EBF"/>
    <w:rsid w:val="003F322B"/>
    <w:rsid w:val="003F3AA8"/>
    <w:rsid w:val="003F440B"/>
    <w:rsid w:val="003F4555"/>
    <w:rsid w:val="003F52C3"/>
    <w:rsid w:val="003F5B4A"/>
    <w:rsid w:val="003F5D1C"/>
    <w:rsid w:val="003F5D3A"/>
    <w:rsid w:val="003F612F"/>
    <w:rsid w:val="003F661F"/>
    <w:rsid w:val="003F6F33"/>
    <w:rsid w:val="003F75B9"/>
    <w:rsid w:val="003F7774"/>
    <w:rsid w:val="003F7996"/>
    <w:rsid w:val="004001A0"/>
    <w:rsid w:val="00400D4B"/>
    <w:rsid w:val="00400D4C"/>
    <w:rsid w:val="00400FC1"/>
    <w:rsid w:val="0040150B"/>
    <w:rsid w:val="00401A35"/>
    <w:rsid w:val="00401D37"/>
    <w:rsid w:val="00401D39"/>
    <w:rsid w:val="00401E2D"/>
    <w:rsid w:val="00402282"/>
    <w:rsid w:val="004024C6"/>
    <w:rsid w:val="00402678"/>
    <w:rsid w:val="00402B13"/>
    <w:rsid w:val="00402CD7"/>
    <w:rsid w:val="00402CE2"/>
    <w:rsid w:val="00402F44"/>
    <w:rsid w:val="00403704"/>
    <w:rsid w:val="00403D73"/>
    <w:rsid w:val="00404732"/>
    <w:rsid w:val="00404E3C"/>
    <w:rsid w:val="0040568F"/>
    <w:rsid w:val="00406134"/>
    <w:rsid w:val="00406489"/>
    <w:rsid w:val="004064A0"/>
    <w:rsid w:val="00406A8E"/>
    <w:rsid w:val="0040735C"/>
    <w:rsid w:val="00407C27"/>
    <w:rsid w:val="00407D59"/>
    <w:rsid w:val="00410754"/>
    <w:rsid w:val="00410D20"/>
    <w:rsid w:val="00410FF0"/>
    <w:rsid w:val="004113A6"/>
    <w:rsid w:val="00411A86"/>
    <w:rsid w:val="00411B53"/>
    <w:rsid w:val="00411C5A"/>
    <w:rsid w:val="00412007"/>
    <w:rsid w:val="0041227D"/>
    <w:rsid w:val="00412527"/>
    <w:rsid w:val="0041338B"/>
    <w:rsid w:val="004136BE"/>
    <w:rsid w:val="00414383"/>
    <w:rsid w:val="00414553"/>
    <w:rsid w:val="004147C7"/>
    <w:rsid w:val="00414E9F"/>
    <w:rsid w:val="0041564E"/>
    <w:rsid w:val="004164B1"/>
    <w:rsid w:val="00416942"/>
    <w:rsid w:val="004172B7"/>
    <w:rsid w:val="00417A94"/>
    <w:rsid w:val="00420375"/>
    <w:rsid w:val="004208A0"/>
    <w:rsid w:val="00420A0F"/>
    <w:rsid w:val="00420A6E"/>
    <w:rsid w:val="00420B2C"/>
    <w:rsid w:val="00420F8C"/>
    <w:rsid w:val="0042120A"/>
    <w:rsid w:val="00421268"/>
    <w:rsid w:val="004212B9"/>
    <w:rsid w:val="00421C6D"/>
    <w:rsid w:val="0042209A"/>
    <w:rsid w:val="004220BC"/>
    <w:rsid w:val="004226ED"/>
    <w:rsid w:val="0042368C"/>
    <w:rsid w:val="0042372C"/>
    <w:rsid w:val="004241BE"/>
    <w:rsid w:val="00424354"/>
    <w:rsid w:val="00424355"/>
    <w:rsid w:val="004251E1"/>
    <w:rsid w:val="004252C0"/>
    <w:rsid w:val="004253BA"/>
    <w:rsid w:val="0042562A"/>
    <w:rsid w:val="004258DB"/>
    <w:rsid w:val="00425CB2"/>
    <w:rsid w:val="00426A41"/>
    <w:rsid w:val="00426B24"/>
    <w:rsid w:val="00426FDD"/>
    <w:rsid w:val="004270EC"/>
    <w:rsid w:val="00427617"/>
    <w:rsid w:val="00427CA7"/>
    <w:rsid w:val="00430106"/>
    <w:rsid w:val="00430609"/>
    <w:rsid w:val="004310C4"/>
    <w:rsid w:val="0043167E"/>
    <w:rsid w:val="004318DB"/>
    <w:rsid w:val="0043258E"/>
    <w:rsid w:val="00432BD6"/>
    <w:rsid w:val="00432DBB"/>
    <w:rsid w:val="00432FFF"/>
    <w:rsid w:val="004333FA"/>
    <w:rsid w:val="0043390A"/>
    <w:rsid w:val="00433979"/>
    <w:rsid w:val="00433F47"/>
    <w:rsid w:val="00433F4C"/>
    <w:rsid w:val="0043465E"/>
    <w:rsid w:val="00434747"/>
    <w:rsid w:val="0043522E"/>
    <w:rsid w:val="004353C1"/>
    <w:rsid w:val="004354F0"/>
    <w:rsid w:val="004355C7"/>
    <w:rsid w:val="00435E1D"/>
    <w:rsid w:val="00435E4E"/>
    <w:rsid w:val="00435FF7"/>
    <w:rsid w:val="00436B0F"/>
    <w:rsid w:val="00436EED"/>
    <w:rsid w:val="00437439"/>
    <w:rsid w:val="00437500"/>
    <w:rsid w:val="0043779A"/>
    <w:rsid w:val="004379B3"/>
    <w:rsid w:val="00437E29"/>
    <w:rsid w:val="00437E8C"/>
    <w:rsid w:val="00440054"/>
    <w:rsid w:val="004402D0"/>
    <w:rsid w:val="004406D4"/>
    <w:rsid w:val="00440D45"/>
    <w:rsid w:val="00441441"/>
    <w:rsid w:val="004414F6"/>
    <w:rsid w:val="004418B0"/>
    <w:rsid w:val="00441AD8"/>
    <w:rsid w:val="00441E00"/>
    <w:rsid w:val="00441EBB"/>
    <w:rsid w:val="00442261"/>
    <w:rsid w:val="0044254E"/>
    <w:rsid w:val="00442599"/>
    <w:rsid w:val="004425F2"/>
    <w:rsid w:val="00442C32"/>
    <w:rsid w:val="004430EB"/>
    <w:rsid w:val="00443B04"/>
    <w:rsid w:val="0044417F"/>
    <w:rsid w:val="0044424B"/>
    <w:rsid w:val="00444758"/>
    <w:rsid w:val="0044560A"/>
    <w:rsid w:val="00445C29"/>
    <w:rsid w:val="00445FBB"/>
    <w:rsid w:val="0044612C"/>
    <w:rsid w:val="00446223"/>
    <w:rsid w:val="00446794"/>
    <w:rsid w:val="00446C52"/>
    <w:rsid w:val="00446E51"/>
    <w:rsid w:val="00447213"/>
    <w:rsid w:val="00447913"/>
    <w:rsid w:val="00447DBB"/>
    <w:rsid w:val="00450091"/>
    <w:rsid w:val="004509F0"/>
    <w:rsid w:val="00451D93"/>
    <w:rsid w:val="00451F86"/>
    <w:rsid w:val="00453620"/>
    <w:rsid w:val="0045403D"/>
    <w:rsid w:val="004540FB"/>
    <w:rsid w:val="00454225"/>
    <w:rsid w:val="004548BD"/>
    <w:rsid w:val="004563A9"/>
    <w:rsid w:val="0045667A"/>
    <w:rsid w:val="0045671B"/>
    <w:rsid w:val="00456B19"/>
    <w:rsid w:val="00456C8A"/>
    <w:rsid w:val="004576E6"/>
    <w:rsid w:val="00457DAB"/>
    <w:rsid w:val="00460056"/>
    <w:rsid w:val="004601CC"/>
    <w:rsid w:val="0046029F"/>
    <w:rsid w:val="00460607"/>
    <w:rsid w:val="0046085C"/>
    <w:rsid w:val="0046098F"/>
    <w:rsid w:val="004610A9"/>
    <w:rsid w:val="0046154C"/>
    <w:rsid w:val="00461B33"/>
    <w:rsid w:val="00462666"/>
    <w:rsid w:val="00462B2C"/>
    <w:rsid w:val="004633D2"/>
    <w:rsid w:val="0046343C"/>
    <w:rsid w:val="00463730"/>
    <w:rsid w:val="0046381E"/>
    <w:rsid w:val="00463AE3"/>
    <w:rsid w:val="00464881"/>
    <w:rsid w:val="004649E0"/>
    <w:rsid w:val="00465D31"/>
    <w:rsid w:val="00466248"/>
    <w:rsid w:val="004668F4"/>
    <w:rsid w:val="004669FD"/>
    <w:rsid w:val="00466E05"/>
    <w:rsid w:val="00467277"/>
    <w:rsid w:val="00467BC8"/>
    <w:rsid w:val="00467C28"/>
    <w:rsid w:val="00467DFF"/>
    <w:rsid w:val="0047005E"/>
    <w:rsid w:val="0047059F"/>
    <w:rsid w:val="004705AB"/>
    <w:rsid w:val="00470607"/>
    <w:rsid w:val="00470B9C"/>
    <w:rsid w:val="0047147E"/>
    <w:rsid w:val="00471928"/>
    <w:rsid w:val="00471F16"/>
    <w:rsid w:val="004720AE"/>
    <w:rsid w:val="00472552"/>
    <w:rsid w:val="004732F8"/>
    <w:rsid w:val="0047340A"/>
    <w:rsid w:val="004734EE"/>
    <w:rsid w:val="00473BD1"/>
    <w:rsid w:val="004740FC"/>
    <w:rsid w:val="00474261"/>
    <w:rsid w:val="00475410"/>
    <w:rsid w:val="00476272"/>
    <w:rsid w:val="00476543"/>
    <w:rsid w:val="0047675C"/>
    <w:rsid w:val="004774A1"/>
    <w:rsid w:val="004776B3"/>
    <w:rsid w:val="00477CFD"/>
    <w:rsid w:val="00477DE8"/>
    <w:rsid w:val="00480061"/>
    <w:rsid w:val="00480F8C"/>
    <w:rsid w:val="0048113F"/>
    <w:rsid w:val="004811EB"/>
    <w:rsid w:val="00481745"/>
    <w:rsid w:val="004817CD"/>
    <w:rsid w:val="004819A8"/>
    <w:rsid w:val="004822DF"/>
    <w:rsid w:val="00482328"/>
    <w:rsid w:val="004826CB"/>
    <w:rsid w:val="0048273B"/>
    <w:rsid w:val="004827F2"/>
    <w:rsid w:val="004836E8"/>
    <w:rsid w:val="00483922"/>
    <w:rsid w:val="00484B8D"/>
    <w:rsid w:val="00484BCB"/>
    <w:rsid w:val="0048530B"/>
    <w:rsid w:val="004853F8"/>
    <w:rsid w:val="004854C0"/>
    <w:rsid w:val="00486713"/>
    <w:rsid w:val="004869CC"/>
    <w:rsid w:val="00487489"/>
    <w:rsid w:val="00487654"/>
    <w:rsid w:val="004876E3"/>
    <w:rsid w:val="0049058B"/>
    <w:rsid w:val="00490635"/>
    <w:rsid w:val="004910FA"/>
    <w:rsid w:val="00491253"/>
    <w:rsid w:val="00491706"/>
    <w:rsid w:val="004917F8"/>
    <w:rsid w:val="004919A9"/>
    <w:rsid w:val="00491C7E"/>
    <w:rsid w:val="00491CC1"/>
    <w:rsid w:val="00491E88"/>
    <w:rsid w:val="00491FE3"/>
    <w:rsid w:val="00492A81"/>
    <w:rsid w:val="00492B2D"/>
    <w:rsid w:val="004932C6"/>
    <w:rsid w:val="00493810"/>
    <w:rsid w:val="00493BBA"/>
    <w:rsid w:val="0049536F"/>
    <w:rsid w:val="00495F82"/>
    <w:rsid w:val="00496019"/>
    <w:rsid w:val="004967EC"/>
    <w:rsid w:val="004968F4"/>
    <w:rsid w:val="00497818"/>
    <w:rsid w:val="00497CB8"/>
    <w:rsid w:val="00497E82"/>
    <w:rsid w:val="00497FB1"/>
    <w:rsid w:val="004A0619"/>
    <w:rsid w:val="004A07BE"/>
    <w:rsid w:val="004A0846"/>
    <w:rsid w:val="004A0B04"/>
    <w:rsid w:val="004A0F02"/>
    <w:rsid w:val="004A1627"/>
    <w:rsid w:val="004A1655"/>
    <w:rsid w:val="004A186B"/>
    <w:rsid w:val="004A2079"/>
    <w:rsid w:val="004A27BC"/>
    <w:rsid w:val="004A2C1D"/>
    <w:rsid w:val="004A2E3E"/>
    <w:rsid w:val="004A35AB"/>
    <w:rsid w:val="004A371C"/>
    <w:rsid w:val="004A38AA"/>
    <w:rsid w:val="004A3CD0"/>
    <w:rsid w:val="004A49F5"/>
    <w:rsid w:val="004A4F4B"/>
    <w:rsid w:val="004A5E7B"/>
    <w:rsid w:val="004A612D"/>
    <w:rsid w:val="004A6BA4"/>
    <w:rsid w:val="004B0890"/>
    <w:rsid w:val="004B0923"/>
    <w:rsid w:val="004B0933"/>
    <w:rsid w:val="004B0B9C"/>
    <w:rsid w:val="004B0D11"/>
    <w:rsid w:val="004B1560"/>
    <w:rsid w:val="004B183A"/>
    <w:rsid w:val="004B1909"/>
    <w:rsid w:val="004B1CC7"/>
    <w:rsid w:val="004B2A2C"/>
    <w:rsid w:val="004B2A76"/>
    <w:rsid w:val="004B2AD6"/>
    <w:rsid w:val="004B34BA"/>
    <w:rsid w:val="004B3772"/>
    <w:rsid w:val="004B384B"/>
    <w:rsid w:val="004B3B00"/>
    <w:rsid w:val="004B45F7"/>
    <w:rsid w:val="004B461B"/>
    <w:rsid w:val="004B4629"/>
    <w:rsid w:val="004B491A"/>
    <w:rsid w:val="004B4A89"/>
    <w:rsid w:val="004B4F40"/>
    <w:rsid w:val="004B54A4"/>
    <w:rsid w:val="004B5742"/>
    <w:rsid w:val="004B5EF0"/>
    <w:rsid w:val="004B5F5E"/>
    <w:rsid w:val="004B6455"/>
    <w:rsid w:val="004B64FD"/>
    <w:rsid w:val="004B69D8"/>
    <w:rsid w:val="004B727B"/>
    <w:rsid w:val="004B78C0"/>
    <w:rsid w:val="004B7C66"/>
    <w:rsid w:val="004B7C78"/>
    <w:rsid w:val="004C05B8"/>
    <w:rsid w:val="004C0A34"/>
    <w:rsid w:val="004C0EC5"/>
    <w:rsid w:val="004C11ED"/>
    <w:rsid w:val="004C1590"/>
    <w:rsid w:val="004C1F10"/>
    <w:rsid w:val="004C244C"/>
    <w:rsid w:val="004C260C"/>
    <w:rsid w:val="004C2CF2"/>
    <w:rsid w:val="004C3CD4"/>
    <w:rsid w:val="004C3D2F"/>
    <w:rsid w:val="004C3E95"/>
    <w:rsid w:val="004C45B9"/>
    <w:rsid w:val="004C47DB"/>
    <w:rsid w:val="004C481B"/>
    <w:rsid w:val="004C4D98"/>
    <w:rsid w:val="004C4DCB"/>
    <w:rsid w:val="004C5330"/>
    <w:rsid w:val="004C5353"/>
    <w:rsid w:val="004C5EE2"/>
    <w:rsid w:val="004C63D5"/>
    <w:rsid w:val="004C6D65"/>
    <w:rsid w:val="004C6D78"/>
    <w:rsid w:val="004C75B8"/>
    <w:rsid w:val="004C7603"/>
    <w:rsid w:val="004C7A3B"/>
    <w:rsid w:val="004C7A7B"/>
    <w:rsid w:val="004C7CB0"/>
    <w:rsid w:val="004D0216"/>
    <w:rsid w:val="004D0327"/>
    <w:rsid w:val="004D0B3A"/>
    <w:rsid w:val="004D122B"/>
    <w:rsid w:val="004D1498"/>
    <w:rsid w:val="004D14C2"/>
    <w:rsid w:val="004D172A"/>
    <w:rsid w:val="004D1BCD"/>
    <w:rsid w:val="004D1C19"/>
    <w:rsid w:val="004D1E99"/>
    <w:rsid w:val="004D2324"/>
    <w:rsid w:val="004D2B8E"/>
    <w:rsid w:val="004D2E98"/>
    <w:rsid w:val="004D38FD"/>
    <w:rsid w:val="004D390B"/>
    <w:rsid w:val="004D3A00"/>
    <w:rsid w:val="004D4203"/>
    <w:rsid w:val="004D43C7"/>
    <w:rsid w:val="004D4AF6"/>
    <w:rsid w:val="004D4C05"/>
    <w:rsid w:val="004D4F03"/>
    <w:rsid w:val="004D51DB"/>
    <w:rsid w:val="004D5412"/>
    <w:rsid w:val="004D5B9D"/>
    <w:rsid w:val="004D5D10"/>
    <w:rsid w:val="004D5D95"/>
    <w:rsid w:val="004D63ED"/>
    <w:rsid w:val="004D651A"/>
    <w:rsid w:val="004D6930"/>
    <w:rsid w:val="004D72D2"/>
    <w:rsid w:val="004D7629"/>
    <w:rsid w:val="004D7652"/>
    <w:rsid w:val="004D79D0"/>
    <w:rsid w:val="004D7B4C"/>
    <w:rsid w:val="004D7FD1"/>
    <w:rsid w:val="004E01E2"/>
    <w:rsid w:val="004E0E81"/>
    <w:rsid w:val="004E1611"/>
    <w:rsid w:val="004E17B5"/>
    <w:rsid w:val="004E1807"/>
    <w:rsid w:val="004E19B8"/>
    <w:rsid w:val="004E2027"/>
    <w:rsid w:val="004E2114"/>
    <w:rsid w:val="004E21CD"/>
    <w:rsid w:val="004E2533"/>
    <w:rsid w:val="004E2704"/>
    <w:rsid w:val="004E2D06"/>
    <w:rsid w:val="004E30E4"/>
    <w:rsid w:val="004E33F0"/>
    <w:rsid w:val="004E3BF2"/>
    <w:rsid w:val="004E4D4A"/>
    <w:rsid w:val="004E4EC2"/>
    <w:rsid w:val="004E5285"/>
    <w:rsid w:val="004E5ED3"/>
    <w:rsid w:val="004E6128"/>
    <w:rsid w:val="004E6406"/>
    <w:rsid w:val="004E6695"/>
    <w:rsid w:val="004E6FE0"/>
    <w:rsid w:val="004E7938"/>
    <w:rsid w:val="004E7B0F"/>
    <w:rsid w:val="004E7D05"/>
    <w:rsid w:val="004E7DD9"/>
    <w:rsid w:val="004E7FB2"/>
    <w:rsid w:val="004F03B7"/>
    <w:rsid w:val="004F0906"/>
    <w:rsid w:val="004F0B52"/>
    <w:rsid w:val="004F1404"/>
    <w:rsid w:val="004F161E"/>
    <w:rsid w:val="004F168C"/>
    <w:rsid w:val="004F1720"/>
    <w:rsid w:val="004F1AB4"/>
    <w:rsid w:val="004F1DFF"/>
    <w:rsid w:val="004F205A"/>
    <w:rsid w:val="004F2318"/>
    <w:rsid w:val="004F2E14"/>
    <w:rsid w:val="004F31F7"/>
    <w:rsid w:val="004F3542"/>
    <w:rsid w:val="004F39CD"/>
    <w:rsid w:val="004F3C6E"/>
    <w:rsid w:val="004F3C7E"/>
    <w:rsid w:val="004F43C8"/>
    <w:rsid w:val="004F4CFA"/>
    <w:rsid w:val="004F5667"/>
    <w:rsid w:val="004F589E"/>
    <w:rsid w:val="004F58AA"/>
    <w:rsid w:val="004F595E"/>
    <w:rsid w:val="004F5A06"/>
    <w:rsid w:val="004F60EA"/>
    <w:rsid w:val="004F61E5"/>
    <w:rsid w:val="004F6659"/>
    <w:rsid w:val="004F6FDD"/>
    <w:rsid w:val="004F7876"/>
    <w:rsid w:val="00500002"/>
    <w:rsid w:val="00500008"/>
    <w:rsid w:val="0050054E"/>
    <w:rsid w:val="005008D9"/>
    <w:rsid w:val="005011FB"/>
    <w:rsid w:val="00501E7C"/>
    <w:rsid w:val="005020A0"/>
    <w:rsid w:val="0050231B"/>
    <w:rsid w:val="0050245A"/>
    <w:rsid w:val="00502CF3"/>
    <w:rsid w:val="00502E8B"/>
    <w:rsid w:val="005032A1"/>
    <w:rsid w:val="00503461"/>
    <w:rsid w:val="00503590"/>
    <w:rsid w:val="00503DD7"/>
    <w:rsid w:val="00503EA7"/>
    <w:rsid w:val="00504795"/>
    <w:rsid w:val="00504875"/>
    <w:rsid w:val="00504A29"/>
    <w:rsid w:val="00505D59"/>
    <w:rsid w:val="00506456"/>
    <w:rsid w:val="00506693"/>
    <w:rsid w:val="00506CCF"/>
    <w:rsid w:val="00507B3C"/>
    <w:rsid w:val="00507D3B"/>
    <w:rsid w:val="0051058A"/>
    <w:rsid w:val="005105CF"/>
    <w:rsid w:val="00510D47"/>
    <w:rsid w:val="00510EF3"/>
    <w:rsid w:val="00511948"/>
    <w:rsid w:val="00511B70"/>
    <w:rsid w:val="0051210E"/>
    <w:rsid w:val="00512183"/>
    <w:rsid w:val="00512CB3"/>
    <w:rsid w:val="00512D7A"/>
    <w:rsid w:val="0051380B"/>
    <w:rsid w:val="00513E51"/>
    <w:rsid w:val="00513EAF"/>
    <w:rsid w:val="0051464A"/>
    <w:rsid w:val="0051477C"/>
    <w:rsid w:val="00514825"/>
    <w:rsid w:val="005148EA"/>
    <w:rsid w:val="005149C8"/>
    <w:rsid w:val="00514E9A"/>
    <w:rsid w:val="00515331"/>
    <w:rsid w:val="00515549"/>
    <w:rsid w:val="00515E9E"/>
    <w:rsid w:val="0051619F"/>
    <w:rsid w:val="005161B5"/>
    <w:rsid w:val="0051644A"/>
    <w:rsid w:val="005164F9"/>
    <w:rsid w:val="00516517"/>
    <w:rsid w:val="00516645"/>
    <w:rsid w:val="00516A24"/>
    <w:rsid w:val="00517168"/>
    <w:rsid w:val="005178B3"/>
    <w:rsid w:val="00517C42"/>
    <w:rsid w:val="00517E24"/>
    <w:rsid w:val="005200D4"/>
    <w:rsid w:val="0052050E"/>
    <w:rsid w:val="00520567"/>
    <w:rsid w:val="00520634"/>
    <w:rsid w:val="005209FF"/>
    <w:rsid w:val="00520A4F"/>
    <w:rsid w:val="00520C73"/>
    <w:rsid w:val="00520C8D"/>
    <w:rsid w:val="00520D24"/>
    <w:rsid w:val="005210FB"/>
    <w:rsid w:val="00521819"/>
    <w:rsid w:val="00522764"/>
    <w:rsid w:val="00522937"/>
    <w:rsid w:val="00522A32"/>
    <w:rsid w:val="00522D05"/>
    <w:rsid w:val="00522D18"/>
    <w:rsid w:val="00522F1A"/>
    <w:rsid w:val="00523043"/>
    <w:rsid w:val="00523A13"/>
    <w:rsid w:val="00524154"/>
    <w:rsid w:val="00524F33"/>
    <w:rsid w:val="00525589"/>
    <w:rsid w:val="00525643"/>
    <w:rsid w:val="00525999"/>
    <w:rsid w:val="00525BBC"/>
    <w:rsid w:val="00525C0D"/>
    <w:rsid w:val="005262AB"/>
    <w:rsid w:val="0052666B"/>
    <w:rsid w:val="005266C7"/>
    <w:rsid w:val="005269EA"/>
    <w:rsid w:val="00526E70"/>
    <w:rsid w:val="0052708C"/>
    <w:rsid w:val="00527208"/>
    <w:rsid w:val="0052796A"/>
    <w:rsid w:val="00527A07"/>
    <w:rsid w:val="00530283"/>
    <w:rsid w:val="00530338"/>
    <w:rsid w:val="00530E29"/>
    <w:rsid w:val="00531ADB"/>
    <w:rsid w:val="00531BF8"/>
    <w:rsid w:val="00531D59"/>
    <w:rsid w:val="00532121"/>
    <w:rsid w:val="00532180"/>
    <w:rsid w:val="005322D6"/>
    <w:rsid w:val="00534CFB"/>
    <w:rsid w:val="00534DF2"/>
    <w:rsid w:val="005354C1"/>
    <w:rsid w:val="005357F0"/>
    <w:rsid w:val="00535A13"/>
    <w:rsid w:val="00536591"/>
    <w:rsid w:val="00536990"/>
    <w:rsid w:val="00536EE1"/>
    <w:rsid w:val="00537103"/>
    <w:rsid w:val="00537DA4"/>
    <w:rsid w:val="005406C2"/>
    <w:rsid w:val="00541099"/>
    <w:rsid w:val="00541435"/>
    <w:rsid w:val="00541D0F"/>
    <w:rsid w:val="0054265F"/>
    <w:rsid w:val="005429EA"/>
    <w:rsid w:val="00542B2F"/>
    <w:rsid w:val="00543090"/>
    <w:rsid w:val="00543429"/>
    <w:rsid w:val="00543ACB"/>
    <w:rsid w:val="005440A3"/>
    <w:rsid w:val="0054440C"/>
    <w:rsid w:val="005445DB"/>
    <w:rsid w:val="00544796"/>
    <w:rsid w:val="0054512D"/>
    <w:rsid w:val="00545408"/>
    <w:rsid w:val="0054587C"/>
    <w:rsid w:val="00545D8E"/>
    <w:rsid w:val="00546625"/>
    <w:rsid w:val="00546B58"/>
    <w:rsid w:val="00547442"/>
    <w:rsid w:val="005475CD"/>
    <w:rsid w:val="005479B3"/>
    <w:rsid w:val="00547F83"/>
    <w:rsid w:val="0055062C"/>
    <w:rsid w:val="00550A9D"/>
    <w:rsid w:val="00550C2C"/>
    <w:rsid w:val="00550FA2"/>
    <w:rsid w:val="00551629"/>
    <w:rsid w:val="00551704"/>
    <w:rsid w:val="005519D8"/>
    <w:rsid w:val="005520E3"/>
    <w:rsid w:val="0055235A"/>
    <w:rsid w:val="00552459"/>
    <w:rsid w:val="00552A83"/>
    <w:rsid w:val="00552B1E"/>
    <w:rsid w:val="00552B76"/>
    <w:rsid w:val="00552F36"/>
    <w:rsid w:val="00553422"/>
    <w:rsid w:val="00553730"/>
    <w:rsid w:val="00553A2B"/>
    <w:rsid w:val="00554119"/>
    <w:rsid w:val="00554730"/>
    <w:rsid w:val="00554D88"/>
    <w:rsid w:val="00554E04"/>
    <w:rsid w:val="005550E2"/>
    <w:rsid w:val="00555C51"/>
    <w:rsid w:val="00555FDB"/>
    <w:rsid w:val="005561DF"/>
    <w:rsid w:val="00556C3A"/>
    <w:rsid w:val="00556D7E"/>
    <w:rsid w:val="00557209"/>
    <w:rsid w:val="00557251"/>
    <w:rsid w:val="00557E6D"/>
    <w:rsid w:val="005605B2"/>
    <w:rsid w:val="00560A30"/>
    <w:rsid w:val="0056141D"/>
    <w:rsid w:val="0056182D"/>
    <w:rsid w:val="00561B97"/>
    <w:rsid w:val="00561F01"/>
    <w:rsid w:val="00561FBD"/>
    <w:rsid w:val="005625C3"/>
    <w:rsid w:val="005626A2"/>
    <w:rsid w:val="00562DDF"/>
    <w:rsid w:val="005632A9"/>
    <w:rsid w:val="00563977"/>
    <w:rsid w:val="00563F17"/>
    <w:rsid w:val="00564094"/>
    <w:rsid w:val="00564291"/>
    <w:rsid w:val="00564528"/>
    <w:rsid w:val="005646C6"/>
    <w:rsid w:val="0056543C"/>
    <w:rsid w:val="005655CA"/>
    <w:rsid w:val="00566B44"/>
    <w:rsid w:val="00570B6D"/>
    <w:rsid w:val="00571589"/>
    <w:rsid w:val="0057207E"/>
    <w:rsid w:val="005721B9"/>
    <w:rsid w:val="00572259"/>
    <w:rsid w:val="0057227B"/>
    <w:rsid w:val="00572E07"/>
    <w:rsid w:val="005731B3"/>
    <w:rsid w:val="0057336A"/>
    <w:rsid w:val="00573F47"/>
    <w:rsid w:val="00573FEF"/>
    <w:rsid w:val="005747CF"/>
    <w:rsid w:val="00574E5C"/>
    <w:rsid w:val="00574F6A"/>
    <w:rsid w:val="005755B7"/>
    <w:rsid w:val="005757AA"/>
    <w:rsid w:val="005759F1"/>
    <w:rsid w:val="0057602A"/>
    <w:rsid w:val="00576BCF"/>
    <w:rsid w:val="005770E9"/>
    <w:rsid w:val="00577EF2"/>
    <w:rsid w:val="0058032F"/>
    <w:rsid w:val="005826E7"/>
    <w:rsid w:val="00582858"/>
    <w:rsid w:val="0058301E"/>
    <w:rsid w:val="0058327D"/>
    <w:rsid w:val="0058339D"/>
    <w:rsid w:val="00583647"/>
    <w:rsid w:val="00583D05"/>
    <w:rsid w:val="00583E89"/>
    <w:rsid w:val="00584461"/>
    <w:rsid w:val="00584E3A"/>
    <w:rsid w:val="005864C8"/>
    <w:rsid w:val="005867BF"/>
    <w:rsid w:val="00586A93"/>
    <w:rsid w:val="00586F6E"/>
    <w:rsid w:val="00587645"/>
    <w:rsid w:val="00587A87"/>
    <w:rsid w:val="00587BDA"/>
    <w:rsid w:val="00587E71"/>
    <w:rsid w:val="00587F9E"/>
    <w:rsid w:val="0059045F"/>
    <w:rsid w:val="00590DE6"/>
    <w:rsid w:val="0059110C"/>
    <w:rsid w:val="0059155D"/>
    <w:rsid w:val="00591AC5"/>
    <w:rsid w:val="00591F87"/>
    <w:rsid w:val="00592758"/>
    <w:rsid w:val="0059278E"/>
    <w:rsid w:val="00592D2E"/>
    <w:rsid w:val="00592FDB"/>
    <w:rsid w:val="00593737"/>
    <w:rsid w:val="0059439C"/>
    <w:rsid w:val="0059501B"/>
    <w:rsid w:val="00595225"/>
    <w:rsid w:val="00595592"/>
    <w:rsid w:val="00596166"/>
    <w:rsid w:val="00596222"/>
    <w:rsid w:val="00596B79"/>
    <w:rsid w:val="00596B7F"/>
    <w:rsid w:val="00596C8E"/>
    <w:rsid w:val="005971FF"/>
    <w:rsid w:val="0059735F"/>
    <w:rsid w:val="00597528"/>
    <w:rsid w:val="005976DC"/>
    <w:rsid w:val="0059778B"/>
    <w:rsid w:val="00597D2B"/>
    <w:rsid w:val="00597D9B"/>
    <w:rsid w:val="005A0255"/>
    <w:rsid w:val="005A0D30"/>
    <w:rsid w:val="005A1198"/>
    <w:rsid w:val="005A1A3D"/>
    <w:rsid w:val="005A2227"/>
    <w:rsid w:val="005A2A39"/>
    <w:rsid w:val="005A2E75"/>
    <w:rsid w:val="005A349C"/>
    <w:rsid w:val="005A34BF"/>
    <w:rsid w:val="005A3EBB"/>
    <w:rsid w:val="005A468F"/>
    <w:rsid w:val="005A4A39"/>
    <w:rsid w:val="005A4CDC"/>
    <w:rsid w:val="005A4D4A"/>
    <w:rsid w:val="005A4FD1"/>
    <w:rsid w:val="005A50F9"/>
    <w:rsid w:val="005A602A"/>
    <w:rsid w:val="005A620A"/>
    <w:rsid w:val="005A6279"/>
    <w:rsid w:val="005A6769"/>
    <w:rsid w:val="005A710C"/>
    <w:rsid w:val="005A71D1"/>
    <w:rsid w:val="005A7551"/>
    <w:rsid w:val="005A7E74"/>
    <w:rsid w:val="005B00AF"/>
    <w:rsid w:val="005B076B"/>
    <w:rsid w:val="005B0C77"/>
    <w:rsid w:val="005B0DCE"/>
    <w:rsid w:val="005B1052"/>
    <w:rsid w:val="005B120F"/>
    <w:rsid w:val="005B12EB"/>
    <w:rsid w:val="005B15F5"/>
    <w:rsid w:val="005B184C"/>
    <w:rsid w:val="005B1A83"/>
    <w:rsid w:val="005B1F75"/>
    <w:rsid w:val="005B2068"/>
    <w:rsid w:val="005B294E"/>
    <w:rsid w:val="005B2ACB"/>
    <w:rsid w:val="005B2DBE"/>
    <w:rsid w:val="005B2F43"/>
    <w:rsid w:val="005B3155"/>
    <w:rsid w:val="005B315D"/>
    <w:rsid w:val="005B3449"/>
    <w:rsid w:val="005B3AA7"/>
    <w:rsid w:val="005B3B10"/>
    <w:rsid w:val="005B3D96"/>
    <w:rsid w:val="005B40E1"/>
    <w:rsid w:val="005B4166"/>
    <w:rsid w:val="005B4D19"/>
    <w:rsid w:val="005B4EE7"/>
    <w:rsid w:val="005B5223"/>
    <w:rsid w:val="005B593B"/>
    <w:rsid w:val="005B60B6"/>
    <w:rsid w:val="005B637F"/>
    <w:rsid w:val="005B64AC"/>
    <w:rsid w:val="005B7379"/>
    <w:rsid w:val="005C0047"/>
    <w:rsid w:val="005C0739"/>
    <w:rsid w:val="005C0AC7"/>
    <w:rsid w:val="005C1A1C"/>
    <w:rsid w:val="005C1F1C"/>
    <w:rsid w:val="005C237E"/>
    <w:rsid w:val="005C3A1A"/>
    <w:rsid w:val="005C405A"/>
    <w:rsid w:val="005C45F4"/>
    <w:rsid w:val="005C4A37"/>
    <w:rsid w:val="005C57B8"/>
    <w:rsid w:val="005C57D6"/>
    <w:rsid w:val="005C5D71"/>
    <w:rsid w:val="005C5EC5"/>
    <w:rsid w:val="005C64E6"/>
    <w:rsid w:val="005C6766"/>
    <w:rsid w:val="005C6A43"/>
    <w:rsid w:val="005C7189"/>
    <w:rsid w:val="005C7C1C"/>
    <w:rsid w:val="005D0042"/>
    <w:rsid w:val="005D045E"/>
    <w:rsid w:val="005D130D"/>
    <w:rsid w:val="005D24B5"/>
    <w:rsid w:val="005D2940"/>
    <w:rsid w:val="005D3F86"/>
    <w:rsid w:val="005D402C"/>
    <w:rsid w:val="005D46A1"/>
    <w:rsid w:val="005D47B9"/>
    <w:rsid w:val="005D50F6"/>
    <w:rsid w:val="005D56AE"/>
    <w:rsid w:val="005D58C7"/>
    <w:rsid w:val="005D5C56"/>
    <w:rsid w:val="005D6824"/>
    <w:rsid w:val="005D6C96"/>
    <w:rsid w:val="005D7078"/>
    <w:rsid w:val="005D7167"/>
    <w:rsid w:val="005D72B1"/>
    <w:rsid w:val="005D79C2"/>
    <w:rsid w:val="005E0925"/>
    <w:rsid w:val="005E0947"/>
    <w:rsid w:val="005E0950"/>
    <w:rsid w:val="005E0A32"/>
    <w:rsid w:val="005E2075"/>
    <w:rsid w:val="005E2461"/>
    <w:rsid w:val="005E2C82"/>
    <w:rsid w:val="005E3675"/>
    <w:rsid w:val="005E3F86"/>
    <w:rsid w:val="005E4226"/>
    <w:rsid w:val="005E4380"/>
    <w:rsid w:val="005E4A6C"/>
    <w:rsid w:val="005E5187"/>
    <w:rsid w:val="005E534B"/>
    <w:rsid w:val="005E58BE"/>
    <w:rsid w:val="005E6244"/>
    <w:rsid w:val="005E6331"/>
    <w:rsid w:val="005E6A85"/>
    <w:rsid w:val="005E6B17"/>
    <w:rsid w:val="005E6E65"/>
    <w:rsid w:val="005E7489"/>
    <w:rsid w:val="005E7655"/>
    <w:rsid w:val="005E7B15"/>
    <w:rsid w:val="005F0167"/>
    <w:rsid w:val="005F03AF"/>
    <w:rsid w:val="005F0703"/>
    <w:rsid w:val="005F0A7A"/>
    <w:rsid w:val="005F0B7E"/>
    <w:rsid w:val="005F0F0C"/>
    <w:rsid w:val="005F11C0"/>
    <w:rsid w:val="005F1967"/>
    <w:rsid w:val="005F2609"/>
    <w:rsid w:val="005F26CF"/>
    <w:rsid w:val="005F2E41"/>
    <w:rsid w:val="005F43BD"/>
    <w:rsid w:val="005F43C7"/>
    <w:rsid w:val="005F451F"/>
    <w:rsid w:val="005F480D"/>
    <w:rsid w:val="005F4AD2"/>
    <w:rsid w:val="005F4BCC"/>
    <w:rsid w:val="005F4D83"/>
    <w:rsid w:val="005F50D2"/>
    <w:rsid w:val="005F525D"/>
    <w:rsid w:val="005F52E8"/>
    <w:rsid w:val="005F5690"/>
    <w:rsid w:val="005F609D"/>
    <w:rsid w:val="005F611D"/>
    <w:rsid w:val="005F6F31"/>
    <w:rsid w:val="005F6F5A"/>
    <w:rsid w:val="005F6FD9"/>
    <w:rsid w:val="005F7554"/>
    <w:rsid w:val="005F7890"/>
    <w:rsid w:val="005F7905"/>
    <w:rsid w:val="005F7F25"/>
    <w:rsid w:val="006007C1"/>
    <w:rsid w:val="006009B9"/>
    <w:rsid w:val="00600C82"/>
    <w:rsid w:val="00600CBF"/>
    <w:rsid w:val="00600EDE"/>
    <w:rsid w:val="00601420"/>
    <w:rsid w:val="00601510"/>
    <w:rsid w:val="00601908"/>
    <w:rsid w:val="0060228A"/>
    <w:rsid w:val="006024AA"/>
    <w:rsid w:val="00602672"/>
    <w:rsid w:val="00602D7B"/>
    <w:rsid w:val="006031D5"/>
    <w:rsid w:val="00603D4E"/>
    <w:rsid w:val="00603EF8"/>
    <w:rsid w:val="0060430A"/>
    <w:rsid w:val="006046DE"/>
    <w:rsid w:val="00604FA5"/>
    <w:rsid w:val="006050F6"/>
    <w:rsid w:val="00605112"/>
    <w:rsid w:val="006056D4"/>
    <w:rsid w:val="006061B0"/>
    <w:rsid w:val="006067E8"/>
    <w:rsid w:val="00606B8B"/>
    <w:rsid w:val="00606BE3"/>
    <w:rsid w:val="00607249"/>
    <w:rsid w:val="006075BD"/>
    <w:rsid w:val="006079BB"/>
    <w:rsid w:val="00607BAA"/>
    <w:rsid w:val="00607E7B"/>
    <w:rsid w:val="0061033A"/>
    <w:rsid w:val="006110EC"/>
    <w:rsid w:val="006112E2"/>
    <w:rsid w:val="0061139E"/>
    <w:rsid w:val="006116C5"/>
    <w:rsid w:val="006119B7"/>
    <w:rsid w:val="006119EA"/>
    <w:rsid w:val="00611F03"/>
    <w:rsid w:val="00611F8B"/>
    <w:rsid w:val="00612641"/>
    <w:rsid w:val="006128D1"/>
    <w:rsid w:val="00612A9B"/>
    <w:rsid w:val="00612D06"/>
    <w:rsid w:val="00612FBF"/>
    <w:rsid w:val="00613095"/>
    <w:rsid w:val="006134B4"/>
    <w:rsid w:val="006135DD"/>
    <w:rsid w:val="00613B96"/>
    <w:rsid w:val="00613CAC"/>
    <w:rsid w:val="00613F71"/>
    <w:rsid w:val="0061406B"/>
    <w:rsid w:val="00614212"/>
    <w:rsid w:val="006142E4"/>
    <w:rsid w:val="0061471F"/>
    <w:rsid w:val="00614856"/>
    <w:rsid w:val="006148BC"/>
    <w:rsid w:val="00614C9A"/>
    <w:rsid w:val="00614E85"/>
    <w:rsid w:val="00614EF5"/>
    <w:rsid w:val="0061502A"/>
    <w:rsid w:val="006150C1"/>
    <w:rsid w:val="0061517A"/>
    <w:rsid w:val="00615441"/>
    <w:rsid w:val="00615AA2"/>
    <w:rsid w:val="00616197"/>
    <w:rsid w:val="006162A1"/>
    <w:rsid w:val="0061666D"/>
    <w:rsid w:val="006168C9"/>
    <w:rsid w:val="00616DC0"/>
    <w:rsid w:val="00617203"/>
    <w:rsid w:val="0061738D"/>
    <w:rsid w:val="006174E9"/>
    <w:rsid w:val="00617F13"/>
    <w:rsid w:val="006201F1"/>
    <w:rsid w:val="006206D8"/>
    <w:rsid w:val="0062077F"/>
    <w:rsid w:val="00620898"/>
    <w:rsid w:val="00620E6C"/>
    <w:rsid w:val="00621276"/>
    <w:rsid w:val="006213D8"/>
    <w:rsid w:val="00621824"/>
    <w:rsid w:val="0062199A"/>
    <w:rsid w:val="006219D1"/>
    <w:rsid w:val="00621DF1"/>
    <w:rsid w:val="006224CF"/>
    <w:rsid w:val="00622ADD"/>
    <w:rsid w:val="006233F4"/>
    <w:rsid w:val="00623B65"/>
    <w:rsid w:val="00623C30"/>
    <w:rsid w:val="006249C5"/>
    <w:rsid w:val="00624A2B"/>
    <w:rsid w:val="00624ABA"/>
    <w:rsid w:val="00624B91"/>
    <w:rsid w:val="00624CED"/>
    <w:rsid w:val="00624E01"/>
    <w:rsid w:val="006250AC"/>
    <w:rsid w:val="006252FE"/>
    <w:rsid w:val="00625DBA"/>
    <w:rsid w:val="00625E47"/>
    <w:rsid w:val="006264D9"/>
    <w:rsid w:val="0062656C"/>
    <w:rsid w:val="00626754"/>
    <w:rsid w:val="0062694B"/>
    <w:rsid w:val="00626BA3"/>
    <w:rsid w:val="00626D21"/>
    <w:rsid w:val="00627289"/>
    <w:rsid w:val="006276D8"/>
    <w:rsid w:val="00627960"/>
    <w:rsid w:val="00627F4B"/>
    <w:rsid w:val="0063016E"/>
    <w:rsid w:val="006305C4"/>
    <w:rsid w:val="00630860"/>
    <w:rsid w:val="00630C22"/>
    <w:rsid w:val="00630C29"/>
    <w:rsid w:val="00630D6C"/>
    <w:rsid w:val="0063103F"/>
    <w:rsid w:val="006312F0"/>
    <w:rsid w:val="006313B6"/>
    <w:rsid w:val="006314BA"/>
    <w:rsid w:val="00631731"/>
    <w:rsid w:val="00632917"/>
    <w:rsid w:val="00632A36"/>
    <w:rsid w:val="00632B5B"/>
    <w:rsid w:val="00633779"/>
    <w:rsid w:val="00634A26"/>
    <w:rsid w:val="00634A3B"/>
    <w:rsid w:val="00634BC8"/>
    <w:rsid w:val="00635248"/>
    <w:rsid w:val="006355EE"/>
    <w:rsid w:val="00637065"/>
    <w:rsid w:val="00637A4D"/>
    <w:rsid w:val="00637CE2"/>
    <w:rsid w:val="0064015B"/>
    <w:rsid w:val="006409EB"/>
    <w:rsid w:val="00640A45"/>
    <w:rsid w:val="00640FFE"/>
    <w:rsid w:val="0064114E"/>
    <w:rsid w:val="00641DAE"/>
    <w:rsid w:val="00642947"/>
    <w:rsid w:val="00642984"/>
    <w:rsid w:val="00642B51"/>
    <w:rsid w:val="00642BA5"/>
    <w:rsid w:val="00642BFE"/>
    <w:rsid w:val="0064302F"/>
    <w:rsid w:val="00643081"/>
    <w:rsid w:val="0064361E"/>
    <w:rsid w:val="00643EB0"/>
    <w:rsid w:val="00644458"/>
    <w:rsid w:val="006445EE"/>
    <w:rsid w:val="00644BC2"/>
    <w:rsid w:val="00644D15"/>
    <w:rsid w:val="00645B8A"/>
    <w:rsid w:val="006464E0"/>
    <w:rsid w:val="00646ED7"/>
    <w:rsid w:val="00647AA9"/>
    <w:rsid w:val="00647E32"/>
    <w:rsid w:val="00650649"/>
    <w:rsid w:val="00650A03"/>
    <w:rsid w:val="00651076"/>
    <w:rsid w:val="0065112D"/>
    <w:rsid w:val="00651A8A"/>
    <w:rsid w:val="00651BB7"/>
    <w:rsid w:val="00651C41"/>
    <w:rsid w:val="00651C7D"/>
    <w:rsid w:val="006524E6"/>
    <w:rsid w:val="0065269A"/>
    <w:rsid w:val="00652E06"/>
    <w:rsid w:val="00652E35"/>
    <w:rsid w:val="0065373D"/>
    <w:rsid w:val="00653B3A"/>
    <w:rsid w:val="00653DF4"/>
    <w:rsid w:val="00654312"/>
    <w:rsid w:val="006552BB"/>
    <w:rsid w:val="00655A40"/>
    <w:rsid w:val="00656447"/>
    <w:rsid w:val="00656785"/>
    <w:rsid w:val="006567F9"/>
    <w:rsid w:val="006572B0"/>
    <w:rsid w:val="0065739E"/>
    <w:rsid w:val="00657C56"/>
    <w:rsid w:val="006604FF"/>
    <w:rsid w:val="00660A00"/>
    <w:rsid w:val="00660A05"/>
    <w:rsid w:val="00660AF7"/>
    <w:rsid w:val="00661351"/>
    <w:rsid w:val="0066200E"/>
    <w:rsid w:val="00662284"/>
    <w:rsid w:val="00662A8F"/>
    <w:rsid w:val="00662B5C"/>
    <w:rsid w:val="006631C4"/>
    <w:rsid w:val="0066363D"/>
    <w:rsid w:val="00663822"/>
    <w:rsid w:val="00663B38"/>
    <w:rsid w:val="00663CAF"/>
    <w:rsid w:val="00663CEB"/>
    <w:rsid w:val="006640E2"/>
    <w:rsid w:val="00664381"/>
    <w:rsid w:val="00664541"/>
    <w:rsid w:val="0066454F"/>
    <w:rsid w:val="0066537A"/>
    <w:rsid w:val="006657D4"/>
    <w:rsid w:val="00665A31"/>
    <w:rsid w:val="006663D3"/>
    <w:rsid w:val="00666AFB"/>
    <w:rsid w:val="006673CD"/>
    <w:rsid w:val="006674F6"/>
    <w:rsid w:val="00670329"/>
    <w:rsid w:val="0067060E"/>
    <w:rsid w:val="00670BBB"/>
    <w:rsid w:val="006710FD"/>
    <w:rsid w:val="00671220"/>
    <w:rsid w:val="00671C56"/>
    <w:rsid w:val="00671FBD"/>
    <w:rsid w:val="00672408"/>
    <w:rsid w:val="00672455"/>
    <w:rsid w:val="0067365E"/>
    <w:rsid w:val="00673F6A"/>
    <w:rsid w:val="00673FA0"/>
    <w:rsid w:val="006751D7"/>
    <w:rsid w:val="0067522B"/>
    <w:rsid w:val="00675364"/>
    <w:rsid w:val="00675E92"/>
    <w:rsid w:val="00676009"/>
    <w:rsid w:val="00676A62"/>
    <w:rsid w:val="00676F97"/>
    <w:rsid w:val="00677231"/>
    <w:rsid w:val="0067743A"/>
    <w:rsid w:val="00677E45"/>
    <w:rsid w:val="00680079"/>
    <w:rsid w:val="006800DD"/>
    <w:rsid w:val="006801EA"/>
    <w:rsid w:val="006805A4"/>
    <w:rsid w:val="006818F4"/>
    <w:rsid w:val="00681E7F"/>
    <w:rsid w:val="00682104"/>
    <w:rsid w:val="00682172"/>
    <w:rsid w:val="00682AA0"/>
    <w:rsid w:val="00683512"/>
    <w:rsid w:val="006836EE"/>
    <w:rsid w:val="00683738"/>
    <w:rsid w:val="00683E42"/>
    <w:rsid w:val="006841AD"/>
    <w:rsid w:val="00684C2F"/>
    <w:rsid w:val="006852D8"/>
    <w:rsid w:val="006857C2"/>
    <w:rsid w:val="00685AF7"/>
    <w:rsid w:val="00686162"/>
    <w:rsid w:val="006869D8"/>
    <w:rsid w:val="00686BC5"/>
    <w:rsid w:val="00687B79"/>
    <w:rsid w:val="0069025C"/>
    <w:rsid w:val="00690FEF"/>
    <w:rsid w:val="00691115"/>
    <w:rsid w:val="00691164"/>
    <w:rsid w:val="006914AB"/>
    <w:rsid w:val="006914BF"/>
    <w:rsid w:val="006915F3"/>
    <w:rsid w:val="00691AB1"/>
    <w:rsid w:val="00691ABA"/>
    <w:rsid w:val="00691CE0"/>
    <w:rsid w:val="00692256"/>
    <w:rsid w:val="00692FE8"/>
    <w:rsid w:val="006930A8"/>
    <w:rsid w:val="006930C1"/>
    <w:rsid w:val="0069323D"/>
    <w:rsid w:val="00693593"/>
    <w:rsid w:val="006937EF"/>
    <w:rsid w:val="0069405A"/>
    <w:rsid w:val="006941F3"/>
    <w:rsid w:val="00694238"/>
    <w:rsid w:val="0069479D"/>
    <w:rsid w:val="006951E6"/>
    <w:rsid w:val="0069537F"/>
    <w:rsid w:val="0069545C"/>
    <w:rsid w:val="00695541"/>
    <w:rsid w:val="006958B0"/>
    <w:rsid w:val="00696A43"/>
    <w:rsid w:val="0069778A"/>
    <w:rsid w:val="00697BC0"/>
    <w:rsid w:val="006A0147"/>
    <w:rsid w:val="006A05EE"/>
    <w:rsid w:val="006A07E5"/>
    <w:rsid w:val="006A0B37"/>
    <w:rsid w:val="006A1351"/>
    <w:rsid w:val="006A15F7"/>
    <w:rsid w:val="006A1EF8"/>
    <w:rsid w:val="006A2647"/>
    <w:rsid w:val="006A26BB"/>
    <w:rsid w:val="006A3404"/>
    <w:rsid w:val="006A3614"/>
    <w:rsid w:val="006A37B2"/>
    <w:rsid w:val="006A387F"/>
    <w:rsid w:val="006A3EF7"/>
    <w:rsid w:val="006A40A9"/>
    <w:rsid w:val="006A46A2"/>
    <w:rsid w:val="006A5460"/>
    <w:rsid w:val="006A5642"/>
    <w:rsid w:val="006A5E8D"/>
    <w:rsid w:val="006A610F"/>
    <w:rsid w:val="006A6193"/>
    <w:rsid w:val="006A6200"/>
    <w:rsid w:val="006A6D9F"/>
    <w:rsid w:val="006A70C2"/>
    <w:rsid w:val="006A7794"/>
    <w:rsid w:val="006A7A86"/>
    <w:rsid w:val="006A7B02"/>
    <w:rsid w:val="006A7B1B"/>
    <w:rsid w:val="006A7D4D"/>
    <w:rsid w:val="006A7E17"/>
    <w:rsid w:val="006B0168"/>
    <w:rsid w:val="006B0259"/>
    <w:rsid w:val="006B062B"/>
    <w:rsid w:val="006B0AFA"/>
    <w:rsid w:val="006B0C2A"/>
    <w:rsid w:val="006B0C6D"/>
    <w:rsid w:val="006B1177"/>
    <w:rsid w:val="006B1C3D"/>
    <w:rsid w:val="006B1F59"/>
    <w:rsid w:val="006B2158"/>
    <w:rsid w:val="006B295A"/>
    <w:rsid w:val="006B2A7B"/>
    <w:rsid w:val="006B2DCD"/>
    <w:rsid w:val="006B2E84"/>
    <w:rsid w:val="006B3032"/>
    <w:rsid w:val="006B3091"/>
    <w:rsid w:val="006B309D"/>
    <w:rsid w:val="006B326F"/>
    <w:rsid w:val="006B330F"/>
    <w:rsid w:val="006B390B"/>
    <w:rsid w:val="006B3D7B"/>
    <w:rsid w:val="006B42D2"/>
    <w:rsid w:val="006B45A3"/>
    <w:rsid w:val="006B495D"/>
    <w:rsid w:val="006B4B78"/>
    <w:rsid w:val="006B4F1C"/>
    <w:rsid w:val="006B5E18"/>
    <w:rsid w:val="006B6738"/>
    <w:rsid w:val="006B6859"/>
    <w:rsid w:val="006B691D"/>
    <w:rsid w:val="006B6DF7"/>
    <w:rsid w:val="006B7262"/>
    <w:rsid w:val="006B75AF"/>
    <w:rsid w:val="006B7A4B"/>
    <w:rsid w:val="006B7D88"/>
    <w:rsid w:val="006C017B"/>
    <w:rsid w:val="006C02F6"/>
    <w:rsid w:val="006C039C"/>
    <w:rsid w:val="006C0B84"/>
    <w:rsid w:val="006C115F"/>
    <w:rsid w:val="006C1605"/>
    <w:rsid w:val="006C2806"/>
    <w:rsid w:val="006C2DCB"/>
    <w:rsid w:val="006C2F17"/>
    <w:rsid w:val="006C2F4A"/>
    <w:rsid w:val="006C326E"/>
    <w:rsid w:val="006C3429"/>
    <w:rsid w:val="006C3493"/>
    <w:rsid w:val="006C39F4"/>
    <w:rsid w:val="006C4860"/>
    <w:rsid w:val="006C486B"/>
    <w:rsid w:val="006C49DC"/>
    <w:rsid w:val="006C4F13"/>
    <w:rsid w:val="006C5098"/>
    <w:rsid w:val="006C5315"/>
    <w:rsid w:val="006C5366"/>
    <w:rsid w:val="006C57D6"/>
    <w:rsid w:val="006C5AD6"/>
    <w:rsid w:val="006C5BF0"/>
    <w:rsid w:val="006C6720"/>
    <w:rsid w:val="006C67F2"/>
    <w:rsid w:val="006C6AF5"/>
    <w:rsid w:val="006C6E2C"/>
    <w:rsid w:val="006C71DB"/>
    <w:rsid w:val="006C735F"/>
    <w:rsid w:val="006C73B4"/>
    <w:rsid w:val="006C73D5"/>
    <w:rsid w:val="006C792C"/>
    <w:rsid w:val="006C7CC6"/>
    <w:rsid w:val="006C7DD3"/>
    <w:rsid w:val="006C7E64"/>
    <w:rsid w:val="006C7EFC"/>
    <w:rsid w:val="006D0219"/>
    <w:rsid w:val="006D1103"/>
    <w:rsid w:val="006D1187"/>
    <w:rsid w:val="006D226C"/>
    <w:rsid w:val="006D22A0"/>
    <w:rsid w:val="006D250D"/>
    <w:rsid w:val="006D27DE"/>
    <w:rsid w:val="006D292B"/>
    <w:rsid w:val="006D2C1B"/>
    <w:rsid w:val="006D2EF1"/>
    <w:rsid w:val="006D331A"/>
    <w:rsid w:val="006D3B39"/>
    <w:rsid w:val="006D3B5C"/>
    <w:rsid w:val="006D3CA1"/>
    <w:rsid w:val="006D4189"/>
    <w:rsid w:val="006D4233"/>
    <w:rsid w:val="006D45FA"/>
    <w:rsid w:val="006D476F"/>
    <w:rsid w:val="006D4E18"/>
    <w:rsid w:val="006D5084"/>
    <w:rsid w:val="006D54B6"/>
    <w:rsid w:val="006D59BB"/>
    <w:rsid w:val="006D5F24"/>
    <w:rsid w:val="006D5F7C"/>
    <w:rsid w:val="006D649D"/>
    <w:rsid w:val="006D6D62"/>
    <w:rsid w:val="006D716D"/>
    <w:rsid w:val="006D7476"/>
    <w:rsid w:val="006D7D95"/>
    <w:rsid w:val="006E063E"/>
    <w:rsid w:val="006E0CF3"/>
    <w:rsid w:val="006E1398"/>
    <w:rsid w:val="006E1946"/>
    <w:rsid w:val="006E19C2"/>
    <w:rsid w:val="006E1F2A"/>
    <w:rsid w:val="006E22A3"/>
    <w:rsid w:val="006E2653"/>
    <w:rsid w:val="006E275A"/>
    <w:rsid w:val="006E286E"/>
    <w:rsid w:val="006E2976"/>
    <w:rsid w:val="006E2AE9"/>
    <w:rsid w:val="006E2B49"/>
    <w:rsid w:val="006E344D"/>
    <w:rsid w:val="006E3ED5"/>
    <w:rsid w:val="006E4423"/>
    <w:rsid w:val="006E4841"/>
    <w:rsid w:val="006E4872"/>
    <w:rsid w:val="006E60EE"/>
    <w:rsid w:val="006E6479"/>
    <w:rsid w:val="006E6B49"/>
    <w:rsid w:val="006E6C47"/>
    <w:rsid w:val="006E6C88"/>
    <w:rsid w:val="006E6CE7"/>
    <w:rsid w:val="006E72D3"/>
    <w:rsid w:val="006E73B8"/>
    <w:rsid w:val="006E75D8"/>
    <w:rsid w:val="006E7729"/>
    <w:rsid w:val="006F00A0"/>
    <w:rsid w:val="006F0760"/>
    <w:rsid w:val="006F094A"/>
    <w:rsid w:val="006F096E"/>
    <w:rsid w:val="006F0AEC"/>
    <w:rsid w:val="006F0EBB"/>
    <w:rsid w:val="006F0FF8"/>
    <w:rsid w:val="006F101C"/>
    <w:rsid w:val="006F1AC7"/>
    <w:rsid w:val="006F1AD8"/>
    <w:rsid w:val="006F29D7"/>
    <w:rsid w:val="006F29DA"/>
    <w:rsid w:val="006F2ADD"/>
    <w:rsid w:val="006F2D18"/>
    <w:rsid w:val="006F2F06"/>
    <w:rsid w:val="006F3731"/>
    <w:rsid w:val="006F380F"/>
    <w:rsid w:val="006F41C5"/>
    <w:rsid w:val="006F4B98"/>
    <w:rsid w:val="006F4CFC"/>
    <w:rsid w:val="006F517C"/>
    <w:rsid w:val="006F549C"/>
    <w:rsid w:val="006F55CD"/>
    <w:rsid w:val="006F561B"/>
    <w:rsid w:val="006F5D0F"/>
    <w:rsid w:val="006F6726"/>
    <w:rsid w:val="006F67A0"/>
    <w:rsid w:val="006F6B38"/>
    <w:rsid w:val="006F71A7"/>
    <w:rsid w:val="006F778F"/>
    <w:rsid w:val="006F7934"/>
    <w:rsid w:val="007001A6"/>
    <w:rsid w:val="007001AA"/>
    <w:rsid w:val="0070040C"/>
    <w:rsid w:val="007004B6"/>
    <w:rsid w:val="0070055B"/>
    <w:rsid w:val="007010DC"/>
    <w:rsid w:val="00701862"/>
    <w:rsid w:val="00701A05"/>
    <w:rsid w:val="00701E00"/>
    <w:rsid w:val="00701E37"/>
    <w:rsid w:val="00701E9E"/>
    <w:rsid w:val="0070244C"/>
    <w:rsid w:val="00702DB5"/>
    <w:rsid w:val="00702E04"/>
    <w:rsid w:val="00702FD3"/>
    <w:rsid w:val="007039D0"/>
    <w:rsid w:val="00703AC6"/>
    <w:rsid w:val="00703C08"/>
    <w:rsid w:val="00704044"/>
    <w:rsid w:val="00704177"/>
    <w:rsid w:val="0070447B"/>
    <w:rsid w:val="00704602"/>
    <w:rsid w:val="00705086"/>
    <w:rsid w:val="0070537B"/>
    <w:rsid w:val="0070594F"/>
    <w:rsid w:val="00705D0D"/>
    <w:rsid w:val="00706FFC"/>
    <w:rsid w:val="007072C4"/>
    <w:rsid w:val="007075A3"/>
    <w:rsid w:val="007079B2"/>
    <w:rsid w:val="00707C0B"/>
    <w:rsid w:val="00707C98"/>
    <w:rsid w:val="00707F44"/>
    <w:rsid w:val="0071025B"/>
    <w:rsid w:val="007102EF"/>
    <w:rsid w:val="007111A9"/>
    <w:rsid w:val="00711416"/>
    <w:rsid w:val="0071276F"/>
    <w:rsid w:val="00713014"/>
    <w:rsid w:val="00713455"/>
    <w:rsid w:val="00713DD5"/>
    <w:rsid w:val="00715F81"/>
    <w:rsid w:val="0071713F"/>
    <w:rsid w:val="00717242"/>
    <w:rsid w:val="007173F1"/>
    <w:rsid w:val="00717916"/>
    <w:rsid w:val="00717AD4"/>
    <w:rsid w:val="00717C16"/>
    <w:rsid w:val="00717C21"/>
    <w:rsid w:val="00717C7E"/>
    <w:rsid w:val="00717F89"/>
    <w:rsid w:val="007204DF"/>
    <w:rsid w:val="0072087C"/>
    <w:rsid w:val="00720CED"/>
    <w:rsid w:val="00720DF2"/>
    <w:rsid w:val="00720FA5"/>
    <w:rsid w:val="00721413"/>
    <w:rsid w:val="00721663"/>
    <w:rsid w:val="00722C11"/>
    <w:rsid w:val="00722C8E"/>
    <w:rsid w:val="00722F72"/>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76"/>
    <w:rsid w:val="00726E45"/>
    <w:rsid w:val="007272A0"/>
    <w:rsid w:val="00727B19"/>
    <w:rsid w:val="00727E60"/>
    <w:rsid w:val="007307B4"/>
    <w:rsid w:val="007307CD"/>
    <w:rsid w:val="0073088F"/>
    <w:rsid w:val="00730B83"/>
    <w:rsid w:val="00731323"/>
    <w:rsid w:val="0073147F"/>
    <w:rsid w:val="00731A6A"/>
    <w:rsid w:val="00732069"/>
    <w:rsid w:val="007321E5"/>
    <w:rsid w:val="0073279E"/>
    <w:rsid w:val="00732B4A"/>
    <w:rsid w:val="00732EE2"/>
    <w:rsid w:val="00732EF9"/>
    <w:rsid w:val="00733AB9"/>
    <w:rsid w:val="00733C13"/>
    <w:rsid w:val="00733CCC"/>
    <w:rsid w:val="00734059"/>
    <w:rsid w:val="007343B3"/>
    <w:rsid w:val="0073448F"/>
    <w:rsid w:val="0073455C"/>
    <w:rsid w:val="00734CAC"/>
    <w:rsid w:val="007352B3"/>
    <w:rsid w:val="00735884"/>
    <w:rsid w:val="00736743"/>
    <w:rsid w:val="00736E51"/>
    <w:rsid w:val="00737A53"/>
    <w:rsid w:val="0074029B"/>
    <w:rsid w:val="00740F33"/>
    <w:rsid w:val="00741097"/>
    <w:rsid w:val="00741312"/>
    <w:rsid w:val="007413BD"/>
    <w:rsid w:val="00741956"/>
    <w:rsid w:val="0074195C"/>
    <w:rsid w:val="00741ED1"/>
    <w:rsid w:val="00742042"/>
    <w:rsid w:val="0074229A"/>
    <w:rsid w:val="00742609"/>
    <w:rsid w:val="007429CC"/>
    <w:rsid w:val="0074319E"/>
    <w:rsid w:val="00743512"/>
    <w:rsid w:val="007435D0"/>
    <w:rsid w:val="00743ADC"/>
    <w:rsid w:val="00743F7D"/>
    <w:rsid w:val="0074434D"/>
    <w:rsid w:val="00744B3E"/>
    <w:rsid w:val="00744E1F"/>
    <w:rsid w:val="007458C7"/>
    <w:rsid w:val="00745C9D"/>
    <w:rsid w:val="00745F65"/>
    <w:rsid w:val="00746AAA"/>
    <w:rsid w:val="00747A00"/>
    <w:rsid w:val="00747DC5"/>
    <w:rsid w:val="00747E38"/>
    <w:rsid w:val="007504C4"/>
    <w:rsid w:val="007504D2"/>
    <w:rsid w:val="007509B4"/>
    <w:rsid w:val="007509BB"/>
    <w:rsid w:val="007510C8"/>
    <w:rsid w:val="0075132E"/>
    <w:rsid w:val="0075169A"/>
    <w:rsid w:val="00751771"/>
    <w:rsid w:val="00751DEF"/>
    <w:rsid w:val="00752443"/>
    <w:rsid w:val="0075290F"/>
    <w:rsid w:val="00752CC4"/>
    <w:rsid w:val="00752E19"/>
    <w:rsid w:val="007534EE"/>
    <w:rsid w:val="00753DEA"/>
    <w:rsid w:val="0075474E"/>
    <w:rsid w:val="007558E8"/>
    <w:rsid w:val="00755B6D"/>
    <w:rsid w:val="00755BEE"/>
    <w:rsid w:val="00755C5B"/>
    <w:rsid w:val="00755F7C"/>
    <w:rsid w:val="00756144"/>
    <w:rsid w:val="007561C1"/>
    <w:rsid w:val="007577C5"/>
    <w:rsid w:val="00757BD6"/>
    <w:rsid w:val="0076083F"/>
    <w:rsid w:val="00761136"/>
    <w:rsid w:val="0076166D"/>
    <w:rsid w:val="00761745"/>
    <w:rsid w:val="0076264A"/>
    <w:rsid w:val="00762DC1"/>
    <w:rsid w:val="00762E80"/>
    <w:rsid w:val="00762F61"/>
    <w:rsid w:val="00763143"/>
    <w:rsid w:val="007636CC"/>
    <w:rsid w:val="007640A5"/>
    <w:rsid w:val="007640EE"/>
    <w:rsid w:val="00764FF7"/>
    <w:rsid w:val="00765305"/>
    <w:rsid w:val="0076596F"/>
    <w:rsid w:val="00766B1E"/>
    <w:rsid w:val="00766F58"/>
    <w:rsid w:val="00767454"/>
    <w:rsid w:val="007705E5"/>
    <w:rsid w:val="0077065F"/>
    <w:rsid w:val="0077070D"/>
    <w:rsid w:val="007707A4"/>
    <w:rsid w:val="00770BE7"/>
    <w:rsid w:val="00770D00"/>
    <w:rsid w:val="00771190"/>
    <w:rsid w:val="0077164D"/>
    <w:rsid w:val="00771C00"/>
    <w:rsid w:val="00771F2F"/>
    <w:rsid w:val="00771FA5"/>
    <w:rsid w:val="007725AF"/>
    <w:rsid w:val="00772E25"/>
    <w:rsid w:val="007733CC"/>
    <w:rsid w:val="0077359C"/>
    <w:rsid w:val="007737D5"/>
    <w:rsid w:val="007740B1"/>
    <w:rsid w:val="007745A5"/>
    <w:rsid w:val="007745F8"/>
    <w:rsid w:val="0077465F"/>
    <w:rsid w:val="00774915"/>
    <w:rsid w:val="00774A5A"/>
    <w:rsid w:val="00774AA0"/>
    <w:rsid w:val="00774ACF"/>
    <w:rsid w:val="00774BFA"/>
    <w:rsid w:val="00774F71"/>
    <w:rsid w:val="0077563A"/>
    <w:rsid w:val="007759F6"/>
    <w:rsid w:val="00775DE1"/>
    <w:rsid w:val="00776076"/>
    <w:rsid w:val="00776796"/>
    <w:rsid w:val="00777115"/>
    <w:rsid w:val="007772A0"/>
    <w:rsid w:val="007775A6"/>
    <w:rsid w:val="00777CBF"/>
    <w:rsid w:val="00780091"/>
    <w:rsid w:val="007801A6"/>
    <w:rsid w:val="00780A81"/>
    <w:rsid w:val="00781170"/>
    <w:rsid w:val="00781188"/>
    <w:rsid w:val="007812A7"/>
    <w:rsid w:val="0078197C"/>
    <w:rsid w:val="00781F33"/>
    <w:rsid w:val="00782AC4"/>
    <w:rsid w:val="00782D68"/>
    <w:rsid w:val="00782F72"/>
    <w:rsid w:val="00783042"/>
    <w:rsid w:val="00783666"/>
    <w:rsid w:val="007836FD"/>
    <w:rsid w:val="007842DC"/>
    <w:rsid w:val="00784426"/>
    <w:rsid w:val="007844C8"/>
    <w:rsid w:val="0078492E"/>
    <w:rsid w:val="00784ACA"/>
    <w:rsid w:val="00784C7D"/>
    <w:rsid w:val="00784EA5"/>
    <w:rsid w:val="00785BBB"/>
    <w:rsid w:val="00785C38"/>
    <w:rsid w:val="00785DC1"/>
    <w:rsid w:val="0078611D"/>
    <w:rsid w:val="0078663E"/>
    <w:rsid w:val="0078668F"/>
    <w:rsid w:val="00786DD2"/>
    <w:rsid w:val="007903C3"/>
    <w:rsid w:val="0079069D"/>
    <w:rsid w:val="00790765"/>
    <w:rsid w:val="0079128C"/>
    <w:rsid w:val="00791B66"/>
    <w:rsid w:val="007920B4"/>
    <w:rsid w:val="0079274A"/>
    <w:rsid w:val="0079275A"/>
    <w:rsid w:val="00792BB2"/>
    <w:rsid w:val="00792CF4"/>
    <w:rsid w:val="00792F09"/>
    <w:rsid w:val="00793384"/>
    <w:rsid w:val="007934C0"/>
    <w:rsid w:val="00793698"/>
    <w:rsid w:val="00794A2A"/>
    <w:rsid w:val="00794B87"/>
    <w:rsid w:val="00795624"/>
    <w:rsid w:val="00795B52"/>
    <w:rsid w:val="00796174"/>
    <w:rsid w:val="00796CAA"/>
    <w:rsid w:val="00796DC1"/>
    <w:rsid w:val="00796E8B"/>
    <w:rsid w:val="00796F61"/>
    <w:rsid w:val="00797240"/>
    <w:rsid w:val="00797281"/>
    <w:rsid w:val="00797A6F"/>
    <w:rsid w:val="00797C8D"/>
    <w:rsid w:val="007A00F7"/>
    <w:rsid w:val="007A01F4"/>
    <w:rsid w:val="007A0878"/>
    <w:rsid w:val="007A0941"/>
    <w:rsid w:val="007A0C1F"/>
    <w:rsid w:val="007A0F93"/>
    <w:rsid w:val="007A13EF"/>
    <w:rsid w:val="007A1DB6"/>
    <w:rsid w:val="007A26EF"/>
    <w:rsid w:val="007A2A67"/>
    <w:rsid w:val="007A2B35"/>
    <w:rsid w:val="007A2D34"/>
    <w:rsid w:val="007A2E91"/>
    <w:rsid w:val="007A3744"/>
    <w:rsid w:val="007A37F1"/>
    <w:rsid w:val="007A38AB"/>
    <w:rsid w:val="007A3A51"/>
    <w:rsid w:val="007A408F"/>
    <w:rsid w:val="007A4112"/>
    <w:rsid w:val="007A44E0"/>
    <w:rsid w:val="007A4A8C"/>
    <w:rsid w:val="007A4CFB"/>
    <w:rsid w:val="007A5947"/>
    <w:rsid w:val="007A646A"/>
    <w:rsid w:val="007A68CE"/>
    <w:rsid w:val="007A6980"/>
    <w:rsid w:val="007A6ECF"/>
    <w:rsid w:val="007A728D"/>
    <w:rsid w:val="007A74C9"/>
    <w:rsid w:val="007A7D00"/>
    <w:rsid w:val="007A7F81"/>
    <w:rsid w:val="007B0016"/>
    <w:rsid w:val="007B25B7"/>
    <w:rsid w:val="007B276F"/>
    <w:rsid w:val="007B2BC6"/>
    <w:rsid w:val="007B3504"/>
    <w:rsid w:val="007B3517"/>
    <w:rsid w:val="007B3706"/>
    <w:rsid w:val="007B3B23"/>
    <w:rsid w:val="007B4C42"/>
    <w:rsid w:val="007B51D0"/>
    <w:rsid w:val="007B592B"/>
    <w:rsid w:val="007B5CD4"/>
    <w:rsid w:val="007B5D96"/>
    <w:rsid w:val="007B7449"/>
    <w:rsid w:val="007B7DF1"/>
    <w:rsid w:val="007C0A01"/>
    <w:rsid w:val="007C0C3F"/>
    <w:rsid w:val="007C14E7"/>
    <w:rsid w:val="007C1DCE"/>
    <w:rsid w:val="007C1EBD"/>
    <w:rsid w:val="007C200E"/>
    <w:rsid w:val="007C2425"/>
    <w:rsid w:val="007C29D4"/>
    <w:rsid w:val="007C3717"/>
    <w:rsid w:val="007C40B6"/>
    <w:rsid w:val="007C462A"/>
    <w:rsid w:val="007C4633"/>
    <w:rsid w:val="007C4882"/>
    <w:rsid w:val="007C48AE"/>
    <w:rsid w:val="007C4A23"/>
    <w:rsid w:val="007C4B12"/>
    <w:rsid w:val="007C4D42"/>
    <w:rsid w:val="007C4F55"/>
    <w:rsid w:val="007C5301"/>
    <w:rsid w:val="007C538C"/>
    <w:rsid w:val="007C5DFF"/>
    <w:rsid w:val="007C5F11"/>
    <w:rsid w:val="007C66DD"/>
    <w:rsid w:val="007C679E"/>
    <w:rsid w:val="007C6C2B"/>
    <w:rsid w:val="007C7396"/>
    <w:rsid w:val="007D0477"/>
    <w:rsid w:val="007D1941"/>
    <w:rsid w:val="007D1EA9"/>
    <w:rsid w:val="007D2357"/>
    <w:rsid w:val="007D2611"/>
    <w:rsid w:val="007D2683"/>
    <w:rsid w:val="007D29D3"/>
    <w:rsid w:val="007D2A24"/>
    <w:rsid w:val="007D2A78"/>
    <w:rsid w:val="007D2D37"/>
    <w:rsid w:val="007D32D7"/>
    <w:rsid w:val="007D3E02"/>
    <w:rsid w:val="007D3E62"/>
    <w:rsid w:val="007D3EE3"/>
    <w:rsid w:val="007D4175"/>
    <w:rsid w:val="007D41E6"/>
    <w:rsid w:val="007D498A"/>
    <w:rsid w:val="007D4CFE"/>
    <w:rsid w:val="007D4D3F"/>
    <w:rsid w:val="007D510D"/>
    <w:rsid w:val="007D51F4"/>
    <w:rsid w:val="007D5285"/>
    <w:rsid w:val="007D6719"/>
    <w:rsid w:val="007D6A33"/>
    <w:rsid w:val="007D6B3A"/>
    <w:rsid w:val="007D6EFF"/>
    <w:rsid w:val="007D72E8"/>
    <w:rsid w:val="007D75D5"/>
    <w:rsid w:val="007D7FAB"/>
    <w:rsid w:val="007D7FF1"/>
    <w:rsid w:val="007E03AC"/>
    <w:rsid w:val="007E04DA"/>
    <w:rsid w:val="007E098A"/>
    <w:rsid w:val="007E11D5"/>
    <w:rsid w:val="007E1300"/>
    <w:rsid w:val="007E243C"/>
    <w:rsid w:val="007E268F"/>
    <w:rsid w:val="007E3022"/>
    <w:rsid w:val="007E37A5"/>
    <w:rsid w:val="007E37ED"/>
    <w:rsid w:val="007E38D9"/>
    <w:rsid w:val="007E3BC1"/>
    <w:rsid w:val="007E3D32"/>
    <w:rsid w:val="007E3F7B"/>
    <w:rsid w:val="007E4192"/>
    <w:rsid w:val="007E41D7"/>
    <w:rsid w:val="007E4222"/>
    <w:rsid w:val="007E44AF"/>
    <w:rsid w:val="007E565A"/>
    <w:rsid w:val="007E5851"/>
    <w:rsid w:val="007E5C24"/>
    <w:rsid w:val="007E5D58"/>
    <w:rsid w:val="007E5EC3"/>
    <w:rsid w:val="007E6697"/>
    <w:rsid w:val="007E6D3A"/>
    <w:rsid w:val="007E71EA"/>
    <w:rsid w:val="007E7409"/>
    <w:rsid w:val="007E7A09"/>
    <w:rsid w:val="007E7BF6"/>
    <w:rsid w:val="007E7F20"/>
    <w:rsid w:val="007F0691"/>
    <w:rsid w:val="007F075D"/>
    <w:rsid w:val="007F094D"/>
    <w:rsid w:val="007F1B04"/>
    <w:rsid w:val="007F1B5E"/>
    <w:rsid w:val="007F1B97"/>
    <w:rsid w:val="007F2466"/>
    <w:rsid w:val="007F24BC"/>
    <w:rsid w:val="007F299F"/>
    <w:rsid w:val="007F2A0F"/>
    <w:rsid w:val="007F3E83"/>
    <w:rsid w:val="007F42E4"/>
    <w:rsid w:val="007F4746"/>
    <w:rsid w:val="007F47F8"/>
    <w:rsid w:val="007F4B47"/>
    <w:rsid w:val="007F4EB8"/>
    <w:rsid w:val="007F5157"/>
    <w:rsid w:val="007F5162"/>
    <w:rsid w:val="007F536F"/>
    <w:rsid w:val="007F5499"/>
    <w:rsid w:val="007F54B9"/>
    <w:rsid w:val="007F5DBE"/>
    <w:rsid w:val="007F61C1"/>
    <w:rsid w:val="007F63E9"/>
    <w:rsid w:val="007F6AA7"/>
    <w:rsid w:val="007F6F6F"/>
    <w:rsid w:val="007F73F3"/>
    <w:rsid w:val="007F79FA"/>
    <w:rsid w:val="00800153"/>
    <w:rsid w:val="008002B2"/>
    <w:rsid w:val="00800375"/>
    <w:rsid w:val="00800402"/>
    <w:rsid w:val="008007F6"/>
    <w:rsid w:val="00800908"/>
    <w:rsid w:val="00800974"/>
    <w:rsid w:val="0080251F"/>
    <w:rsid w:val="008026B4"/>
    <w:rsid w:val="008026DB"/>
    <w:rsid w:val="00803503"/>
    <w:rsid w:val="00803BF9"/>
    <w:rsid w:val="00803C00"/>
    <w:rsid w:val="00803C65"/>
    <w:rsid w:val="00803E1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A3C"/>
    <w:rsid w:val="00806A4C"/>
    <w:rsid w:val="00806C66"/>
    <w:rsid w:val="00807988"/>
    <w:rsid w:val="00807CDC"/>
    <w:rsid w:val="00807D36"/>
    <w:rsid w:val="00810533"/>
    <w:rsid w:val="00810677"/>
    <w:rsid w:val="00810AEE"/>
    <w:rsid w:val="00810B52"/>
    <w:rsid w:val="00810FC1"/>
    <w:rsid w:val="008118D5"/>
    <w:rsid w:val="00811B68"/>
    <w:rsid w:val="00811E53"/>
    <w:rsid w:val="00811EA0"/>
    <w:rsid w:val="00812629"/>
    <w:rsid w:val="008126A4"/>
    <w:rsid w:val="0081292B"/>
    <w:rsid w:val="00812A85"/>
    <w:rsid w:val="00812BA2"/>
    <w:rsid w:val="00812C78"/>
    <w:rsid w:val="008132BF"/>
    <w:rsid w:val="008141F0"/>
    <w:rsid w:val="008148C3"/>
    <w:rsid w:val="00814A95"/>
    <w:rsid w:val="008151F6"/>
    <w:rsid w:val="00815A9E"/>
    <w:rsid w:val="00815C80"/>
    <w:rsid w:val="00815EC6"/>
    <w:rsid w:val="00817432"/>
    <w:rsid w:val="00817733"/>
    <w:rsid w:val="00817C95"/>
    <w:rsid w:val="00817E36"/>
    <w:rsid w:val="00820585"/>
    <w:rsid w:val="0082143A"/>
    <w:rsid w:val="00821975"/>
    <w:rsid w:val="00821B57"/>
    <w:rsid w:val="00822515"/>
    <w:rsid w:val="0082283B"/>
    <w:rsid w:val="008232FA"/>
    <w:rsid w:val="008242C1"/>
    <w:rsid w:val="00824DEE"/>
    <w:rsid w:val="00824EDB"/>
    <w:rsid w:val="00824F7B"/>
    <w:rsid w:val="008256E8"/>
    <w:rsid w:val="00825981"/>
    <w:rsid w:val="00825AC8"/>
    <w:rsid w:val="00825DF0"/>
    <w:rsid w:val="00825F74"/>
    <w:rsid w:val="0082647C"/>
    <w:rsid w:val="00826888"/>
    <w:rsid w:val="008268A0"/>
    <w:rsid w:val="00826C9E"/>
    <w:rsid w:val="00827152"/>
    <w:rsid w:val="008272C6"/>
    <w:rsid w:val="0082737A"/>
    <w:rsid w:val="008277B1"/>
    <w:rsid w:val="00827886"/>
    <w:rsid w:val="0082792A"/>
    <w:rsid w:val="00827DD4"/>
    <w:rsid w:val="00827F7F"/>
    <w:rsid w:val="00827FDB"/>
    <w:rsid w:val="00831290"/>
    <w:rsid w:val="00831646"/>
    <w:rsid w:val="00831BCD"/>
    <w:rsid w:val="00832F6D"/>
    <w:rsid w:val="00832FA3"/>
    <w:rsid w:val="008338C5"/>
    <w:rsid w:val="008344F0"/>
    <w:rsid w:val="00834531"/>
    <w:rsid w:val="008346F0"/>
    <w:rsid w:val="00834947"/>
    <w:rsid w:val="00834CF1"/>
    <w:rsid w:val="00835828"/>
    <w:rsid w:val="00835B51"/>
    <w:rsid w:val="00835CAA"/>
    <w:rsid w:val="00835D41"/>
    <w:rsid w:val="00836275"/>
    <w:rsid w:val="00836D1E"/>
    <w:rsid w:val="00836D3D"/>
    <w:rsid w:val="00836ED5"/>
    <w:rsid w:val="0083714C"/>
    <w:rsid w:val="008372E3"/>
    <w:rsid w:val="00837B7F"/>
    <w:rsid w:val="00837CFA"/>
    <w:rsid w:val="00837E44"/>
    <w:rsid w:val="00837EE4"/>
    <w:rsid w:val="0084033B"/>
    <w:rsid w:val="008404FF"/>
    <w:rsid w:val="0084114E"/>
    <w:rsid w:val="0084126B"/>
    <w:rsid w:val="008415A9"/>
    <w:rsid w:val="0084176A"/>
    <w:rsid w:val="00841966"/>
    <w:rsid w:val="00841D58"/>
    <w:rsid w:val="0084247A"/>
    <w:rsid w:val="00842A90"/>
    <w:rsid w:val="00842DCC"/>
    <w:rsid w:val="0084364D"/>
    <w:rsid w:val="00843965"/>
    <w:rsid w:val="00843FBE"/>
    <w:rsid w:val="00844231"/>
    <w:rsid w:val="008442BA"/>
    <w:rsid w:val="0084439D"/>
    <w:rsid w:val="008448E0"/>
    <w:rsid w:val="00844C5B"/>
    <w:rsid w:val="0084589E"/>
    <w:rsid w:val="00847C7E"/>
    <w:rsid w:val="008502EF"/>
    <w:rsid w:val="00850951"/>
    <w:rsid w:val="00850D1F"/>
    <w:rsid w:val="00851195"/>
    <w:rsid w:val="00851730"/>
    <w:rsid w:val="00852103"/>
    <w:rsid w:val="0085220D"/>
    <w:rsid w:val="00852252"/>
    <w:rsid w:val="0085253A"/>
    <w:rsid w:val="008529FF"/>
    <w:rsid w:val="00852E44"/>
    <w:rsid w:val="00852E6B"/>
    <w:rsid w:val="00852F00"/>
    <w:rsid w:val="0085328C"/>
    <w:rsid w:val="0085340F"/>
    <w:rsid w:val="0085350A"/>
    <w:rsid w:val="00854026"/>
    <w:rsid w:val="00854133"/>
    <w:rsid w:val="00854462"/>
    <w:rsid w:val="00854B77"/>
    <w:rsid w:val="00854D09"/>
    <w:rsid w:val="008552B2"/>
    <w:rsid w:val="00855960"/>
    <w:rsid w:val="008559AA"/>
    <w:rsid w:val="0085605E"/>
    <w:rsid w:val="008560F7"/>
    <w:rsid w:val="008561D5"/>
    <w:rsid w:val="0085625F"/>
    <w:rsid w:val="008566DC"/>
    <w:rsid w:val="0085690C"/>
    <w:rsid w:val="00856C69"/>
    <w:rsid w:val="008572DB"/>
    <w:rsid w:val="00857909"/>
    <w:rsid w:val="00857A97"/>
    <w:rsid w:val="00857C03"/>
    <w:rsid w:val="008608E0"/>
    <w:rsid w:val="00860CA0"/>
    <w:rsid w:val="00860E0F"/>
    <w:rsid w:val="00861980"/>
    <w:rsid w:val="00861D8B"/>
    <w:rsid w:val="00862001"/>
    <w:rsid w:val="008621E0"/>
    <w:rsid w:val="00862231"/>
    <w:rsid w:val="00862E63"/>
    <w:rsid w:val="0086383B"/>
    <w:rsid w:val="00863B5E"/>
    <w:rsid w:val="00863D9A"/>
    <w:rsid w:val="0086481F"/>
    <w:rsid w:val="00864A07"/>
    <w:rsid w:val="00865654"/>
    <w:rsid w:val="00866335"/>
    <w:rsid w:val="008666DA"/>
    <w:rsid w:val="00866732"/>
    <w:rsid w:val="008668B0"/>
    <w:rsid w:val="00866CC7"/>
    <w:rsid w:val="00867030"/>
    <w:rsid w:val="008670CC"/>
    <w:rsid w:val="008671AD"/>
    <w:rsid w:val="008678CD"/>
    <w:rsid w:val="00870074"/>
    <w:rsid w:val="0087162A"/>
    <w:rsid w:val="008722F1"/>
    <w:rsid w:val="0087234A"/>
    <w:rsid w:val="00872640"/>
    <w:rsid w:val="00872A6A"/>
    <w:rsid w:val="0087310A"/>
    <w:rsid w:val="008737CC"/>
    <w:rsid w:val="00874540"/>
    <w:rsid w:val="0087485E"/>
    <w:rsid w:val="008748A7"/>
    <w:rsid w:val="00875000"/>
    <w:rsid w:val="0087521A"/>
    <w:rsid w:val="00875459"/>
    <w:rsid w:val="008762E6"/>
    <w:rsid w:val="0087658D"/>
    <w:rsid w:val="00876E50"/>
    <w:rsid w:val="00877910"/>
    <w:rsid w:val="0087793C"/>
    <w:rsid w:val="00877B05"/>
    <w:rsid w:val="00877EF3"/>
    <w:rsid w:val="00877F70"/>
    <w:rsid w:val="008807A8"/>
    <w:rsid w:val="008811E1"/>
    <w:rsid w:val="00881EE9"/>
    <w:rsid w:val="00881F67"/>
    <w:rsid w:val="00882347"/>
    <w:rsid w:val="0088298D"/>
    <w:rsid w:val="008829DA"/>
    <w:rsid w:val="00882A00"/>
    <w:rsid w:val="00882FD9"/>
    <w:rsid w:val="008833D7"/>
    <w:rsid w:val="00883CE9"/>
    <w:rsid w:val="00883D21"/>
    <w:rsid w:val="00884EC6"/>
    <w:rsid w:val="00885230"/>
    <w:rsid w:val="008853D3"/>
    <w:rsid w:val="008857EF"/>
    <w:rsid w:val="00885A4C"/>
    <w:rsid w:val="00885DC1"/>
    <w:rsid w:val="00885DC2"/>
    <w:rsid w:val="00886334"/>
    <w:rsid w:val="008865FA"/>
    <w:rsid w:val="008869DD"/>
    <w:rsid w:val="00887139"/>
    <w:rsid w:val="00887442"/>
    <w:rsid w:val="008878CF"/>
    <w:rsid w:val="00887A21"/>
    <w:rsid w:val="00887B33"/>
    <w:rsid w:val="00890199"/>
    <w:rsid w:val="008904AD"/>
    <w:rsid w:val="008904BB"/>
    <w:rsid w:val="008904DB"/>
    <w:rsid w:val="00890590"/>
    <w:rsid w:val="008906D3"/>
    <w:rsid w:val="008909C3"/>
    <w:rsid w:val="00890C00"/>
    <w:rsid w:val="00890C81"/>
    <w:rsid w:val="008919E2"/>
    <w:rsid w:val="00891A20"/>
    <w:rsid w:val="00891B94"/>
    <w:rsid w:val="008922AD"/>
    <w:rsid w:val="00892363"/>
    <w:rsid w:val="008925D0"/>
    <w:rsid w:val="00892708"/>
    <w:rsid w:val="00892735"/>
    <w:rsid w:val="008930DE"/>
    <w:rsid w:val="008939CD"/>
    <w:rsid w:val="00893A39"/>
    <w:rsid w:val="00893C94"/>
    <w:rsid w:val="00894D4F"/>
    <w:rsid w:val="00894DEC"/>
    <w:rsid w:val="00895466"/>
    <w:rsid w:val="00895AEF"/>
    <w:rsid w:val="0089652A"/>
    <w:rsid w:val="008968AA"/>
    <w:rsid w:val="00896BD7"/>
    <w:rsid w:val="00896DA8"/>
    <w:rsid w:val="008972F7"/>
    <w:rsid w:val="008976C9"/>
    <w:rsid w:val="008A0708"/>
    <w:rsid w:val="008A17B4"/>
    <w:rsid w:val="008A19D4"/>
    <w:rsid w:val="008A1A33"/>
    <w:rsid w:val="008A1E33"/>
    <w:rsid w:val="008A1E92"/>
    <w:rsid w:val="008A1FCC"/>
    <w:rsid w:val="008A2A75"/>
    <w:rsid w:val="008A2BC9"/>
    <w:rsid w:val="008A33D4"/>
    <w:rsid w:val="008A3CF1"/>
    <w:rsid w:val="008A3FA0"/>
    <w:rsid w:val="008A4289"/>
    <w:rsid w:val="008A44DF"/>
    <w:rsid w:val="008A479C"/>
    <w:rsid w:val="008A4CD1"/>
    <w:rsid w:val="008A546C"/>
    <w:rsid w:val="008A583A"/>
    <w:rsid w:val="008A59BB"/>
    <w:rsid w:val="008A5BF8"/>
    <w:rsid w:val="008A5C5A"/>
    <w:rsid w:val="008A606F"/>
    <w:rsid w:val="008A679A"/>
    <w:rsid w:val="008A6A58"/>
    <w:rsid w:val="008A6BEA"/>
    <w:rsid w:val="008A6D04"/>
    <w:rsid w:val="008A7B2F"/>
    <w:rsid w:val="008A7B89"/>
    <w:rsid w:val="008B019A"/>
    <w:rsid w:val="008B032B"/>
    <w:rsid w:val="008B0743"/>
    <w:rsid w:val="008B0856"/>
    <w:rsid w:val="008B094A"/>
    <w:rsid w:val="008B1010"/>
    <w:rsid w:val="008B13D7"/>
    <w:rsid w:val="008B1781"/>
    <w:rsid w:val="008B1DC6"/>
    <w:rsid w:val="008B200C"/>
    <w:rsid w:val="008B3A38"/>
    <w:rsid w:val="008B3DF1"/>
    <w:rsid w:val="008B3E41"/>
    <w:rsid w:val="008B450A"/>
    <w:rsid w:val="008B461A"/>
    <w:rsid w:val="008B4CDD"/>
    <w:rsid w:val="008B4CE4"/>
    <w:rsid w:val="008B513F"/>
    <w:rsid w:val="008B525E"/>
    <w:rsid w:val="008B5A09"/>
    <w:rsid w:val="008B5E79"/>
    <w:rsid w:val="008B6059"/>
    <w:rsid w:val="008B698C"/>
    <w:rsid w:val="008B6BB0"/>
    <w:rsid w:val="008B6C94"/>
    <w:rsid w:val="008B6CF9"/>
    <w:rsid w:val="008B6D23"/>
    <w:rsid w:val="008B752A"/>
    <w:rsid w:val="008B7B28"/>
    <w:rsid w:val="008B7C60"/>
    <w:rsid w:val="008B7D3C"/>
    <w:rsid w:val="008B7E5A"/>
    <w:rsid w:val="008B7EF0"/>
    <w:rsid w:val="008C0359"/>
    <w:rsid w:val="008C0655"/>
    <w:rsid w:val="008C0C8F"/>
    <w:rsid w:val="008C0D76"/>
    <w:rsid w:val="008C138C"/>
    <w:rsid w:val="008C1665"/>
    <w:rsid w:val="008C1F5B"/>
    <w:rsid w:val="008C2125"/>
    <w:rsid w:val="008C27E7"/>
    <w:rsid w:val="008C288D"/>
    <w:rsid w:val="008C2B53"/>
    <w:rsid w:val="008C2CF2"/>
    <w:rsid w:val="008C2DBE"/>
    <w:rsid w:val="008C3039"/>
    <w:rsid w:val="008C3341"/>
    <w:rsid w:val="008C343D"/>
    <w:rsid w:val="008C34F5"/>
    <w:rsid w:val="008C3912"/>
    <w:rsid w:val="008C3B5D"/>
    <w:rsid w:val="008C4100"/>
    <w:rsid w:val="008C427B"/>
    <w:rsid w:val="008C4AE9"/>
    <w:rsid w:val="008C4D17"/>
    <w:rsid w:val="008C502C"/>
    <w:rsid w:val="008C5033"/>
    <w:rsid w:val="008C51E4"/>
    <w:rsid w:val="008C578A"/>
    <w:rsid w:val="008C5C4B"/>
    <w:rsid w:val="008C6538"/>
    <w:rsid w:val="008C6D4A"/>
    <w:rsid w:val="008C70E4"/>
    <w:rsid w:val="008C71DF"/>
    <w:rsid w:val="008C7468"/>
    <w:rsid w:val="008C774E"/>
    <w:rsid w:val="008C78EE"/>
    <w:rsid w:val="008C7AFF"/>
    <w:rsid w:val="008C7DD1"/>
    <w:rsid w:val="008D0227"/>
    <w:rsid w:val="008D02BD"/>
    <w:rsid w:val="008D0341"/>
    <w:rsid w:val="008D0585"/>
    <w:rsid w:val="008D118F"/>
    <w:rsid w:val="008D18F0"/>
    <w:rsid w:val="008D1963"/>
    <w:rsid w:val="008D1C61"/>
    <w:rsid w:val="008D1D75"/>
    <w:rsid w:val="008D20FB"/>
    <w:rsid w:val="008D2518"/>
    <w:rsid w:val="008D2AC9"/>
    <w:rsid w:val="008D3127"/>
    <w:rsid w:val="008D3DDF"/>
    <w:rsid w:val="008D3F55"/>
    <w:rsid w:val="008D422E"/>
    <w:rsid w:val="008D4683"/>
    <w:rsid w:val="008D4FB2"/>
    <w:rsid w:val="008D5126"/>
    <w:rsid w:val="008D57C8"/>
    <w:rsid w:val="008D615B"/>
    <w:rsid w:val="008D67B8"/>
    <w:rsid w:val="008D7530"/>
    <w:rsid w:val="008D7B3F"/>
    <w:rsid w:val="008D7B5E"/>
    <w:rsid w:val="008E1591"/>
    <w:rsid w:val="008E16D8"/>
    <w:rsid w:val="008E175F"/>
    <w:rsid w:val="008E20E7"/>
    <w:rsid w:val="008E212F"/>
    <w:rsid w:val="008E25D9"/>
    <w:rsid w:val="008E272F"/>
    <w:rsid w:val="008E2A70"/>
    <w:rsid w:val="008E2B2E"/>
    <w:rsid w:val="008E2D1B"/>
    <w:rsid w:val="008E317F"/>
    <w:rsid w:val="008E3BE6"/>
    <w:rsid w:val="008E3E7C"/>
    <w:rsid w:val="008E4020"/>
    <w:rsid w:val="008E49FB"/>
    <w:rsid w:val="008E4C80"/>
    <w:rsid w:val="008E4CEB"/>
    <w:rsid w:val="008E5777"/>
    <w:rsid w:val="008E5AEF"/>
    <w:rsid w:val="008E5CB9"/>
    <w:rsid w:val="008E5F19"/>
    <w:rsid w:val="008E5FCA"/>
    <w:rsid w:val="008E6CFE"/>
    <w:rsid w:val="008E7254"/>
    <w:rsid w:val="008E726F"/>
    <w:rsid w:val="008E779E"/>
    <w:rsid w:val="008E78B6"/>
    <w:rsid w:val="008E7A2D"/>
    <w:rsid w:val="008E7FAA"/>
    <w:rsid w:val="008F0096"/>
    <w:rsid w:val="008F045F"/>
    <w:rsid w:val="008F0BC4"/>
    <w:rsid w:val="008F0F8F"/>
    <w:rsid w:val="008F120A"/>
    <w:rsid w:val="008F12A9"/>
    <w:rsid w:val="008F1C8E"/>
    <w:rsid w:val="008F1F2E"/>
    <w:rsid w:val="008F1FE2"/>
    <w:rsid w:val="008F2129"/>
    <w:rsid w:val="008F248B"/>
    <w:rsid w:val="008F2612"/>
    <w:rsid w:val="008F28C0"/>
    <w:rsid w:val="008F320C"/>
    <w:rsid w:val="008F40F2"/>
    <w:rsid w:val="008F42F7"/>
    <w:rsid w:val="008F4521"/>
    <w:rsid w:val="008F4AE1"/>
    <w:rsid w:val="008F5A11"/>
    <w:rsid w:val="008F5B52"/>
    <w:rsid w:val="008F5DE2"/>
    <w:rsid w:val="008F5FC1"/>
    <w:rsid w:val="008F62B2"/>
    <w:rsid w:val="008F71D3"/>
    <w:rsid w:val="008F73FD"/>
    <w:rsid w:val="008F7DFF"/>
    <w:rsid w:val="00900063"/>
    <w:rsid w:val="00900487"/>
    <w:rsid w:val="00900ECB"/>
    <w:rsid w:val="0090121F"/>
    <w:rsid w:val="009014A5"/>
    <w:rsid w:val="009019BF"/>
    <w:rsid w:val="009020A6"/>
    <w:rsid w:val="00903CFC"/>
    <w:rsid w:val="009043D2"/>
    <w:rsid w:val="00904DBF"/>
    <w:rsid w:val="0090538D"/>
    <w:rsid w:val="00905BF3"/>
    <w:rsid w:val="00905D3B"/>
    <w:rsid w:val="00906051"/>
    <w:rsid w:val="009060DE"/>
    <w:rsid w:val="0090613F"/>
    <w:rsid w:val="009064F2"/>
    <w:rsid w:val="0090722E"/>
    <w:rsid w:val="00907253"/>
    <w:rsid w:val="00907C98"/>
    <w:rsid w:val="009103B5"/>
    <w:rsid w:val="00910462"/>
    <w:rsid w:val="009106EC"/>
    <w:rsid w:val="00910CC8"/>
    <w:rsid w:val="00910EE5"/>
    <w:rsid w:val="00910F43"/>
    <w:rsid w:val="0091132D"/>
    <w:rsid w:val="0091135B"/>
    <w:rsid w:val="0091138C"/>
    <w:rsid w:val="00911558"/>
    <w:rsid w:val="00912212"/>
    <w:rsid w:val="00912427"/>
    <w:rsid w:val="00912C50"/>
    <w:rsid w:val="00912D00"/>
    <w:rsid w:val="009132C3"/>
    <w:rsid w:val="009133BD"/>
    <w:rsid w:val="0091370C"/>
    <w:rsid w:val="009138E2"/>
    <w:rsid w:val="0091391C"/>
    <w:rsid w:val="00913B5E"/>
    <w:rsid w:val="00913C0A"/>
    <w:rsid w:val="00913D5F"/>
    <w:rsid w:val="00914620"/>
    <w:rsid w:val="00914691"/>
    <w:rsid w:val="00914981"/>
    <w:rsid w:val="00914DE1"/>
    <w:rsid w:val="00914FF5"/>
    <w:rsid w:val="00915187"/>
    <w:rsid w:val="0091550E"/>
    <w:rsid w:val="00915692"/>
    <w:rsid w:val="00915964"/>
    <w:rsid w:val="009159B6"/>
    <w:rsid w:val="009159EF"/>
    <w:rsid w:val="00915C75"/>
    <w:rsid w:val="0091629D"/>
    <w:rsid w:val="0091664A"/>
    <w:rsid w:val="00916C0F"/>
    <w:rsid w:val="00916E43"/>
    <w:rsid w:val="00916FC9"/>
    <w:rsid w:val="00916FDE"/>
    <w:rsid w:val="009173C8"/>
    <w:rsid w:val="00917668"/>
    <w:rsid w:val="00917723"/>
    <w:rsid w:val="009178B4"/>
    <w:rsid w:val="00917A8A"/>
    <w:rsid w:val="00917ED5"/>
    <w:rsid w:val="009213AE"/>
    <w:rsid w:val="009213B9"/>
    <w:rsid w:val="00921A66"/>
    <w:rsid w:val="00922132"/>
    <w:rsid w:val="0092296C"/>
    <w:rsid w:val="00922BE5"/>
    <w:rsid w:val="0092310B"/>
    <w:rsid w:val="00923166"/>
    <w:rsid w:val="00923600"/>
    <w:rsid w:val="00923A50"/>
    <w:rsid w:val="00923BA0"/>
    <w:rsid w:val="009246C6"/>
    <w:rsid w:val="00925032"/>
    <w:rsid w:val="009257D5"/>
    <w:rsid w:val="00925951"/>
    <w:rsid w:val="009262CF"/>
    <w:rsid w:val="00926C16"/>
    <w:rsid w:val="00926C55"/>
    <w:rsid w:val="00926E18"/>
    <w:rsid w:val="00927046"/>
    <w:rsid w:val="00927866"/>
    <w:rsid w:val="0092794F"/>
    <w:rsid w:val="00931E17"/>
    <w:rsid w:val="00932AEB"/>
    <w:rsid w:val="00932FD6"/>
    <w:rsid w:val="009331D0"/>
    <w:rsid w:val="00933395"/>
    <w:rsid w:val="0093370C"/>
    <w:rsid w:val="00933BAE"/>
    <w:rsid w:val="00933D05"/>
    <w:rsid w:val="0093434F"/>
    <w:rsid w:val="0093488E"/>
    <w:rsid w:val="00934A5A"/>
    <w:rsid w:val="0093507A"/>
    <w:rsid w:val="00935455"/>
    <w:rsid w:val="0093552C"/>
    <w:rsid w:val="00935860"/>
    <w:rsid w:val="00935E5E"/>
    <w:rsid w:val="00936119"/>
    <w:rsid w:val="009367EA"/>
    <w:rsid w:val="009369F0"/>
    <w:rsid w:val="00936B1E"/>
    <w:rsid w:val="00936C54"/>
    <w:rsid w:val="00936F5C"/>
    <w:rsid w:val="009378AC"/>
    <w:rsid w:val="00937E19"/>
    <w:rsid w:val="009404AA"/>
    <w:rsid w:val="00940958"/>
    <w:rsid w:val="00940A5B"/>
    <w:rsid w:val="00940C1A"/>
    <w:rsid w:val="00941A47"/>
    <w:rsid w:val="00941BE1"/>
    <w:rsid w:val="00941E58"/>
    <w:rsid w:val="00943887"/>
    <w:rsid w:val="00943BD6"/>
    <w:rsid w:val="0094419C"/>
    <w:rsid w:val="009446C4"/>
    <w:rsid w:val="00944727"/>
    <w:rsid w:val="00944817"/>
    <w:rsid w:val="00944AC1"/>
    <w:rsid w:val="00944AC3"/>
    <w:rsid w:val="00944EB8"/>
    <w:rsid w:val="00945C70"/>
    <w:rsid w:val="00945D9B"/>
    <w:rsid w:val="00946546"/>
    <w:rsid w:val="00946E9A"/>
    <w:rsid w:val="009472BF"/>
    <w:rsid w:val="009472EC"/>
    <w:rsid w:val="0094741D"/>
    <w:rsid w:val="00947BEE"/>
    <w:rsid w:val="00947DDF"/>
    <w:rsid w:val="00950441"/>
    <w:rsid w:val="00950E8F"/>
    <w:rsid w:val="00951879"/>
    <w:rsid w:val="00951A89"/>
    <w:rsid w:val="00951A96"/>
    <w:rsid w:val="00951FC3"/>
    <w:rsid w:val="00952379"/>
    <w:rsid w:val="009525E2"/>
    <w:rsid w:val="009526DD"/>
    <w:rsid w:val="00952AF8"/>
    <w:rsid w:val="00952C40"/>
    <w:rsid w:val="00952CC3"/>
    <w:rsid w:val="00953692"/>
    <w:rsid w:val="00953913"/>
    <w:rsid w:val="0095393E"/>
    <w:rsid w:val="0095411B"/>
    <w:rsid w:val="0095432D"/>
    <w:rsid w:val="00954C88"/>
    <w:rsid w:val="00954D19"/>
    <w:rsid w:val="00954F42"/>
    <w:rsid w:val="00954F97"/>
    <w:rsid w:val="0095502D"/>
    <w:rsid w:val="009553DA"/>
    <w:rsid w:val="00955ABA"/>
    <w:rsid w:val="00956103"/>
    <w:rsid w:val="00956374"/>
    <w:rsid w:val="00956763"/>
    <w:rsid w:val="00956B63"/>
    <w:rsid w:val="00956CC5"/>
    <w:rsid w:val="00957126"/>
    <w:rsid w:val="009573CF"/>
    <w:rsid w:val="00957621"/>
    <w:rsid w:val="009579D3"/>
    <w:rsid w:val="00960091"/>
    <w:rsid w:val="009600E8"/>
    <w:rsid w:val="009601CB"/>
    <w:rsid w:val="00960884"/>
    <w:rsid w:val="009608CA"/>
    <w:rsid w:val="00960EE2"/>
    <w:rsid w:val="00960F6A"/>
    <w:rsid w:val="009615BE"/>
    <w:rsid w:val="00961B7E"/>
    <w:rsid w:val="009623E0"/>
    <w:rsid w:val="0096305B"/>
    <w:rsid w:val="009630DB"/>
    <w:rsid w:val="009635B8"/>
    <w:rsid w:val="00963A59"/>
    <w:rsid w:val="00963DDA"/>
    <w:rsid w:val="009640D2"/>
    <w:rsid w:val="009642E3"/>
    <w:rsid w:val="00964556"/>
    <w:rsid w:val="00965056"/>
    <w:rsid w:val="009650BC"/>
    <w:rsid w:val="00965AC7"/>
    <w:rsid w:val="00965FF4"/>
    <w:rsid w:val="00966627"/>
    <w:rsid w:val="00966AF8"/>
    <w:rsid w:val="00966C06"/>
    <w:rsid w:val="009676AB"/>
    <w:rsid w:val="00967D22"/>
    <w:rsid w:val="00970030"/>
    <w:rsid w:val="009704F1"/>
    <w:rsid w:val="00970545"/>
    <w:rsid w:val="009705E0"/>
    <w:rsid w:val="00970613"/>
    <w:rsid w:val="00970915"/>
    <w:rsid w:val="009709D2"/>
    <w:rsid w:val="00971123"/>
    <w:rsid w:val="009711B9"/>
    <w:rsid w:val="009715D4"/>
    <w:rsid w:val="0097177C"/>
    <w:rsid w:val="009719D1"/>
    <w:rsid w:val="00971E39"/>
    <w:rsid w:val="00971F16"/>
    <w:rsid w:val="0097256E"/>
    <w:rsid w:val="00972F9C"/>
    <w:rsid w:val="00973368"/>
    <w:rsid w:val="00973AB1"/>
    <w:rsid w:val="009741F1"/>
    <w:rsid w:val="009746C0"/>
    <w:rsid w:val="00974E2B"/>
    <w:rsid w:val="00974F5B"/>
    <w:rsid w:val="0097524E"/>
    <w:rsid w:val="009755AE"/>
    <w:rsid w:val="00975797"/>
    <w:rsid w:val="00975BA8"/>
    <w:rsid w:val="00976A0E"/>
    <w:rsid w:val="00976AEE"/>
    <w:rsid w:val="00977E73"/>
    <w:rsid w:val="00977EA4"/>
    <w:rsid w:val="009800A0"/>
    <w:rsid w:val="00980845"/>
    <w:rsid w:val="00980B09"/>
    <w:rsid w:val="00980DC5"/>
    <w:rsid w:val="009810DC"/>
    <w:rsid w:val="00981991"/>
    <w:rsid w:val="0098199C"/>
    <w:rsid w:val="009819D9"/>
    <w:rsid w:val="009820EA"/>
    <w:rsid w:val="0098233C"/>
    <w:rsid w:val="00983A2F"/>
    <w:rsid w:val="00983D24"/>
    <w:rsid w:val="0098463C"/>
    <w:rsid w:val="00984DF5"/>
    <w:rsid w:val="009854BB"/>
    <w:rsid w:val="0098591A"/>
    <w:rsid w:val="00985B8F"/>
    <w:rsid w:val="00985CF5"/>
    <w:rsid w:val="009863AA"/>
    <w:rsid w:val="00986850"/>
    <w:rsid w:val="00986CE7"/>
    <w:rsid w:val="00986DA7"/>
    <w:rsid w:val="00986EDE"/>
    <w:rsid w:val="0098722D"/>
    <w:rsid w:val="009875D6"/>
    <w:rsid w:val="0098774B"/>
    <w:rsid w:val="00990046"/>
    <w:rsid w:val="009900AE"/>
    <w:rsid w:val="009901AA"/>
    <w:rsid w:val="00990242"/>
    <w:rsid w:val="009906AE"/>
    <w:rsid w:val="0099078F"/>
    <w:rsid w:val="00990CF6"/>
    <w:rsid w:val="009911BA"/>
    <w:rsid w:val="00991579"/>
    <w:rsid w:val="00991A34"/>
    <w:rsid w:val="00991D51"/>
    <w:rsid w:val="00991D91"/>
    <w:rsid w:val="00991ED7"/>
    <w:rsid w:val="009920F3"/>
    <w:rsid w:val="00993092"/>
    <w:rsid w:val="009933EC"/>
    <w:rsid w:val="009938AB"/>
    <w:rsid w:val="0099391D"/>
    <w:rsid w:val="00993AF1"/>
    <w:rsid w:val="00993D27"/>
    <w:rsid w:val="00994283"/>
    <w:rsid w:val="009945FE"/>
    <w:rsid w:val="00994712"/>
    <w:rsid w:val="00994BB9"/>
    <w:rsid w:val="00994E5C"/>
    <w:rsid w:val="00995329"/>
    <w:rsid w:val="00995C01"/>
    <w:rsid w:val="00995C87"/>
    <w:rsid w:val="00996510"/>
    <w:rsid w:val="00996BAE"/>
    <w:rsid w:val="00996D21"/>
    <w:rsid w:val="00996FF9"/>
    <w:rsid w:val="00997A13"/>
    <w:rsid w:val="009A0353"/>
    <w:rsid w:val="009A0919"/>
    <w:rsid w:val="009A09B5"/>
    <w:rsid w:val="009A0B7D"/>
    <w:rsid w:val="009A118A"/>
    <w:rsid w:val="009A15DE"/>
    <w:rsid w:val="009A171D"/>
    <w:rsid w:val="009A213F"/>
    <w:rsid w:val="009A225D"/>
    <w:rsid w:val="009A244E"/>
    <w:rsid w:val="009A2D3C"/>
    <w:rsid w:val="009A36D8"/>
    <w:rsid w:val="009A3D16"/>
    <w:rsid w:val="009A4158"/>
    <w:rsid w:val="009A4E61"/>
    <w:rsid w:val="009A5B50"/>
    <w:rsid w:val="009A60CA"/>
    <w:rsid w:val="009A6675"/>
    <w:rsid w:val="009A683A"/>
    <w:rsid w:val="009A6F7F"/>
    <w:rsid w:val="009A739E"/>
    <w:rsid w:val="009A744F"/>
    <w:rsid w:val="009A78E5"/>
    <w:rsid w:val="009A7A47"/>
    <w:rsid w:val="009B00AF"/>
    <w:rsid w:val="009B0344"/>
    <w:rsid w:val="009B07C1"/>
    <w:rsid w:val="009B0F13"/>
    <w:rsid w:val="009B1752"/>
    <w:rsid w:val="009B1968"/>
    <w:rsid w:val="009B1EE1"/>
    <w:rsid w:val="009B267A"/>
    <w:rsid w:val="009B2BFC"/>
    <w:rsid w:val="009B3B67"/>
    <w:rsid w:val="009B3E40"/>
    <w:rsid w:val="009B42D4"/>
    <w:rsid w:val="009B4475"/>
    <w:rsid w:val="009B4997"/>
    <w:rsid w:val="009B50FC"/>
    <w:rsid w:val="009B55FD"/>
    <w:rsid w:val="009B5DA5"/>
    <w:rsid w:val="009B5DD0"/>
    <w:rsid w:val="009B5EF7"/>
    <w:rsid w:val="009B6223"/>
    <w:rsid w:val="009B6938"/>
    <w:rsid w:val="009B7225"/>
    <w:rsid w:val="009B72D6"/>
    <w:rsid w:val="009B7B3A"/>
    <w:rsid w:val="009C02DC"/>
    <w:rsid w:val="009C04EC"/>
    <w:rsid w:val="009C0CCE"/>
    <w:rsid w:val="009C118A"/>
    <w:rsid w:val="009C14DF"/>
    <w:rsid w:val="009C14ED"/>
    <w:rsid w:val="009C1883"/>
    <w:rsid w:val="009C1B1A"/>
    <w:rsid w:val="009C1FB3"/>
    <w:rsid w:val="009C251A"/>
    <w:rsid w:val="009C252F"/>
    <w:rsid w:val="009C256A"/>
    <w:rsid w:val="009C2F3E"/>
    <w:rsid w:val="009C309D"/>
    <w:rsid w:val="009C3475"/>
    <w:rsid w:val="009C3998"/>
    <w:rsid w:val="009C3B13"/>
    <w:rsid w:val="009C3BA6"/>
    <w:rsid w:val="009C3D5D"/>
    <w:rsid w:val="009C46C8"/>
    <w:rsid w:val="009C50CF"/>
    <w:rsid w:val="009C52B6"/>
    <w:rsid w:val="009C6454"/>
    <w:rsid w:val="009C6DA6"/>
    <w:rsid w:val="009C715C"/>
    <w:rsid w:val="009C75FA"/>
    <w:rsid w:val="009C75FD"/>
    <w:rsid w:val="009D01BC"/>
    <w:rsid w:val="009D03B5"/>
    <w:rsid w:val="009D0A7E"/>
    <w:rsid w:val="009D1370"/>
    <w:rsid w:val="009D28C7"/>
    <w:rsid w:val="009D2B8A"/>
    <w:rsid w:val="009D2FAA"/>
    <w:rsid w:val="009D3A32"/>
    <w:rsid w:val="009D3B5B"/>
    <w:rsid w:val="009D3EF4"/>
    <w:rsid w:val="009D4C8D"/>
    <w:rsid w:val="009D55F0"/>
    <w:rsid w:val="009D596D"/>
    <w:rsid w:val="009D5BE4"/>
    <w:rsid w:val="009D5D0A"/>
    <w:rsid w:val="009D6229"/>
    <w:rsid w:val="009D64D9"/>
    <w:rsid w:val="009D6E71"/>
    <w:rsid w:val="009D706A"/>
    <w:rsid w:val="009D77F7"/>
    <w:rsid w:val="009D7A65"/>
    <w:rsid w:val="009E038B"/>
    <w:rsid w:val="009E03DB"/>
    <w:rsid w:val="009E0450"/>
    <w:rsid w:val="009E064D"/>
    <w:rsid w:val="009E085F"/>
    <w:rsid w:val="009E09DB"/>
    <w:rsid w:val="009E1166"/>
    <w:rsid w:val="009E1672"/>
    <w:rsid w:val="009E1977"/>
    <w:rsid w:val="009E1B4A"/>
    <w:rsid w:val="009E3340"/>
    <w:rsid w:val="009E3CF7"/>
    <w:rsid w:val="009E4583"/>
    <w:rsid w:val="009E47A1"/>
    <w:rsid w:val="009E4BDA"/>
    <w:rsid w:val="009E4FDD"/>
    <w:rsid w:val="009E508D"/>
    <w:rsid w:val="009E5B4C"/>
    <w:rsid w:val="009E6092"/>
    <w:rsid w:val="009E63CB"/>
    <w:rsid w:val="009E651C"/>
    <w:rsid w:val="009E6625"/>
    <w:rsid w:val="009E71B1"/>
    <w:rsid w:val="009E742A"/>
    <w:rsid w:val="009E7870"/>
    <w:rsid w:val="009F0ED8"/>
    <w:rsid w:val="009F0F70"/>
    <w:rsid w:val="009F1163"/>
    <w:rsid w:val="009F1A45"/>
    <w:rsid w:val="009F21C4"/>
    <w:rsid w:val="009F299A"/>
    <w:rsid w:val="009F33F5"/>
    <w:rsid w:val="009F343F"/>
    <w:rsid w:val="009F3533"/>
    <w:rsid w:val="009F3758"/>
    <w:rsid w:val="009F3CDD"/>
    <w:rsid w:val="009F3DC9"/>
    <w:rsid w:val="009F470E"/>
    <w:rsid w:val="009F491C"/>
    <w:rsid w:val="009F493A"/>
    <w:rsid w:val="009F5064"/>
    <w:rsid w:val="009F536C"/>
    <w:rsid w:val="009F5608"/>
    <w:rsid w:val="009F5A4C"/>
    <w:rsid w:val="009F61EC"/>
    <w:rsid w:val="009F62E3"/>
    <w:rsid w:val="009F640A"/>
    <w:rsid w:val="009F722C"/>
    <w:rsid w:val="009F7341"/>
    <w:rsid w:val="00A00129"/>
    <w:rsid w:val="00A003E5"/>
    <w:rsid w:val="00A0049D"/>
    <w:rsid w:val="00A010FD"/>
    <w:rsid w:val="00A01436"/>
    <w:rsid w:val="00A02821"/>
    <w:rsid w:val="00A02843"/>
    <w:rsid w:val="00A02A10"/>
    <w:rsid w:val="00A02CC9"/>
    <w:rsid w:val="00A03395"/>
    <w:rsid w:val="00A03583"/>
    <w:rsid w:val="00A045EA"/>
    <w:rsid w:val="00A05331"/>
    <w:rsid w:val="00A055AD"/>
    <w:rsid w:val="00A05D75"/>
    <w:rsid w:val="00A0600D"/>
    <w:rsid w:val="00A0647E"/>
    <w:rsid w:val="00A06538"/>
    <w:rsid w:val="00A065D7"/>
    <w:rsid w:val="00A066D9"/>
    <w:rsid w:val="00A06D91"/>
    <w:rsid w:val="00A06ECF"/>
    <w:rsid w:val="00A07748"/>
    <w:rsid w:val="00A078AC"/>
    <w:rsid w:val="00A07B2B"/>
    <w:rsid w:val="00A10537"/>
    <w:rsid w:val="00A10756"/>
    <w:rsid w:val="00A10CA5"/>
    <w:rsid w:val="00A10D22"/>
    <w:rsid w:val="00A10D24"/>
    <w:rsid w:val="00A10D95"/>
    <w:rsid w:val="00A11345"/>
    <w:rsid w:val="00A11C6C"/>
    <w:rsid w:val="00A120D7"/>
    <w:rsid w:val="00A1291F"/>
    <w:rsid w:val="00A12AD4"/>
    <w:rsid w:val="00A13181"/>
    <w:rsid w:val="00A1319B"/>
    <w:rsid w:val="00A13A36"/>
    <w:rsid w:val="00A13E5A"/>
    <w:rsid w:val="00A14274"/>
    <w:rsid w:val="00A143AC"/>
    <w:rsid w:val="00A1535F"/>
    <w:rsid w:val="00A1564E"/>
    <w:rsid w:val="00A15B87"/>
    <w:rsid w:val="00A1618E"/>
    <w:rsid w:val="00A16280"/>
    <w:rsid w:val="00A17111"/>
    <w:rsid w:val="00A17D0A"/>
    <w:rsid w:val="00A17F27"/>
    <w:rsid w:val="00A20068"/>
    <w:rsid w:val="00A2041D"/>
    <w:rsid w:val="00A20D46"/>
    <w:rsid w:val="00A21358"/>
    <w:rsid w:val="00A21A21"/>
    <w:rsid w:val="00A21B57"/>
    <w:rsid w:val="00A21BE3"/>
    <w:rsid w:val="00A21D0B"/>
    <w:rsid w:val="00A227F8"/>
    <w:rsid w:val="00A229ED"/>
    <w:rsid w:val="00A23672"/>
    <w:rsid w:val="00A23F7D"/>
    <w:rsid w:val="00A2558E"/>
    <w:rsid w:val="00A262D0"/>
    <w:rsid w:val="00A26563"/>
    <w:rsid w:val="00A26C07"/>
    <w:rsid w:val="00A26FBA"/>
    <w:rsid w:val="00A27767"/>
    <w:rsid w:val="00A27AF0"/>
    <w:rsid w:val="00A3009A"/>
    <w:rsid w:val="00A30ABD"/>
    <w:rsid w:val="00A30CBE"/>
    <w:rsid w:val="00A30D5D"/>
    <w:rsid w:val="00A313C5"/>
    <w:rsid w:val="00A314A0"/>
    <w:rsid w:val="00A31B1A"/>
    <w:rsid w:val="00A31D1D"/>
    <w:rsid w:val="00A31D5A"/>
    <w:rsid w:val="00A31E30"/>
    <w:rsid w:val="00A3256E"/>
    <w:rsid w:val="00A32D63"/>
    <w:rsid w:val="00A33106"/>
    <w:rsid w:val="00A334E5"/>
    <w:rsid w:val="00A33830"/>
    <w:rsid w:val="00A344F7"/>
    <w:rsid w:val="00A345EF"/>
    <w:rsid w:val="00A34ABB"/>
    <w:rsid w:val="00A34DDB"/>
    <w:rsid w:val="00A35288"/>
    <w:rsid w:val="00A3534D"/>
    <w:rsid w:val="00A35B60"/>
    <w:rsid w:val="00A35D76"/>
    <w:rsid w:val="00A362CF"/>
    <w:rsid w:val="00A36B35"/>
    <w:rsid w:val="00A37B80"/>
    <w:rsid w:val="00A40668"/>
    <w:rsid w:val="00A40898"/>
    <w:rsid w:val="00A40D01"/>
    <w:rsid w:val="00A40E34"/>
    <w:rsid w:val="00A41115"/>
    <w:rsid w:val="00A411EF"/>
    <w:rsid w:val="00A4218C"/>
    <w:rsid w:val="00A4260A"/>
    <w:rsid w:val="00A42767"/>
    <w:rsid w:val="00A42F0B"/>
    <w:rsid w:val="00A4311F"/>
    <w:rsid w:val="00A432D8"/>
    <w:rsid w:val="00A4332B"/>
    <w:rsid w:val="00A439C8"/>
    <w:rsid w:val="00A43F82"/>
    <w:rsid w:val="00A443E5"/>
    <w:rsid w:val="00A4561E"/>
    <w:rsid w:val="00A45BC1"/>
    <w:rsid w:val="00A45C80"/>
    <w:rsid w:val="00A46346"/>
    <w:rsid w:val="00A465BB"/>
    <w:rsid w:val="00A46A42"/>
    <w:rsid w:val="00A4725F"/>
    <w:rsid w:val="00A479C4"/>
    <w:rsid w:val="00A47C1E"/>
    <w:rsid w:val="00A47FD9"/>
    <w:rsid w:val="00A5087D"/>
    <w:rsid w:val="00A509FC"/>
    <w:rsid w:val="00A50B9B"/>
    <w:rsid w:val="00A51250"/>
    <w:rsid w:val="00A5141A"/>
    <w:rsid w:val="00A51427"/>
    <w:rsid w:val="00A51D95"/>
    <w:rsid w:val="00A52205"/>
    <w:rsid w:val="00A52FD1"/>
    <w:rsid w:val="00A534FE"/>
    <w:rsid w:val="00A53FEC"/>
    <w:rsid w:val="00A544AC"/>
    <w:rsid w:val="00A5463E"/>
    <w:rsid w:val="00A54879"/>
    <w:rsid w:val="00A54CD9"/>
    <w:rsid w:val="00A54EA1"/>
    <w:rsid w:val="00A55246"/>
    <w:rsid w:val="00A5535B"/>
    <w:rsid w:val="00A55364"/>
    <w:rsid w:val="00A55713"/>
    <w:rsid w:val="00A5622A"/>
    <w:rsid w:val="00A565AC"/>
    <w:rsid w:val="00A56778"/>
    <w:rsid w:val="00A568B0"/>
    <w:rsid w:val="00A57216"/>
    <w:rsid w:val="00A573A4"/>
    <w:rsid w:val="00A57579"/>
    <w:rsid w:val="00A57968"/>
    <w:rsid w:val="00A57988"/>
    <w:rsid w:val="00A57DC9"/>
    <w:rsid w:val="00A60050"/>
    <w:rsid w:val="00A60747"/>
    <w:rsid w:val="00A60EE0"/>
    <w:rsid w:val="00A60F85"/>
    <w:rsid w:val="00A61275"/>
    <w:rsid w:val="00A61383"/>
    <w:rsid w:val="00A61754"/>
    <w:rsid w:val="00A622DF"/>
    <w:rsid w:val="00A6247B"/>
    <w:rsid w:val="00A62A8F"/>
    <w:rsid w:val="00A62B61"/>
    <w:rsid w:val="00A62EAE"/>
    <w:rsid w:val="00A632CA"/>
    <w:rsid w:val="00A6346A"/>
    <w:rsid w:val="00A64301"/>
    <w:rsid w:val="00A649CF"/>
    <w:rsid w:val="00A65212"/>
    <w:rsid w:val="00A65692"/>
    <w:rsid w:val="00A65845"/>
    <w:rsid w:val="00A65967"/>
    <w:rsid w:val="00A6615D"/>
    <w:rsid w:val="00A6636A"/>
    <w:rsid w:val="00A66451"/>
    <w:rsid w:val="00A66688"/>
    <w:rsid w:val="00A668E0"/>
    <w:rsid w:val="00A66907"/>
    <w:rsid w:val="00A66DE1"/>
    <w:rsid w:val="00A67204"/>
    <w:rsid w:val="00A6737E"/>
    <w:rsid w:val="00A674DC"/>
    <w:rsid w:val="00A67CBF"/>
    <w:rsid w:val="00A700F9"/>
    <w:rsid w:val="00A705CB"/>
    <w:rsid w:val="00A70CA7"/>
    <w:rsid w:val="00A71883"/>
    <w:rsid w:val="00A719D4"/>
    <w:rsid w:val="00A71A00"/>
    <w:rsid w:val="00A726A9"/>
    <w:rsid w:val="00A72B6C"/>
    <w:rsid w:val="00A73152"/>
    <w:rsid w:val="00A73ECE"/>
    <w:rsid w:val="00A74C47"/>
    <w:rsid w:val="00A74F7B"/>
    <w:rsid w:val="00A74FA6"/>
    <w:rsid w:val="00A75964"/>
    <w:rsid w:val="00A75C4A"/>
    <w:rsid w:val="00A7638B"/>
    <w:rsid w:val="00A76757"/>
    <w:rsid w:val="00A772E1"/>
    <w:rsid w:val="00A773F4"/>
    <w:rsid w:val="00A77463"/>
    <w:rsid w:val="00A77502"/>
    <w:rsid w:val="00A7759A"/>
    <w:rsid w:val="00A778BA"/>
    <w:rsid w:val="00A77EB4"/>
    <w:rsid w:val="00A80ECF"/>
    <w:rsid w:val="00A80EF6"/>
    <w:rsid w:val="00A81316"/>
    <w:rsid w:val="00A81A16"/>
    <w:rsid w:val="00A8259B"/>
    <w:rsid w:val="00A82861"/>
    <w:rsid w:val="00A830D3"/>
    <w:rsid w:val="00A831A5"/>
    <w:rsid w:val="00A832D0"/>
    <w:rsid w:val="00A83C25"/>
    <w:rsid w:val="00A83F90"/>
    <w:rsid w:val="00A84877"/>
    <w:rsid w:val="00A849F2"/>
    <w:rsid w:val="00A84C90"/>
    <w:rsid w:val="00A85350"/>
    <w:rsid w:val="00A85974"/>
    <w:rsid w:val="00A859CB"/>
    <w:rsid w:val="00A85CE3"/>
    <w:rsid w:val="00A85CFF"/>
    <w:rsid w:val="00A86295"/>
    <w:rsid w:val="00A862C6"/>
    <w:rsid w:val="00A86331"/>
    <w:rsid w:val="00A869D2"/>
    <w:rsid w:val="00A86D42"/>
    <w:rsid w:val="00A86EA1"/>
    <w:rsid w:val="00A87787"/>
    <w:rsid w:val="00A87FB8"/>
    <w:rsid w:val="00A91EAD"/>
    <w:rsid w:val="00A9259C"/>
    <w:rsid w:val="00A926DF"/>
    <w:rsid w:val="00A92C43"/>
    <w:rsid w:val="00A92F6D"/>
    <w:rsid w:val="00A92FC1"/>
    <w:rsid w:val="00A931F6"/>
    <w:rsid w:val="00A932BC"/>
    <w:rsid w:val="00A932F9"/>
    <w:rsid w:val="00A9340E"/>
    <w:rsid w:val="00A93B17"/>
    <w:rsid w:val="00A93C86"/>
    <w:rsid w:val="00A93F06"/>
    <w:rsid w:val="00A9412F"/>
    <w:rsid w:val="00A942BF"/>
    <w:rsid w:val="00A94457"/>
    <w:rsid w:val="00A94581"/>
    <w:rsid w:val="00A94679"/>
    <w:rsid w:val="00A954F3"/>
    <w:rsid w:val="00A95779"/>
    <w:rsid w:val="00A959F1"/>
    <w:rsid w:val="00A967BA"/>
    <w:rsid w:val="00A969F2"/>
    <w:rsid w:val="00A96EC3"/>
    <w:rsid w:val="00A96F4C"/>
    <w:rsid w:val="00A97656"/>
    <w:rsid w:val="00A976D1"/>
    <w:rsid w:val="00A978DD"/>
    <w:rsid w:val="00A97B2C"/>
    <w:rsid w:val="00A97B35"/>
    <w:rsid w:val="00A97CD9"/>
    <w:rsid w:val="00AA038B"/>
    <w:rsid w:val="00AA06BF"/>
    <w:rsid w:val="00AA0C97"/>
    <w:rsid w:val="00AA0D79"/>
    <w:rsid w:val="00AA113C"/>
    <w:rsid w:val="00AA1310"/>
    <w:rsid w:val="00AA1333"/>
    <w:rsid w:val="00AA1556"/>
    <w:rsid w:val="00AA1DC2"/>
    <w:rsid w:val="00AA20B7"/>
    <w:rsid w:val="00AA2357"/>
    <w:rsid w:val="00AA244C"/>
    <w:rsid w:val="00AA3013"/>
    <w:rsid w:val="00AA38E0"/>
    <w:rsid w:val="00AA38EB"/>
    <w:rsid w:val="00AA39E5"/>
    <w:rsid w:val="00AA4304"/>
    <w:rsid w:val="00AA4613"/>
    <w:rsid w:val="00AA483B"/>
    <w:rsid w:val="00AA4BC3"/>
    <w:rsid w:val="00AA5577"/>
    <w:rsid w:val="00AA5EFF"/>
    <w:rsid w:val="00AA62FB"/>
    <w:rsid w:val="00AA6510"/>
    <w:rsid w:val="00AA67BD"/>
    <w:rsid w:val="00AA742C"/>
    <w:rsid w:val="00AA74C3"/>
    <w:rsid w:val="00AA7955"/>
    <w:rsid w:val="00AB0320"/>
    <w:rsid w:val="00AB0B67"/>
    <w:rsid w:val="00AB13B7"/>
    <w:rsid w:val="00AB1E26"/>
    <w:rsid w:val="00AB20B3"/>
    <w:rsid w:val="00AB2877"/>
    <w:rsid w:val="00AB2A09"/>
    <w:rsid w:val="00AB30CC"/>
    <w:rsid w:val="00AB33C5"/>
    <w:rsid w:val="00AB35D2"/>
    <w:rsid w:val="00AB3635"/>
    <w:rsid w:val="00AB400A"/>
    <w:rsid w:val="00AB4942"/>
    <w:rsid w:val="00AB4954"/>
    <w:rsid w:val="00AB4AC6"/>
    <w:rsid w:val="00AB4D48"/>
    <w:rsid w:val="00AB50CC"/>
    <w:rsid w:val="00AB5833"/>
    <w:rsid w:val="00AB58B8"/>
    <w:rsid w:val="00AB63C5"/>
    <w:rsid w:val="00AB685E"/>
    <w:rsid w:val="00AB6B9D"/>
    <w:rsid w:val="00AC00A6"/>
    <w:rsid w:val="00AC026B"/>
    <w:rsid w:val="00AC0610"/>
    <w:rsid w:val="00AC06DD"/>
    <w:rsid w:val="00AC082F"/>
    <w:rsid w:val="00AC0974"/>
    <w:rsid w:val="00AC12E8"/>
    <w:rsid w:val="00AC133D"/>
    <w:rsid w:val="00AC155C"/>
    <w:rsid w:val="00AC1951"/>
    <w:rsid w:val="00AC1B3E"/>
    <w:rsid w:val="00AC1D19"/>
    <w:rsid w:val="00AC2015"/>
    <w:rsid w:val="00AC214E"/>
    <w:rsid w:val="00AC2649"/>
    <w:rsid w:val="00AC3522"/>
    <w:rsid w:val="00AC359B"/>
    <w:rsid w:val="00AC4568"/>
    <w:rsid w:val="00AC4774"/>
    <w:rsid w:val="00AC4909"/>
    <w:rsid w:val="00AC515A"/>
    <w:rsid w:val="00AC52FA"/>
    <w:rsid w:val="00AC5857"/>
    <w:rsid w:val="00AC59AC"/>
    <w:rsid w:val="00AC5C12"/>
    <w:rsid w:val="00AC60EB"/>
    <w:rsid w:val="00AC6A78"/>
    <w:rsid w:val="00AC746A"/>
    <w:rsid w:val="00AD05FD"/>
    <w:rsid w:val="00AD0A51"/>
    <w:rsid w:val="00AD0B6E"/>
    <w:rsid w:val="00AD10E3"/>
    <w:rsid w:val="00AD11F5"/>
    <w:rsid w:val="00AD1606"/>
    <w:rsid w:val="00AD19B4"/>
    <w:rsid w:val="00AD2195"/>
    <w:rsid w:val="00AD22C0"/>
    <w:rsid w:val="00AD2369"/>
    <w:rsid w:val="00AD249B"/>
    <w:rsid w:val="00AD2FD1"/>
    <w:rsid w:val="00AD32E8"/>
    <w:rsid w:val="00AD3442"/>
    <w:rsid w:val="00AD390E"/>
    <w:rsid w:val="00AD3A15"/>
    <w:rsid w:val="00AD42D9"/>
    <w:rsid w:val="00AD46AD"/>
    <w:rsid w:val="00AD4748"/>
    <w:rsid w:val="00AD4A31"/>
    <w:rsid w:val="00AD4A58"/>
    <w:rsid w:val="00AD55E2"/>
    <w:rsid w:val="00AD5B07"/>
    <w:rsid w:val="00AD5BCD"/>
    <w:rsid w:val="00AD6402"/>
    <w:rsid w:val="00AD6AD7"/>
    <w:rsid w:val="00AD6E0F"/>
    <w:rsid w:val="00AD7707"/>
    <w:rsid w:val="00AD7783"/>
    <w:rsid w:val="00AD7A65"/>
    <w:rsid w:val="00AD7FAE"/>
    <w:rsid w:val="00AE0066"/>
    <w:rsid w:val="00AE073D"/>
    <w:rsid w:val="00AE0C5E"/>
    <w:rsid w:val="00AE0DA1"/>
    <w:rsid w:val="00AE1005"/>
    <w:rsid w:val="00AE11EF"/>
    <w:rsid w:val="00AE12C1"/>
    <w:rsid w:val="00AE1476"/>
    <w:rsid w:val="00AE14F9"/>
    <w:rsid w:val="00AE1734"/>
    <w:rsid w:val="00AE188C"/>
    <w:rsid w:val="00AE19CD"/>
    <w:rsid w:val="00AE277B"/>
    <w:rsid w:val="00AE2A6E"/>
    <w:rsid w:val="00AE2BE0"/>
    <w:rsid w:val="00AE3179"/>
    <w:rsid w:val="00AE32C4"/>
    <w:rsid w:val="00AE33E2"/>
    <w:rsid w:val="00AE36BF"/>
    <w:rsid w:val="00AE3C04"/>
    <w:rsid w:val="00AE4153"/>
    <w:rsid w:val="00AE42F0"/>
    <w:rsid w:val="00AE4374"/>
    <w:rsid w:val="00AE45C0"/>
    <w:rsid w:val="00AE47F9"/>
    <w:rsid w:val="00AE4AD5"/>
    <w:rsid w:val="00AE4CDB"/>
    <w:rsid w:val="00AE583A"/>
    <w:rsid w:val="00AE5C11"/>
    <w:rsid w:val="00AE6088"/>
    <w:rsid w:val="00AE6351"/>
    <w:rsid w:val="00AE63CD"/>
    <w:rsid w:val="00AE69C4"/>
    <w:rsid w:val="00AE70E7"/>
    <w:rsid w:val="00AE73DA"/>
    <w:rsid w:val="00AE77F9"/>
    <w:rsid w:val="00AE7B8C"/>
    <w:rsid w:val="00AF0362"/>
    <w:rsid w:val="00AF08C3"/>
    <w:rsid w:val="00AF0E52"/>
    <w:rsid w:val="00AF12D6"/>
    <w:rsid w:val="00AF12E4"/>
    <w:rsid w:val="00AF251F"/>
    <w:rsid w:val="00AF28C7"/>
    <w:rsid w:val="00AF29AE"/>
    <w:rsid w:val="00AF2ABE"/>
    <w:rsid w:val="00AF2C5A"/>
    <w:rsid w:val="00AF3378"/>
    <w:rsid w:val="00AF343C"/>
    <w:rsid w:val="00AF3488"/>
    <w:rsid w:val="00AF3490"/>
    <w:rsid w:val="00AF3553"/>
    <w:rsid w:val="00AF3B17"/>
    <w:rsid w:val="00AF3C3A"/>
    <w:rsid w:val="00AF44D4"/>
    <w:rsid w:val="00AF514F"/>
    <w:rsid w:val="00AF51FC"/>
    <w:rsid w:val="00AF5375"/>
    <w:rsid w:val="00AF5396"/>
    <w:rsid w:val="00AF53B0"/>
    <w:rsid w:val="00AF546A"/>
    <w:rsid w:val="00AF5A24"/>
    <w:rsid w:val="00AF5DE5"/>
    <w:rsid w:val="00AF5DF6"/>
    <w:rsid w:val="00AF6647"/>
    <w:rsid w:val="00AF66A2"/>
    <w:rsid w:val="00AF66DB"/>
    <w:rsid w:val="00AF7922"/>
    <w:rsid w:val="00AF79EB"/>
    <w:rsid w:val="00B000E1"/>
    <w:rsid w:val="00B001E4"/>
    <w:rsid w:val="00B003C6"/>
    <w:rsid w:val="00B00837"/>
    <w:rsid w:val="00B00C13"/>
    <w:rsid w:val="00B01659"/>
    <w:rsid w:val="00B016D1"/>
    <w:rsid w:val="00B0175B"/>
    <w:rsid w:val="00B0186A"/>
    <w:rsid w:val="00B01A02"/>
    <w:rsid w:val="00B034F3"/>
    <w:rsid w:val="00B0395E"/>
    <w:rsid w:val="00B039CE"/>
    <w:rsid w:val="00B03BD8"/>
    <w:rsid w:val="00B040A2"/>
    <w:rsid w:val="00B0429E"/>
    <w:rsid w:val="00B04498"/>
    <w:rsid w:val="00B055A0"/>
    <w:rsid w:val="00B06CFF"/>
    <w:rsid w:val="00B071E4"/>
    <w:rsid w:val="00B07878"/>
    <w:rsid w:val="00B10877"/>
    <w:rsid w:val="00B10EF4"/>
    <w:rsid w:val="00B11268"/>
    <w:rsid w:val="00B11634"/>
    <w:rsid w:val="00B1188C"/>
    <w:rsid w:val="00B119EB"/>
    <w:rsid w:val="00B11ABB"/>
    <w:rsid w:val="00B12512"/>
    <w:rsid w:val="00B1294A"/>
    <w:rsid w:val="00B12BEF"/>
    <w:rsid w:val="00B12E9F"/>
    <w:rsid w:val="00B1302C"/>
    <w:rsid w:val="00B130A0"/>
    <w:rsid w:val="00B131C5"/>
    <w:rsid w:val="00B13BC0"/>
    <w:rsid w:val="00B14072"/>
    <w:rsid w:val="00B145D9"/>
    <w:rsid w:val="00B14CDB"/>
    <w:rsid w:val="00B158B4"/>
    <w:rsid w:val="00B1595E"/>
    <w:rsid w:val="00B16A75"/>
    <w:rsid w:val="00B16BD7"/>
    <w:rsid w:val="00B16DB4"/>
    <w:rsid w:val="00B16DCF"/>
    <w:rsid w:val="00B16E2C"/>
    <w:rsid w:val="00B16E74"/>
    <w:rsid w:val="00B16FD9"/>
    <w:rsid w:val="00B1728A"/>
    <w:rsid w:val="00B17552"/>
    <w:rsid w:val="00B179E0"/>
    <w:rsid w:val="00B17DE0"/>
    <w:rsid w:val="00B17E33"/>
    <w:rsid w:val="00B17E8E"/>
    <w:rsid w:val="00B17FF3"/>
    <w:rsid w:val="00B203D6"/>
    <w:rsid w:val="00B208C8"/>
    <w:rsid w:val="00B20B3E"/>
    <w:rsid w:val="00B20D59"/>
    <w:rsid w:val="00B20EF1"/>
    <w:rsid w:val="00B211F5"/>
    <w:rsid w:val="00B21351"/>
    <w:rsid w:val="00B217B3"/>
    <w:rsid w:val="00B21857"/>
    <w:rsid w:val="00B21860"/>
    <w:rsid w:val="00B219D0"/>
    <w:rsid w:val="00B21B03"/>
    <w:rsid w:val="00B22131"/>
    <w:rsid w:val="00B2239B"/>
    <w:rsid w:val="00B22D9B"/>
    <w:rsid w:val="00B238F7"/>
    <w:rsid w:val="00B24F62"/>
    <w:rsid w:val="00B25040"/>
    <w:rsid w:val="00B252D4"/>
    <w:rsid w:val="00B25967"/>
    <w:rsid w:val="00B25CB3"/>
    <w:rsid w:val="00B262E6"/>
    <w:rsid w:val="00B26AFC"/>
    <w:rsid w:val="00B27043"/>
    <w:rsid w:val="00B2764C"/>
    <w:rsid w:val="00B27F6A"/>
    <w:rsid w:val="00B3017A"/>
    <w:rsid w:val="00B30A48"/>
    <w:rsid w:val="00B3158E"/>
    <w:rsid w:val="00B318E6"/>
    <w:rsid w:val="00B31A00"/>
    <w:rsid w:val="00B320B1"/>
    <w:rsid w:val="00B322FC"/>
    <w:rsid w:val="00B3263E"/>
    <w:rsid w:val="00B329A7"/>
    <w:rsid w:val="00B332B3"/>
    <w:rsid w:val="00B33546"/>
    <w:rsid w:val="00B336BC"/>
    <w:rsid w:val="00B33D68"/>
    <w:rsid w:val="00B33DCC"/>
    <w:rsid w:val="00B3401B"/>
    <w:rsid w:val="00B3471E"/>
    <w:rsid w:val="00B34C56"/>
    <w:rsid w:val="00B356CE"/>
    <w:rsid w:val="00B35D1B"/>
    <w:rsid w:val="00B35E77"/>
    <w:rsid w:val="00B36207"/>
    <w:rsid w:val="00B364D4"/>
    <w:rsid w:val="00B36A58"/>
    <w:rsid w:val="00B36ADC"/>
    <w:rsid w:val="00B370AB"/>
    <w:rsid w:val="00B371BE"/>
    <w:rsid w:val="00B37206"/>
    <w:rsid w:val="00B3755D"/>
    <w:rsid w:val="00B3776F"/>
    <w:rsid w:val="00B37B1D"/>
    <w:rsid w:val="00B408D8"/>
    <w:rsid w:val="00B40A6F"/>
    <w:rsid w:val="00B40FA2"/>
    <w:rsid w:val="00B4188B"/>
    <w:rsid w:val="00B41BFA"/>
    <w:rsid w:val="00B42334"/>
    <w:rsid w:val="00B43DD0"/>
    <w:rsid w:val="00B4469B"/>
    <w:rsid w:val="00B4481D"/>
    <w:rsid w:val="00B45577"/>
    <w:rsid w:val="00B45DD3"/>
    <w:rsid w:val="00B46368"/>
    <w:rsid w:val="00B46934"/>
    <w:rsid w:val="00B46FE1"/>
    <w:rsid w:val="00B47303"/>
    <w:rsid w:val="00B50D51"/>
    <w:rsid w:val="00B50EEF"/>
    <w:rsid w:val="00B519DA"/>
    <w:rsid w:val="00B52417"/>
    <w:rsid w:val="00B52D86"/>
    <w:rsid w:val="00B5315E"/>
    <w:rsid w:val="00B53CD6"/>
    <w:rsid w:val="00B53F82"/>
    <w:rsid w:val="00B5458D"/>
    <w:rsid w:val="00B54F17"/>
    <w:rsid w:val="00B550FA"/>
    <w:rsid w:val="00B55848"/>
    <w:rsid w:val="00B55863"/>
    <w:rsid w:val="00B55A4A"/>
    <w:rsid w:val="00B562F7"/>
    <w:rsid w:val="00B5698E"/>
    <w:rsid w:val="00B56B39"/>
    <w:rsid w:val="00B57910"/>
    <w:rsid w:val="00B60096"/>
    <w:rsid w:val="00B6013B"/>
    <w:rsid w:val="00B60E8B"/>
    <w:rsid w:val="00B61143"/>
    <w:rsid w:val="00B61667"/>
    <w:rsid w:val="00B61BD2"/>
    <w:rsid w:val="00B61E72"/>
    <w:rsid w:val="00B6210A"/>
    <w:rsid w:val="00B630F1"/>
    <w:rsid w:val="00B6369D"/>
    <w:rsid w:val="00B63CA2"/>
    <w:rsid w:val="00B647B0"/>
    <w:rsid w:val="00B6492F"/>
    <w:rsid w:val="00B64C76"/>
    <w:rsid w:val="00B64CCF"/>
    <w:rsid w:val="00B65CEA"/>
    <w:rsid w:val="00B6601B"/>
    <w:rsid w:val="00B66C67"/>
    <w:rsid w:val="00B66DEC"/>
    <w:rsid w:val="00B66E35"/>
    <w:rsid w:val="00B6703D"/>
    <w:rsid w:val="00B67105"/>
    <w:rsid w:val="00B67435"/>
    <w:rsid w:val="00B6762D"/>
    <w:rsid w:val="00B67A2D"/>
    <w:rsid w:val="00B67AA8"/>
    <w:rsid w:val="00B67EBB"/>
    <w:rsid w:val="00B70783"/>
    <w:rsid w:val="00B7165D"/>
    <w:rsid w:val="00B719F0"/>
    <w:rsid w:val="00B71C8B"/>
    <w:rsid w:val="00B7237C"/>
    <w:rsid w:val="00B726FB"/>
    <w:rsid w:val="00B727FC"/>
    <w:rsid w:val="00B72A1E"/>
    <w:rsid w:val="00B7344B"/>
    <w:rsid w:val="00B73831"/>
    <w:rsid w:val="00B73FED"/>
    <w:rsid w:val="00B74036"/>
    <w:rsid w:val="00B7463A"/>
    <w:rsid w:val="00B748D7"/>
    <w:rsid w:val="00B7497B"/>
    <w:rsid w:val="00B74C4C"/>
    <w:rsid w:val="00B75374"/>
    <w:rsid w:val="00B76542"/>
    <w:rsid w:val="00B76B52"/>
    <w:rsid w:val="00B77089"/>
    <w:rsid w:val="00B7725D"/>
    <w:rsid w:val="00B77428"/>
    <w:rsid w:val="00B7791A"/>
    <w:rsid w:val="00B779C9"/>
    <w:rsid w:val="00B77D1F"/>
    <w:rsid w:val="00B8038C"/>
    <w:rsid w:val="00B80756"/>
    <w:rsid w:val="00B807FE"/>
    <w:rsid w:val="00B81268"/>
    <w:rsid w:val="00B81277"/>
    <w:rsid w:val="00B814D7"/>
    <w:rsid w:val="00B81AF1"/>
    <w:rsid w:val="00B827B3"/>
    <w:rsid w:val="00B83B35"/>
    <w:rsid w:val="00B84060"/>
    <w:rsid w:val="00B84083"/>
    <w:rsid w:val="00B84CCA"/>
    <w:rsid w:val="00B84ECA"/>
    <w:rsid w:val="00B84F60"/>
    <w:rsid w:val="00B85335"/>
    <w:rsid w:val="00B854B0"/>
    <w:rsid w:val="00B866F6"/>
    <w:rsid w:val="00B86F45"/>
    <w:rsid w:val="00B8734E"/>
    <w:rsid w:val="00B87370"/>
    <w:rsid w:val="00B8771B"/>
    <w:rsid w:val="00B87FBD"/>
    <w:rsid w:val="00B902BD"/>
    <w:rsid w:val="00B905A9"/>
    <w:rsid w:val="00B906B1"/>
    <w:rsid w:val="00B9127F"/>
    <w:rsid w:val="00B9139D"/>
    <w:rsid w:val="00B915AB"/>
    <w:rsid w:val="00B91915"/>
    <w:rsid w:val="00B92855"/>
    <w:rsid w:val="00B92ECE"/>
    <w:rsid w:val="00B93900"/>
    <w:rsid w:val="00B93C23"/>
    <w:rsid w:val="00B94192"/>
    <w:rsid w:val="00B9448B"/>
    <w:rsid w:val="00B944E8"/>
    <w:rsid w:val="00B947F1"/>
    <w:rsid w:val="00B94D5D"/>
    <w:rsid w:val="00B95601"/>
    <w:rsid w:val="00B956AE"/>
    <w:rsid w:val="00B95A58"/>
    <w:rsid w:val="00B9661A"/>
    <w:rsid w:val="00B97327"/>
    <w:rsid w:val="00B974E3"/>
    <w:rsid w:val="00B9758B"/>
    <w:rsid w:val="00B97853"/>
    <w:rsid w:val="00BA0421"/>
    <w:rsid w:val="00BA0CB8"/>
    <w:rsid w:val="00BA2AED"/>
    <w:rsid w:val="00BA2B49"/>
    <w:rsid w:val="00BA30E9"/>
    <w:rsid w:val="00BA3614"/>
    <w:rsid w:val="00BA379D"/>
    <w:rsid w:val="00BA3AC9"/>
    <w:rsid w:val="00BA3B82"/>
    <w:rsid w:val="00BA4086"/>
    <w:rsid w:val="00BA42E9"/>
    <w:rsid w:val="00BA4898"/>
    <w:rsid w:val="00BA4A7F"/>
    <w:rsid w:val="00BA535F"/>
    <w:rsid w:val="00BA5B7A"/>
    <w:rsid w:val="00BA6752"/>
    <w:rsid w:val="00BA6D8D"/>
    <w:rsid w:val="00BA789E"/>
    <w:rsid w:val="00BB01C8"/>
    <w:rsid w:val="00BB024B"/>
    <w:rsid w:val="00BB037B"/>
    <w:rsid w:val="00BB0DF4"/>
    <w:rsid w:val="00BB1015"/>
    <w:rsid w:val="00BB1048"/>
    <w:rsid w:val="00BB1128"/>
    <w:rsid w:val="00BB11E1"/>
    <w:rsid w:val="00BB1B29"/>
    <w:rsid w:val="00BB1BA8"/>
    <w:rsid w:val="00BB1F0D"/>
    <w:rsid w:val="00BB210F"/>
    <w:rsid w:val="00BB231A"/>
    <w:rsid w:val="00BB231B"/>
    <w:rsid w:val="00BB26CF"/>
    <w:rsid w:val="00BB27D0"/>
    <w:rsid w:val="00BB2C65"/>
    <w:rsid w:val="00BB2CDC"/>
    <w:rsid w:val="00BB3106"/>
    <w:rsid w:val="00BB39AF"/>
    <w:rsid w:val="00BB3B95"/>
    <w:rsid w:val="00BB3C15"/>
    <w:rsid w:val="00BB3E0E"/>
    <w:rsid w:val="00BB4732"/>
    <w:rsid w:val="00BB47B4"/>
    <w:rsid w:val="00BB4FC6"/>
    <w:rsid w:val="00BB62B9"/>
    <w:rsid w:val="00BB6722"/>
    <w:rsid w:val="00BB6D11"/>
    <w:rsid w:val="00BB723F"/>
    <w:rsid w:val="00BB7379"/>
    <w:rsid w:val="00BB7AE0"/>
    <w:rsid w:val="00BB7BA8"/>
    <w:rsid w:val="00BB7F26"/>
    <w:rsid w:val="00BC0910"/>
    <w:rsid w:val="00BC0C47"/>
    <w:rsid w:val="00BC0DDB"/>
    <w:rsid w:val="00BC1282"/>
    <w:rsid w:val="00BC1818"/>
    <w:rsid w:val="00BC192E"/>
    <w:rsid w:val="00BC217F"/>
    <w:rsid w:val="00BC2562"/>
    <w:rsid w:val="00BC2D0E"/>
    <w:rsid w:val="00BC31FF"/>
    <w:rsid w:val="00BC3421"/>
    <w:rsid w:val="00BC3511"/>
    <w:rsid w:val="00BC35A5"/>
    <w:rsid w:val="00BC459D"/>
    <w:rsid w:val="00BC487C"/>
    <w:rsid w:val="00BC4CC5"/>
    <w:rsid w:val="00BC4D73"/>
    <w:rsid w:val="00BC5248"/>
    <w:rsid w:val="00BC53FC"/>
    <w:rsid w:val="00BC5754"/>
    <w:rsid w:val="00BC57F5"/>
    <w:rsid w:val="00BC58F1"/>
    <w:rsid w:val="00BC59F2"/>
    <w:rsid w:val="00BC5CDA"/>
    <w:rsid w:val="00BC62DF"/>
    <w:rsid w:val="00BC63E9"/>
    <w:rsid w:val="00BC663B"/>
    <w:rsid w:val="00BC6A6E"/>
    <w:rsid w:val="00BC7B7A"/>
    <w:rsid w:val="00BC7C02"/>
    <w:rsid w:val="00BC7C74"/>
    <w:rsid w:val="00BD0114"/>
    <w:rsid w:val="00BD05BB"/>
    <w:rsid w:val="00BD0EC4"/>
    <w:rsid w:val="00BD1BD5"/>
    <w:rsid w:val="00BD1FB9"/>
    <w:rsid w:val="00BD2602"/>
    <w:rsid w:val="00BD2C9F"/>
    <w:rsid w:val="00BD2D5C"/>
    <w:rsid w:val="00BD2D6C"/>
    <w:rsid w:val="00BD3436"/>
    <w:rsid w:val="00BD3B34"/>
    <w:rsid w:val="00BD3D53"/>
    <w:rsid w:val="00BD3E95"/>
    <w:rsid w:val="00BD4CDB"/>
    <w:rsid w:val="00BD500C"/>
    <w:rsid w:val="00BD53D5"/>
    <w:rsid w:val="00BD625B"/>
    <w:rsid w:val="00BD6275"/>
    <w:rsid w:val="00BD6596"/>
    <w:rsid w:val="00BD66A2"/>
    <w:rsid w:val="00BD6B8D"/>
    <w:rsid w:val="00BD6CE9"/>
    <w:rsid w:val="00BD75E3"/>
    <w:rsid w:val="00BD7970"/>
    <w:rsid w:val="00BD79BA"/>
    <w:rsid w:val="00BD7D44"/>
    <w:rsid w:val="00BD7F5A"/>
    <w:rsid w:val="00BE0069"/>
    <w:rsid w:val="00BE0185"/>
    <w:rsid w:val="00BE0405"/>
    <w:rsid w:val="00BE0A6E"/>
    <w:rsid w:val="00BE0CE6"/>
    <w:rsid w:val="00BE0CEF"/>
    <w:rsid w:val="00BE0CF5"/>
    <w:rsid w:val="00BE17A4"/>
    <w:rsid w:val="00BE1E1A"/>
    <w:rsid w:val="00BE1E49"/>
    <w:rsid w:val="00BE23F1"/>
    <w:rsid w:val="00BE2610"/>
    <w:rsid w:val="00BE2C17"/>
    <w:rsid w:val="00BE2E6D"/>
    <w:rsid w:val="00BE3B61"/>
    <w:rsid w:val="00BE40B7"/>
    <w:rsid w:val="00BE42B2"/>
    <w:rsid w:val="00BE4724"/>
    <w:rsid w:val="00BE4B8B"/>
    <w:rsid w:val="00BE4EDA"/>
    <w:rsid w:val="00BE4F50"/>
    <w:rsid w:val="00BE5E28"/>
    <w:rsid w:val="00BE6630"/>
    <w:rsid w:val="00BE6A61"/>
    <w:rsid w:val="00BE6A68"/>
    <w:rsid w:val="00BE71CB"/>
    <w:rsid w:val="00BF0A8E"/>
    <w:rsid w:val="00BF1276"/>
    <w:rsid w:val="00BF12B6"/>
    <w:rsid w:val="00BF1538"/>
    <w:rsid w:val="00BF1AC0"/>
    <w:rsid w:val="00BF24E7"/>
    <w:rsid w:val="00BF2C2B"/>
    <w:rsid w:val="00BF2DAC"/>
    <w:rsid w:val="00BF2EE6"/>
    <w:rsid w:val="00BF3D26"/>
    <w:rsid w:val="00BF496A"/>
    <w:rsid w:val="00BF4AAD"/>
    <w:rsid w:val="00BF5183"/>
    <w:rsid w:val="00BF51AC"/>
    <w:rsid w:val="00BF5A75"/>
    <w:rsid w:val="00BF5E40"/>
    <w:rsid w:val="00BF6508"/>
    <w:rsid w:val="00BF6868"/>
    <w:rsid w:val="00BF7746"/>
    <w:rsid w:val="00BF79F7"/>
    <w:rsid w:val="00BF7AF5"/>
    <w:rsid w:val="00BF7C01"/>
    <w:rsid w:val="00BF7D61"/>
    <w:rsid w:val="00BF7F9C"/>
    <w:rsid w:val="00C01285"/>
    <w:rsid w:val="00C024BA"/>
    <w:rsid w:val="00C02628"/>
    <w:rsid w:val="00C02977"/>
    <w:rsid w:val="00C03323"/>
    <w:rsid w:val="00C03A83"/>
    <w:rsid w:val="00C045B9"/>
    <w:rsid w:val="00C04B13"/>
    <w:rsid w:val="00C05710"/>
    <w:rsid w:val="00C057EE"/>
    <w:rsid w:val="00C05D7A"/>
    <w:rsid w:val="00C06592"/>
    <w:rsid w:val="00C066DE"/>
    <w:rsid w:val="00C06752"/>
    <w:rsid w:val="00C06A3A"/>
    <w:rsid w:val="00C06A3E"/>
    <w:rsid w:val="00C06B77"/>
    <w:rsid w:val="00C0733C"/>
    <w:rsid w:val="00C077D8"/>
    <w:rsid w:val="00C07EE6"/>
    <w:rsid w:val="00C07F32"/>
    <w:rsid w:val="00C10A0C"/>
    <w:rsid w:val="00C11191"/>
    <w:rsid w:val="00C115C7"/>
    <w:rsid w:val="00C118F0"/>
    <w:rsid w:val="00C119E9"/>
    <w:rsid w:val="00C11E4B"/>
    <w:rsid w:val="00C12BB5"/>
    <w:rsid w:val="00C134E4"/>
    <w:rsid w:val="00C1370F"/>
    <w:rsid w:val="00C138FD"/>
    <w:rsid w:val="00C14710"/>
    <w:rsid w:val="00C150CA"/>
    <w:rsid w:val="00C152D8"/>
    <w:rsid w:val="00C15318"/>
    <w:rsid w:val="00C15547"/>
    <w:rsid w:val="00C15616"/>
    <w:rsid w:val="00C15AE7"/>
    <w:rsid w:val="00C160A9"/>
    <w:rsid w:val="00C16251"/>
    <w:rsid w:val="00C166F6"/>
    <w:rsid w:val="00C175CC"/>
    <w:rsid w:val="00C17969"/>
    <w:rsid w:val="00C17B83"/>
    <w:rsid w:val="00C205A4"/>
    <w:rsid w:val="00C209D9"/>
    <w:rsid w:val="00C20F47"/>
    <w:rsid w:val="00C2167A"/>
    <w:rsid w:val="00C2194F"/>
    <w:rsid w:val="00C21B7E"/>
    <w:rsid w:val="00C21FF2"/>
    <w:rsid w:val="00C2212A"/>
    <w:rsid w:val="00C2218D"/>
    <w:rsid w:val="00C22492"/>
    <w:rsid w:val="00C22E24"/>
    <w:rsid w:val="00C23106"/>
    <w:rsid w:val="00C232F6"/>
    <w:rsid w:val="00C23468"/>
    <w:rsid w:val="00C238BE"/>
    <w:rsid w:val="00C23F6E"/>
    <w:rsid w:val="00C241B0"/>
    <w:rsid w:val="00C246C2"/>
    <w:rsid w:val="00C24D55"/>
    <w:rsid w:val="00C24DF7"/>
    <w:rsid w:val="00C257A4"/>
    <w:rsid w:val="00C2620E"/>
    <w:rsid w:val="00C267BC"/>
    <w:rsid w:val="00C26E0E"/>
    <w:rsid w:val="00C270AB"/>
    <w:rsid w:val="00C278FE"/>
    <w:rsid w:val="00C27B5F"/>
    <w:rsid w:val="00C27BD5"/>
    <w:rsid w:val="00C27F51"/>
    <w:rsid w:val="00C3097E"/>
    <w:rsid w:val="00C30D9B"/>
    <w:rsid w:val="00C31130"/>
    <w:rsid w:val="00C317A8"/>
    <w:rsid w:val="00C31B95"/>
    <w:rsid w:val="00C32275"/>
    <w:rsid w:val="00C32723"/>
    <w:rsid w:val="00C32D4D"/>
    <w:rsid w:val="00C32F1C"/>
    <w:rsid w:val="00C3363D"/>
    <w:rsid w:val="00C336C5"/>
    <w:rsid w:val="00C33A5D"/>
    <w:rsid w:val="00C33C46"/>
    <w:rsid w:val="00C33E73"/>
    <w:rsid w:val="00C34260"/>
    <w:rsid w:val="00C3434F"/>
    <w:rsid w:val="00C344E0"/>
    <w:rsid w:val="00C34627"/>
    <w:rsid w:val="00C348B5"/>
    <w:rsid w:val="00C34B4D"/>
    <w:rsid w:val="00C34BCF"/>
    <w:rsid w:val="00C353B5"/>
    <w:rsid w:val="00C3540C"/>
    <w:rsid w:val="00C357EC"/>
    <w:rsid w:val="00C35E61"/>
    <w:rsid w:val="00C369FC"/>
    <w:rsid w:val="00C37569"/>
    <w:rsid w:val="00C40040"/>
    <w:rsid w:val="00C4016C"/>
    <w:rsid w:val="00C402C3"/>
    <w:rsid w:val="00C406F6"/>
    <w:rsid w:val="00C415F2"/>
    <w:rsid w:val="00C418F1"/>
    <w:rsid w:val="00C41ED0"/>
    <w:rsid w:val="00C42009"/>
    <w:rsid w:val="00C423D7"/>
    <w:rsid w:val="00C42B88"/>
    <w:rsid w:val="00C42E6C"/>
    <w:rsid w:val="00C42EDE"/>
    <w:rsid w:val="00C434C4"/>
    <w:rsid w:val="00C43764"/>
    <w:rsid w:val="00C437B0"/>
    <w:rsid w:val="00C4392C"/>
    <w:rsid w:val="00C44E67"/>
    <w:rsid w:val="00C45568"/>
    <w:rsid w:val="00C4644A"/>
    <w:rsid w:val="00C46B73"/>
    <w:rsid w:val="00C46FF0"/>
    <w:rsid w:val="00C47097"/>
    <w:rsid w:val="00C474FD"/>
    <w:rsid w:val="00C47A2B"/>
    <w:rsid w:val="00C47D64"/>
    <w:rsid w:val="00C507BF"/>
    <w:rsid w:val="00C50898"/>
    <w:rsid w:val="00C50E9F"/>
    <w:rsid w:val="00C51186"/>
    <w:rsid w:val="00C51EA0"/>
    <w:rsid w:val="00C520CE"/>
    <w:rsid w:val="00C52111"/>
    <w:rsid w:val="00C522DF"/>
    <w:rsid w:val="00C52380"/>
    <w:rsid w:val="00C529E4"/>
    <w:rsid w:val="00C52DC5"/>
    <w:rsid w:val="00C530C8"/>
    <w:rsid w:val="00C533E3"/>
    <w:rsid w:val="00C54310"/>
    <w:rsid w:val="00C550BC"/>
    <w:rsid w:val="00C5530E"/>
    <w:rsid w:val="00C556E8"/>
    <w:rsid w:val="00C55C9B"/>
    <w:rsid w:val="00C561BB"/>
    <w:rsid w:val="00C5649F"/>
    <w:rsid w:val="00C5659B"/>
    <w:rsid w:val="00C5667F"/>
    <w:rsid w:val="00C56CB4"/>
    <w:rsid w:val="00C5711F"/>
    <w:rsid w:val="00C577AC"/>
    <w:rsid w:val="00C5780B"/>
    <w:rsid w:val="00C57A79"/>
    <w:rsid w:val="00C609D5"/>
    <w:rsid w:val="00C61466"/>
    <w:rsid w:val="00C61526"/>
    <w:rsid w:val="00C61AA1"/>
    <w:rsid w:val="00C61AA9"/>
    <w:rsid w:val="00C61E7F"/>
    <w:rsid w:val="00C623A6"/>
    <w:rsid w:val="00C6303D"/>
    <w:rsid w:val="00C63569"/>
    <w:rsid w:val="00C63629"/>
    <w:rsid w:val="00C6388D"/>
    <w:rsid w:val="00C64107"/>
    <w:rsid w:val="00C6417E"/>
    <w:rsid w:val="00C644D5"/>
    <w:rsid w:val="00C64A20"/>
    <w:rsid w:val="00C64ADD"/>
    <w:rsid w:val="00C6514D"/>
    <w:rsid w:val="00C6580B"/>
    <w:rsid w:val="00C65973"/>
    <w:rsid w:val="00C65AB9"/>
    <w:rsid w:val="00C65DB0"/>
    <w:rsid w:val="00C65FAA"/>
    <w:rsid w:val="00C66034"/>
    <w:rsid w:val="00C6624A"/>
    <w:rsid w:val="00C66C7D"/>
    <w:rsid w:val="00C66D5F"/>
    <w:rsid w:val="00C66D6A"/>
    <w:rsid w:val="00C67ECA"/>
    <w:rsid w:val="00C67FA5"/>
    <w:rsid w:val="00C7090B"/>
    <w:rsid w:val="00C70A10"/>
    <w:rsid w:val="00C70DF1"/>
    <w:rsid w:val="00C71501"/>
    <w:rsid w:val="00C71620"/>
    <w:rsid w:val="00C7261A"/>
    <w:rsid w:val="00C731EF"/>
    <w:rsid w:val="00C73B08"/>
    <w:rsid w:val="00C73FE3"/>
    <w:rsid w:val="00C74382"/>
    <w:rsid w:val="00C74472"/>
    <w:rsid w:val="00C74DF5"/>
    <w:rsid w:val="00C7523D"/>
    <w:rsid w:val="00C7527B"/>
    <w:rsid w:val="00C7570A"/>
    <w:rsid w:val="00C75B22"/>
    <w:rsid w:val="00C75B2F"/>
    <w:rsid w:val="00C75BCD"/>
    <w:rsid w:val="00C7630B"/>
    <w:rsid w:val="00C76597"/>
    <w:rsid w:val="00C76931"/>
    <w:rsid w:val="00C76A0E"/>
    <w:rsid w:val="00C76A9F"/>
    <w:rsid w:val="00C76BB5"/>
    <w:rsid w:val="00C76CC3"/>
    <w:rsid w:val="00C76D3A"/>
    <w:rsid w:val="00C77718"/>
    <w:rsid w:val="00C77825"/>
    <w:rsid w:val="00C77C58"/>
    <w:rsid w:val="00C77F72"/>
    <w:rsid w:val="00C8018C"/>
    <w:rsid w:val="00C8033B"/>
    <w:rsid w:val="00C806C9"/>
    <w:rsid w:val="00C80C4D"/>
    <w:rsid w:val="00C80D62"/>
    <w:rsid w:val="00C80E31"/>
    <w:rsid w:val="00C80FD4"/>
    <w:rsid w:val="00C80FFC"/>
    <w:rsid w:val="00C81096"/>
    <w:rsid w:val="00C811B7"/>
    <w:rsid w:val="00C81E4F"/>
    <w:rsid w:val="00C82372"/>
    <w:rsid w:val="00C826FD"/>
    <w:rsid w:val="00C827FE"/>
    <w:rsid w:val="00C82A23"/>
    <w:rsid w:val="00C82D14"/>
    <w:rsid w:val="00C82EA0"/>
    <w:rsid w:val="00C82FBD"/>
    <w:rsid w:val="00C83285"/>
    <w:rsid w:val="00C8371B"/>
    <w:rsid w:val="00C83751"/>
    <w:rsid w:val="00C83A52"/>
    <w:rsid w:val="00C83ADC"/>
    <w:rsid w:val="00C83B72"/>
    <w:rsid w:val="00C84CD0"/>
    <w:rsid w:val="00C85379"/>
    <w:rsid w:val="00C85677"/>
    <w:rsid w:val="00C85F2B"/>
    <w:rsid w:val="00C86B1B"/>
    <w:rsid w:val="00C86C90"/>
    <w:rsid w:val="00C86D54"/>
    <w:rsid w:val="00C86D61"/>
    <w:rsid w:val="00C86DFB"/>
    <w:rsid w:val="00C86F17"/>
    <w:rsid w:val="00C87320"/>
    <w:rsid w:val="00C8775F"/>
    <w:rsid w:val="00C87856"/>
    <w:rsid w:val="00C879F1"/>
    <w:rsid w:val="00C87BFC"/>
    <w:rsid w:val="00C87E41"/>
    <w:rsid w:val="00C87EB7"/>
    <w:rsid w:val="00C87F88"/>
    <w:rsid w:val="00C900CE"/>
    <w:rsid w:val="00C9038D"/>
    <w:rsid w:val="00C907E7"/>
    <w:rsid w:val="00C908F4"/>
    <w:rsid w:val="00C90A3A"/>
    <w:rsid w:val="00C90B8A"/>
    <w:rsid w:val="00C91B4A"/>
    <w:rsid w:val="00C91BFD"/>
    <w:rsid w:val="00C92724"/>
    <w:rsid w:val="00C92975"/>
    <w:rsid w:val="00C92C6F"/>
    <w:rsid w:val="00C92EA1"/>
    <w:rsid w:val="00C934D4"/>
    <w:rsid w:val="00C93708"/>
    <w:rsid w:val="00C9377E"/>
    <w:rsid w:val="00C938F9"/>
    <w:rsid w:val="00C9396C"/>
    <w:rsid w:val="00C940DD"/>
    <w:rsid w:val="00C943F2"/>
    <w:rsid w:val="00C94899"/>
    <w:rsid w:val="00C95A31"/>
    <w:rsid w:val="00C96B29"/>
    <w:rsid w:val="00C973F9"/>
    <w:rsid w:val="00C9768C"/>
    <w:rsid w:val="00C97819"/>
    <w:rsid w:val="00C97B75"/>
    <w:rsid w:val="00CA0469"/>
    <w:rsid w:val="00CA05DC"/>
    <w:rsid w:val="00CA0618"/>
    <w:rsid w:val="00CA070F"/>
    <w:rsid w:val="00CA0D0D"/>
    <w:rsid w:val="00CA0E6F"/>
    <w:rsid w:val="00CA1C91"/>
    <w:rsid w:val="00CA245C"/>
    <w:rsid w:val="00CA2DD8"/>
    <w:rsid w:val="00CA2FDB"/>
    <w:rsid w:val="00CA35DE"/>
    <w:rsid w:val="00CA3699"/>
    <w:rsid w:val="00CA3A72"/>
    <w:rsid w:val="00CA3AFE"/>
    <w:rsid w:val="00CA3B6E"/>
    <w:rsid w:val="00CA40BB"/>
    <w:rsid w:val="00CA4242"/>
    <w:rsid w:val="00CA51AE"/>
    <w:rsid w:val="00CA6132"/>
    <w:rsid w:val="00CA6192"/>
    <w:rsid w:val="00CA6A8C"/>
    <w:rsid w:val="00CA6ACC"/>
    <w:rsid w:val="00CA6FBE"/>
    <w:rsid w:val="00CA7B15"/>
    <w:rsid w:val="00CB01EF"/>
    <w:rsid w:val="00CB0C11"/>
    <w:rsid w:val="00CB0E0A"/>
    <w:rsid w:val="00CB12D6"/>
    <w:rsid w:val="00CB140E"/>
    <w:rsid w:val="00CB141E"/>
    <w:rsid w:val="00CB1B48"/>
    <w:rsid w:val="00CB1D4A"/>
    <w:rsid w:val="00CB1EE4"/>
    <w:rsid w:val="00CB2653"/>
    <w:rsid w:val="00CB29AB"/>
    <w:rsid w:val="00CB2CA8"/>
    <w:rsid w:val="00CB2D31"/>
    <w:rsid w:val="00CB40D8"/>
    <w:rsid w:val="00CB42F5"/>
    <w:rsid w:val="00CB5820"/>
    <w:rsid w:val="00CB5B47"/>
    <w:rsid w:val="00CB5CCA"/>
    <w:rsid w:val="00CB60B0"/>
    <w:rsid w:val="00CB6FC8"/>
    <w:rsid w:val="00CB70D5"/>
    <w:rsid w:val="00CB7468"/>
    <w:rsid w:val="00CB7B48"/>
    <w:rsid w:val="00CB7E92"/>
    <w:rsid w:val="00CC031E"/>
    <w:rsid w:val="00CC06BE"/>
    <w:rsid w:val="00CC0E69"/>
    <w:rsid w:val="00CC1D60"/>
    <w:rsid w:val="00CC1E1D"/>
    <w:rsid w:val="00CC20FF"/>
    <w:rsid w:val="00CC22DC"/>
    <w:rsid w:val="00CC25F3"/>
    <w:rsid w:val="00CC3192"/>
    <w:rsid w:val="00CC32A8"/>
    <w:rsid w:val="00CC32C5"/>
    <w:rsid w:val="00CC360C"/>
    <w:rsid w:val="00CC3860"/>
    <w:rsid w:val="00CC400B"/>
    <w:rsid w:val="00CC47CC"/>
    <w:rsid w:val="00CC52C6"/>
    <w:rsid w:val="00CC5D88"/>
    <w:rsid w:val="00CC6000"/>
    <w:rsid w:val="00CC6107"/>
    <w:rsid w:val="00CC6748"/>
    <w:rsid w:val="00CC6BAC"/>
    <w:rsid w:val="00CC6F67"/>
    <w:rsid w:val="00CC77E1"/>
    <w:rsid w:val="00CC7ACC"/>
    <w:rsid w:val="00CC7F74"/>
    <w:rsid w:val="00CC7FF5"/>
    <w:rsid w:val="00CD0098"/>
    <w:rsid w:val="00CD03A0"/>
    <w:rsid w:val="00CD079F"/>
    <w:rsid w:val="00CD0A86"/>
    <w:rsid w:val="00CD0CC6"/>
    <w:rsid w:val="00CD10F2"/>
    <w:rsid w:val="00CD183A"/>
    <w:rsid w:val="00CD25BA"/>
    <w:rsid w:val="00CD25E9"/>
    <w:rsid w:val="00CD276E"/>
    <w:rsid w:val="00CD2861"/>
    <w:rsid w:val="00CD2F72"/>
    <w:rsid w:val="00CD3897"/>
    <w:rsid w:val="00CD3C3B"/>
    <w:rsid w:val="00CD46DF"/>
    <w:rsid w:val="00CD4E5E"/>
    <w:rsid w:val="00CD5082"/>
    <w:rsid w:val="00CD53B6"/>
    <w:rsid w:val="00CD5A55"/>
    <w:rsid w:val="00CD5F31"/>
    <w:rsid w:val="00CD5FDB"/>
    <w:rsid w:val="00CD6431"/>
    <w:rsid w:val="00CD6622"/>
    <w:rsid w:val="00CD692D"/>
    <w:rsid w:val="00CD6ED3"/>
    <w:rsid w:val="00CD6F41"/>
    <w:rsid w:val="00CD6FA5"/>
    <w:rsid w:val="00CD7FBB"/>
    <w:rsid w:val="00CE0146"/>
    <w:rsid w:val="00CE059D"/>
    <w:rsid w:val="00CE06E6"/>
    <w:rsid w:val="00CE0726"/>
    <w:rsid w:val="00CE09CF"/>
    <w:rsid w:val="00CE0E69"/>
    <w:rsid w:val="00CE13B2"/>
    <w:rsid w:val="00CE1B02"/>
    <w:rsid w:val="00CE2302"/>
    <w:rsid w:val="00CE24AC"/>
    <w:rsid w:val="00CE2960"/>
    <w:rsid w:val="00CE2AFE"/>
    <w:rsid w:val="00CE2E4C"/>
    <w:rsid w:val="00CE2F6B"/>
    <w:rsid w:val="00CE34CA"/>
    <w:rsid w:val="00CE3518"/>
    <w:rsid w:val="00CE351E"/>
    <w:rsid w:val="00CE37D1"/>
    <w:rsid w:val="00CE3A2E"/>
    <w:rsid w:val="00CE3EEE"/>
    <w:rsid w:val="00CE46F9"/>
    <w:rsid w:val="00CE4C53"/>
    <w:rsid w:val="00CE4DBD"/>
    <w:rsid w:val="00CE5774"/>
    <w:rsid w:val="00CE59BB"/>
    <w:rsid w:val="00CE59F6"/>
    <w:rsid w:val="00CE5FC4"/>
    <w:rsid w:val="00CE6330"/>
    <w:rsid w:val="00CE6F90"/>
    <w:rsid w:val="00CE7397"/>
    <w:rsid w:val="00CE74C0"/>
    <w:rsid w:val="00CF0611"/>
    <w:rsid w:val="00CF0888"/>
    <w:rsid w:val="00CF0CE5"/>
    <w:rsid w:val="00CF0D7A"/>
    <w:rsid w:val="00CF1276"/>
    <w:rsid w:val="00CF1359"/>
    <w:rsid w:val="00CF1732"/>
    <w:rsid w:val="00CF20E4"/>
    <w:rsid w:val="00CF2C8A"/>
    <w:rsid w:val="00CF2E04"/>
    <w:rsid w:val="00CF2EB4"/>
    <w:rsid w:val="00CF3A2B"/>
    <w:rsid w:val="00CF3C0E"/>
    <w:rsid w:val="00CF41BE"/>
    <w:rsid w:val="00CF44BF"/>
    <w:rsid w:val="00CF46E9"/>
    <w:rsid w:val="00CF4EE5"/>
    <w:rsid w:val="00CF52C2"/>
    <w:rsid w:val="00CF588F"/>
    <w:rsid w:val="00CF5D22"/>
    <w:rsid w:val="00CF62F8"/>
    <w:rsid w:val="00CF63F3"/>
    <w:rsid w:val="00CF648B"/>
    <w:rsid w:val="00CF649F"/>
    <w:rsid w:val="00CF69C4"/>
    <w:rsid w:val="00CF73C3"/>
    <w:rsid w:val="00CF740A"/>
    <w:rsid w:val="00D00877"/>
    <w:rsid w:val="00D00B8F"/>
    <w:rsid w:val="00D00EAC"/>
    <w:rsid w:val="00D01096"/>
    <w:rsid w:val="00D011E0"/>
    <w:rsid w:val="00D01270"/>
    <w:rsid w:val="00D0227A"/>
    <w:rsid w:val="00D0287D"/>
    <w:rsid w:val="00D02F1C"/>
    <w:rsid w:val="00D036D8"/>
    <w:rsid w:val="00D03B07"/>
    <w:rsid w:val="00D04ABE"/>
    <w:rsid w:val="00D0506F"/>
    <w:rsid w:val="00D050F6"/>
    <w:rsid w:val="00D05170"/>
    <w:rsid w:val="00D05327"/>
    <w:rsid w:val="00D05B79"/>
    <w:rsid w:val="00D05D6F"/>
    <w:rsid w:val="00D05EB8"/>
    <w:rsid w:val="00D06147"/>
    <w:rsid w:val="00D06C2F"/>
    <w:rsid w:val="00D06E8B"/>
    <w:rsid w:val="00D06F0E"/>
    <w:rsid w:val="00D0725A"/>
    <w:rsid w:val="00D077B0"/>
    <w:rsid w:val="00D07D4A"/>
    <w:rsid w:val="00D07D55"/>
    <w:rsid w:val="00D07EAC"/>
    <w:rsid w:val="00D101EB"/>
    <w:rsid w:val="00D10BED"/>
    <w:rsid w:val="00D10D74"/>
    <w:rsid w:val="00D10E98"/>
    <w:rsid w:val="00D110B2"/>
    <w:rsid w:val="00D119E5"/>
    <w:rsid w:val="00D11B82"/>
    <w:rsid w:val="00D11C5F"/>
    <w:rsid w:val="00D12264"/>
    <w:rsid w:val="00D122CD"/>
    <w:rsid w:val="00D127DB"/>
    <w:rsid w:val="00D12EA7"/>
    <w:rsid w:val="00D12F71"/>
    <w:rsid w:val="00D133CE"/>
    <w:rsid w:val="00D13581"/>
    <w:rsid w:val="00D138C4"/>
    <w:rsid w:val="00D13B5D"/>
    <w:rsid w:val="00D1493F"/>
    <w:rsid w:val="00D149F5"/>
    <w:rsid w:val="00D14D3E"/>
    <w:rsid w:val="00D14DF0"/>
    <w:rsid w:val="00D14FD5"/>
    <w:rsid w:val="00D150AC"/>
    <w:rsid w:val="00D1521C"/>
    <w:rsid w:val="00D154A7"/>
    <w:rsid w:val="00D1553D"/>
    <w:rsid w:val="00D15643"/>
    <w:rsid w:val="00D15974"/>
    <w:rsid w:val="00D15989"/>
    <w:rsid w:val="00D15ADA"/>
    <w:rsid w:val="00D15D30"/>
    <w:rsid w:val="00D165DD"/>
    <w:rsid w:val="00D1692E"/>
    <w:rsid w:val="00D1700A"/>
    <w:rsid w:val="00D1736A"/>
    <w:rsid w:val="00D17409"/>
    <w:rsid w:val="00D17893"/>
    <w:rsid w:val="00D17960"/>
    <w:rsid w:val="00D17F23"/>
    <w:rsid w:val="00D20CCA"/>
    <w:rsid w:val="00D211EB"/>
    <w:rsid w:val="00D21412"/>
    <w:rsid w:val="00D21454"/>
    <w:rsid w:val="00D22BE6"/>
    <w:rsid w:val="00D22F8E"/>
    <w:rsid w:val="00D230B7"/>
    <w:rsid w:val="00D23784"/>
    <w:rsid w:val="00D23CAD"/>
    <w:rsid w:val="00D2416F"/>
    <w:rsid w:val="00D247A8"/>
    <w:rsid w:val="00D24972"/>
    <w:rsid w:val="00D250D9"/>
    <w:rsid w:val="00D25152"/>
    <w:rsid w:val="00D2553A"/>
    <w:rsid w:val="00D259F2"/>
    <w:rsid w:val="00D25B63"/>
    <w:rsid w:val="00D25DB1"/>
    <w:rsid w:val="00D2601B"/>
    <w:rsid w:val="00D261F2"/>
    <w:rsid w:val="00D262AC"/>
    <w:rsid w:val="00D26395"/>
    <w:rsid w:val="00D26D3D"/>
    <w:rsid w:val="00D26D7F"/>
    <w:rsid w:val="00D26F12"/>
    <w:rsid w:val="00D26F64"/>
    <w:rsid w:val="00D27CBE"/>
    <w:rsid w:val="00D301B8"/>
    <w:rsid w:val="00D30396"/>
    <w:rsid w:val="00D3041D"/>
    <w:rsid w:val="00D304E1"/>
    <w:rsid w:val="00D30507"/>
    <w:rsid w:val="00D30630"/>
    <w:rsid w:val="00D30727"/>
    <w:rsid w:val="00D3072E"/>
    <w:rsid w:val="00D3092B"/>
    <w:rsid w:val="00D318F9"/>
    <w:rsid w:val="00D322FE"/>
    <w:rsid w:val="00D3264D"/>
    <w:rsid w:val="00D3297E"/>
    <w:rsid w:val="00D33173"/>
    <w:rsid w:val="00D33AC9"/>
    <w:rsid w:val="00D3409D"/>
    <w:rsid w:val="00D34AC4"/>
    <w:rsid w:val="00D34E87"/>
    <w:rsid w:val="00D34F7C"/>
    <w:rsid w:val="00D350C3"/>
    <w:rsid w:val="00D358B6"/>
    <w:rsid w:val="00D35DB2"/>
    <w:rsid w:val="00D35F8D"/>
    <w:rsid w:val="00D363DB"/>
    <w:rsid w:val="00D37028"/>
    <w:rsid w:val="00D37095"/>
    <w:rsid w:val="00D372EE"/>
    <w:rsid w:val="00D3755A"/>
    <w:rsid w:val="00D37AC9"/>
    <w:rsid w:val="00D37B1F"/>
    <w:rsid w:val="00D405B5"/>
    <w:rsid w:val="00D41695"/>
    <w:rsid w:val="00D416D0"/>
    <w:rsid w:val="00D41988"/>
    <w:rsid w:val="00D41FDD"/>
    <w:rsid w:val="00D42484"/>
    <w:rsid w:val="00D429E2"/>
    <w:rsid w:val="00D42B1B"/>
    <w:rsid w:val="00D4335F"/>
    <w:rsid w:val="00D4362A"/>
    <w:rsid w:val="00D4388E"/>
    <w:rsid w:val="00D438B5"/>
    <w:rsid w:val="00D43E4B"/>
    <w:rsid w:val="00D441C4"/>
    <w:rsid w:val="00D44745"/>
    <w:rsid w:val="00D4519F"/>
    <w:rsid w:val="00D45D17"/>
    <w:rsid w:val="00D4627B"/>
    <w:rsid w:val="00D46CB3"/>
    <w:rsid w:val="00D46ECB"/>
    <w:rsid w:val="00D47CD2"/>
    <w:rsid w:val="00D501A5"/>
    <w:rsid w:val="00D5024A"/>
    <w:rsid w:val="00D503A5"/>
    <w:rsid w:val="00D50413"/>
    <w:rsid w:val="00D50959"/>
    <w:rsid w:val="00D5106E"/>
    <w:rsid w:val="00D51404"/>
    <w:rsid w:val="00D516F7"/>
    <w:rsid w:val="00D51D67"/>
    <w:rsid w:val="00D51E3F"/>
    <w:rsid w:val="00D51F38"/>
    <w:rsid w:val="00D520A4"/>
    <w:rsid w:val="00D520F2"/>
    <w:rsid w:val="00D5265D"/>
    <w:rsid w:val="00D5273F"/>
    <w:rsid w:val="00D52D2F"/>
    <w:rsid w:val="00D547B0"/>
    <w:rsid w:val="00D54D8A"/>
    <w:rsid w:val="00D5515D"/>
    <w:rsid w:val="00D5630B"/>
    <w:rsid w:val="00D573B6"/>
    <w:rsid w:val="00D57434"/>
    <w:rsid w:val="00D57822"/>
    <w:rsid w:val="00D57BE0"/>
    <w:rsid w:val="00D57F7C"/>
    <w:rsid w:val="00D602B8"/>
    <w:rsid w:val="00D60566"/>
    <w:rsid w:val="00D6090F"/>
    <w:rsid w:val="00D60D5B"/>
    <w:rsid w:val="00D61477"/>
    <w:rsid w:val="00D61A5C"/>
    <w:rsid w:val="00D61D01"/>
    <w:rsid w:val="00D62187"/>
    <w:rsid w:val="00D6265D"/>
    <w:rsid w:val="00D62867"/>
    <w:rsid w:val="00D62AE0"/>
    <w:rsid w:val="00D62DCC"/>
    <w:rsid w:val="00D63326"/>
    <w:rsid w:val="00D635F8"/>
    <w:rsid w:val="00D63EE8"/>
    <w:rsid w:val="00D645C6"/>
    <w:rsid w:val="00D64AF4"/>
    <w:rsid w:val="00D64C43"/>
    <w:rsid w:val="00D65185"/>
    <w:rsid w:val="00D65776"/>
    <w:rsid w:val="00D65855"/>
    <w:rsid w:val="00D6599A"/>
    <w:rsid w:val="00D663A9"/>
    <w:rsid w:val="00D66630"/>
    <w:rsid w:val="00D66A06"/>
    <w:rsid w:val="00D66F84"/>
    <w:rsid w:val="00D677B0"/>
    <w:rsid w:val="00D678E8"/>
    <w:rsid w:val="00D67B4C"/>
    <w:rsid w:val="00D71014"/>
    <w:rsid w:val="00D71261"/>
    <w:rsid w:val="00D71E7B"/>
    <w:rsid w:val="00D72264"/>
    <w:rsid w:val="00D72302"/>
    <w:rsid w:val="00D72470"/>
    <w:rsid w:val="00D7255E"/>
    <w:rsid w:val="00D726AB"/>
    <w:rsid w:val="00D72BEA"/>
    <w:rsid w:val="00D72DB0"/>
    <w:rsid w:val="00D72E51"/>
    <w:rsid w:val="00D72EA9"/>
    <w:rsid w:val="00D72F2C"/>
    <w:rsid w:val="00D73270"/>
    <w:rsid w:val="00D73952"/>
    <w:rsid w:val="00D73D31"/>
    <w:rsid w:val="00D73D99"/>
    <w:rsid w:val="00D74082"/>
    <w:rsid w:val="00D74E4C"/>
    <w:rsid w:val="00D750EE"/>
    <w:rsid w:val="00D75656"/>
    <w:rsid w:val="00D765B7"/>
    <w:rsid w:val="00D76866"/>
    <w:rsid w:val="00D76DE2"/>
    <w:rsid w:val="00D76FCA"/>
    <w:rsid w:val="00D773BC"/>
    <w:rsid w:val="00D774FE"/>
    <w:rsid w:val="00D77DEA"/>
    <w:rsid w:val="00D77F9F"/>
    <w:rsid w:val="00D80032"/>
    <w:rsid w:val="00D80342"/>
    <w:rsid w:val="00D80713"/>
    <w:rsid w:val="00D80C5B"/>
    <w:rsid w:val="00D81770"/>
    <w:rsid w:val="00D81937"/>
    <w:rsid w:val="00D81A5C"/>
    <w:rsid w:val="00D81CDD"/>
    <w:rsid w:val="00D82063"/>
    <w:rsid w:val="00D825ED"/>
    <w:rsid w:val="00D82D27"/>
    <w:rsid w:val="00D82DB8"/>
    <w:rsid w:val="00D83A32"/>
    <w:rsid w:val="00D83A47"/>
    <w:rsid w:val="00D83F2D"/>
    <w:rsid w:val="00D843FB"/>
    <w:rsid w:val="00D84499"/>
    <w:rsid w:val="00D844A1"/>
    <w:rsid w:val="00D846F7"/>
    <w:rsid w:val="00D853C4"/>
    <w:rsid w:val="00D857FC"/>
    <w:rsid w:val="00D859AF"/>
    <w:rsid w:val="00D85E08"/>
    <w:rsid w:val="00D86299"/>
    <w:rsid w:val="00D863B1"/>
    <w:rsid w:val="00D868E1"/>
    <w:rsid w:val="00D86E01"/>
    <w:rsid w:val="00D87254"/>
    <w:rsid w:val="00D873C9"/>
    <w:rsid w:val="00D87C6E"/>
    <w:rsid w:val="00D906E5"/>
    <w:rsid w:val="00D9079A"/>
    <w:rsid w:val="00D90989"/>
    <w:rsid w:val="00D90BE8"/>
    <w:rsid w:val="00D90C24"/>
    <w:rsid w:val="00D90F60"/>
    <w:rsid w:val="00D91878"/>
    <w:rsid w:val="00D918E3"/>
    <w:rsid w:val="00D91D6B"/>
    <w:rsid w:val="00D9234E"/>
    <w:rsid w:val="00D924B3"/>
    <w:rsid w:val="00D92CA6"/>
    <w:rsid w:val="00D92FDA"/>
    <w:rsid w:val="00D93120"/>
    <w:rsid w:val="00D9426B"/>
    <w:rsid w:val="00D942CB"/>
    <w:rsid w:val="00D94908"/>
    <w:rsid w:val="00D94AD6"/>
    <w:rsid w:val="00D94E22"/>
    <w:rsid w:val="00D953CB"/>
    <w:rsid w:val="00D9607A"/>
    <w:rsid w:val="00D9630A"/>
    <w:rsid w:val="00D963B9"/>
    <w:rsid w:val="00D96B1E"/>
    <w:rsid w:val="00D96E59"/>
    <w:rsid w:val="00D97659"/>
    <w:rsid w:val="00D9770E"/>
    <w:rsid w:val="00D9783C"/>
    <w:rsid w:val="00D978FE"/>
    <w:rsid w:val="00D979CF"/>
    <w:rsid w:val="00DA0699"/>
    <w:rsid w:val="00DA0EF7"/>
    <w:rsid w:val="00DA0F70"/>
    <w:rsid w:val="00DA118D"/>
    <w:rsid w:val="00DA1260"/>
    <w:rsid w:val="00DA130F"/>
    <w:rsid w:val="00DA1772"/>
    <w:rsid w:val="00DA18BB"/>
    <w:rsid w:val="00DA1FE5"/>
    <w:rsid w:val="00DA20B7"/>
    <w:rsid w:val="00DA2D55"/>
    <w:rsid w:val="00DA2D9E"/>
    <w:rsid w:val="00DA2ECA"/>
    <w:rsid w:val="00DA2EDA"/>
    <w:rsid w:val="00DA35ED"/>
    <w:rsid w:val="00DA3A22"/>
    <w:rsid w:val="00DA3A28"/>
    <w:rsid w:val="00DA3C86"/>
    <w:rsid w:val="00DA43DC"/>
    <w:rsid w:val="00DA43F5"/>
    <w:rsid w:val="00DA4915"/>
    <w:rsid w:val="00DA540B"/>
    <w:rsid w:val="00DA54A8"/>
    <w:rsid w:val="00DA559B"/>
    <w:rsid w:val="00DA5B71"/>
    <w:rsid w:val="00DA6108"/>
    <w:rsid w:val="00DA674F"/>
    <w:rsid w:val="00DA7775"/>
    <w:rsid w:val="00DB0440"/>
    <w:rsid w:val="00DB14DD"/>
    <w:rsid w:val="00DB17F8"/>
    <w:rsid w:val="00DB1B8F"/>
    <w:rsid w:val="00DB1C1E"/>
    <w:rsid w:val="00DB1F6E"/>
    <w:rsid w:val="00DB1FF0"/>
    <w:rsid w:val="00DB253F"/>
    <w:rsid w:val="00DB2801"/>
    <w:rsid w:val="00DB2949"/>
    <w:rsid w:val="00DB2E90"/>
    <w:rsid w:val="00DB3049"/>
    <w:rsid w:val="00DB32D6"/>
    <w:rsid w:val="00DB350D"/>
    <w:rsid w:val="00DB3B5F"/>
    <w:rsid w:val="00DB4268"/>
    <w:rsid w:val="00DB49A6"/>
    <w:rsid w:val="00DB4E44"/>
    <w:rsid w:val="00DB4E46"/>
    <w:rsid w:val="00DB4E4D"/>
    <w:rsid w:val="00DB5318"/>
    <w:rsid w:val="00DB5E65"/>
    <w:rsid w:val="00DB65E8"/>
    <w:rsid w:val="00DB6846"/>
    <w:rsid w:val="00DB7207"/>
    <w:rsid w:val="00DB759D"/>
    <w:rsid w:val="00DC0171"/>
    <w:rsid w:val="00DC0296"/>
    <w:rsid w:val="00DC0424"/>
    <w:rsid w:val="00DC0D39"/>
    <w:rsid w:val="00DC0F70"/>
    <w:rsid w:val="00DC1130"/>
    <w:rsid w:val="00DC168E"/>
    <w:rsid w:val="00DC179F"/>
    <w:rsid w:val="00DC1806"/>
    <w:rsid w:val="00DC1FDD"/>
    <w:rsid w:val="00DC254A"/>
    <w:rsid w:val="00DC279B"/>
    <w:rsid w:val="00DC29BA"/>
    <w:rsid w:val="00DC2D4C"/>
    <w:rsid w:val="00DC3C5D"/>
    <w:rsid w:val="00DC400C"/>
    <w:rsid w:val="00DC445A"/>
    <w:rsid w:val="00DC45EC"/>
    <w:rsid w:val="00DC46E1"/>
    <w:rsid w:val="00DC4A19"/>
    <w:rsid w:val="00DC4B28"/>
    <w:rsid w:val="00DC53B4"/>
    <w:rsid w:val="00DC55BB"/>
    <w:rsid w:val="00DC5DD4"/>
    <w:rsid w:val="00DC610B"/>
    <w:rsid w:val="00DC6276"/>
    <w:rsid w:val="00DC68A1"/>
    <w:rsid w:val="00DC6AD6"/>
    <w:rsid w:val="00DC773D"/>
    <w:rsid w:val="00DC77FC"/>
    <w:rsid w:val="00DC7BA8"/>
    <w:rsid w:val="00DD0169"/>
    <w:rsid w:val="00DD0181"/>
    <w:rsid w:val="00DD01D8"/>
    <w:rsid w:val="00DD134B"/>
    <w:rsid w:val="00DD1447"/>
    <w:rsid w:val="00DD1460"/>
    <w:rsid w:val="00DD14BF"/>
    <w:rsid w:val="00DD162D"/>
    <w:rsid w:val="00DD1701"/>
    <w:rsid w:val="00DD1718"/>
    <w:rsid w:val="00DD1A7C"/>
    <w:rsid w:val="00DD1F7D"/>
    <w:rsid w:val="00DD1FEB"/>
    <w:rsid w:val="00DD25FA"/>
    <w:rsid w:val="00DD2679"/>
    <w:rsid w:val="00DD28FE"/>
    <w:rsid w:val="00DD2A66"/>
    <w:rsid w:val="00DD327F"/>
    <w:rsid w:val="00DD3423"/>
    <w:rsid w:val="00DD3584"/>
    <w:rsid w:val="00DD35B8"/>
    <w:rsid w:val="00DD37B4"/>
    <w:rsid w:val="00DD41A2"/>
    <w:rsid w:val="00DD46A9"/>
    <w:rsid w:val="00DD4ACD"/>
    <w:rsid w:val="00DD4FDA"/>
    <w:rsid w:val="00DD5102"/>
    <w:rsid w:val="00DD53A3"/>
    <w:rsid w:val="00DD5CF2"/>
    <w:rsid w:val="00DD5D2F"/>
    <w:rsid w:val="00DD5F7B"/>
    <w:rsid w:val="00DD5FB2"/>
    <w:rsid w:val="00DD644B"/>
    <w:rsid w:val="00DD6917"/>
    <w:rsid w:val="00DD6AF8"/>
    <w:rsid w:val="00DD6C68"/>
    <w:rsid w:val="00DD7159"/>
    <w:rsid w:val="00DD7351"/>
    <w:rsid w:val="00DD74FD"/>
    <w:rsid w:val="00DD75FF"/>
    <w:rsid w:val="00DD7E6F"/>
    <w:rsid w:val="00DE0157"/>
    <w:rsid w:val="00DE0202"/>
    <w:rsid w:val="00DE0313"/>
    <w:rsid w:val="00DE054B"/>
    <w:rsid w:val="00DE0630"/>
    <w:rsid w:val="00DE070B"/>
    <w:rsid w:val="00DE0E04"/>
    <w:rsid w:val="00DE1171"/>
    <w:rsid w:val="00DE16B6"/>
    <w:rsid w:val="00DE1FB3"/>
    <w:rsid w:val="00DE2738"/>
    <w:rsid w:val="00DE29DB"/>
    <w:rsid w:val="00DE2DB8"/>
    <w:rsid w:val="00DE306B"/>
    <w:rsid w:val="00DE3396"/>
    <w:rsid w:val="00DE3D3E"/>
    <w:rsid w:val="00DE4B1D"/>
    <w:rsid w:val="00DE4E72"/>
    <w:rsid w:val="00DE587E"/>
    <w:rsid w:val="00DE5BFA"/>
    <w:rsid w:val="00DE6585"/>
    <w:rsid w:val="00DE6C2B"/>
    <w:rsid w:val="00DE6D03"/>
    <w:rsid w:val="00DE7725"/>
    <w:rsid w:val="00DF0683"/>
    <w:rsid w:val="00DF0C4E"/>
    <w:rsid w:val="00DF1767"/>
    <w:rsid w:val="00DF1845"/>
    <w:rsid w:val="00DF2D3B"/>
    <w:rsid w:val="00DF321D"/>
    <w:rsid w:val="00DF38F6"/>
    <w:rsid w:val="00DF41F6"/>
    <w:rsid w:val="00DF4A36"/>
    <w:rsid w:val="00DF4D34"/>
    <w:rsid w:val="00DF521E"/>
    <w:rsid w:val="00DF5E68"/>
    <w:rsid w:val="00DF5FA8"/>
    <w:rsid w:val="00DF6521"/>
    <w:rsid w:val="00DF6E84"/>
    <w:rsid w:val="00DF6F29"/>
    <w:rsid w:val="00DF7E72"/>
    <w:rsid w:val="00DF7E8C"/>
    <w:rsid w:val="00DF7FCF"/>
    <w:rsid w:val="00E00E7D"/>
    <w:rsid w:val="00E01203"/>
    <w:rsid w:val="00E01699"/>
    <w:rsid w:val="00E01A32"/>
    <w:rsid w:val="00E01CA4"/>
    <w:rsid w:val="00E01FA2"/>
    <w:rsid w:val="00E025B0"/>
    <w:rsid w:val="00E02E17"/>
    <w:rsid w:val="00E0319F"/>
    <w:rsid w:val="00E04337"/>
    <w:rsid w:val="00E04AA8"/>
    <w:rsid w:val="00E04D0D"/>
    <w:rsid w:val="00E054E6"/>
    <w:rsid w:val="00E0562A"/>
    <w:rsid w:val="00E05692"/>
    <w:rsid w:val="00E05755"/>
    <w:rsid w:val="00E061E4"/>
    <w:rsid w:val="00E06475"/>
    <w:rsid w:val="00E0648C"/>
    <w:rsid w:val="00E0693E"/>
    <w:rsid w:val="00E0695A"/>
    <w:rsid w:val="00E06C78"/>
    <w:rsid w:val="00E073CA"/>
    <w:rsid w:val="00E076BE"/>
    <w:rsid w:val="00E07867"/>
    <w:rsid w:val="00E07A0A"/>
    <w:rsid w:val="00E07C1A"/>
    <w:rsid w:val="00E115E8"/>
    <w:rsid w:val="00E11A8D"/>
    <w:rsid w:val="00E11D45"/>
    <w:rsid w:val="00E120F2"/>
    <w:rsid w:val="00E12DB0"/>
    <w:rsid w:val="00E12FF1"/>
    <w:rsid w:val="00E13070"/>
    <w:rsid w:val="00E13927"/>
    <w:rsid w:val="00E13DD4"/>
    <w:rsid w:val="00E14003"/>
    <w:rsid w:val="00E14746"/>
    <w:rsid w:val="00E14D7C"/>
    <w:rsid w:val="00E15537"/>
    <w:rsid w:val="00E16268"/>
    <w:rsid w:val="00E16358"/>
    <w:rsid w:val="00E16F45"/>
    <w:rsid w:val="00E172C7"/>
    <w:rsid w:val="00E173F7"/>
    <w:rsid w:val="00E1773B"/>
    <w:rsid w:val="00E1794C"/>
    <w:rsid w:val="00E17CE5"/>
    <w:rsid w:val="00E17EA2"/>
    <w:rsid w:val="00E202C0"/>
    <w:rsid w:val="00E2034F"/>
    <w:rsid w:val="00E20608"/>
    <w:rsid w:val="00E2079B"/>
    <w:rsid w:val="00E20A36"/>
    <w:rsid w:val="00E20AA6"/>
    <w:rsid w:val="00E20AA7"/>
    <w:rsid w:val="00E21130"/>
    <w:rsid w:val="00E21279"/>
    <w:rsid w:val="00E218CD"/>
    <w:rsid w:val="00E21D42"/>
    <w:rsid w:val="00E22142"/>
    <w:rsid w:val="00E222F5"/>
    <w:rsid w:val="00E22DCC"/>
    <w:rsid w:val="00E22F21"/>
    <w:rsid w:val="00E230B5"/>
    <w:rsid w:val="00E23389"/>
    <w:rsid w:val="00E233A1"/>
    <w:rsid w:val="00E235F3"/>
    <w:rsid w:val="00E23ECF"/>
    <w:rsid w:val="00E24684"/>
    <w:rsid w:val="00E24B4D"/>
    <w:rsid w:val="00E24D6C"/>
    <w:rsid w:val="00E2530B"/>
    <w:rsid w:val="00E257DD"/>
    <w:rsid w:val="00E26A89"/>
    <w:rsid w:val="00E26D06"/>
    <w:rsid w:val="00E2726C"/>
    <w:rsid w:val="00E27466"/>
    <w:rsid w:val="00E27526"/>
    <w:rsid w:val="00E27AF4"/>
    <w:rsid w:val="00E27C23"/>
    <w:rsid w:val="00E27DA4"/>
    <w:rsid w:val="00E27DBF"/>
    <w:rsid w:val="00E27F9C"/>
    <w:rsid w:val="00E30065"/>
    <w:rsid w:val="00E30474"/>
    <w:rsid w:val="00E30485"/>
    <w:rsid w:val="00E30741"/>
    <w:rsid w:val="00E30756"/>
    <w:rsid w:val="00E315A7"/>
    <w:rsid w:val="00E317CB"/>
    <w:rsid w:val="00E319B8"/>
    <w:rsid w:val="00E3209D"/>
    <w:rsid w:val="00E326BB"/>
    <w:rsid w:val="00E327B6"/>
    <w:rsid w:val="00E32BD8"/>
    <w:rsid w:val="00E32CAC"/>
    <w:rsid w:val="00E32E37"/>
    <w:rsid w:val="00E32EAC"/>
    <w:rsid w:val="00E331FE"/>
    <w:rsid w:val="00E332F8"/>
    <w:rsid w:val="00E33926"/>
    <w:rsid w:val="00E33D14"/>
    <w:rsid w:val="00E34E26"/>
    <w:rsid w:val="00E355D9"/>
    <w:rsid w:val="00E35727"/>
    <w:rsid w:val="00E35987"/>
    <w:rsid w:val="00E360D9"/>
    <w:rsid w:val="00E374D9"/>
    <w:rsid w:val="00E37538"/>
    <w:rsid w:val="00E375E5"/>
    <w:rsid w:val="00E3796D"/>
    <w:rsid w:val="00E406A2"/>
    <w:rsid w:val="00E40A85"/>
    <w:rsid w:val="00E40E04"/>
    <w:rsid w:val="00E41E8E"/>
    <w:rsid w:val="00E41EF2"/>
    <w:rsid w:val="00E41F64"/>
    <w:rsid w:val="00E4205D"/>
    <w:rsid w:val="00E42646"/>
    <w:rsid w:val="00E42BB7"/>
    <w:rsid w:val="00E43707"/>
    <w:rsid w:val="00E4395B"/>
    <w:rsid w:val="00E43C0B"/>
    <w:rsid w:val="00E43E5C"/>
    <w:rsid w:val="00E44526"/>
    <w:rsid w:val="00E447F8"/>
    <w:rsid w:val="00E44916"/>
    <w:rsid w:val="00E44F88"/>
    <w:rsid w:val="00E4577A"/>
    <w:rsid w:val="00E46388"/>
    <w:rsid w:val="00E46558"/>
    <w:rsid w:val="00E47EEC"/>
    <w:rsid w:val="00E500EA"/>
    <w:rsid w:val="00E50BA6"/>
    <w:rsid w:val="00E51CDE"/>
    <w:rsid w:val="00E51D6C"/>
    <w:rsid w:val="00E51DE9"/>
    <w:rsid w:val="00E51E1F"/>
    <w:rsid w:val="00E51E40"/>
    <w:rsid w:val="00E521F6"/>
    <w:rsid w:val="00E52397"/>
    <w:rsid w:val="00E5249C"/>
    <w:rsid w:val="00E52659"/>
    <w:rsid w:val="00E52C59"/>
    <w:rsid w:val="00E53576"/>
    <w:rsid w:val="00E53B75"/>
    <w:rsid w:val="00E53FB6"/>
    <w:rsid w:val="00E54371"/>
    <w:rsid w:val="00E544BD"/>
    <w:rsid w:val="00E5455B"/>
    <w:rsid w:val="00E5562E"/>
    <w:rsid w:val="00E55800"/>
    <w:rsid w:val="00E558D1"/>
    <w:rsid w:val="00E55CF7"/>
    <w:rsid w:val="00E563F0"/>
    <w:rsid w:val="00E569C3"/>
    <w:rsid w:val="00E5737B"/>
    <w:rsid w:val="00E576A4"/>
    <w:rsid w:val="00E57DD0"/>
    <w:rsid w:val="00E57E22"/>
    <w:rsid w:val="00E6026B"/>
    <w:rsid w:val="00E60721"/>
    <w:rsid w:val="00E60BF0"/>
    <w:rsid w:val="00E60D42"/>
    <w:rsid w:val="00E6186E"/>
    <w:rsid w:val="00E618B1"/>
    <w:rsid w:val="00E620C6"/>
    <w:rsid w:val="00E6240B"/>
    <w:rsid w:val="00E624F0"/>
    <w:rsid w:val="00E628B9"/>
    <w:rsid w:val="00E62AB4"/>
    <w:rsid w:val="00E62F30"/>
    <w:rsid w:val="00E632FF"/>
    <w:rsid w:val="00E64497"/>
    <w:rsid w:val="00E64567"/>
    <w:rsid w:val="00E64950"/>
    <w:rsid w:val="00E64ABA"/>
    <w:rsid w:val="00E65122"/>
    <w:rsid w:val="00E654B0"/>
    <w:rsid w:val="00E65AA1"/>
    <w:rsid w:val="00E65D26"/>
    <w:rsid w:val="00E65F0F"/>
    <w:rsid w:val="00E66608"/>
    <w:rsid w:val="00E668C3"/>
    <w:rsid w:val="00E66D34"/>
    <w:rsid w:val="00E6736B"/>
    <w:rsid w:val="00E6780F"/>
    <w:rsid w:val="00E67893"/>
    <w:rsid w:val="00E67B55"/>
    <w:rsid w:val="00E67DAC"/>
    <w:rsid w:val="00E70723"/>
    <w:rsid w:val="00E70839"/>
    <w:rsid w:val="00E7097E"/>
    <w:rsid w:val="00E710EC"/>
    <w:rsid w:val="00E718B4"/>
    <w:rsid w:val="00E71B84"/>
    <w:rsid w:val="00E71BD6"/>
    <w:rsid w:val="00E71C38"/>
    <w:rsid w:val="00E7212C"/>
    <w:rsid w:val="00E72161"/>
    <w:rsid w:val="00E732E5"/>
    <w:rsid w:val="00E7336A"/>
    <w:rsid w:val="00E7338A"/>
    <w:rsid w:val="00E73837"/>
    <w:rsid w:val="00E74237"/>
    <w:rsid w:val="00E74BDB"/>
    <w:rsid w:val="00E753DA"/>
    <w:rsid w:val="00E75497"/>
    <w:rsid w:val="00E75B00"/>
    <w:rsid w:val="00E75E83"/>
    <w:rsid w:val="00E75EF4"/>
    <w:rsid w:val="00E7653D"/>
    <w:rsid w:val="00E76B27"/>
    <w:rsid w:val="00E77A2D"/>
    <w:rsid w:val="00E77C04"/>
    <w:rsid w:val="00E77D26"/>
    <w:rsid w:val="00E80575"/>
    <w:rsid w:val="00E80868"/>
    <w:rsid w:val="00E80AC8"/>
    <w:rsid w:val="00E80F87"/>
    <w:rsid w:val="00E81117"/>
    <w:rsid w:val="00E813BE"/>
    <w:rsid w:val="00E8150F"/>
    <w:rsid w:val="00E817AA"/>
    <w:rsid w:val="00E817D8"/>
    <w:rsid w:val="00E819FC"/>
    <w:rsid w:val="00E821D0"/>
    <w:rsid w:val="00E823AC"/>
    <w:rsid w:val="00E827A3"/>
    <w:rsid w:val="00E82A50"/>
    <w:rsid w:val="00E82C54"/>
    <w:rsid w:val="00E831C6"/>
    <w:rsid w:val="00E838BE"/>
    <w:rsid w:val="00E8411F"/>
    <w:rsid w:val="00E843CC"/>
    <w:rsid w:val="00E8489C"/>
    <w:rsid w:val="00E849D1"/>
    <w:rsid w:val="00E85116"/>
    <w:rsid w:val="00E856C7"/>
    <w:rsid w:val="00E85C69"/>
    <w:rsid w:val="00E860EC"/>
    <w:rsid w:val="00E8612B"/>
    <w:rsid w:val="00E862B2"/>
    <w:rsid w:val="00E8735F"/>
    <w:rsid w:val="00E8758C"/>
    <w:rsid w:val="00E878D8"/>
    <w:rsid w:val="00E879C9"/>
    <w:rsid w:val="00E879FE"/>
    <w:rsid w:val="00E87B14"/>
    <w:rsid w:val="00E87B6A"/>
    <w:rsid w:val="00E90103"/>
    <w:rsid w:val="00E90433"/>
    <w:rsid w:val="00E9105B"/>
    <w:rsid w:val="00E913F6"/>
    <w:rsid w:val="00E916AB"/>
    <w:rsid w:val="00E91889"/>
    <w:rsid w:val="00E91A67"/>
    <w:rsid w:val="00E91FDD"/>
    <w:rsid w:val="00E9227D"/>
    <w:rsid w:val="00E926B9"/>
    <w:rsid w:val="00E930BE"/>
    <w:rsid w:val="00E93C8E"/>
    <w:rsid w:val="00E94E12"/>
    <w:rsid w:val="00E94E72"/>
    <w:rsid w:val="00E94F0A"/>
    <w:rsid w:val="00E95031"/>
    <w:rsid w:val="00E95457"/>
    <w:rsid w:val="00E957CF"/>
    <w:rsid w:val="00E95E56"/>
    <w:rsid w:val="00E963F9"/>
    <w:rsid w:val="00E9640F"/>
    <w:rsid w:val="00E97072"/>
    <w:rsid w:val="00E975D0"/>
    <w:rsid w:val="00E979E9"/>
    <w:rsid w:val="00E97A71"/>
    <w:rsid w:val="00E97F2D"/>
    <w:rsid w:val="00EA00B8"/>
    <w:rsid w:val="00EA1724"/>
    <w:rsid w:val="00EA1B8D"/>
    <w:rsid w:val="00EA2328"/>
    <w:rsid w:val="00EA2610"/>
    <w:rsid w:val="00EA27AD"/>
    <w:rsid w:val="00EA2C6D"/>
    <w:rsid w:val="00EA2E63"/>
    <w:rsid w:val="00EA35CC"/>
    <w:rsid w:val="00EA3A16"/>
    <w:rsid w:val="00EA3B41"/>
    <w:rsid w:val="00EA3F94"/>
    <w:rsid w:val="00EA4625"/>
    <w:rsid w:val="00EA5472"/>
    <w:rsid w:val="00EA5AEC"/>
    <w:rsid w:val="00EA5DA6"/>
    <w:rsid w:val="00EA5FC5"/>
    <w:rsid w:val="00EA625A"/>
    <w:rsid w:val="00EA6A41"/>
    <w:rsid w:val="00EA6AC1"/>
    <w:rsid w:val="00EA79FF"/>
    <w:rsid w:val="00EA7B8B"/>
    <w:rsid w:val="00EB020E"/>
    <w:rsid w:val="00EB02AE"/>
    <w:rsid w:val="00EB0593"/>
    <w:rsid w:val="00EB0701"/>
    <w:rsid w:val="00EB0A5E"/>
    <w:rsid w:val="00EB0BF4"/>
    <w:rsid w:val="00EB0CE2"/>
    <w:rsid w:val="00EB0CF2"/>
    <w:rsid w:val="00EB0D8C"/>
    <w:rsid w:val="00EB0EE7"/>
    <w:rsid w:val="00EB11F5"/>
    <w:rsid w:val="00EB16E4"/>
    <w:rsid w:val="00EB1703"/>
    <w:rsid w:val="00EB19FA"/>
    <w:rsid w:val="00EB1C4E"/>
    <w:rsid w:val="00EB1CBE"/>
    <w:rsid w:val="00EB1E45"/>
    <w:rsid w:val="00EB2057"/>
    <w:rsid w:val="00EB210F"/>
    <w:rsid w:val="00EB246C"/>
    <w:rsid w:val="00EB2AD7"/>
    <w:rsid w:val="00EB3BC1"/>
    <w:rsid w:val="00EB4236"/>
    <w:rsid w:val="00EB496B"/>
    <w:rsid w:val="00EB4C80"/>
    <w:rsid w:val="00EB540C"/>
    <w:rsid w:val="00EB59AC"/>
    <w:rsid w:val="00EB5A44"/>
    <w:rsid w:val="00EB5D3B"/>
    <w:rsid w:val="00EB62F5"/>
    <w:rsid w:val="00EB6B8D"/>
    <w:rsid w:val="00EB6FF3"/>
    <w:rsid w:val="00EB72D4"/>
    <w:rsid w:val="00EB763D"/>
    <w:rsid w:val="00EC012B"/>
    <w:rsid w:val="00EC0B17"/>
    <w:rsid w:val="00EC0E2D"/>
    <w:rsid w:val="00EC0E63"/>
    <w:rsid w:val="00EC11FD"/>
    <w:rsid w:val="00EC134A"/>
    <w:rsid w:val="00EC1391"/>
    <w:rsid w:val="00EC1824"/>
    <w:rsid w:val="00EC19CD"/>
    <w:rsid w:val="00EC1E3D"/>
    <w:rsid w:val="00EC2331"/>
    <w:rsid w:val="00EC30CB"/>
    <w:rsid w:val="00EC360A"/>
    <w:rsid w:val="00EC36D3"/>
    <w:rsid w:val="00EC3EA7"/>
    <w:rsid w:val="00EC4100"/>
    <w:rsid w:val="00EC416A"/>
    <w:rsid w:val="00EC4316"/>
    <w:rsid w:val="00EC4393"/>
    <w:rsid w:val="00EC4DC1"/>
    <w:rsid w:val="00EC4DD4"/>
    <w:rsid w:val="00EC5310"/>
    <w:rsid w:val="00EC54C5"/>
    <w:rsid w:val="00EC5699"/>
    <w:rsid w:val="00EC577C"/>
    <w:rsid w:val="00EC5CC0"/>
    <w:rsid w:val="00EC6882"/>
    <w:rsid w:val="00EC6E51"/>
    <w:rsid w:val="00EC708A"/>
    <w:rsid w:val="00EC7167"/>
    <w:rsid w:val="00ED00AC"/>
    <w:rsid w:val="00ED031D"/>
    <w:rsid w:val="00ED082F"/>
    <w:rsid w:val="00ED08C1"/>
    <w:rsid w:val="00ED0CD5"/>
    <w:rsid w:val="00ED1386"/>
    <w:rsid w:val="00ED177E"/>
    <w:rsid w:val="00ED181B"/>
    <w:rsid w:val="00ED21DD"/>
    <w:rsid w:val="00ED2334"/>
    <w:rsid w:val="00ED2BEE"/>
    <w:rsid w:val="00ED2E00"/>
    <w:rsid w:val="00ED3CDC"/>
    <w:rsid w:val="00ED3FF6"/>
    <w:rsid w:val="00ED42DC"/>
    <w:rsid w:val="00ED4DC9"/>
    <w:rsid w:val="00ED4E69"/>
    <w:rsid w:val="00ED4F4C"/>
    <w:rsid w:val="00ED52E3"/>
    <w:rsid w:val="00ED5D92"/>
    <w:rsid w:val="00ED646C"/>
    <w:rsid w:val="00ED672D"/>
    <w:rsid w:val="00ED6A89"/>
    <w:rsid w:val="00ED6ABD"/>
    <w:rsid w:val="00ED6F33"/>
    <w:rsid w:val="00ED721B"/>
    <w:rsid w:val="00ED73C2"/>
    <w:rsid w:val="00ED777D"/>
    <w:rsid w:val="00ED796E"/>
    <w:rsid w:val="00ED7B07"/>
    <w:rsid w:val="00EE09A6"/>
    <w:rsid w:val="00EE128E"/>
    <w:rsid w:val="00EE17F2"/>
    <w:rsid w:val="00EE1851"/>
    <w:rsid w:val="00EE1872"/>
    <w:rsid w:val="00EE1C9B"/>
    <w:rsid w:val="00EE1FF7"/>
    <w:rsid w:val="00EE27C5"/>
    <w:rsid w:val="00EE28C2"/>
    <w:rsid w:val="00EE2D6A"/>
    <w:rsid w:val="00EE3498"/>
    <w:rsid w:val="00EE35F9"/>
    <w:rsid w:val="00EE362F"/>
    <w:rsid w:val="00EE3F2C"/>
    <w:rsid w:val="00EE4005"/>
    <w:rsid w:val="00EE47FA"/>
    <w:rsid w:val="00EE485C"/>
    <w:rsid w:val="00EE4A97"/>
    <w:rsid w:val="00EE4E2E"/>
    <w:rsid w:val="00EE51D2"/>
    <w:rsid w:val="00EE577A"/>
    <w:rsid w:val="00EE5815"/>
    <w:rsid w:val="00EE5847"/>
    <w:rsid w:val="00EE58B4"/>
    <w:rsid w:val="00EE6330"/>
    <w:rsid w:val="00EE6425"/>
    <w:rsid w:val="00EE651B"/>
    <w:rsid w:val="00EE6871"/>
    <w:rsid w:val="00EE6A57"/>
    <w:rsid w:val="00EE7988"/>
    <w:rsid w:val="00EE7A9C"/>
    <w:rsid w:val="00EF023A"/>
    <w:rsid w:val="00EF03AA"/>
    <w:rsid w:val="00EF05B6"/>
    <w:rsid w:val="00EF06A0"/>
    <w:rsid w:val="00EF0997"/>
    <w:rsid w:val="00EF09AB"/>
    <w:rsid w:val="00EF0BA0"/>
    <w:rsid w:val="00EF105C"/>
    <w:rsid w:val="00EF19D7"/>
    <w:rsid w:val="00EF1C52"/>
    <w:rsid w:val="00EF247B"/>
    <w:rsid w:val="00EF29FE"/>
    <w:rsid w:val="00EF34AF"/>
    <w:rsid w:val="00EF37C6"/>
    <w:rsid w:val="00EF3EBA"/>
    <w:rsid w:val="00EF3FAF"/>
    <w:rsid w:val="00EF4808"/>
    <w:rsid w:val="00EF4DB1"/>
    <w:rsid w:val="00EF5394"/>
    <w:rsid w:val="00EF55A1"/>
    <w:rsid w:val="00EF5AB1"/>
    <w:rsid w:val="00EF5AEC"/>
    <w:rsid w:val="00EF5BB4"/>
    <w:rsid w:val="00EF6556"/>
    <w:rsid w:val="00EF6AB9"/>
    <w:rsid w:val="00EF7579"/>
    <w:rsid w:val="00EF78C2"/>
    <w:rsid w:val="00F0002E"/>
    <w:rsid w:val="00F00181"/>
    <w:rsid w:val="00F00458"/>
    <w:rsid w:val="00F007EA"/>
    <w:rsid w:val="00F0085E"/>
    <w:rsid w:val="00F00879"/>
    <w:rsid w:val="00F00A82"/>
    <w:rsid w:val="00F00BFC"/>
    <w:rsid w:val="00F00E07"/>
    <w:rsid w:val="00F00F07"/>
    <w:rsid w:val="00F016F0"/>
    <w:rsid w:val="00F0203D"/>
    <w:rsid w:val="00F02673"/>
    <w:rsid w:val="00F02A8F"/>
    <w:rsid w:val="00F02C0F"/>
    <w:rsid w:val="00F02D2F"/>
    <w:rsid w:val="00F02F06"/>
    <w:rsid w:val="00F037FD"/>
    <w:rsid w:val="00F03EAD"/>
    <w:rsid w:val="00F04161"/>
    <w:rsid w:val="00F04208"/>
    <w:rsid w:val="00F042C5"/>
    <w:rsid w:val="00F04679"/>
    <w:rsid w:val="00F06303"/>
    <w:rsid w:val="00F0681B"/>
    <w:rsid w:val="00F06E67"/>
    <w:rsid w:val="00F0707C"/>
    <w:rsid w:val="00F07B18"/>
    <w:rsid w:val="00F10528"/>
    <w:rsid w:val="00F106DC"/>
    <w:rsid w:val="00F109FB"/>
    <w:rsid w:val="00F113B4"/>
    <w:rsid w:val="00F114B8"/>
    <w:rsid w:val="00F12125"/>
    <w:rsid w:val="00F12269"/>
    <w:rsid w:val="00F12343"/>
    <w:rsid w:val="00F12DDB"/>
    <w:rsid w:val="00F134CF"/>
    <w:rsid w:val="00F13C65"/>
    <w:rsid w:val="00F13D42"/>
    <w:rsid w:val="00F149AA"/>
    <w:rsid w:val="00F14BB0"/>
    <w:rsid w:val="00F15223"/>
    <w:rsid w:val="00F1580B"/>
    <w:rsid w:val="00F158EA"/>
    <w:rsid w:val="00F15B24"/>
    <w:rsid w:val="00F15B33"/>
    <w:rsid w:val="00F15F84"/>
    <w:rsid w:val="00F16232"/>
    <w:rsid w:val="00F1660B"/>
    <w:rsid w:val="00F1675E"/>
    <w:rsid w:val="00F16994"/>
    <w:rsid w:val="00F16C95"/>
    <w:rsid w:val="00F173D9"/>
    <w:rsid w:val="00F178EA"/>
    <w:rsid w:val="00F201AC"/>
    <w:rsid w:val="00F201DE"/>
    <w:rsid w:val="00F20368"/>
    <w:rsid w:val="00F205E6"/>
    <w:rsid w:val="00F210B1"/>
    <w:rsid w:val="00F210D5"/>
    <w:rsid w:val="00F21144"/>
    <w:rsid w:val="00F22241"/>
    <w:rsid w:val="00F223AB"/>
    <w:rsid w:val="00F22622"/>
    <w:rsid w:val="00F227CD"/>
    <w:rsid w:val="00F228E0"/>
    <w:rsid w:val="00F22B95"/>
    <w:rsid w:val="00F22C40"/>
    <w:rsid w:val="00F23F62"/>
    <w:rsid w:val="00F23F8D"/>
    <w:rsid w:val="00F240C7"/>
    <w:rsid w:val="00F2523D"/>
    <w:rsid w:val="00F25B43"/>
    <w:rsid w:val="00F25CEA"/>
    <w:rsid w:val="00F269A0"/>
    <w:rsid w:val="00F26B37"/>
    <w:rsid w:val="00F26D93"/>
    <w:rsid w:val="00F27CE8"/>
    <w:rsid w:val="00F27F9B"/>
    <w:rsid w:val="00F305DA"/>
    <w:rsid w:val="00F30F4A"/>
    <w:rsid w:val="00F30FA7"/>
    <w:rsid w:val="00F310C7"/>
    <w:rsid w:val="00F31538"/>
    <w:rsid w:val="00F31693"/>
    <w:rsid w:val="00F31FE0"/>
    <w:rsid w:val="00F3293D"/>
    <w:rsid w:val="00F32E6A"/>
    <w:rsid w:val="00F32F3B"/>
    <w:rsid w:val="00F331FD"/>
    <w:rsid w:val="00F33A10"/>
    <w:rsid w:val="00F33CC7"/>
    <w:rsid w:val="00F33D9C"/>
    <w:rsid w:val="00F34543"/>
    <w:rsid w:val="00F34721"/>
    <w:rsid w:val="00F34A7F"/>
    <w:rsid w:val="00F34A8A"/>
    <w:rsid w:val="00F34CC0"/>
    <w:rsid w:val="00F34DFA"/>
    <w:rsid w:val="00F34E3C"/>
    <w:rsid w:val="00F35202"/>
    <w:rsid w:val="00F354FA"/>
    <w:rsid w:val="00F35694"/>
    <w:rsid w:val="00F35B0C"/>
    <w:rsid w:val="00F35DE1"/>
    <w:rsid w:val="00F36277"/>
    <w:rsid w:val="00F362A4"/>
    <w:rsid w:val="00F36582"/>
    <w:rsid w:val="00F36A08"/>
    <w:rsid w:val="00F36BBF"/>
    <w:rsid w:val="00F36CA2"/>
    <w:rsid w:val="00F37FA1"/>
    <w:rsid w:val="00F401EA"/>
    <w:rsid w:val="00F40320"/>
    <w:rsid w:val="00F40683"/>
    <w:rsid w:val="00F40862"/>
    <w:rsid w:val="00F4089B"/>
    <w:rsid w:val="00F40E40"/>
    <w:rsid w:val="00F40FD9"/>
    <w:rsid w:val="00F40FE6"/>
    <w:rsid w:val="00F41447"/>
    <w:rsid w:val="00F41984"/>
    <w:rsid w:val="00F41B8E"/>
    <w:rsid w:val="00F42457"/>
    <w:rsid w:val="00F427F0"/>
    <w:rsid w:val="00F430FF"/>
    <w:rsid w:val="00F4378D"/>
    <w:rsid w:val="00F43F3E"/>
    <w:rsid w:val="00F449F0"/>
    <w:rsid w:val="00F4536E"/>
    <w:rsid w:val="00F4542C"/>
    <w:rsid w:val="00F45534"/>
    <w:rsid w:val="00F45595"/>
    <w:rsid w:val="00F45696"/>
    <w:rsid w:val="00F45C0F"/>
    <w:rsid w:val="00F45C6B"/>
    <w:rsid w:val="00F46007"/>
    <w:rsid w:val="00F4640A"/>
    <w:rsid w:val="00F468E4"/>
    <w:rsid w:val="00F46D7B"/>
    <w:rsid w:val="00F47E7C"/>
    <w:rsid w:val="00F47FEC"/>
    <w:rsid w:val="00F50161"/>
    <w:rsid w:val="00F503E7"/>
    <w:rsid w:val="00F50439"/>
    <w:rsid w:val="00F5087F"/>
    <w:rsid w:val="00F50AAE"/>
    <w:rsid w:val="00F511E7"/>
    <w:rsid w:val="00F51D5F"/>
    <w:rsid w:val="00F51EBB"/>
    <w:rsid w:val="00F53034"/>
    <w:rsid w:val="00F53113"/>
    <w:rsid w:val="00F53635"/>
    <w:rsid w:val="00F53645"/>
    <w:rsid w:val="00F53924"/>
    <w:rsid w:val="00F53B25"/>
    <w:rsid w:val="00F53CB8"/>
    <w:rsid w:val="00F543E4"/>
    <w:rsid w:val="00F54525"/>
    <w:rsid w:val="00F54F25"/>
    <w:rsid w:val="00F574DD"/>
    <w:rsid w:val="00F60215"/>
    <w:rsid w:val="00F60726"/>
    <w:rsid w:val="00F60B37"/>
    <w:rsid w:val="00F611A6"/>
    <w:rsid w:val="00F61369"/>
    <w:rsid w:val="00F61B47"/>
    <w:rsid w:val="00F6214D"/>
    <w:rsid w:val="00F6226C"/>
    <w:rsid w:val="00F62815"/>
    <w:rsid w:val="00F62ED6"/>
    <w:rsid w:val="00F63484"/>
    <w:rsid w:val="00F639E3"/>
    <w:rsid w:val="00F63BE7"/>
    <w:rsid w:val="00F640DA"/>
    <w:rsid w:val="00F642A8"/>
    <w:rsid w:val="00F64360"/>
    <w:rsid w:val="00F643E1"/>
    <w:rsid w:val="00F65E30"/>
    <w:rsid w:val="00F65F0C"/>
    <w:rsid w:val="00F667C1"/>
    <w:rsid w:val="00F67160"/>
    <w:rsid w:val="00F6739F"/>
    <w:rsid w:val="00F674E9"/>
    <w:rsid w:val="00F67564"/>
    <w:rsid w:val="00F6761C"/>
    <w:rsid w:val="00F6771D"/>
    <w:rsid w:val="00F6792A"/>
    <w:rsid w:val="00F67F2F"/>
    <w:rsid w:val="00F70332"/>
    <w:rsid w:val="00F704B0"/>
    <w:rsid w:val="00F7184F"/>
    <w:rsid w:val="00F71A25"/>
    <w:rsid w:val="00F71E1C"/>
    <w:rsid w:val="00F72684"/>
    <w:rsid w:val="00F72837"/>
    <w:rsid w:val="00F7361E"/>
    <w:rsid w:val="00F74A6C"/>
    <w:rsid w:val="00F75B2E"/>
    <w:rsid w:val="00F75D09"/>
    <w:rsid w:val="00F75D8C"/>
    <w:rsid w:val="00F760C8"/>
    <w:rsid w:val="00F762FB"/>
    <w:rsid w:val="00F7631D"/>
    <w:rsid w:val="00F764BF"/>
    <w:rsid w:val="00F76684"/>
    <w:rsid w:val="00F778F1"/>
    <w:rsid w:val="00F77C14"/>
    <w:rsid w:val="00F80183"/>
    <w:rsid w:val="00F80E05"/>
    <w:rsid w:val="00F815F9"/>
    <w:rsid w:val="00F81B13"/>
    <w:rsid w:val="00F81CE0"/>
    <w:rsid w:val="00F8211A"/>
    <w:rsid w:val="00F823AB"/>
    <w:rsid w:val="00F82844"/>
    <w:rsid w:val="00F831BC"/>
    <w:rsid w:val="00F8348E"/>
    <w:rsid w:val="00F83642"/>
    <w:rsid w:val="00F836D9"/>
    <w:rsid w:val="00F83994"/>
    <w:rsid w:val="00F83B2D"/>
    <w:rsid w:val="00F84044"/>
    <w:rsid w:val="00F845CA"/>
    <w:rsid w:val="00F84608"/>
    <w:rsid w:val="00F84C4B"/>
    <w:rsid w:val="00F84D92"/>
    <w:rsid w:val="00F85041"/>
    <w:rsid w:val="00F85333"/>
    <w:rsid w:val="00F856A8"/>
    <w:rsid w:val="00F85CD4"/>
    <w:rsid w:val="00F86096"/>
    <w:rsid w:val="00F8686F"/>
    <w:rsid w:val="00F868D4"/>
    <w:rsid w:val="00F86BE9"/>
    <w:rsid w:val="00F86EA1"/>
    <w:rsid w:val="00F8735C"/>
    <w:rsid w:val="00F9052E"/>
    <w:rsid w:val="00F905A3"/>
    <w:rsid w:val="00F909F3"/>
    <w:rsid w:val="00F90C7A"/>
    <w:rsid w:val="00F90FBB"/>
    <w:rsid w:val="00F91393"/>
    <w:rsid w:val="00F91ABB"/>
    <w:rsid w:val="00F91D1D"/>
    <w:rsid w:val="00F91D8D"/>
    <w:rsid w:val="00F91DDA"/>
    <w:rsid w:val="00F9206C"/>
    <w:rsid w:val="00F921FC"/>
    <w:rsid w:val="00F9235D"/>
    <w:rsid w:val="00F92822"/>
    <w:rsid w:val="00F92C10"/>
    <w:rsid w:val="00F92D02"/>
    <w:rsid w:val="00F931AC"/>
    <w:rsid w:val="00F932A2"/>
    <w:rsid w:val="00F93397"/>
    <w:rsid w:val="00F93594"/>
    <w:rsid w:val="00F93747"/>
    <w:rsid w:val="00F941B9"/>
    <w:rsid w:val="00F9461F"/>
    <w:rsid w:val="00F948E5"/>
    <w:rsid w:val="00F94B53"/>
    <w:rsid w:val="00F94C19"/>
    <w:rsid w:val="00F94DDF"/>
    <w:rsid w:val="00F9501B"/>
    <w:rsid w:val="00F95153"/>
    <w:rsid w:val="00F95265"/>
    <w:rsid w:val="00F95BEF"/>
    <w:rsid w:val="00F9692A"/>
    <w:rsid w:val="00F977C8"/>
    <w:rsid w:val="00F9794C"/>
    <w:rsid w:val="00FA030F"/>
    <w:rsid w:val="00FA05C8"/>
    <w:rsid w:val="00FA0D15"/>
    <w:rsid w:val="00FA12F8"/>
    <w:rsid w:val="00FA1BDB"/>
    <w:rsid w:val="00FA1C7D"/>
    <w:rsid w:val="00FA1EC6"/>
    <w:rsid w:val="00FA1ED0"/>
    <w:rsid w:val="00FA27CE"/>
    <w:rsid w:val="00FA2A5E"/>
    <w:rsid w:val="00FA2A82"/>
    <w:rsid w:val="00FA2C1F"/>
    <w:rsid w:val="00FA2C9F"/>
    <w:rsid w:val="00FA376A"/>
    <w:rsid w:val="00FA4142"/>
    <w:rsid w:val="00FA422A"/>
    <w:rsid w:val="00FA49D4"/>
    <w:rsid w:val="00FA4C83"/>
    <w:rsid w:val="00FA4C9C"/>
    <w:rsid w:val="00FA4E14"/>
    <w:rsid w:val="00FA54A1"/>
    <w:rsid w:val="00FA5949"/>
    <w:rsid w:val="00FA5A8E"/>
    <w:rsid w:val="00FA5E06"/>
    <w:rsid w:val="00FA6608"/>
    <w:rsid w:val="00FA6B2E"/>
    <w:rsid w:val="00FA6C38"/>
    <w:rsid w:val="00FA6C71"/>
    <w:rsid w:val="00FA6D6C"/>
    <w:rsid w:val="00FA70B3"/>
    <w:rsid w:val="00FA73A3"/>
    <w:rsid w:val="00FA7695"/>
    <w:rsid w:val="00FA7894"/>
    <w:rsid w:val="00FA7EAB"/>
    <w:rsid w:val="00FB02D7"/>
    <w:rsid w:val="00FB0447"/>
    <w:rsid w:val="00FB0ACD"/>
    <w:rsid w:val="00FB14A3"/>
    <w:rsid w:val="00FB1EB6"/>
    <w:rsid w:val="00FB209B"/>
    <w:rsid w:val="00FB214F"/>
    <w:rsid w:val="00FB26C6"/>
    <w:rsid w:val="00FB27DF"/>
    <w:rsid w:val="00FB2862"/>
    <w:rsid w:val="00FB2A6B"/>
    <w:rsid w:val="00FB2E46"/>
    <w:rsid w:val="00FB3161"/>
    <w:rsid w:val="00FB35EC"/>
    <w:rsid w:val="00FB378D"/>
    <w:rsid w:val="00FB3A91"/>
    <w:rsid w:val="00FB3AE2"/>
    <w:rsid w:val="00FB3C66"/>
    <w:rsid w:val="00FB41E2"/>
    <w:rsid w:val="00FB45B4"/>
    <w:rsid w:val="00FB5DCB"/>
    <w:rsid w:val="00FB6175"/>
    <w:rsid w:val="00FB65FC"/>
    <w:rsid w:val="00FB7AB8"/>
    <w:rsid w:val="00FC000A"/>
    <w:rsid w:val="00FC0134"/>
    <w:rsid w:val="00FC0328"/>
    <w:rsid w:val="00FC0C62"/>
    <w:rsid w:val="00FC1609"/>
    <w:rsid w:val="00FC1811"/>
    <w:rsid w:val="00FC3DEC"/>
    <w:rsid w:val="00FC400E"/>
    <w:rsid w:val="00FC411F"/>
    <w:rsid w:val="00FC4449"/>
    <w:rsid w:val="00FC4934"/>
    <w:rsid w:val="00FC4E39"/>
    <w:rsid w:val="00FC4FD8"/>
    <w:rsid w:val="00FC5323"/>
    <w:rsid w:val="00FC57A2"/>
    <w:rsid w:val="00FC587E"/>
    <w:rsid w:val="00FC5F39"/>
    <w:rsid w:val="00FC6336"/>
    <w:rsid w:val="00FC6380"/>
    <w:rsid w:val="00FC6DF0"/>
    <w:rsid w:val="00FC7460"/>
    <w:rsid w:val="00FC7793"/>
    <w:rsid w:val="00FC7804"/>
    <w:rsid w:val="00FC7E12"/>
    <w:rsid w:val="00FD0267"/>
    <w:rsid w:val="00FD045E"/>
    <w:rsid w:val="00FD165C"/>
    <w:rsid w:val="00FD1BEE"/>
    <w:rsid w:val="00FD2053"/>
    <w:rsid w:val="00FD2AC2"/>
    <w:rsid w:val="00FD2AF0"/>
    <w:rsid w:val="00FD2C27"/>
    <w:rsid w:val="00FD41B1"/>
    <w:rsid w:val="00FD44BF"/>
    <w:rsid w:val="00FD4D07"/>
    <w:rsid w:val="00FD4E95"/>
    <w:rsid w:val="00FD4EA5"/>
    <w:rsid w:val="00FD4EAC"/>
    <w:rsid w:val="00FD4F57"/>
    <w:rsid w:val="00FD509A"/>
    <w:rsid w:val="00FD527F"/>
    <w:rsid w:val="00FD5408"/>
    <w:rsid w:val="00FD59DB"/>
    <w:rsid w:val="00FD620A"/>
    <w:rsid w:val="00FD68C8"/>
    <w:rsid w:val="00FD6991"/>
    <w:rsid w:val="00FD6A5B"/>
    <w:rsid w:val="00FD6A6C"/>
    <w:rsid w:val="00FD6C22"/>
    <w:rsid w:val="00FD6FE2"/>
    <w:rsid w:val="00FD706E"/>
    <w:rsid w:val="00FD7393"/>
    <w:rsid w:val="00FD7774"/>
    <w:rsid w:val="00FD7A29"/>
    <w:rsid w:val="00FE09D8"/>
    <w:rsid w:val="00FE0F00"/>
    <w:rsid w:val="00FE108A"/>
    <w:rsid w:val="00FE13BE"/>
    <w:rsid w:val="00FE13D3"/>
    <w:rsid w:val="00FE1710"/>
    <w:rsid w:val="00FE19A5"/>
    <w:rsid w:val="00FE1B26"/>
    <w:rsid w:val="00FE1E48"/>
    <w:rsid w:val="00FE2078"/>
    <w:rsid w:val="00FE225A"/>
    <w:rsid w:val="00FE225B"/>
    <w:rsid w:val="00FE270A"/>
    <w:rsid w:val="00FE2873"/>
    <w:rsid w:val="00FE2D17"/>
    <w:rsid w:val="00FE2D41"/>
    <w:rsid w:val="00FE2FAB"/>
    <w:rsid w:val="00FE37AC"/>
    <w:rsid w:val="00FE3C12"/>
    <w:rsid w:val="00FE3CA6"/>
    <w:rsid w:val="00FE3EF7"/>
    <w:rsid w:val="00FE3F82"/>
    <w:rsid w:val="00FE40A7"/>
    <w:rsid w:val="00FE4174"/>
    <w:rsid w:val="00FE4240"/>
    <w:rsid w:val="00FE479B"/>
    <w:rsid w:val="00FE4947"/>
    <w:rsid w:val="00FE5023"/>
    <w:rsid w:val="00FE51DC"/>
    <w:rsid w:val="00FE52EE"/>
    <w:rsid w:val="00FE5374"/>
    <w:rsid w:val="00FE5E33"/>
    <w:rsid w:val="00FE5F0B"/>
    <w:rsid w:val="00FE6EBF"/>
    <w:rsid w:val="00FE787A"/>
    <w:rsid w:val="00FE7A0F"/>
    <w:rsid w:val="00FF02B5"/>
    <w:rsid w:val="00FF0587"/>
    <w:rsid w:val="00FF084F"/>
    <w:rsid w:val="00FF10BE"/>
    <w:rsid w:val="00FF11DE"/>
    <w:rsid w:val="00FF145A"/>
    <w:rsid w:val="00FF21DE"/>
    <w:rsid w:val="00FF2797"/>
    <w:rsid w:val="00FF292C"/>
    <w:rsid w:val="00FF2F70"/>
    <w:rsid w:val="00FF3079"/>
    <w:rsid w:val="00FF312D"/>
    <w:rsid w:val="00FF3154"/>
    <w:rsid w:val="00FF36C3"/>
    <w:rsid w:val="00FF3A7B"/>
    <w:rsid w:val="00FF4320"/>
    <w:rsid w:val="00FF4C81"/>
    <w:rsid w:val="00FF4DEE"/>
    <w:rsid w:val="00FF52B7"/>
    <w:rsid w:val="00FF55D2"/>
    <w:rsid w:val="00FF60C9"/>
    <w:rsid w:val="00FF62B6"/>
    <w:rsid w:val="00FF6858"/>
    <w:rsid w:val="00FF698F"/>
    <w:rsid w:val="00FF6B00"/>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0850" fillcolor="white">
      <v:fill color="white"/>
      <o:colormenu v:ext="edit" fillcolor="none [3213]"/>
    </o:shapedefaults>
    <o:shapelayout v:ext="edit">
      <o:idmap v:ext="edit" data="1,2,3,4,5,6,7,8,9,10,11,12,13,15,16,19,32,68,78,88,92,104,114,124,143,153,166,194,201,208,224,234,299,318,319,320,321,322,323,324,325,326,327,328,329,330,342,345,354,390,394,416,426,442,452,482,491,531"/>
      <o:rules v:ext="edit">
        <o:r id="V:Rule20" type="arc" idref="#_x0000_s363176"/>
        <o:r id="V:Rule21" type="arc" idref="#_x0000_s363177"/>
        <o:r id="V:Rule28" type="arc" idref="#_x0000_s363191"/>
        <o:r id="V:Rule29" type="arc" idref="#_x0000_s363197"/>
        <o:r id="V:Rule182" type="connector" idref="#_x0000_s426199"/>
        <o:r id="V:Rule183" type="connector" idref="#_x0000_s363151"/>
        <o:r id="V:Rule184" type="connector" idref="#_x0000_s363325"/>
        <o:r id="V:Rule185" type="connector" idref="#_x0000_s453510"/>
        <o:r id="V:Rule186" type="connector" idref="#_x0000_s363221"/>
        <o:r id="V:Rule187" type="connector" idref="#_x0000_s426070"/>
        <o:r id="V:Rule188" type="connector" idref="#_x0000_s463350"/>
        <o:r id="V:Rule189" type="connector" idref="#_x0000_s453427"/>
        <o:r id="V:Rule190" type="connector" idref="#_x0000_s426038"/>
        <o:r id="V:Rule191" type="connector" idref="#_x0000_s363222"/>
        <o:r id="V:Rule192" type="connector" idref="#_x0000_s363156"/>
        <o:r id="V:Rule193" type="connector" idref="#_x0000_s363225"/>
        <o:r id="V:Rule194" type="connector" idref="#_x0000_s426034"/>
        <o:r id="V:Rule195" type="connector" idref="#_x0000_s363224"/>
        <o:r id="V:Rule196" type="connector" idref="#_x0000_s426001"/>
        <o:r id="V:Rule197" type="connector" idref="#_x0000_s426057"/>
        <o:r id="V:Rule198" type="connector" idref="#_x0000_s354005"/>
        <o:r id="V:Rule199" type="connector" idref="#_x0000_s363178"/>
        <o:r id="V:Rule200" type="connector" idref="#_x0000_s426100"/>
        <o:r id="V:Rule201" type="connector" idref="#_x0000_s426025"/>
        <o:r id="V:Rule202" type="connector" idref="#_x0000_s426158"/>
        <o:r id="V:Rule203" type="connector" idref="#_x0000_s363153"/>
        <o:r id="V:Rule204" type="connector" idref="#_x0000_s354006"/>
        <o:r id="V:Rule205" type="connector" idref="#_x0000_s363188"/>
        <o:r id="V:Rule206" type="connector" idref="#_x0000_s426071"/>
        <o:r id="V:Rule207" type="connector" idref="#_x0000_s425996"/>
        <o:r id="V:Rule208" type="connector" idref="#_x0000_s462877"/>
        <o:r id="V:Rule209" type="connector" idref="#_x0000_s426205"/>
        <o:r id="V:Rule210" type="connector" idref="#_x0000_s463378"/>
        <o:r id="V:Rule211" type="connector" idref="#_x0000_s426090"/>
        <o:r id="V:Rule212" type="connector" idref="#_x0000_s363187"/>
        <o:r id="V:Rule213" type="connector" idref="#_x0000_s354009"/>
        <o:r id="V:Rule214" type="connector" idref="#_x0000_s426037"/>
        <o:r id="V:Rule215" type="connector" idref="#_x0000_s426005"/>
        <o:r id="V:Rule216" type="connector" idref="#_x0000_s463336"/>
        <o:r id="V:Rule217" type="connector" idref="#_x0000_s426101"/>
        <o:r id="V:Rule218" type="connector" idref="#_x0000_s462874"/>
        <o:r id="V:Rule219" type="connector" idref="#_x0000_s453442"/>
        <o:r id="V:Rule220" type="connector" idref="#_x0000_s463353"/>
        <o:r id="V:Rule221" type="connector" idref="#_x0000_s425993"/>
        <o:r id="V:Rule222" type="connector" idref="#_x0000_s426032"/>
        <o:r id="V:Rule223" type="connector" idref="#_x0000_s426067"/>
        <o:r id="V:Rule224" type="connector" idref="#_x0000_s363163"/>
        <o:r id="V:Rule225" type="connector" idref="#_x0000_s426166"/>
        <o:r id="V:Rule226" type="connector" idref="#_x0000_s426036"/>
        <o:r id="V:Rule227" type="connector" idref="#_x0000_s426200"/>
        <o:r id="V:Rule228" type="connector" idref="#_x0000_s363370"/>
        <o:r id="V:Rule229" type="connector" idref="#_x0000_s426096"/>
        <o:r id="V:Rule230" type="connector" idref="#_x0000_s426048"/>
        <o:r id="V:Rule231" type="connector" idref="#_x0000_s426097"/>
        <o:r id="V:Rule232" type="connector" idref="#_x0000_s544204"/>
        <o:r id="V:Rule233" type="connector" idref="#_x0000_s463337"/>
        <o:r id="V:Rule234" type="connector" idref="#_x0000_s463380"/>
        <o:r id="V:Rule235" type="connector" idref="#_x0000_s463338"/>
        <o:r id="V:Rule236" type="connector" idref="#_x0000_s426033"/>
        <o:r id="V:Rule237" type="connector" idref="#_x0000_s463377"/>
        <o:r id="V:Rule238" type="connector" idref="#_x0000_s463344"/>
        <o:r id="V:Rule239" type="connector" idref="#_x0000_s426087"/>
        <o:r id="V:Rule240" type="connector" idref="#_x0000_s363159"/>
        <o:r id="V:Rule241" type="connector" idref="#_x0000_s463343"/>
        <o:r id="V:Rule242" type="connector" idref="#_x0000_s503648"/>
        <o:r id="V:Rule243" type="connector" idref="#_x0000_s363328"/>
        <o:r id="V:Rule244" type="connector" idref="#_x0000_s426195"/>
        <o:r id="V:Rule245" type="connector" idref="#_x0000_s436825"/>
        <o:r id="V:Rule246" type="connector" idref="#_x0000_s426024"/>
        <o:r id="V:Rule247" type="connector" idref="#_x0000_s363327"/>
        <o:r id="V:Rule248" type="connector" idref="#_x0000_s462876"/>
        <o:r id="V:Rule249" type="connector" idref="#_x0000_s436803"/>
        <o:r id="V:Rule250" type="connector" idref="#_x0000_s463351"/>
        <o:r id="V:Rule251" type="connector" idref="#_x0000_s426029"/>
        <o:r id="V:Rule252" type="connector" idref="#_x0000_s544203"/>
        <o:r id="V:Rule253" type="connector" idref="#_x0000_s436828"/>
        <o:r id="V:Rule254" type="connector" idref="#_x0000_s426171"/>
        <o:r id="V:Rule255" type="connector" idref="#_x0000_s426069"/>
        <o:r id="V:Rule256" type="connector" idref="#_x0000_s426190"/>
        <o:r id="V:Rule257" type="connector" idref="#_x0000_s453437"/>
        <o:r id="V:Rule258" type="connector" idref="#_x0000_s354008"/>
        <o:r id="V:Rule259" type="connector" idref="#_x0000_s426102"/>
        <o:r id="V:Rule260" type="connector" idref="#_x0000_s426003"/>
        <o:r id="V:Rule261" type="connector" idref="#_x0000_s463354"/>
        <o:r id="V:Rule262" type="connector" idref="#_x0000_s399458"/>
        <o:r id="V:Rule263" type="connector" idref="#_x0000_s426039"/>
        <o:r id="V:Rule264" type="connector" idref="#_x0000_s544199"/>
        <o:r id="V:Rule265" type="connector" idref="#_x0000_s436826"/>
        <o:r id="V:Rule266" type="connector" idref="#_x0000_s426006"/>
        <o:r id="V:Rule267" type="connector" idref="#_x0000_s426191"/>
        <o:r id="V:Rule268" type="connector" idref="#_x0000_s426203"/>
        <o:r id="V:Rule269" type="connector" idref="#_x0000_s426017"/>
        <o:r id="V:Rule270" type="connector" idref="#_x0000_s436814"/>
        <o:r id="V:Rule271" type="connector" idref="#_x0000_s426099"/>
        <o:r id="V:Rule272" type="connector" idref="#_x0000_s363160"/>
        <o:r id="V:Rule273" type="connector" idref="#_x0000_s426068"/>
        <o:r id="V:Rule274" type="connector" idref="#_x0000_s426035"/>
        <o:r id="V:Rule275" type="connector" idref="#_x0000_s463376"/>
        <o:r id="V:Rule276" type="connector" idref="#_x0000_s425994"/>
        <o:r id="V:Rule277" type="connector" idref="#_x0000_s426202"/>
        <o:r id="V:Rule278" type="connector" idref="#_x0000_s363158"/>
        <o:r id="V:Rule279" type="connector" idref="#_x0000_s463342"/>
        <o:r id="V:Rule280" type="connector" idref="#_x0000_s436829"/>
        <o:r id="V:Rule281" type="connector" idref="#_x0000_s426170"/>
        <o:r id="V:Rule282" type="connector" idref="#_x0000_s463341"/>
        <o:r id="V:Rule283" type="connector" idref="#_x0000_s363274"/>
        <o:r id="V:Rule284" type="connector" idref="#_x0000_s363162"/>
        <o:r id="V:Rule285" type="connector" idref="#_x0000_s426095"/>
        <o:r id="V:Rule286" type="connector" idref="#_x0000_s426168"/>
        <o:r id="V:Rule287" type="connector" idref="#_x0000_s363275"/>
        <o:r id="V:Rule288" type="connector" idref="#_x0000_s426172"/>
        <o:r id="V:Rule289" type="connector" idref="#_x0000_s363200"/>
        <o:r id="V:Rule290" type="connector" idref="#_x0000_s426161"/>
        <o:r id="V:Rule291" type="connector" idref="#_x0000_s363152"/>
        <o:r id="V:Rule292" type="connector" idref="#_x0000_s426204"/>
        <o:r id="V:Rule293" type="connector" idref="#_x0000_s462872"/>
        <o:r id="V:Rule294" type="connector" idref="#_x0000_s426061"/>
        <o:r id="V:Rule295" type="connector" idref="#_x0000_s436813"/>
        <o:r id="V:Rule296" type="connector" idref="#_x0000_s363154"/>
        <o:r id="V:Rule297" type="connector" idref="#_x0000_s436827"/>
        <o:r id="V:Rule298" type="connector" idref="#_x0000_s462873"/>
        <o:r id="V:Rule299" type="connector" idref="#_x0000_s363333"/>
        <o:r id="V:Rule300" type="connector" idref="#_x0000_s463348"/>
        <o:r id="V:Rule301" type="connector" idref="#_x0000_s363272"/>
        <o:r id="V:Rule302" type="connector" idref="#_x0000_s463352"/>
        <o:r id="V:Rule303" type="connector" idref="#_x0000_s426007"/>
        <o:r id="V:Rule304" type="connector" idref="#_x0000_s426072"/>
        <o:r id="V:Rule305" type="connector" idref="#_x0000_s463349"/>
        <o:r id="V:Rule306" type="connector" idref="#_x0000_s426027"/>
        <o:r id="V:Rule307" type="connector" idref="#_x0000_s426064"/>
        <o:r id="V:Rule308" type="connector" idref="#_x0000_s426198"/>
        <o:r id="V:Rule309" type="connector" idref="#_x0000_s463379"/>
        <o:r id="V:Rule310" type="connector" idref="#_x0000_s462878"/>
        <o:r id="V:Rule311" type="connector" idref="#_x0000_s453426"/>
        <o:r id="V:Rule312" type="connector" idref="#_x0000_s363150"/>
        <o:r id="V:Rule313" type="connector" idref="#_x0000_s363186"/>
        <o:r id="V:Rule314" type="connector" idref="#_x0000_s363326"/>
        <o:r id="V:Rule315" type="connector" idref="#_x0000_s463340"/>
        <o:r id="V:Rule316" type="connector" idref="#_x0000_s363149"/>
        <o:r id="V:Rule317" type="connector" idref="#_x0000_s436802"/>
        <o:r id="V:Rule318" type="connector" idref="#_x0000_s544198"/>
        <o:r id="V:Rule319" type="connector" idref="#_x0000_s425998"/>
        <o:r id="V:Rule320" type="connector" idref="#_x0000_s363223"/>
        <o:r id="V:Rule321" type="connector" idref="#_x0000_s426169"/>
        <o:r id="V:Rule322" type="connector" idref="#_x0000_s462875"/>
        <o:r id="V:Rule323" type="connector" idref="#_x0000_s463339"/>
        <o:r id="V:Rule324" type="connector" idref="#_x0000_s363324"/>
        <o:r id="V:Rule325" type="connector" idref="#_x0000_s363155"/>
        <o:r id="V:Rule326" type="connector" idref="#_x0000_s426173"/>
        <o:r id="V:Rule327" type="connector" idref="#_x0000_s363183"/>
        <o:r id="V:Rule328" type="connector" idref="#_x0000_s453425"/>
        <o:r id="V:Rule329" type="connector" idref="#_x0000_s426056"/>
        <o:r id="V:Rule330" type="connector" idref="#_x0000_s426088"/>
        <o:r id="V:Rule331" type="connector" idref="#_x0000_s426002"/>
        <o:r id="V:Rule332" type="connector" idref="#_x0000_s426059"/>
        <o:r id="V:Rule333" type="connector" idref="#_x0000_s363356"/>
        <o:r id="V:Rule334" type="connector" idref="#_x0000_s426167"/>
        <o:r id="V:Rule335" type="connector" idref="#_x0000_s426098"/>
        <o:r id="V:Rule336" type="connector" idref="#_x0000_s436815"/>
        <o:r id="V:Rule337" type="connector" idref="#_x0000_s426092"/>
        <o:r id="V:Rule338" type="connector" idref="#_x0000_s363161"/>
        <o:r id="V:Rule339" type="connector" idref="#_x0000_s363157"/>
        <o:r id="V:Rule340" type="connector" idref="#_x0000_s399457"/>
        <o:r id="V:Rule341" type="connector" idref="#_x0000_s426004"/>
        <o:r id="V:Rule342" type="connector" idref="#_x0000_s426159"/>
        <o:r id="V:Rule343" type="connector" idref="#_x0000_s544190"/>
        <o:r id="V:Rule344" type="connector" idref="#_x0000_s363184"/>
        <o:r id="V:Rule345" type="connector" idref="#_x0000_s426193"/>
        <o:r id="V:Rule346" type="connector" idref="#_x0000_s426201"/>
        <o:r id="V:Rule347" type="connector" idref="#_x0000_s463347"/>
        <o:r id="V:Rule348" type="connector" idref="#_x0000_s426065"/>
        <o:r id="V:Rule349" type="connector" idref="#_x0000_s426008"/>
        <o:r id="V:Rule350" type="connector" idref="#_x0000_s426103"/>
        <o:r id="V:Rule351" type="connector" idref="#_x0000_s363344"/>
        <o:r id="V:Rule352" type="connector" idref="#_x0000_s426163"/>
        <o:r id="V:Rule353" type="connector" idref="#_x0000_s463355"/>
        <o:r id="V:Rule354" type="connector" idref="#_x0000_s426066"/>
        <o:r id="V:Rule355" type="connector" idref="#_x0000_s426206"/>
        <o:r id="V:Rule356" type="connector" idref="#_x0000_s363337"/>
        <o:r id="V:Rule357" type="connector" idref="#_x0000_s544200"/>
        <o:r id="V:Rule358" type="connector" idref="#_x0000_s426174"/>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Cite" w:uiPriority="0"/>
    <w:lsdException w:name="HTML Preformatted" w:uiPriority="0"/>
    <w:lsdException w:name="HTML Typewriter" w:uiPriority="0"/>
    <w:lsdException w:name="annotation subject" w:uiPriority="0"/>
    <w:lsdException w:name="No List" w:uiPriority="0"/>
    <w:lsdException w:name="Table Classic 1"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5235A"/>
    <w:rPr>
      <w:rFonts w:eastAsia="Times New Roman"/>
      <w:sz w:val="24"/>
      <w:szCs w:val="24"/>
    </w:rPr>
  </w:style>
  <w:style w:type="paragraph" w:styleId="10">
    <w:name w:val="heading 1"/>
    <w:aliases w:val="Знак, Знак Знак Знак"/>
    <w:basedOn w:val="a4"/>
    <w:next w:val="a4"/>
    <w:link w:val="11"/>
    <w:uiPriority w:val="9"/>
    <w:qFormat/>
    <w:rsid w:val="0096305B"/>
    <w:pPr>
      <w:keepNext/>
      <w:spacing w:before="240" w:after="60"/>
      <w:outlineLvl w:val="0"/>
    </w:pPr>
    <w:rPr>
      <w:rFonts w:ascii="Arial" w:hAnsi="Arial" w:cs="Arial"/>
      <w:b/>
      <w:bCs/>
      <w:kern w:val="32"/>
      <w:sz w:val="32"/>
      <w:szCs w:val="32"/>
    </w:rPr>
  </w:style>
  <w:style w:type="paragraph" w:styleId="2">
    <w:name w:val="heading 2"/>
    <w:basedOn w:val="a4"/>
    <w:next w:val="a4"/>
    <w:link w:val="20"/>
    <w:uiPriority w:val="9"/>
    <w:qFormat/>
    <w:rsid w:val="0096305B"/>
    <w:pPr>
      <w:keepNext/>
      <w:spacing w:before="240" w:after="60"/>
      <w:outlineLvl w:val="1"/>
    </w:pPr>
    <w:rPr>
      <w:rFonts w:ascii="Arial" w:hAnsi="Arial" w:cs="Arial"/>
      <w:b/>
      <w:bCs/>
      <w:i/>
      <w:iCs/>
      <w:sz w:val="28"/>
      <w:szCs w:val="28"/>
    </w:rPr>
  </w:style>
  <w:style w:type="paragraph" w:styleId="30">
    <w:name w:val="heading 3"/>
    <w:basedOn w:val="a4"/>
    <w:next w:val="a4"/>
    <w:link w:val="31"/>
    <w:uiPriority w:val="9"/>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4"/>
    <w:next w:val="a4"/>
    <w:link w:val="40"/>
    <w:uiPriority w:val="9"/>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4"/>
    <w:next w:val="a4"/>
    <w:link w:val="50"/>
    <w:uiPriority w:val="9"/>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4"/>
    <w:next w:val="a4"/>
    <w:link w:val="60"/>
    <w:uiPriority w:val="9"/>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4"/>
    <w:next w:val="a4"/>
    <w:link w:val="70"/>
    <w:uiPriority w:val="9"/>
    <w:qFormat/>
    <w:rsid w:val="00354959"/>
    <w:pPr>
      <w:keepNext/>
      <w:tabs>
        <w:tab w:val="num" w:pos="5040"/>
      </w:tabs>
      <w:ind w:left="5040" w:hanging="360"/>
      <w:outlineLvl w:val="6"/>
    </w:pPr>
    <w:rPr>
      <w:sz w:val="28"/>
      <w:lang w:val="en-US" w:eastAsia="ar-SA"/>
    </w:rPr>
  </w:style>
  <w:style w:type="paragraph" w:styleId="8">
    <w:name w:val="heading 8"/>
    <w:basedOn w:val="a4"/>
    <w:next w:val="a4"/>
    <w:link w:val="80"/>
    <w:uiPriority w:val="9"/>
    <w:qFormat/>
    <w:rsid w:val="00ED6F33"/>
    <w:pPr>
      <w:spacing w:before="240" w:after="60" w:line="360" w:lineRule="auto"/>
      <w:jc w:val="both"/>
      <w:outlineLvl w:val="7"/>
    </w:pPr>
    <w:rPr>
      <w:i/>
      <w:iCs/>
      <w:sz w:val="28"/>
      <w:szCs w:val="28"/>
    </w:rPr>
  </w:style>
  <w:style w:type="paragraph" w:styleId="9">
    <w:name w:val="heading 9"/>
    <w:basedOn w:val="a4"/>
    <w:next w:val="a4"/>
    <w:link w:val="90"/>
    <w:uiPriority w:val="9"/>
    <w:qFormat/>
    <w:rsid w:val="00354959"/>
    <w:pPr>
      <w:keepNext/>
      <w:tabs>
        <w:tab w:val="num" w:pos="6480"/>
      </w:tabs>
      <w:ind w:left="6480" w:hanging="180"/>
      <w:jc w:val="center"/>
      <w:outlineLvl w:val="8"/>
    </w:pPr>
    <w:rPr>
      <w:szCs w:val="20"/>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нак Знак, Знак Знак Знак Знак"/>
    <w:basedOn w:val="a5"/>
    <w:link w:val="10"/>
    <w:uiPriority w:val="9"/>
    <w:rsid w:val="0096305B"/>
    <w:rPr>
      <w:rFonts w:ascii="Arial" w:eastAsia="Times New Roman" w:hAnsi="Arial" w:cs="Arial"/>
      <w:b/>
      <w:bCs/>
      <w:kern w:val="32"/>
      <w:sz w:val="32"/>
      <w:szCs w:val="32"/>
    </w:rPr>
  </w:style>
  <w:style w:type="character" w:customStyle="1" w:styleId="20">
    <w:name w:val="Заголовок 2 Знак"/>
    <w:basedOn w:val="a5"/>
    <w:link w:val="2"/>
    <w:uiPriority w:val="9"/>
    <w:rsid w:val="0096305B"/>
    <w:rPr>
      <w:rFonts w:ascii="Arial" w:eastAsia="Times New Roman" w:hAnsi="Arial" w:cs="Arial"/>
      <w:b/>
      <w:bCs/>
      <w:i/>
      <w:iCs/>
      <w:sz w:val="28"/>
      <w:szCs w:val="28"/>
    </w:rPr>
  </w:style>
  <w:style w:type="character" w:customStyle="1" w:styleId="31">
    <w:name w:val="Заголовок 3 Знак"/>
    <w:basedOn w:val="a5"/>
    <w:link w:val="30"/>
    <w:uiPriority w:val="9"/>
    <w:rsid w:val="00960884"/>
    <w:rPr>
      <w:rFonts w:eastAsia="SimSun"/>
      <w:b/>
      <w:bCs/>
      <w:i/>
      <w:iCs/>
      <w:caps/>
      <w:lang w:eastAsia="zh-CN"/>
    </w:rPr>
  </w:style>
  <w:style w:type="character" w:customStyle="1" w:styleId="40">
    <w:name w:val="Заголовок 4 Знак"/>
    <w:basedOn w:val="a5"/>
    <w:link w:val="4"/>
    <w:uiPriority w:val="9"/>
    <w:rsid w:val="00960884"/>
    <w:rPr>
      <w:rFonts w:eastAsia="SimSun"/>
      <w:b/>
      <w:bCs/>
      <w:lang w:eastAsia="zh-CN"/>
    </w:rPr>
  </w:style>
  <w:style w:type="character" w:customStyle="1" w:styleId="50">
    <w:name w:val="Заголовок 5 Знак"/>
    <w:basedOn w:val="a5"/>
    <w:link w:val="5"/>
    <w:uiPriority w:val="9"/>
    <w:rsid w:val="00960884"/>
    <w:rPr>
      <w:rFonts w:eastAsia="SimSun"/>
      <w:b/>
      <w:bCs/>
      <w:color w:val="000000"/>
      <w:sz w:val="28"/>
      <w:szCs w:val="28"/>
      <w:lang w:val="en-US" w:eastAsia="zh-CN"/>
    </w:rPr>
  </w:style>
  <w:style w:type="character" w:customStyle="1" w:styleId="60">
    <w:name w:val="Заголовок 6 Знак"/>
    <w:basedOn w:val="a5"/>
    <w:link w:val="6"/>
    <w:uiPriority w:val="9"/>
    <w:rsid w:val="00960884"/>
    <w:rPr>
      <w:rFonts w:eastAsia="SimSun"/>
      <w:b/>
      <w:bCs/>
      <w:color w:val="000000"/>
      <w:sz w:val="24"/>
      <w:szCs w:val="24"/>
      <w:lang w:val="en-US" w:eastAsia="zh-CN"/>
    </w:rPr>
  </w:style>
  <w:style w:type="paragraph" w:styleId="a8">
    <w:name w:val="footer"/>
    <w:basedOn w:val="a4"/>
    <w:link w:val="a9"/>
    <w:uiPriority w:val="99"/>
    <w:rsid w:val="0055235A"/>
    <w:pPr>
      <w:tabs>
        <w:tab w:val="center" w:pos="4677"/>
        <w:tab w:val="right" w:pos="9355"/>
      </w:tabs>
    </w:pPr>
  </w:style>
  <w:style w:type="character" w:customStyle="1" w:styleId="a9">
    <w:name w:val="Нижний колонтитул Знак"/>
    <w:basedOn w:val="a5"/>
    <w:link w:val="a8"/>
    <w:uiPriority w:val="99"/>
    <w:rsid w:val="0055235A"/>
    <w:rPr>
      <w:rFonts w:eastAsia="Times New Roman"/>
      <w:sz w:val="24"/>
      <w:szCs w:val="24"/>
      <w:lang w:eastAsia="ru-RU"/>
    </w:rPr>
  </w:style>
  <w:style w:type="character" w:styleId="aa">
    <w:name w:val="page number"/>
    <w:basedOn w:val="a5"/>
    <w:rsid w:val="0055235A"/>
  </w:style>
  <w:style w:type="paragraph" w:styleId="ab">
    <w:name w:val="Body Text Indent"/>
    <w:basedOn w:val="a4"/>
    <w:link w:val="ac"/>
    <w:uiPriority w:val="99"/>
    <w:rsid w:val="0055235A"/>
    <w:pPr>
      <w:spacing w:line="360" w:lineRule="auto"/>
      <w:ind w:firstLine="708"/>
      <w:jc w:val="both"/>
    </w:pPr>
    <w:rPr>
      <w:sz w:val="28"/>
    </w:rPr>
  </w:style>
  <w:style w:type="character" w:customStyle="1" w:styleId="ac">
    <w:name w:val="Основной текст с отступом Знак"/>
    <w:basedOn w:val="a5"/>
    <w:link w:val="ab"/>
    <w:uiPriority w:val="99"/>
    <w:rsid w:val="0055235A"/>
    <w:rPr>
      <w:rFonts w:eastAsia="Times New Roman"/>
      <w:szCs w:val="24"/>
      <w:lang w:eastAsia="ru-RU"/>
    </w:rPr>
  </w:style>
  <w:style w:type="paragraph" w:styleId="ad">
    <w:name w:val="caption"/>
    <w:basedOn w:val="a4"/>
    <w:next w:val="a4"/>
    <w:uiPriority w:val="35"/>
    <w:qFormat/>
    <w:rsid w:val="0096305B"/>
    <w:pPr>
      <w:spacing w:before="120" w:after="120"/>
    </w:pPr>
    <w:rPr>
      <w:b/>
      <w:bCs/>
      <w:sz w:val="20"/>
      <w:szCs w:val="20"/>
    </w:rPr>
  </w:style>
  <w:style w:type="character" w:customStyle="1" w:styleId="ae">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
    <w:basedOn w:val="a5"/>
    <w:link w:val="af"/>
    <w:uiPriority w:val="99"/>
    <w:rsid w:val="0096305B"/>
    <w:rPr>
      <w:rFonts w:eastAsia="Times New Roman"/>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
    <w:basedOn w:val="a4"/>
    <w:link w:val="ae"/>
    <w:uiPriority w:val="99"/>
    <w:rsid w:val="0096305B"/>
    <w:rPr>
      <w:sz w:val="20"/>
      <w:szCs w:val="20"/>
    </w:rPr>
  </w:style>
  <w:style w:type="paragraph" w:styleId="af0">
    <w:name w:val="header"/>
    <w:basedOn w:val="a4"/>
    <w:link w:val="af1"/>
    <w:uiPriority w:val="99"/>
    <w:rsid w:val="0096305B"/>
    <w:pPr>
      <w:tabs>
        <w:tab w:val="center" w:pos="4677"/>
        <w:tab w:val="right" w:pos="9355"/>
      </w:tabs>
    </w:pPr>
  </w:style>
  <w:style w:type="character" w:customStyle="1" w:styleId="af1">
    <w:name w:val="Верхний колонтитул Знак"/>
    <w:basedOn w:val="a5"/>
    <w:link w:val="af0"/>
    <w:uiPriority w:val="99"/>
    <w:rsid w:val="0096305B"/>
    <w:rPr>
      <w:rFonts w:eastAsia="Times New Roman"/>
      <w:sz w:val="24"/>
      <w:szCs w:val="24"/>
    </w:rPr>
  </w:style>
  <w:style w:type="character" w:customStyle="1" w:styleId="af2">
    <w:name w:val="Схема документа Знак"/>
    <w:basedOn w:val="a5"/>
    <w:link w:val="af3"/>
    <w:uiPriority w:val="99"/>
    <w:semiHidden/>
    <w:rsid w:val="0096305B"/>
    <w:rPr>
      <w:rFonts w:ascii="Tahoma" w:eastAsia="Times New Roman" w:hAnsi="Tahoma" w:cs="Tahoma"/>
      <w:sz w:val="24"/>
      <w:szCs w:val="24"/>
      <w:shd w:val="clear" w:color="auto" w:fill="000080"/>
    </w:rPr>
  </w:style>
  <w:style w:type="paragraph" w:styleId="af3">
    <w:name w:val="Document Map"/>
    <w:basedOn w:val="a4"/>
    <w:link w:val="af2"/>
    <w:uiPriority w:val="99"/>
    <w:semiHidden/>
    <w:rsid w:val="0096305B"/>
    <w:pPr>
      <w:shd w:val="clear" w:color="auto" w:fill="000080"/>
    </w:pPr>
    <w:rPr>
      <w:rFonts w:ascii="Tahoma" w:hAnsi="Tahoma" w:cs="Tahoma"/>
    </w:rPr>
  </w:style>
  <w:style w:type="paragraph" w:styleId="af4">
    <w:name w:val="endnote text"/>
    <w:basedOn w:val="a4"/>
    <w:link w:val="af5"/>
    <w:rsid w:val="0096305B"/>
    <w:rPr>
      <w:sz w:val="20"/>
      <w:szCs w:val="20"/>
    </w:rPr>
  </w:style>
  <w:style w:type="character" w:customStyle="1" w:styleId="af5">
    <w:name w:val="Текст концевой сноски Знак"/>
    <w:basedOn w:val="a5"/>
    <w:link w:val="af4"/>
    <w:rsid w:val="0096305B"/>
    <w:rPr>
      <w:rFonts w:eastAsia="Times New Roman"/>
    </w:rPr>
  </w:style>
  <w:style w:type="character" w:styleId="af6">
    <w:name w:val="Hyperlink"/>
    <w:basedOn w:val="a5"/>
    <w:rsid w:val="00460607"/>
    <w:rPr>
      <w:color w:val="0000FF"/>
      <w:u w:val="single"/>
    </w:rPr>
  </w:style>
  <w:style w:type="paragraph" w:customStyle="1" w:styleId="af7">
    <w:name w:val="Содержимое таблицы"/>
    <w:basedOn w:val="a4"/>
    <w:rsid w:val="00460607"/>
    <w:pPr>
      <w:widowControl w:val="0"/>
      <w:suppressLineNumbers/>
      <w:suppressAutoHyphens/>
    </w:pPr>
    <w:rPr>
      <w:rFonts w:eastAsia="Lucida Sans Unicode"/>
      <w:b/>
      <w:i/>
      <w:shadow/>
      <w:kern w:val="1"/>
      <w:lang w:eastAsia="ar-SA"/>
    </w:rPr>
  </w:style>
  <w:style w:type="character" w:styleId="af8">
    <w:name w:val="Strong"/>
    <w:basedOn w:val="a5"/>
    <w:uiPriority w:val="22"/>
    <w:qFormat/>
    <w:rsid w:val="00460607"/>
    <w:rPr>
      <w:b/>
      <w:bCs/>
    </w:rPr>
  </w:style>
  <w:style w:type="paragraph" w:customStyle="1" w:styleId="Style5">
    <w:name w:val="Style5"/>
    <w:basedOn w:val="a4"/>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5"/>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9">
    <w:name w:val="Базовый"/>
    <w:basedOn w:val="Default"/>
    <w:next w:val="Default"/>
    <w:uiPriority w:val="99"/>
    <w:rsid w:val="00460607"/>
    <w:rPr>
      <w:color w:val="auto"/>
    </w:rPr>
  </w:style>
  <w:style w:type="character" w:customStyle="1" w:styleId="afa">
    <w:name w:val="Текст примечания Знак"/>
    <w:basedOn w:val="a5"/>
    <w:link w:val="afb"/>
    <w:uiPriority w:val="99"/>
    <w:semiHidden/>
    <w:rsid w:val="00460607"/>
    <w:rPr>
      <w:rFonts w:eastAsia="Times New Roman"/>
      <w:b/>
      <w:i/>
      <w:shadow/>
      <w:szCs w:val="24"/>
    </w:rPr>
  </w:style>
  <w:style w:type="paragraph" w:styleId="afb">
    <w:name w:val="annotation text"/>
    <w:basedOn w:val="a4"/>
    <w:link w:val="afa"/>
    <w:uiPriority w:val="99"/>
    <w:semiHidden/>
    <w:rsid w:val="00460607"/>
    <w:rPr>
      <w:b/>
      <w:i/>
      <w:shadow/>
      <w:sz w:val="20"/>
    </w:rPr>
  </w:style>
  <w:style w:type="character" w:customStyle="1" w:styleId="afc">
    <w:name w:val="Текст выноски Знак"/>
    <w:basedOn w:val="a5"/>
    <w:link w:val="afd"/>
    <w:uiPriority w:val="99"/>
    <w:rsid w:val="00460607"/>
    <w:rPr>
      <w:rFonts w:ascii="Tahoma" w:hAnsi="Tahoma" w:cs="Tahoma"/>
      <w:b/>
      <w:i/>
      <w:shadow/>
      <w:sz w:val="16"/>
      <w:szCs w:val="16"/>
      <w:lang w:eastAsia="en-US"/>
    </w:rPr>
  </w:style>
  <w:style w:type="paragraph" w:styleId="afd">
    <w:name w:val="Balloon Text"/>
    <w:basedOn w:val="a4"/>
    <w:link w:val="afc"/>
    <w:uiPriority w:val="99"/>
    <w:unhideWhenUsed/>
    <w:rsid w:val="00460607"/>
    <w:rPr>
      <w:rFonts w:ascii="Tahoma" w:eastAsia="Calibri" w:hAnsi="Tahoma" w:cs="Tahoma"/>
      <w:b/>
      <w:i/>
      <w:shadow/>
      <w:sz w:val="16"/>
      <w:szCs w:val="16"/>
      <w:lang w:eastAsia="en-US"/>
    </w:rPr>
  </w:style>
  <w:style w:type="paragraph" w:styleId="21">
    <w:name w:val="Body Text 2"/>
    <w:aliases w:val="Основной текст 2 Знак Знак Знак Знак"/>
    <w:basedOn w:val="a4"/>
    <w:link w:val="22"/>
    <w:unhideWhenUsed/>
    <w:rsid w:val="00067FD7"/>
    <w:pPr>
      <w:spacing w:after="120" w:line="480" w:lineRule="auto"/>
    </w:pPr>
  </w:style>
  <w:style w:type="character" w:customStyle="1" w:styleId="22">
    <w:name w:val="Основной текст 2 Знак"/>
    <w:aliases w:val="Основной текст 2 Знак Знак Знак Знак Знак"/>
    <w:basedOn w:val="a5"/>
    <w:link w:val="21"/>
    <w:rsid w:val="00067FD7"/>
    <w:rPr>
      <w:rFonts w:eastAsia="Times New Roman"/>
      <w:sz w:val="24"/>
      <w:szCs w:val="24"/>
    </w:rPr>
  </w:style>
  <w:style w:type="paragraph" w:styleId="afe">
    <w:name w:val="Body Text"/>
    <w:basedOn w:val="a4"/>
    <w:link w:val="aff"/>
    <w:uiPriority w:val="99"/>
    <w:rsid w:val="00067FD7"/>
    <w:pPr>
      <w:spacing w:after="120"/>
    </w:pPr>
  </w:style>
  <w:style w:type="character" w:customStyle="1" w:styleId="aff">
    <w:name w:val="Основной текст Знак"/>
    <w:basedOn w:val="a5"/>
    <w:link w:val="afe"/>
    <w:uiPriority w:val="99"/>
    <w:rsid w:val="00067FD7"/>
    <w:rPr>
      <w:rFonts w:eastAsia="Times New Roman"/>
      <w:sz w:val="24"/>
      <w:szCs w:val="24"/>
    </w:rPr>
  </w:style>
  <w:style w:type="paragraph" w:customStyle="1" w:styleId="Affiliations">
    <w:name w:val="Affiliations"/>
    <w:basedOn w:val="a4"/>
    <w:rsid w:val="00067FD7"/>
    <w:pPr>
      <w:spacing w:after="80"/>
      <w:jc w:val="center"/>
    </w:pPr>
    <w:rPr>
      <w:rFonts w:ascii="Helvetica" w:hAnsi="Helvetica"/>
      <w:sz w:val="20"/>
      <w:szCs w:val="20"/>
      <w:lang w:val="en-US" w:eastAsia="en-US"/>
    </w:rPr>
  </w:style>
  <w:style w:type="paragraph" w:customStyle="1" w:styleId="aff0">
    <w:name w:val="УДК"/>
    <w:basedOn w:val="2"/>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4"/>
    <w:rsid w:val="00BB7F26"/>
    <w:pPr>
      <w:ind w:firstLine="709"/>
      <w:jc w:val="both"/>
    </w:pPr>
    <w:rPr>
      <w:sz w:val="28"/>
      <w:szCs w:val="28"/>
    </w:rPr>
  </w:style>
  <w:style w:type="table" w:styleId="aff1">
    <w:name w:val="Table Grid"/>
    <w:basedOn w:val="a6"/>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basedOn w:val="a4"/>
    <w:rsid w:val="00DC168E"/>
    <w:pPr>
      <w:spacing w:before="100" w:beforeAutospacing="1" w:after="100" w:afterAutospacing="1"/>
    </w:pPr>
  </w:style>
  <w:style w:type="paragraph" w:styleId="aff3">
    <w:name w:val="List Paragraph"/>
    <w:basedOn w:val="a4"/>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4">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5">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5"/>
    <w:rsid w:val="00E70839"/>
    <w:rPr>
      <w:i/>
      <w:iCs/>
    </w:rPr>
  </w:style>
  <w:style w:type="character" w:customStyle="1" w:styleId="core1">
    <w:name w:val="core1"/>
    <w:basedOn w:val="a5"/>
    <w:rsid w:val="00E70839"/>
    <w:rPr>
      <w:i w:val="0"/>
      <w:iCs w:val="0"/>
    </w:rPr>
  </w:style>
  <w:style w:type="character" w:customStyle="1" w:styleId="12">
    <w:name w:val="Текст сноски Знак1"/>
    <w:basedOn w:val="a5"/>
    <w:rsid w:val="00091899"/>
    <w:rPr>
      <w:rFonts w:eastAsia="Times New Roman"/>
      <w:sz w:val="20"/>
      <w:szCs w:val="20"/>
      <w:lang w:eastAsia="ru-RU"/>
    </w:rPr>
  </w:style>
  <w:style w:type="character" w:customStyle="1" w:styleId="13">
    <w:name w:val="Схема документа Знак1"/>
    <w:basedOn w:val="a5"/>
    <w:uiPriority w:val="99"/>
    <w:semiHidden/>
    <w:rsid w:val="00091899"/>
    <w:rPr>
      <w:rFonts w:ascii="Tahoma" w:eastAsia="Times New Roman" w:hAnsi="Tahoma" w:cs="Tahoma"/>
      <w:sz w:val="16"/>
      <w:szCs w:val="16"/>
      <w:lang w:eastAsia="ru-RU"/>
    </w:rPr>
  </w:style>
  <w:style w:type="character" w:customStyle="1" w:styleId="14">
    <w:name w:val="Текст примечания Знак1"/>
    <w:basedOn w:val="a5"/>
    <w:uiPriority w:val="99"/>
    <w:semiHidden/>
    <w:rsid w:val="00091899"/>
    <w:rPr>
      <w:rFonts w:eastAsia="Times New Roman"/>
      <w:sz w:val="20"/>
      <w:szCs w:val="20"/>
      <w:lang w:eastAsia="ru-RU"/>
    </w:rPr>
  </w:style>
  <w:style w:type="character" w:customStyle="1" w:styleId="15">
    <w:name w:val="Текст выноски Знак1"/>
    <w:basedOn w:val="a5"/>
    <w:uiPriority w:val="99"/>
    <w:semiHidden/>
    <w:rsid w:val="00091899"/>
    <w:rPr>
      <w:rFonts w:ascii="Tahoma" w:eastAsia="Times New Roman" w:hAnsi="Tahoma" w:cs="Tahoma"/>
      <w:sz w:val="16"/>
      <w:szCs w:val="16"/>
      <w:lang w:eastAsia="ru-RU"/>
    </w:rPr>
  </w:style>
  <w:style w:type="character" w:customStyle="1" w:styleId="shorttext1">
    <w:name w:val="short_text1"/>
    <w:basedOn w:val="a5"/>
    <w:rsid w:val="00B85335"/>
    <w:rPr>
      <w:sz w:val="26"/>
      <w:szCs w:val="26"/>
    </w:rPr>
  </w:style>
  <w:style w:type="character" w:customStyle="1" w:styleId="FontStyle11">
    <w:name w:val="Font Style11"/>
    <w:basedOn w:val="a5"/>
    <w:rsid w:val="00B5698E"/>
    <w:rPr>
      <w:rFonts w:ascii="Times New Roman" w:hAnsi="Times New Roman" w:cs="Times New Roman"/>
      <w:sz w:val="30"/>
      <w:szCs w:val="30"/>
    </w:rPr>
  </w:style>
  <w:style w:type="paragraph" w:customStyle="1" w:styleId="Style1">
    <w:name w:val="Style1"/>
    <w:basedOn w:val="a4"/>
    <w:rsid w:val="00AE1734"/>
    <w:pPr>
      <w:widowControl w:val="0"/>
      <w:autoSpaceDE w:val="0"/>
      <w:autoSpaceDN w:val="0"/>
      <w:adjustRightInd w:val="0"/>
      <w:spacing w:line="365" w:lineRule="exact"/>
      <w:jc w:val="both"/>
    </w:pPr>
  </w:style>
  <w:style w:type="paragraph" w:customStyle="1" w:styleId="Style2">
    <w:name w:val="Style2"/>
    <w:basedOn w:val="a4"/>
    <w:rsid w:val="00AE1734"/>
    <w:pPr>
      <w:widowControl w:val="0"/>
      <w:autoSpaceDE w:val="0"/>
      <w:autoSpaceDN w:val="0"/>
      <w:adjustRightInd w:val="0"/>
      <w:spacing w:line="317" w:lineRule="exact"/>
      <w:ind w:hanging="211"/>
    </w:pPr>
  </w:style>
  <w:style w:type="paragraph" w:customStyle="1" w:styleId="Style3">
    <w:name w:val="Style3"/>
    <w:basedOn w:val="a4"/>
    <w:uiPriority w:val="99"/>
    <w:rsid w:val="00AE1734"/>
    <w:pPr>
      <w:widowControl w:val="0"/>
      <w:autoSpaceDE w:val="0"/>
      <w:autoSpaceDN w:val="0"/>
      <w:adjustRightInd w:val="0"/>
      <w:spacing w:line="325" w:lineRule="exact"/>
      <w:ind w:firstLine="134"/>
    </w:pPr>
  </w:style>
  <w:style w:type="paragraph" w:customStyle="1" w:styleId="Style4">
    <w:name w:val="Style4"/>
    <w:basedOn w:val="a4"/>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5"/>
    <w:uiPriority w:val="99"/>
    <w:rsid w:val="00AE1734"/>
    <w:rPr>
      <w:rFonts w:ascii="Times New Roman" w:hAnsi="Times New Roman" w:cs="Times New Roman"/>
      <w:sz w:val="26"/>
      <w:szCs w:val="26"/>
    </w:rPr>
  </w:style>
  <w:style w:type="character" w:customStyle="1" w:styleId="longtext1">
    <w:name w:val="long_text1"/>
    <w:basedOn w:val="a5"/>
    <w:rsid w:val="00AE1734"/>
    <w:rPr>
      <w:sz w:val="20"/>
      <w:szCs w:val="20"/>
    </w:rPr>
  </w:style>
  <w:style w:type="character" w:styleId="aff6">
    <w:name w:val="Emphasis"/>
    <w:basedOn w:val="a5"/>
    <w:uiPriority w:val="20"/>
    <w:qFormat/>
    <w:rsid w:val="00AE1734"/>
    <w:rPr>
      <w:i/>
      <w:iCs/>
    </w:rPr>
  </w:style>
  <w:style w:type="paragraph" w:customStyle="1" w:styleId="16">
    <w:name w:val="Текст1"/>
    <w:basedOn w:val="a4"/>
    <w:rsid w:val="00AD5B07"/>
    <w:rPr>
      <w:rFonts w:ascii="Courier New" w:hAnsi="Courier New" w:cs="Courier New"/>
      <w:sz w:val="20"/>
      <w:szCs w:val="20"/>
      <w:lang w:eastAsia="ar-SA"/>
    </w:rPr>
  </w:style>
  <w:style w:type="paragraph" w:styleId="aff7">
    <w:name w:val="Plain Text"/>
    <w:basedOn w:val="a4"/>
    <w:link w:val="aff8"/>
    <w:rsid w:val="00E115E8"/>
    <w:rPr>
      <w:rFonts w:ascii="Courier New" w:hAnsi="Courier New"/>
      <w:sz w:val="20"/>
    </w:rPr>
  </w:style>
  <w:style w:type="character" w:customStyle="1" w:styleId="aff8">
    <w:name w:val="Текст Знак"/>
    <w:basedOn w:val="a5"/>
    <w:link w:val="aff7"/>
    <w:rsid w:val="00E115E8"/>
    <w:rPr>
      <w:rFonts w:ascii="Courier New" w:eastAsia="Times New Roman" w:hAnsi="Courier New"/>
      <w:szCs w:val="24"/>
    </w:rPr>
  </w:style>
  <w:style w:type="paragraph" w:customStyle="1" w:styleId="17">
    <w:name w:val="Обычный1"/>
    <w:rsid w:val="00E115E8"/>
    <w:rPr>
      <w:rFonts w:eastAsia="Times New Roman"/>
      <w:snapToGrid w:val="0"/>
      <w:sz w:val="28"/>
      <w:szCs w:val="28"/>
    </w:rPr>
  </w:style>
  <w:style w:type="character" w:customStyle="1" w:styleId="flies1">
    <w:name w:val="flies1"/>
    <w:basedOn w:val="a5"/>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9">
    <w:name w:val="Символ нумерации"/>
    <w:rsid w:val="00590DE6"/>
  </w:style>
  <w:style w:type="paragraph" w:customStyle="1" w:styleId="affa">
    <w:name w:val="Заголовок"/>
    <w:basedOn w:val="a4"/>
    <w:next w:val="afe"/>
    <w:rsid w:val="00590DE6"/>
    <w:pPr>
      <w:keepNext/>
      <w:suppressAutoHyphens/>
      <w:spacing w:before="240" w:after="120"/>
    </w:pPr>
    <w:rPr>
      <w:rFonts w:ascii="Arial" w:eastAsia="MS Mincho" w:hAnsi="Arial" w:cs="Tahoma"/>
      <w:sz w:val="28"/>
      <w:szCs w:val="28"/>
      <w:lang w:eastAsia="ar-SA"/>
    </w:rPr>
  </w:style>
  <w:style w:type="paragraph" w:styleId="affb">
    <w:name w:val="List"/>
    <w:basedOn w:val="afe"/>
    <w:rsid w:val="00590DE6"/>
    <w:pPr>
      <w:suppressAutoHyphens/>
    </w:pPr>
    <w:rPr>
      <w:rFonts w:cs="Tahoma"/>
      <w:lang w:eastAsia="ar-SA"/>
    </w:rPr>
  </w:style>
  <w:style w:type="paragraph" w:customStyle="1" w:styleId="19">
    <w:name w:val="Название1"/>
    <w:basedOn w:val="a4"/>
    <w:rsid w:val="00590DE6"/>
    <w:pPr>
      <w:suppressLineNumbers/>
      <w:suppressAutoHyphens/>
      <w:spacing w:before="120" w:after="120"/>
    </w:pPr>
    <w:rPr>
      <w:rFonts w:cs="Tahoma"/>
      <w:i/>
      <w:iCs/>
      <w:lang w:eastAsia="ar-SA"/>
    </w:rPr>
  </w:style>
  <w:style w:type="paragraph" w:customStyle="1" w:styleId="1a">
    <w:name w:val="Указатель1"/>
    <w:basedOn w:val="a4"/>
    <w:rsid w:val="00590DE6"/>
    <w:pPr>
      <w:suppressLineNumbers/>
      <w:suppressAutoHyphens/>
    </w:pPr>
    <w:rPr>
      <w:rFonts w:cs="Tahoma"/>
      <w:lang w:eastAsia="ar-SA"/>
    </w:rPr>
  </w:style>
  <w:style w:type="paragraph" w:customStyle="1" w:styleId="author1">
    <w:name w:val="author1"/>
    <w:basedOn w:val="a4"/>
    <w:rsid w:val="00590DE6"/>
    <w:pPr>
      <w:spacing w:before="30"/>
      <w:jc w:val="both"/>
    </w:pPr>
    <w:rPr>
      <w:i/>
      <w:iCs/>
      <w:color w:val="C8C8C8"/>
      <w:sz w:val="18"/>
      <w:szCs w:val="18"/>
    </w:rPr>
  </w:style>
  <w:style w:type="character" w:customStyle="1" w:styleId="affc">
    <w:name w:val="Основной текст с отступом Знак Знак"/>
    <w:basedOn w:val="a5"/>
    <w:rsid w:val="00590DE6"/>
    <w:rPr>
      <w:sz w:val="28"/>
      <w:lang w:val="ru-RU" w:eastAsia="ru-RU" w:bidi="ar-SA"/>
    </w:rPr>
  </w:style>
  <w:style w:type="character" w:customStyle="1" w:styleId="texhtml">
    <w:name w:val="texhtml"/>
    <w:basedOn w:val="a5"/>
    <w:rsid w:val="00590DE6"/>
  </w:style>
  <w:style w:type="character" w:customStyle="1" w:styleId="refresult">
    <w:name w:val="ref_result"/>
    <w:basedOn w:val="a5"/>
    <w:rsid w:val="00590DE6"/>
  </w:style>
  <w:style w:type="paragraph" w:styleId="affd">
    <w:name w:val="Bibliography"/>
    <w:basedOn w:val="a4"/>
    <w:next w:val="a4"/>
    <w:uiPriority w:val="37"/>
    <w:unhideWhenUsed/>
    <w:rsid w:val="00590DE6"/>
    <w:pPr>
      <w:suppressAutoHyphens/>
    </w:pPr>
    <w:rPr>
      <w:lang w:eastAsia="ar-SA"/>
    </w:rPr>
  </w:style>
  <w:style w:type="paragraph" w:styleId="affe">
    <w:name w:val="Subtitle"/>
    <w:basedOn w:val="a4"/>
    <w:next w:val="a4"/>
    <w:link w:val="afff"/>
    <w:uiPriority w:val="11"/>
    <w:qFormat/>
    <w:rsid w:val="00590DE6"/>
    <w:pPr>
      <w:numPr>
        <w:ilvl w:val="1"/>
      </w:numPr>
      <w:suppressAutoHyphens/>
    </w:pPr>
    <w:rPr>
      <w:i/>
      <w:iCs/>
      <w:spacing w:val="15"/>
      <w:lang w:eastAsia="ar-SA"/>
    </w:rPr>
  </w:style>
  <w:style w:type="character" w:customStyle="1" w:styleId="afff">
    <w:name w:val="Подзаголовок Знак"/>
    <w:basedOn w:val="a5"/>
    <w:link w:val="affe"/>
    <w:uiPriority w:val="11"/>
    <w:rsid w:val="00590DE6"/>
    <w:rPr>
      <w:rFonts w:eastAsia="Times New Roman" w:cs="Times New Roman"/>
      <w:i/>
      <w:iCs/>
      <w:spacing w:val="15"/>
      <w:sz w:val="24"/>
      <w:szCs w:val="24"/>
      <w:lang w:eastAsia="ar-SA"/>
    </w:rPr>
  </w:style>
  <w:style w:type="paragraph" w:styleId="1b">
    <w:name w:val="toc 1"/>
    <w:basedOn w:val="a4"/>
    <w:next w:val="a4"/>
    <w:autoRedefine/>
    <w:uiPriority w:val="39"/>
    <w:unhideWhenUsed/>
    <w:qFormat/>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8"/>
    <w:rsid w:val="00956B63"/>
  </w:style>
  <w:style w:type="character" w:customStyle="1" w:styleId="mediumtext">
    <w:name w:val="medium_text"/>
    <w:basedOn w:val="18"/>
    <w:rsid w:val="00956B63"/>
  </w:style>
  <w:style w:type="paragraph" w:styleId="afff0">
    <w:name w:val="No Spacing"/>
    <w:uiPriority w:val="1"/>
    <w:qFormat/>
    <w:rsid w:val="00956B63"/>
    <w:rPr>
      <w:rFonts w:ascii="Calibri" w:hAnsi="Calibri"/>
      <w:sz w:val="22"/>
      <w:szCs w:val="22"/>
      <w:lang w:eastAsia="en-US"/>
    </w:rPr>
  </w:style>
  <w:style w:type="character" w:styleId="afff1">
    <w:name w:val="endnote reference"/>
    <w:basedOn w:val="a5"/>
    <w:unhideWhenUsed/>
    <w:rsid w:val="00956B63"/>
    <w:rPr>
      <w:vertAlign w:val="superscript"/>
    </w:rPr>
  </w:style>
  <w:style w:type="character" w:customStyle="1" w:styleId="mediumtext1">
    <w:name w:val="medium_text1"/>
    <w:basedOn w:val="a5"/>
    <w:rsid w:val="00956B63"/>
    <w:rPr>
      <w:sz w:val="24"/>
      <w:szCs w:val="24"/>
    </w:rPr>
  </w:style>
  <w:style w:type="character" w:customStyle="1" w:styleId="mediumb-text">
    <w:name w:val="mediumb-text"/>
    <w:basedOn w:val="a5"/>
    <w:rsid w:val="005D72B1"/>
  </w:style>
  <w:style w:type="character" w:styleId="afff2">
    <w:name w:val="footnote reference"/>
    <w:basedOn w:val="a5"/>
    <w:uiPriority w:val="99"/>
    <w:rsid w:val="006E4872"/>
    <w:rPr>
      <w:vertAlign w:val="superscript"/>
    </w:rPr>
  </w:style>
  <w:style w:type="character" w:customStyle="1" w:styleId="longtext">
    <w:name w:val="long_text"/>
    <w:basedOn w:val="a5"/>
    <w:rsid w:val="00A31E30"/>
  </w:style>
  <w:style w:type="character" w:customStyle="1" w:styleId="val">
    <w:name w:val="val"/>
    <w:basedOn w:val="a5"/>
    <w:rsid w:val="00AA0C97"/>
  </w:style>
  <w:style w:type="character" w:styleId="afff3">
    <w:name w:val="FollowedHyperlink"/>
    <w:basedOn w:val="a5"/>
    <w:unhideWhenUsed/>
    <w:rsid w:val="00C65AB9"/>
    <w:rPr>
      <w:color w:val="800080"/>
      <w:u w:val="single"/>
    </w:rPr>
  </w:style>
  <w:style w:type="character" w:customStyle="1" w:styleId="text">
    <w:name w:val="text"/>
    <w:basedOn w:val="a5"/>
    <w:rsid w:val="00960884"/>
  </w:style>
  <w:style w:type="paragraph" w:styleId="afff4">
    <w:name w:val="Title"/>
    <w:basedOn w:val="a4"/>
    <w:link w:val="afff5"/>
    <w:qFormat/>
    <w:rsid w:val="00960884"/>
    <w:pPr>
      <w:autoSpaceDE w:val="0"/>
      <w:autoSpaceDN w:val="0"/>
      <w:jc w:val="center"/>
    </w:pPr>
    <w:rPr>
      <w:rFonts w:eastAsia="SimSun"/>
      <w:b/>
      <w:bCs/>
      <w:sz w:val="40"/>
      <w:szCs w:val="40"/>
      <w:lang w:eastAsia="zh-CN"/>
    </w:rPr>
  </w:style>
  <w:style w:type="character" w:customStyle="1" w:styleId="afff5">
    <w:name w:val="Название Знак"/>
    <w:basedOn w:val="a5"/>
    <w:link w:val="afff4"/>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6">
    <w:name w:val="Block Text"/>
    <w:basedOn w:val="a4"/>
    <w:rsid w:val="00960884"/>
    <w:pPr>
      <w:ind w:left="1418" w:right="1418"/>
    </w:pPr>
    <w:rPr>
      <w:sz w:val="28"/>
      <w:szCs w:val="20"/>
      <w:lang w:eastAsia="zh-CN"/>
    </w:rPr>
  </w:style>
  <w:style w:type="paragraph" w:styleId="afff7">
    <w:name w:val="Body Text First Indent"/>
    <w:basedOn w:val="afe"/>
    <w:link w:val="afff8"/>
    <w:rsid w:val="00960884"/>
    <w:pPr>
      <w:ind w:firstLine="210"/>
    </w:pPr>
  </w:style>
  <w:style w:type="character" w:customStyle="1" w:styleId="afff8">
    <w:name w:val="Красная строка Знак"/>
    <w:basedOn w:val="aff"/>
    <w:link w:val="afff7"/>
    <w:rsid w:val="00960884"/>
  </w:style>
  <w:style w:type="paragraph" w:customStyle="1" w:styleId="127123">
    <w:name w:val="Стиль по ширине Слева:  127 см Первая строка:  123 см Междустр..."/>
    <w:basedOn w:val="a4"/>
    <w:rsid w:val="00960884"/>
    <w:pPr>
      <w:spacing w:line="360" w:lineRule="auto"/>
      <w:ind w:left="720" w:firstLine="696"/>
      <w:jc w:val="both"/>
    </w:pPr>
    <w:rPr>
      <w:kern w:val="24"/>
    </w:rPr>
  </w:style>
  <w:style w:type="paragraph" w:styleId="23">
    <w:name w:val="Body Text Indent 2"/>
    <w:basedOn w:val="a4"/>
    <w:link w:val="24"/>
    <w:rsid w:val="00960884"/>
    <w:pPr>
      <w:autoSpaceDE w:val="0"/>
      <w:autoSpaceDN w:val="0"/>
      <w:spacing w:after="120" w:line="480" w:lineRule="auto"/>
      <w:ind w:left="283"/>
    </w:pPr>
    <w:rPr>
      <w:rFonts w:eastAsia="SimSun"/>
      <w:sz w:val="20"/>
      <w:szCs w:val="20"/>
      <w:lang w:eastAsia="zh-CN"/>
    </w:rPr>
  </w:style>
  <w:style w:type="character" w:customStyle="1" w:styleId="24">
    <w:name w:val="Основной текст с отступом 2 Знак"/>
    <w:basedOn w:val="a5"/>
    <w:link w:val="23"/>
    <w:rsid w:val="00960884"/>
    <w:rPr>
      <w:rFonts w:eastAsia="SimSun"/>
      <w:lang w:eastAsia="zh-CN"/>
    </w:rPr>
  </w:style>
  <w:style w:type="paragraph" w:customStyle="1" w:styleId="afff9">
    <w:name w:val="Подпись к рисунку"/>
    <w:basedOn w:val="a4"/>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4"/>
    <w:link w:val="33"/>
    <w:rsid w:val="00960884"/>
    <w:pPr>
      <w:spacing w:after="120"/>
    </w:pPr>
    <w:rPr>
      <w:sz w:val="16"/>
      <w:szCs w:val="20"/>
      <w:lang w:eastAsia="zh-CN"/>
    </w:rPr>
  </w:style>
  <w:style w:type="character" w:customStyle="1" w:styleId="33">
    <w:name w:val="Основной текст 3 Знак"/>
    <w:basedOn w:val="a5"/>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5"/>
    <w:rsid w:val="0021128B"/>
  </w:style>
  <w:style w:type="character" w:customStyle="1" w:styleId="gt-icon-text">
    <w:name w:val="gt-icon-text"/>
    <w:basedOn w:val="a5"/>
    <w:rsid w:val="007B3706"/>
  </w:style>
  <w:style w:type="character" w:styleId="HTML">
    <w:name w:val="HTML Cite"/>
    <w:basedOn w:val="a5"/>
    <w:rsid w:val="000E662E"/>
    <w:rPr>
      <w:i/>
      <w:iCs/>
    </w:rPr>
  </w:style>
  <w:style w:type="paragraph" w:styleId="HTML0">
    <w:name w:val="HTML Preformatted"/>
    <w:basedOn w:val="a4"/>
    <w:link w:val="HTML1"/>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5"/>
    <w:link w:val="HTML0"/>
    <w:rsid w:val="000E662E"/>
    <w:rPr>
      <w:rFonts w:ascii="Courier New" w:eastAsia="Times New Roman" w:hAnsi="Courier New" w:cs="Courier New"/>
      <w:color w:val="000000"/>
    </w:rPr>
  </w:style>
  <w:style w:type="character" w:customStyle="1" w:styleId="70">
    <w:name w:val="Заголовок 7 Знак"/>
    <w:basedOn w:val="a5"/>
    <w:link w:val="7"/>
    <w:uiPriority w:val="9"/>
    <w:rsid w:val="00354959"/>
    <w:rPr>
      <w:rFonts w:eastAsia="Times New Roman"/>
      <w:sz w:val="28"/>
      <w:szCs w:val="24"/>
      <w:lang w:val="en-US" w:eastAsia="ar-SA"/>
    </w:rPr>
  </w:style>
  <w:style w:type="character" w:customStyle="1" w:styleId="90">
    <w:name w:val="Заголовок 9 Знак"/>
    <w:basedOn w:val="a5"/>
    <w:link w:val="9"/>
    <w:uiPriority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a">
    <w:name w:val="Символ сноски"/>
    <w:basedOn w:val="18"/>
    <w:rsid w:val="00354959"/>
    <w:rPr>
      <w:vertAlign w:val="superscript"/>
    </w:rPr>
  </w:style>
  <w:style w:type="character" w:customStyle="1" w:styleId="1c">
    <w:name w:val="Гиперссылка1"/>
    <w:basedOn w:val="18"/>
    <w:rsid w:val="00354959"/>
    <w:rPr>
      <w:color w:val="0000FF"/>
      <w:u w:val="single"/>
    </w:rPr>
  </w:style>
  <w:style w:type="character" w:customStyle="1" w:styleId="afffb">
    <w:name w:val="Символы концевой сноски"/>
    <w:rsid w:val="00354959"/>
  </w:style>
  <w:style w:type="paragraph" w:customStyle="1" w:styleId="210">
    <w:name w:val="Основной текст 21"/>
    <w:basedOn w:val="a4"/>
    <w:rsid w:val="00354959"/>
    <w:pPr>
      <w:jc w:val="both"/>
    </w:pPr>
    <w:rPr>
      <w:spacing w:val="20"/>
      <w:sz w:val="28"/>
      <w:szCs w:val="20"/>
      <w:lang w:eastAsia="ar-SA"/>
    </w:rPr>
  </w:style>
  <w:style w:type="paragraph" w:customStyle="1" w:styleId="25">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4"/>
    <w:rsid w:val="00354959"/>
    <w:pPr>
      <w:spacing w:after="120"/>
    </w:pPr>
    <w:rPr>
      <w:sz w:val="16"/>
      <w:szCs w:val="16"/>
      <w:lang w:eastAsia="ar-SA"/>
    </w:rPr>
  </w:style>
  <w:style w:type="paragraph" w:customStyle="1" w:styleId="1d">
    <w:name w:val="заголовок 1"/>
    <w:basedOn w:val="a4"/>
    <w:next w:val="a4"/>
    <w:rsid w:val="00354959"/>
    <w:pPr>
      <w:keepNext/>
      <w:autoSpaceDE w:val="0"/>
      <w:ind w:firstLine="720"/>
    </w:pPr>
    <w:rPr>
      <w:b/>
      <w:bCs/>
      <w:sz w:val="28"/>
      <w:szCs w:val="28"/>
      <w:lang w:eastAsia="ar-SA"/>
    </w:rPr>
  </w:style>
  <w:style w:type="paragraph" w:customStyle="1" w:styleId="afffc">
    <w:name w:val="Заголовок таблицы"/>
    <w:basedOn w:val="af7"/>
    <w:rsid w:val="00354959"/>
    <w:pPr>
      <w:widowControl/>
      <w:suppressAutoHyphens w:val="0"/>
      <w:jc w:val="center"/>
    </w:pPr>
    <w:rPr>
      <w:rFonts w:eastAsia="Times New Roman"/>
      <w:bCs/>
      <w:i w:val="0"/>
      <w:shadow w:val="0"/>
      <w:kern w:val="0"/>
      <w:sz w:val="20"/>
      <w:szCs w:val="20"/>
    </w:rPr>
  </w:style>
  <w:style w:type="paragraph" w:customStyle="1" w:styleId="afffd">
    <w:name w:val="Содержимое врезки"/>
    <w:basedOn w:val="afe"/>
    <w:rsid w:val="00354959"/>
    <w:rPr>
      <w:sz w:val="20"/>
      <w:szCs w:val="20"/>
      <w:lang w:eastAsia="ar-SA"/>
    </w:rPr>
  </w:style>
  <w:style w:type="paragraph" w:customStyle="1" w:styleId="afffe">
    <w:name w:val="Аннотация"/>
    <w:basedOn w:val="a4"/>
    <w:next w:val="a4"/>
    <w:rsid w:val="008D7B3F"/>
    <w:pPr>
      <w:spacing w:after="60"/>
      <w:ind w:left="284" w:right="284" w:firstLine="284"/>
      <w:jc w:val="both"/>
    </w:pPr>
    <w:rPr>
      <w:sz w:val="18"/>
      <w:szCs w:val="20"/>
    </w:rPr>
  </w:style>
  <w:style w:type="paragraph" w:customStyle="1" w:styleId="affff">
    <w:name w:val="Библиографический список"/>
    <w:basedOn w:val="a4"/>
    <w:rsid w:val="008D7B3F"/>
    <w:pPr>
      <w:spacing w:before="60"/>
      <w:ind w:firstLine="284"/>
      <w:jc w:val="center"/>
    </w:pPr>
    <w:rPr>
      <w:b/>
      <w:sz w:val="20"/>
      <w:szCs w:val="20"/>
    </w:rPr>
  </w:style>
  <w:style w:type="paragraph" w:styleId="3">
    <w:name w:val="List Bullet 3"/>
    <w:basedOn w:val="a4"/>
    <w:autoRedefine/>
    <w:rsid w:val="008D7B3F"/>
    <w:pPr>
      <w:numPr>
        <w:numId w:val="5"/>
      </w:numPr>
      <w:jc w:val="both"/>
    </w:pPr>
    <w:rPr>
      <w:sz w:val="20"/>
      <w:szCs w:val="20"/>
    </w:rPr>
  </w:style>
  <w:style w:type="character" w:customStyle="1" w:styleId="GreekVariable">
    <w:name w:val="Greek Variable"/>
    <w:basedOn w:val="a5"/>
    <w:rsid w:val="008D7B3F"/>
    <w:rPr>
      <w:rFonts w:ascii="Symbol" w:hAnsi="Symbol" w:cs="Symbol"/>
      <w:i/>
      <w:iCs/>
      <w:sz w:val="28"/>
      <w:szCs w:val="28"/>
      <w:lang w:val="en-US"/>
    </w:rPr>
  </w:style>
  <w:style w:type="character" w:customStyle="1" w:styleId="Variable">
    <w:name w:val="Variable"/>
    <w:basedOn w:val="18"/>
    <w:rsid w:val="008D7B3F"/>
    <w:rPr>
      <w:rFonts w:ascii="Times New Roman" w:hAnsi="Times New Roman" w:cs="Times New Roman"/>
      <w:i/>
      <w:iCs/>
      <w:sz w:val="28"/>
      <w:szCs w:val="28"/>
      <w:lang w:val="en-US"/>
    </w:rPr>
  </w:style>
  <w:style w:type="paragraph" w:customStyle="1" w:styleId="affff0">
    <w:name w:val="Название рисунка"/>
    <w:basedOn w:val="a4"/>
    <w:next w:val="a4"/>
    <w:rsid w:val="008D7B3F"/>
    <w:pPr>
      <w:keepLines/>
      <w:suppressAutoHyphens/>
      <w:spacing w:after="120"/>
      <w:jc w:val="both"/>
    </w:pPr>
    <w:rPr>
      <w:b/>
      <w:szCs w:val="28"/>
      <w:lang w:eastAsia="ar-SA"/>
    </w:rPr>
  </w:style>
  <w:style w:type="paragraph" w:styleId="34">
    <w:name w:val="Body Text Indent 3"/>
    <w:basedOn w:val="a4"/>
    <w:link w:val="35"/>
    <w:unhideWhenUsed/>
    <w:rsid w:val="00B72A1E"/>
    <w:pPr>
      <w:spacing w:after="120"/>
      <w:ind w:left="283"/>
    </w:pPr>
    <w:rPr>
      <w:sz w:val="16"/>
      <w:szCs w:val="16"/>
    </w:rPr>
  </w:style>
  <w:style w:type="character" w:customStyle="1" w:styleId="35">
    <w:name w:val="Основной текст с отступом 3 Знак"/>
    <w:basedOn w:val="a5"/>
    <w:link w:val="34"/>
    <w:rsid w:val="00B72A1E"/>
    <w:rPr>
      <w:rFonts w:eastAsia="Times New Roman"/>
      <w:sz w:val="16"/>
      <w:szCs w:val="16"/>
    </w:rPr>
  </w:style>
  <w:style w:type="character" w:customStyle="1" w:styleId="link1">
    <w:name w:val="link1"/>
    <w:basedOn w:val="a5"/>
    <w:rsid w:val="00B72A1E"/>
  </w:style>
  <w:style w:type="paragraph" w:customStyle="1" w:styleId="3text">
    <w:name w:val="3text"/>
    <w:basedOn w:val="a4"/>
    <w:rsid w:val="00DD1A7C"/>
    <w:pPr>
      <w:spacing w:before="100" w:beforeAutospacing="1" w:after="100" w:afterAutospacing="1"/>
    </w:pPr>
  </w:style>
  <w:style w:type="character" w:styleId="HTML2">
    <w:name w:val="HTML Typewriter"/>
    <w:basedOn w:val="a5"/>
    <w:rsid w:val="00DD1A7C"/>
    <w:rPr>
      <w:rFonts w:ascii="Courier New" w:eastAsia="Times New Roman" w:hAnsi="Courier New" w:cs="Courier New"/>
      <w:sz w:val="20"/>
      <w:szCs w:val="20"/>
    </w:rPr>
  </w:style>
  <w:style w:type="character" w:customStyle="1" w:styleId="googqs-tidbitgoogqs-tidbit-0">
    <w:name w:val="goog_qs-tidbit goog_qs-tidbit-0"/>
    <w:basedOn w:val="a5"/>
    <w:rsid w:val="00DD1A7C"/>
  </w:style>
  <w:style w:type="character" w:customStyle="1" w:styleId="googqs-tidbitgoogqs-tidbit-0googqs-tidbit-hilite">
    <w:name w:val="goog_qs-tidbit goog_qs-tidbit-0 goog_qs-tidbit-hilite"/>
    <w:basedOn w:val="a5"/>
    <w:rsid w:val="00DD1A7C"/>
  </w:style>
  <w:style w:type="character" w:customStyle="1" w:styleId="bday">
    <w:name w:val="bday"/>
    <w:basedOn w:val="a5"/>
    <w:rsid w:val="00DD1A7C"/>
  </w:style>
  <w:style w:type="character" w:customStyle="1" w:styleId="dday">
    <w:name w:val="dday"/>
    <w:basedOn w:val="a5"/>
    <w:rsid w:val="00DD1A7C"/>
  </w:style>
  <w:style w:type="character" w:customStyle="1" w:styleId="country-name">
    <w:name w:val="country-name"/>
    <w:basedOn w:val="a5"/>
    <w:rsid w:val="00DD1A7C"/>
  </w:style>
  <w:style w:type="character" w:customStyle="1" w:styleId="flagicon">
    <w:name w:val="flagicon"/>
    <w:basedOn w:val="a5"/>
    <w:rsid w:val="00DD1A7C"/>
  </w:style>
  <w:style w:type="character" w:customStyle="1" w:styleId="toctoggle">
    <w:name w:val="toctoggle"/>
    <w:basedOn w:val="a5"/>
    <w:rsid w:val="00DD1A7C"/>
  </w:style>
  <w:style w:type="character" w:customStyle="1" w:styleId="tocnumber">
    <w:name w:val="tocnumber"/>
    <w:basedOn w:val="a5"/>
    <w:rsid w:val="00DD1A7C"/>
  </w:style>
  <w:style w:type="character" w:customStyle="1" w:styleId="toctext">
    <w:name w:val="toctext"/>
    <w:basedOn w:val="a5"/>
    <w:rsid w:val="00DD1A7C"/>
  </w:style>
  <w:style w:type="character" w:customStyle="1" w:styleId="editsection">
    <w:name w:val="editsection"/>
    <w:basedOn w:val="a5"/>
    <w:rsid w:val="00DD1A7C"/>
  </w:style>
  <w:style w:type="character" w:customStyle="1" w:styleId="mw-headline">
    <w:name w:val="mw-headline"/>
    <w:basedOn w:val="a5"/>
    <w:rsid w:val="00DD1A7C"/>
  </w:style>
  <w:style w:type="character" w:customStyle="1" w:styleId="heading1">
    <w:name w:val="heading1"/>
    <w:basedOn w:val="a5"/>
    <w:rsid w:val="00DD1A7C"/>
    <w:rPr>
      <w:sz w:val="22"/>
      <w:szCs w:val="22"/>
    </w:rPr>
  </w:style>
  <w:style w:type="character" w:customStyle="1" w:styleId="hps">
    <w:name w:val="hps"/>
    <w:basedOn w:val="a5"/>
    <w:rsid w:val="00A61275"/>
  </w:style>
  <w:style w:type="character" w:customStyle="1" w:styleId="hpsatn">
    <w:name w:val="hps &#10;atn"/>
    <w:basedOn w:val="a5"/>
    <w:rsid w:val="0072087C"/>
  </w:style>
  <w:style w:type="character" w:customStyle="1" w:styleId="hpsatn0">
    <w:name w:val="hps atn"/>
    <w:basedOn w:val="a5"/>
    <w:rsid w:val="0072087C"/>
  </w:style>
  <w:style w:type="character" w:customStyle="1" w:styleId="atn">
    <w:name w:val="atn"/>
    <w:basedOn w:val="a5"/>
    <w:rsid w:val="0072087C"/>
  </w:style>
  <w:style w:type="character" w:customStyle="1" w:styleId="apple-converted-space">
    <w:name w:val="apple-converted-space"/>
    <w:basedOn w:val="a5"/>
    <w:rsid w:val="00114AA7"/>
  </w:style>
  <w:style w:type="character" w:customStyle="1" w:styleId="80">
    <w:name w:val="Заголовок 8 Знак"/>
    <w:basedOn w:val="a5"/>
    <w:link w:val="8"/>
    <w:uiPriority w:val="9"/>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e">
    <w:name w:val="Знак примечания1"/>
    <w:basedOn w:val="18"/>
    <w:rsid w:val="00ED6F33"/>
    <w:rPr>
      <w:sz w:val="16"/>
      <w:szCs w:val="16"/>
    </w:rPr>
  </w:style>
  <w:style w:type="paragraph" w:customStyle="1" w:styleId="affff1">
    <w:name w:val="Автор"/>
    <w:basedOn w:val="a4"/>
    <w:next w:val="afe"/>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4"/>
    <w:rsid w:val="00ED6F33"/>
    <w:pPr>
      <w:suppressAutoHyphens/>
      <w:ind w:firstLine="709"/>
      <w:jc w:val="both"/>
    </w:pPr>
    <w:rPr>
      <w:sz w:val="20"/>
      <w:szCs w:val="20"/>
      <w:lang w:eastAsia="ar-SA"/>
    </w:rPr>
  </w:style>
  <w:style w:type="paragraph" w:customStyle="1" w:styleId="1f0">
    <w:name w:val="Тема примечания1"/>
    <w:basedOn w:val="1f"/>
    <w:next w:val="1f"/>
    <w:rsid w:val="00ED6F33"/>
    <w:rPr>
      <w:b/>
      <w:bCs/>
    </w:rPr>
  </w:style>
  <w:style w:type="paragraph" w:customStyle="1" w:styleId="1f1">
    <w:name w:val="Текст выноски1"/>
    <w:basedOn w:val="a4"/>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4"/>
    <w:next w:val="a4"/>
    <w:rsid w:val="00ED6F33"/>
    <w:pPr>
      <w:suppressAutoHyphens/>
      <w:spacing w:before="120" w:after="120"/>
      <w:ind w:firstLine="709"/>
      <w:jc w:val="both"/>
    </w:pPr>
    <w:rPr>
      <w:sz w:val="28"/>
      <w:szCs w:val="28"/>
      <w:lang w:eastAsia="ar-SA"/>
    </w:rPr>
  </w:style>
  <w:style w:type="paragraph" w:customStyle="1" w:styleId="affff2">
    <w:name w:val="Неточность Знак"/>
    <w:basedOn w:val="a4"/>
    <w:next w:val="a4"/>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4"/>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4"/>
    <w:rsid w:val="00ED6F33"/>
    <w:pPr>
      <w:keepNext/>
      <w:keepLines/>
      <w:suppressAutoHyphens/>
    </w:pPr>
    <w:rPr>
      <w:sz w:val="28"/>
      <w:szCs w:val="28"/>
      <w:lang w:val="en-US" w:eastAsia="ar-SA"/>
    </w:rPr>
  </w:style>
  <w:style w:type="paragraph" w:customStyle="1" w:styleId="affff3">
    <w:name w:val="Не отрывать"/>
    <w:basedOn w:val="a4"/>
    <w:next w:val="a4"/>
    <w:rsid w:val="00ED6F33"/>
    <w:pPr>
      <w:keepNext/>
      <w:suppressAutoHyphens/>
      <w:ind w:firstLine="709"/>
      <w:jc w:val="both"/>
    </w:pPr>
    <w:rPr>
      <w:sz w:val="28"/>
      <w:szCs w:val="28"/>
      <w:lang w:eastAsia="ar-SA"/>
    </w:rPr>
  </w:style>
  <w:style w:type="paragraph" w:customStyle="1" w:styleId="affff4">
    <w:name w:val="Формула"/>
    <w:basedOn w:val="a4"/>
    <w:rsid w:val="00ED6F33"/>
    <w:pPr>
      <w:tabs>
        <w:tab w:val="right" w:pos="9645"/>
      </w:tabs>
      <w:ind w:firstLine="709"/>
      <w:jc w:val="both"/>
    </w:pPr>
    <w:rPr>
      <w:sz w:val="28"/>
      <w:szCs w:val="28"/>
    </w:rPr>
  </w:style>
  <w:style w:type="paragraph" w:customStyle="1" w:styleId="affff5">
    <w:name w:val="Номер таблицы"/>
    <w:basedOn w:val="ad"/>
    <w:next w:val="affff6"/>
    <w:rsid w:val="00ED6F33"/>
    <w:pPr>
      <w:keepNext/>
      <w:spacing w:before="240" w:after="0"/>
      <w:ind w:firstLine="709"/>
      <w:jc w:val="right"/>
    </w:pPr>
    <w:rPr>
      <w:b w:val="0"/>
      <w:bCs w:val="0"/>
      <w:sz w:val="28"/>
      <w:szCs w:val="28"/>
    </w:rPr>
  </w:style>
  <w:style w:type="paragraph" w:customStyle="1" w:styleId="affff6">
    <w:name w:val="Название таблицы"/>
    <w:basedOn w:val="a4"/>
    <w:next w:val="a4"/>
    <w:rsid w:val="00ED6F33"/>
    <w:pPr>
      <w:keepNext/>
      <w:jc w:val="center"/>
    </w:pPr>
    <w:rPr>
      <w:sz w:val="28"/>
      <w:szCs w:val="28"/>
    </w:rPr>
  </w:style>
  <w:style w:type="character" w:styleId="affff7">
    <w:name w:val="annotation reference"/>
    <w:basedOn w:val="a5"/>
    <w:semiHidden/>
    <w:rsid w:val="00ED6F33"/>
    <w:rPr>
      <w:sz w:val="16"/>
      <w:szCs w:val="16"/>
    </w:rPr>
  </w:style>
  <w:style w:type="paragraph" w:styleId="affff8">
    <w:name w:val="annotation subject"/>
    <w:basedOn w:val="afb"/>
    <w:next w:val="afb"/>
    <w:link w:val="affff9"/>
    <w:semiHidden/>
    <w:rsid w:val="00ED6F33"/>
    <w:pPr>
      <w:suppressAutoHyphens/>
      <w:ind w:firstLine="709"/>
      <w:jc w:val="both"/>
    </w:pPr>
    <w:rPr>
      <w:bCs/>
      <w:i w:val="0"/>
      <w:shadow w:val="0"/>
      <w:szCs w:val="20"/>
      <w:lang w:eastAsia="ar-SA"/>
    </w:rPr>
  </w:style>
  <w:style w:type="character" w:customStyle="1" w:styleId="affff9">
    <w:name w:val="Тема примечания Знак"/>
    <w:basedOn w:val="afa"/>
    <w:link w:val="affff8"/>
    <w:semiHidden/>
    <w:rsid w:val="00ED6F33"/>
    <w:rPr>
      <w:b/>
      <w:bCs/>
      <w:lang w:eastAsia="ar-SA"/>
    </w:rPr>
  </w:style>
  <w:style w:type="numbering" w:customStyle="1" w:styleId="a3">
    <w:name w:val="Стиль нумерованный"/>
    <w:basedOn w:val="a7"/>
    <w:rsid w:val="00ED6F33"/>
    <w:pPr>
      <w:numPr>
        <w:numId w:val="6"/>
      </w:numPr>
    </w:pPr>
  </w:style>
  <w:style w:type="paragraph" w:customStyle="1" w:styleId="affffa">
    <w:name w:val="Ред_комментарий"/>
    <w:basedOn w:val="a4"/>
    <w:next w:val="a4"/>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4"/>
    <w:semiHidden/>
    <w:rsid w:val="00ED6F33"/>
    <w:pPr>
      <w:spacing w:line="360" w:lineRule="auto"/>
      <w:ind w:firstLine="709"/>
      <w:jc w:val="both"/>
    </w:pPr>
    <w:rPr>
      <w:rFonts w:ascii="Tahoma" w:hAnsi="Tahoma" w:cs="Tahoma"/>
      <w:sz w:val="16"/>
      <w:szCs w:val="16"/>
    </w:rPr>
  </w:style>
  <w:style w:type="paragraph" w:customStyle="1" w:styleId="affffb">
    <w:name w:val="Название формулы"/>
    <w:basedOn w:val="ad"/>
    <w:rsid w:val="00ED6F33"/>
    <w:pPr>
      <w:tabs>
        <w:tab w:val="right" w:pos="9355"/>
      </w:tabs>
      <w:spacing w:line="360" w:lineRule="auto"/>
      <w:ind w:firstLine="709"/>
      <w:jc w:val="both"/>
    </w:pPr>
    <w:rPr>
      <w:b w:val="0"/>
      <w:bCs w:val="0"/>
      <w:sz w:val="28"/>
      <w:szCs w:val="28"/>
    </w:rPr>
  </w:style>
  <w:style w:type="paragraph" w:styleId="26">
    <w:name w:val="toc 2"/>
    <w:basedOn w:val="a4"/>
    <w:next w:val="a4"/>
    <w:autoRedefine/>
    <w:uiPriority w:val="39"/>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4"/>
    <w:next w:val="a4"/>
    <w:rsid w:val="00ED6F33"/>
    <w:pPr>
      <w:spacing w:line="360" w:lineRule="auto"/>
      <w:jc w:val="both"/>
    </w:pPr>
    <w:rPr>
      <w:sz w:val="28"/>
      <w:szCs w:val="28"/>
    </w:rPr>
  </w:style>
  <w:style w:type="paragraph" w:customStyle="1" w:styleId="a2">
    <w:name w:val="Стандартный список"/>
    <w:basedOn w:val="a4"/>
    <w:rsid w:val="00ED6F33"/>
    <w:pPr>
      <w:numPr>
        <w:numId w:val="7"/>
      </w:numPr>
    </w:pPr>
    <w:rPr>
      <w:sz w:val="20"/>
      <w:szCs w:val="20"/>
    </w:rPr>
  </w:style>
  <w:style w:type="character" w:customStyle="1" w:styleId="affffc">
    <w:name w:val="Неточность Знак Знак"/>
    <w:basedOn w:val="a5"/>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4"/>
    <w:rsid w:val="00ED6F33"/>
    <w:pPr>
      <w:spacing w:line="360" w:lineRule="auto"/>
      <w:jc w:val="both"/>
    </w:pPr>
    <w:rPr>
      <w:sz w:val="28"/>
      <w:szCs w:val="20"/>
    </w:rPr>
  </w:style>
  <w:style w:type="paragraph" w:customStyle="1" w:styleId="a0">
    <w:name w:val="Лит. зап"/>
    <w:basedOn w:val="a4"/>
    <w:rsid w:val="00ED6F33"/>
    <w:pPr>
      <w:numPr>
        <w:numId w:val="8"/>
      </w:numPr>
      <w:spacing w:line="360" w:lineRule="auto"/>
      <w:jc w:val="both"/>
    </w:pPr>
    <w:rPr>
      <w:sz w:val="28"/>
      <w:szCs w:val="28"/>
    </w:rPr>
  </w:style>
  <w:style w:type="paragraph" w:customStyle="1" w:styleId="caaieiaie3">
    <w:name w:val="caaieiaie 3"/>
    <w:basedOn w:val="a4"/>
    <w:next w:val="a4"/>
    <w:rsid w:val="00ED6F33"/>
    <w:pPr>
      <w:keepNext/>
      <w:widowControl w:val="0"/>
      <w:spacing w:before="240" w:after="60"/>
    </w:pPr>
    <w:rPr>
      <w:rFonts w:ascii="Arial" w:hAnsi="Arial"/>
      <w:szCs w:val="20"/>
    </w:rPr>
  </w:style>
  <w:style w:type="character" w:customStyle="1" w:styleId="1f3">
    <w:name w:val="Неточность Знак Знак1"/>
    <w:basedOn w:val="a5"/>
    <w:rsid w:val="00ED6F33"/>
    <w:rPr>
      <w:b/>
      <w:bCs/>
      <w:i/>
      <w:iCs/>
      <w:noProof w:val="0"/>
      <w:color w:val="FF0000"/>
      <w:sz w:val="28"/>
      <w:szCs w:val="28"/>
      <w:u w:val="single"/>
      <w:lang w:val="ru-RU" w:eastAsia="ru-RU" w:bidi="ar-SA"/>
    </w:rPr>
  </w:style>
  <w:style w:type="paragraph" w:customStyle="1" w:styleId="affffd">
    <w:name w:val="Название статьи"/>
    <w:basedOn w:val="a4"/>
    <w:next w:val="a4"/>
    <w:rsid w:val="00ED6F33"/>
    <w:pPr>
      <w:spacing w:line="360" w:lineRule="auto"/>
      <w:ind w:firstLine="709"/>
      <w:jc w:val="both"/>
    </w:pPr>
    <w:rPr>
      <w:caps/>
      <w:sz w:val="28"/>
      <w:szCs w:val="28"/>
    </w:rPr>
  </w:style>
  <w:style w:type="paragraph" w:customStyle="1" w:styleId="affffe">
    <w:name w:val="Подпись к рисункам"/>
    <w:basedOn w:val="a4"/>
    <w:rsid w:val="00ED6F33"/>
    <w:pPr>
      <w:spacing w:after="360" w:line="360" w:lineRule="auto"/>
      <w:ind w:left="1134" w:right="1985" w:firstLine="709"/>
      <w:jc w:val="both"/>
    </w:pPr>
  </w:style>
  <w:style w:type="paragraph" w:customStyle="1" w:styleId="afffff">
    <w:name w:val="Другая глава"/>
    <w:basedOn w:val="a4"/>
    <w:rsid w:val="00ED6F33"/>
    <w:pPr>
      <w:spacing w:line="360" w:lineRule="auto"/>
      <w:ind w:firstLine="709"/>
      <w:jc w:val="both"/>
    </w:pPr>
    <w:rPr>
      <w:i/>
      <w:sz w:val="28"/>
      <w:szCs w:val="28"/>
    </w:rPr>
  </w:style>
  <w:style w:type="paragraph" w:customStyle="1" w:styleId="afffff0">
    <w:name w:val="Рисунок"/>
    <w:basedOn w:val="a4"/>
    <w:rsid w:val="00ED6F33"/>
    <w:pPr>
      <w:keepNext/>
      <w:spacing w:before="240"/>
      <w:jc w:val="center"/>
    </w:pPr>
    <w:rPr>
      <w:sz w:val="28"/>
      <w:szCs w:val="28"/>
    </w:rPr>
  </w:style>
  <w:style w:type="numbering" w:customStyle="1" w:styleId="a1">
    <w:name w:val="Стиль многоуровневый"/>
    <w:basedOn w:val="a7"/>
    <w:rsid w:val="00ED6F33"/>
    <w:pPr>
      <w:numPr>
        <w:numId w:val="9"/>
      </w:numPr>
    </w:pPr>
  </w:style>
  <w:style w:type="character" w:styleId="afffff1">
    <w:name w:val="Placeholder Text"/>
    <w:basedOn w:val="a5"/>
    <w:uiPriority w:val="99"/>
    <w:semiHidden/>
    <w:rsid w:val="00FF312D"/>
    <w:rPr>
      <w:color w:val="808080"/>
    </w:rPr>
  </w:style>
  <w:style w:type="paragraph" w:customStyle="1" w:styleId="MTDisplayEquation">
    <w:name w:val="MTDisplayEquation"/>
    <w:basedOn w:val="a4"/>
    <w:next w:val="a4"/>
    <w:link w:val="MTDisplayEquation0"/>
    <w:rsid w:val="000A30B3"/>
    <w:pPr>
      <w:tabs>
        <w:tab w:val="center" w:pos="4680"/>
        <w:tab w:val="right" w:pos="9360"/>
      </w:tabs>
      <w:spacing w:line="360" w:lineRule="auto"/>
      <w:jc w:val="center"/>
    </w:pPr>
    <w:rPr>
      <w:sz w:val="28"/>
      <w:lang/>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rsid w:val="00F06E67"/>
    <w:rPr>
      <w:rFonts w:ascii="Courier New" w:hAnsi="Courier New"/>
      <w:sz w:val="20"/>
    </w:rPr>
  </w:style>
  <w:style w:type="character" w:customStyle="1" w:styleId="WW8Num5z2">
    <w:name w:val="WW8Num5z2"/>
    <w:rsid w:val="00F06E67"/>
    <w:rPr>
      <w:rFonts w:ascii="Wingdings" w:hAnsi="Wingdings"/>
      <w:sz w:val="20"/>
    </w:rPr>
  </w:style>
  <w:style w:type="character" w:customStyle="1" w:styleId="WW8Num7z0">
    <w:name w:val="WW8Num7z0"/>
    <w:rsid w:val="00F06E67"/>
    <w:rPr>
      <w:rFonts w:ascii="Times New Roman" w:eastAsia="Times New Roman" w:hAnsi="Times New Roman" w:cs="Times New Roman"/>
    </w:rPr>
  </w:style>
  <w:style w:type="character" w:customStyle="1" w:styleId="WW8Num9z0">
    <w:name w:val="WW8Num9z0"/>
    <w:rsid w:val="00F06E67"/>
    <w:rPr>
      <w:rFonts w:ascii="Symbol" w:hAnsi="Symbol"/>
    </w:rPr>
  </w:style>
  <w:style w:type="character" w:customStyle="1" w:styleId="WW8Num9z1">
    <w:name w:val="WW8Num9z1"/>
    <w:rsid w:val="00F06E67"/>
    <w:rPr>
      <w:rFonts w:ascii="Courier New" w:hAnsi="Courier New"/>
    </w:rPr>
  </w:style>
  <w:style w:type="character" w:customStyle="1" w:styleId="WW8Num9z2">
    <w:name w:val="WW8Num9z2"/>
    <w:rsid w:val="00F06E67"/>
    <w:rPr>
      <w:rFonts w:ascii="Wingdings" w:hAnsi="Wingdings"/>
    </w:rPr>
  </w:style>
  <w:style w:type="character" w:customStyle="1" w:styleId="WW8Num10z0">
    <w:name w:val="WW8Num10z0"/>
    <w:rsid w:val="00F06E67"/>
    <w:rPr>
      <w:sz w:val="28"/>
      <w:szCs w:val="28"/>
    </w:rPr>
  </w:style>
  <w:style w:type="character" w:customStyle="1" w:styleId="WW8Num19z0">
    <w:name w:val="WW8Num19z0"/>
    <w:rsid w:val="00F06E67"/>
    <w:rPr>
      <w:rFonts w:ascii="Symbol" w:hAnsi="Symbol"/>
    </w:rPr>
  </w:style>
  <w:style w:type="character" w:customStyle="1" w:styleId="WW8Num19z1">
    <w:name w:val="WW8Num19z1"/>
    <w:rsid w:val="00F06E67"/>
    <w:rPr>
      <w:rFonts w:ascii="Courier New" w:hAnsi="Courier New"/>
    </w:rPr>
  </w:style>
  <w:style w:type="character" w:customStyle="1" w:styleId="WW8Num19z2">
    <w:name w:val="WW8Num19z2"/>
    <w:rsid w:val="00F06E67"/>
    <w:rPr>
      <w:rFonts w:ascii="Wingdings" w:hAnsi="Wingdings"/>
    </w:rPr>
  </w:style>
  <w:style w:type="character" w:customStyle="1" w:styleId="WW8Num21z1">
    <w:name w:val="WW8Num21z1"/>
    <w:rsid w:val="00F06E67"/>
    <w:rPr>
      <w:rFonts w:ascii="Courier New" w:hAnsi="Courier New" w:cs="Courier New"/>
    </w:rPr>
  </w:style>
  <w:style w:type="character" w:customStyle="1" w:styleId="WW8Num21z2">
    <w:name w:val="WW8Num21z2"/>
    <w:rsid w:val="00F06E67"/>
    <w:rPr>
      <w:rFonts w:ascii="Wingdings" w:hAnsi="Wingdings"/>
    </w:rPr>
  </w:style>
  <w:style w:type="character" w:customStyle="1" w:styleId="WW8Num22z0">
    <w:name w:val="WW8Num22z0"/>
    <w:rsid w:val="00F06E67"/>
    <w:rPr>
      <w:rFonts w:ascii="Times New Roman" w:hAnsi="Times New Roman" w:cs="Times New Roman"/>
    </w:rPr>
  </w:style>
  <w:style w:type="character" w:customStyle="1" w:styleId="WW8Num25z1">
    <w:name w:val="WW8Num25z1"/>
    <w:rsid w:val="00F06E67"/>
    <w:rPr>
      <w:rFonts w:ascii="Courier New" w:hAnsi="Courier New" w:cs="Courier New"/>
    </w:rPr>
  </w:style>
  <w:style w:type="character" w:customStyle="1" w:styleId="WW8Num25z2">
    <w:name w:val="WW8Num25z2"/>
    <w:rsid w:val="00F06E67"/>
    <w:rPr>
      <w:rFonts w:ascii="Wingdings" w:hAnsi="Wingdings"/>
    </w:rPr>
  </w:style>
  <w:style w:type="character" w:customStyle="1" w:styleId="WW8Num27z0">
    <w:name w:val="WW8Num27z0"/>
    <w:rsid w:val="00F06E67"/>
    <w:rPr>
      <w:rFonts w:ascii="Symbol" w:hAnsi="Symbol"/>
    </w:rPr>
  </w:style>
  <w:style w:type="character" w:customStyle="1" w:styleId="WW8Num27z1">
    <w:name w:val="WW8Num27z1"/>
    <w:rsid w:val="00F06E67"/>
    <w:rPr>
      <w:rFonts w:ascii="Courier New" w:hAnsi="Courier New" w:cs="Courier New"/>
    </w:rPr>
  </w:style>
  <w:style w:type="character" w:customStyle="1" w:styleId="WW8Num27z2">
    <w:name w:val="WW8Num27z2"/>
    <w:rsid w:val="00F06E67"/>
    <w:rPr>
      <w:rFonts w:ascii="Wingdings" w:hAnsi="Wingdings"/>
    </w:rPr>
  </w:style>
  <w:style w:type="character" w:customStyle="1" w:styleId="WW8Num28z0">
    <w:name w:val="WW8Num28z0"/>
    <w:rsid w:val="00F06E67"/>
    <w:rPr>
      <w:rFonts w:ascii="Symbol" w:hAnsi="Symbol"/>
    </w:rPr>
  </w:style>
  <w:style w:type="character" w:customStyle="1" w:styleId="WW8Num28z1">
    <w:name w:val="WW8Num28z1"/>
    <w:rsid w:val="00F06E67"/>
    <w:rPr>
      <w:rFonts w:ascii="Courier New" w:hAnsi="Courier New"/>
    </w:rPr>
  </w:style>
  <w:style w:type="character" w:customStyle="1" w:styleId="WW8Num28z2">
    <w:name w:val="WW8Num28z2"/>
    <w:rsid w:val="00F06E67"/>
    <w:rPr>
      <w:rFonts w:ascii="Wingdings" w:hAnsi="Wingdings"/>
    </w:rPr>
  </w:style>
  <w:style w:type="character" w:customStyle="1" w:styleId="WW8Num33z1">
    <w:name w:val="WW8Num33z1"/>
    <w:rsid w:val="00F06E67"/>
    <w:rPr>
      <w:rFonts w:ascii="Courier New" w:hAnsi="Courier New"/>
    </w:rPr>
  </w:style>
  <w:style w:type="character" w:customStyle="1" w:styleId="WW8Num33z2">
    <w:name w:val="WW8Num33z2"/>
    <w:rsid w:val="00F06E67"/>
    <w:rPr>
      <w:rFonts w:ascii="Wingdings" w:hAnsi="Wingdings"/>
    </w:rPr>
  </w:style>
  <w:style w:type="character" w:customStyle="1" w:styleId="WW8Num33z3">
    <w:name w:val="WW8Num33z3"/>
    <w:rsid w:val="00F06E67"/>
    <w:rPr>
      <w:rFonts w:ascii="Symbol" w:hAnsi="Symbol"/>
    </w:rPr>
  </w:style>
  <w:style w:type="character" w:customStyle="1" w:styleId="WW8Num35z0">
    <w:name w:val="WW8Num35z0"/>
    <w:rsid w:val="00F06E67"/>
    <w:rPr>
      <w:rFonts w:ascii="Times New Roman" w:hAnsi="Times New Roman" w:cs="Times New Roman"/>
    </w:rPr>
  </w:style>
  <w:style w:type="character" w:customStyle="1" w:styleId="WW8Num37z0">
    <w:name w:val="WW8Num37z0"/>
    <w:rsid w:val="00F06E67"/>
    <w:rPr>
      <w:rFonts w:ascii="Symbol" w:hAnsi="Symbol"/>
      <w:sz w:val="20"/>
    </w:rPr>
  </w:style>
  <w:style w:type="character" w:customStyle="1" w:styleId="WW8Num37z1">
    <w:name w:val="WW8Num37z1"/>
    <w:rsid w:val="00F06E67"/>
    <w:rPr>
      <w:rFonts w:ascii="Courier New" w:hAnsi="Courier New"/>
      <w:sz w:val="20"/>
    </w:rPr>
  </w:style>
  <w:style w:type="character" w:customStyle="1" w:styleId="WW8Num37z2">
    <w:name w:val="WW8Num37z2"/>
    <w:rsid w:val="00F06E67"/>
    <w:rPr>
      <w:rFonts w:ascii="Wingdings" w:hAnsi="Wingdings"/>
      <w:sz w:val="20"/>
    </w:rPr>
  </w:style>
  <w:style w:type="character" w:customStyle="1" w:styleId="WW8Num39z0">
    <w:name w:val="WW8Num39z0"/>
    <w:rsid w:val="00F06E67"/>
    <w:rPr>
      <w:rFonts w:ascii="Symbol" w:hAnsi="Symbol"/>
    </w:rPr>
  </w:style>
  <w:style w:type="character" w:customStyle="1" w:styleId="WW8NumSt15z0">
    <w:name w:val="WW8NumSt15z0"/>
    <w:rsid w:val="00F06E67"/>
    <w:rPr>
      <w:rFonts w:ascii="Times New Roman" w:hAnsi="Times New Roman" w:cs="Times New Roman"/>
    </w:rPr>
  </w:style>
  <w:style w:type="character" w:customStyle="1" w:styleId="WW8NumSt18z0">
    <w:name w:val="WW8NumSt18z0"/>
    <w:rsid w:val="00F06E67"/>
    <w:rPr>
      <w:rFonts w:ascii="Times New Roman" w:hAnsi="Times New Roman" w:cs="Times New Roman"/>
    </w:rPr>
  </w:style>
  <w:style w:type="character" w:customStyle="1" w:styleId="WW8NumSt20z0">
    <w:name w:val="WW8NumSt20z0"/>
    <w:rsid w:val="00F06E67"/>
    <w:rPr>
      <w:rFonts w:ascii="Times New Roman" w:hAnsi="Times New Roman" w:cs="Times New Roman"/>
    </w:rPr>
  </w:style>
  <w:style w:type="paragraph" w:customStyle="1" w:styleId="211">
    <w:name w:val="Основной текст с отступом 21"/>
    <w:basedOn w:val="a4"/>
    <w:rsid w:val="00F06E67"/>
    <w:pPr>
      <w:spacing w:after="120" w:line="480" w:lineRule="auto"/>
      <w:ind w:left="283"/>
    </w:pPr>
    <w:rPr>
      <w:rFonts w:cs="Calibri"/>
      <w:lang w:eastAsia="ar-SA"/>
    </w:rPr>
  </w:style>
  <w:style w:type="paragraph" w:customStyle="1" w:styleId="27">
    <w:name w:val="???????? ????? ? ???????? 2"/>
    <w:basedOn w:val="a4"/>
    <w:rsid w:val="00F06E67"/>
    <w:pPr>
      <w:overflowPunct w:val="0"/>
      <w:autoSpaceDE w:val="0"/>
      <w:ind w:left="-426" w:firstLine="993"/>
      <w:jc w:val="both"/>
    </w:pPr>
    <w:rPr>
      <w:rFonts w:cs="Calibri"/>
      <w:sz w:val="28"/>
      <w:szCs w:val="20"/>
      <w:lang w:eastAsia="ar-SA"/>
    </w:rPr>
  </w:style>
  <w:style w:type="paragraph" w:customStyle="1" w:styleId="afffff2">
    <w:name w:val="???????"/>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4"/>
    <w:rsid w:val="00F06E67"/>
    <w:pPr>
      <w:spacing w:after="120"/>
      <w:ind w:left="283"/>
    </w:pPr>
    <w:rPr>
      <w:rFonts w:cs="Calibri"/>
      <w:sz w:val="16"/>
      <w:szCs w:val="16"/>
      <w:lang w:eastAsia="ar-SA"/>
    </w:rPr>
  </w:style>
  <w:style w:type="paragraph" w:customStyle="1" w:styleId="1f4">
    <w:name w:val="???????? ????? ? ????????1"/>
    <w:basedOn w:val="a4"/>
    <w:rsid w:val="00F06E67"/>
    <w:pPr>
      <w:overflowPunct w:val="0"/>
      <w:autoSpaceDE w:val="0"/>
      <w:ind w:firstLine="851"/>
      <w:jc w:val="both"/>
    </w:pPr>
    <w:rPr>
      <w:rFonts w:cs="Calibri"/>
      <w:sz w:val="28"/>
      <w:szCs w:val="20"/>
      <w:lang w:eastAsia="ar-SA"/>
    </w:rPr>
  </w:style>
  <w:style w:type="paragraph" w:customStyle="1" w:styleId="28">
    <w:name w:val="????????? 2"/>
    <w:basedOn w:val="a4"/>
    <w:next w:val="a4"/>
    <w:rsid w:val="00F06E67"/>
    <w:pPr>
      <w:keepNext/>
      <w:overflowPunct w:val="0"/>
      <w:autoSpaceDE w:val="0"/>
      <w:jc w:val="center"/>
    </w:pPr>
    <w:rPr>
      <w:rFonts w:cs="Calibri"/>
      <w:b/>
      <w:sz w:val="28"/>
      <w:szCs w:val="20"/>
      <w:lang w:eastAsia="ar-SA"/>
    </w:rPr>
  </w:style>
  <w:style w:type="paragraph" w:customStyle="1" w:styleId="1f5">
    <w:name w:val="???????1"/>
    <w:rsid w:val="00F06E67"/>
    <w:pPr>
      <w:suppressAutoHyphens/>
    </w:pPr>
    <w:rPr>
      <w:rFonts w:eastAsia="Times New Roman" w:cs="Calibri"/>
      <w:sz w:val="24"/>
      <w:lang w:eastAsia="ar-SA"/>
    </w:rPr>
  </w:style>
  <w:style w:type="paragraph" w:customStyle="1" w:styleId="norpar">
    <w:name w:val="norpar"/>
    <w:basedOn w:val="a4"/>
    <w:rsid w:val="00F06E67"/>
    <w:pPr>
      <w:spacing w:after="240"/>
      <w:jc w:val="both"/>
      <w:textAlignment w:val="top"/>
    </w:pPr>
    <w:rPr>
      <w:color w:val="000000"/>
      <w:sz w:val="18"/>
      <w:szCs w:val="18"/>
    </w:rPr>
  </w:style>
  <w:style w:type="character" w:customStyle="1" w:styleId="afffff3">
    <w:name w:val="Основной текст_"/>
    <w:basedOn w:val="a5"/>
    <w:link w:val="29"/>
    <w:rsid w:val="002D1429"/>
    <w:rPr>
      <w:rFonts w:eastAsia="Times New Roman"/>
      <w:sz w:val="19"/>
      <w:szCs w:val="19"/>
      <w:shd w:val="clear" w:color="auto" w:fill="FFFFFF"/>
    </w:rPr>
  </w:style>
  <w:style w:type="character" w:customStyle="1" w:styleId="2a">
    <w:name w:val="Основной текст (2)_"/>
    <w:basedOn w:val="a5"/>
    <w:link w:val="2b"/>
    <w:rsid w:val="002D1429"/>
    <w:rPr>
      <w:rFonts w:ascii="Microsoft Sans Serif" w:eastAsia="Microsoft Sans Serif" w:hAnsi="Microsoft Sans Serif" w:cs="Microsoft Sans Serif"/>
      <w:sz w:val="18"/>
      <w:szCs w:val="18"/>
      <w:shd w:val="clear" w:color="auto" w:fill="FFFFFF"/>
    </w:rPr>
  </w:style>
  <w:style w:type="paragraph" w:customStyle="1" w:styleId="29">
    <w:name w:val="Основной текст2"/>
    <w:basedOn w:val="a4"/>
    <w:link w:val="afffff3"/>
    <w:rsid w:val="002D1429"/>
    <w:pPr>
      <w:shd w:val="clear" w:color="auto" w:fill="FFFFFF"/>
      <w:spacing w:before="420" w:line="216" w:lineRule="exact"/>
      <w:ind w:hanging="1920"/>
      <w:jc w:val="both"/>
    </w:pPr>
    <w:rPr>
      <w:sz w:val="19"/>
      <w:szCs w:val="19"/>
    </w:rPr>
  </w:style>
  <w:style w:type="paragraph" w:customStyle="1" w:styleId="2b">
    <w:name w:val="Основной текст (2)"/>
    <w:basedOn w:val="a4"/>
    <w:link w:val="2a"/>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5"/>
    <w:link w:val="37"/>
    <w:rsid w:val="002D1429"/>
    <w:rPr>
      <w:rFonts w:eastAsia="Times New Roman"/>
      <w:spacing w:val="10"/>
      <w:sz w:val="19"/>
      <w:szCs w:val="19"/>
      <w:shd w:val="clear" w:color="auto" w:fill="FFFFFF"/>
    </w:rPr>
  </w:style>
  <w:style w:type="character" w:customStyle="1" w:styleId="afffff4">
    <w:name w:val="Подпись к картинке_"/>
    <w:basedOn w:val="a5"/>
    <w:link w:val="afffff5"/>
    <w:rsid w:val="002D1429"/>
    <w:rPr>
      <w:rFonts w:eastAsia="Times New Roman"/>
      <w:sz w:val="16"/>
      <w:szCs w:val="16"/>
      <w:shd w:val="clear" w:color="auto" w:fill="FFFFFF"/>
    </w:rPr>
  </w:style>
  <w:style w:type="character" w:customStyle="1" w:styleId="8pt0pt">
    <w:name w:val="Основной текст + 8 pt;Курсив;Интервал 0 pt"/>
    <w:basedOn w:val="afffff3"/>
    <w:rsid w:val="002D1429"/>
    <w:rPr>
      <w:b w:val="0"/>
      <w:bCs w:val="0"/>
      <w:i/>
      <w:iCs/>
      <w:smallCaps w:val="0"/>
      <w:strike w:val="0"/>
      <w:spacing w:val="0"/>
      <w:sz w:val="16"/>
      <w:szCs w:val="16"/>
      <w:lang w:val="en-US"/>
    </w:rPr>
  </w:style>
  <w:style w:type="character" w:customStyle="1" w:styleId="afffff6">
    <w:name w:val="Основной текст + Полужирный"/>
    <w:basedOn w:val="afffff3"/>
    <w:rsid w:val="002D1429"/>
    <w:rPr>
      <w:b/>
      <w:bCs/>
      <w:i w:val="0"/>
      <w:iCs w:val="0"/>
      <w:smallCaps w:val="0"/>
      <w:strike w:val="0"/>
      <w:spacing w:val="10"/>
    </w:rPr>
  </w:style>
  <w:style w:type="character" w:customStyle="1" w:styleId="1pt">
    <w:name w:val="Основной текст + Полужирный;Курсив;Интервал 1 pt"/>
    <w:basedOn w:val="afffff3"/>
    <w:rsid w:val="002D1429"/>
    <w:rPr>
      <w:b/>
      <w:bCs/>
      <w:i/>
      <w:iCs/>
      <w:smallCaps w:val="0"/>
      <w:strike w:val="0"/>
      <w:spacing w:val="20"/>
    </w:rPr>
  </w:style>
  <w:style w:type="paragraph" w:customStyle="1" w:styleId="37">
    <w:name w:val="Заголовок №3"/>
    <w:basedOn w:val="a4"/>
    <w:link w:val="36"/>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4"/>
    <w:rsid w:val="002D1429"/>
    <w:pPr>
      <w:shd w:val="clear" w:color="auto" w:fill="FFFFFF"/>
      <w:spacing w:before="120" w:after="120" w:line="216" w:lineRule="exact"/>
      <w:jc w:val="both"/>
    </w:pPr>
    <w:rPr>
      <w:color w:val="000000"/>
      <w:spacing w:val="10"/>
      <w:sz w:val="19"/>
      <w:szCs w:val="19"/>
    </w:rPr>
  </w:style>
  <w:style w:type="paragraph" w:customStyle="1" w:styleId="afffff5">
    <w:name w:val="Подпись к картинке"/>
    <w:basedOn w:val="a4"/>
    <w:link w:val="afffff4"/>
    <w:rsid w:val="002D1429"/>
    <w:pPr>
      <w:shd w:val="clear" w:color="auto" w:fill="FFFFFF"/>
      <w:spacing w:line="0" w:lineRule="atLeast"/>
    </w:pPr>
    <w:rPr>
      <w:sz w:val="16"/>
      <w:szCs w:val="16"/>
    </w:rPr>
  </w:style>
  <w:style w:type="character" w:customStyle="1" w:styleId="1f7">
    <w:name w:val="Заголовок №1_"/>
    <w:basedOn w:val="a5"/>
    <w:link w:val="1f8"/>
    <w:locked/>
    <w:rsid w:val="002D1429"/>
    <w:rPr>
      <w:rFonts w:eastAsia="Times New Roman"/>
      <w:sz w:val="19"/>
      <w:szCs w:val="19"/>
      <w:shd w:val="clear" w:color="auto" w:fill="FFFFFF"/>
    </w:rPr>
  </w:style>
  <w:style w:type="paragraph" w:customStyle="1" w:styleId="1f8">
    <w:name w:val="Заголовок №1"/>
    <w:basedOn w:val="a4"/>
    <w:link w:val="1f7"/>
    <w:rsid w:val="002D1429"/>
    <w:pPr>
      <w:shd w:val="clear" w:color="auto" w:fill="FFFFFF"/>
      <w:spacing w:after="1260" w:line="0" w:lineRule="atLeast"/>
      <w:outlineLvl w:val="0"/>
    </w:pPr>
    <w:rPr>
      <w:sz w:val="19"/>
      <w:szCs w:val="19"/>
    </w:rPr>
  </w:style>
  <w:style w:type="character" w:customStyle="1" w:styleId="38">
    <w:name w:val="Основной текст (3)_"/>
    <w:basedOn w:val="a5"/>
    <w:link w:val="39"/>
    <w:locked/>
    <w:rsid w:val="002D1429"/>
    <w:rPr>
      <w:rFonts w:eastAsia="Times New Roman"/>
      <w:spacing w:val="10"/>
      <w:shd w:val="clear" w:color="auto" w:fill="FFFFFF"/>
    </w:rPr>
  </w:style>
  <w:style w:type="paragraph" w:customStyle="1" w:styleId="39">
    <w:name w:val="Основной текст (3)"/>
    <w:basedOn w:val="a4"/>
    <w:link w:val="38"/>
    <w:rsid w:val="002D1429"/>
    <w:pPr>
      <w:shd w:val="clear" w:color="auto" w:fill="FFFFFF"/>
      <w:spacing w:before="240" w:after="120" w:line="0" w:lineRule="atLeast"/>
      <w:jc w:val="both"/>
    </w:pPr>
    <w:rPr>
      <w:spacing w:val="10"/>
      <w:sz w:val="20"/>
      <w:szCs w:val="20"/>
    </w:rPr>
  </w:style>
  <w:style w:type="character" w:customStyle="1" w:styleId="afffff7">
    <w:name w:val="Сноска_"/>
    <w:basedOn w:val="a5"/>
    <w:link w:val="afffff8"/>
    <w:rsid w:val="002D1429"/>
    <w:rPr>
      <w:rFonts w:eastAsia="Times New Roman"/>
      <w:sz w:val="16"/>
      <w:szCs w:val="16"/>
      <w:shd w:val="clear" w:color="auto" w:fill="FFFFFF"/>
    </w:rPr>
  </w:style>
  <w:style w:type="character" w:customStyle="1" w:styleId="71">
    <w:name w:val="Основной текст (7)_"/>
    <w:basedOn w:val="a5"/>
    <w:link w:val="72"/>
    <w:rsid w:val="002D1429"/>
    <w:rPr>
      <w:rFonts w:eastAsia="Times New Roman"/>
      <w:sz w:val="16"/>
      <w:szCs w:val="16"/>
      <w:shd w:val="clear" w:color="auto" w:fill="FFFFFF"/>
    </w:rPr>
  </w:style>
  <w:style w:type="character" w:customStyle="1" w:styleId="3pt">
    <w:name w:val="Основной текст + Интервал 3 pt"/>
    <w:basedOn w:val="afffff3"/>
    <w:rsid w:val="002D1429"/>
    <w:rPr>
      <w:b w:val="0"/>
      <w:bCs w:val="0"/>
      <w:i w:val="0"/>
      <w:iCs w:val="0"/>
      <w:smallCaps w:val="0"/>
      <w:strike w:val="0"/>
      <w:spacing w:val="60"/>
    </w:rPr>
  </w:style>
  <w:style w:type="character" w:customStyle="1" w:styleId="1pt0">
    <w:name w:val="Основной текст + Интервал 1 pt"/>
    <w:basedOn w:val="afffff3"/>
    <w:rsid w:val="002D1429"/>
    <w:rPr>
      <w:b w:val="0"/>
      <w:bCs w:val="0"/>
      <w:i w:val="0"/>
      <w:iCs w:val="0"/>
      <w:smallCaps w:val="0"/>
      <w:strike w:val="0"/>
      <w:spacing w:val="20"/>
    </w:rPr>
  </w:style>
  <w:style w:type="character" w:customStyle="1" w:styleId="72pt">
    <w:name w:val="Основной текст (7) + Интервал 2 pt"/>
    <w:basedOn w:val="71"/>
    <w:rsid w:val="002D1429"/>
    <w:rPr>
      <w:spacing w:val="40"/>
    </w:rPr>
  </w:style>
  <w:style w:type="character" w:customStyle="1" w:styleId="110">
    <w:name w:val="Основной текст (11)_"/>
    <w:basedOn w:val="a5"/>
    <w:link w:val="111"/>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i/>
      <w:iCs/>
      <w:spacing w:val="20"/>
      <w:lang w:val="en-US"/>
    </w:rPr>
  </w:style>
  <w:style w:type="character" w:customStyle="1" w:styleId="7pt">
    <w:name w:val="Основной текст + Интервал 7 pt"/>
    <w:basedOn w:val="afffff3"/>
    <w:rsid w:val="002D1429"/>
    <w:rPr>
      <w:b w:val="0"/>
      <w:bCs w:val="0"/>
      <w:i w:val="0"/>
      <w:iCs w:val="0"/>
      <w:smallCaps w:val="0"/>
      <w:strike w:val="0"/>
      <w:spacing w:val="140"/>
    </w:rPr>
  </w:style>
  <w:style w:type="character" w:customStyle="1" w:styleId="MicrosoftSansSerif9pt">
    <w:name w:val="Основной текст + Microsoft Sans Serif;9 pt;Полужирный"/>
    <w:basedOn w:val="afffff3"/>
    <w:rsid w:val="002D1429"/>
    <w:rPr>
      <w:rFonts w:ascii="Microsoft Sans Serif" w:eastAsia="Microsoft Sans Serif" w:hAnsi="Microsoft Sans Serif" w:cs="Microsoft Sans Serif"/>
      <w:b/>
      <w:bCs/>
      <w:i w:val="0"/>
      <w:iCs w:val="0"/>
      <w:smallCaps w:val="0"/>
      <w:strike w:val="0"/>
      <w:spacing w:val="0"/>
      <w:sz w:val="18"/>
      <w:szCs w:val="18"/>
    </w:rPr>
  </w:style>
  <w:style w:type="paragraph" w:customStyle="1" w:styleId="afffff8">
    <w:name w:val="Сноска"/>
    <w:basedOn w:val="a4"/>
    <w:link w:val="afffff7"/>
    <w:rsid w:val="002D1429"/>
    <w:pPr>
      <w:shd w:val="clear" w:color="auto" w:fill="FFFFFF"/>
      <w:spacing w:line="176" w:lineRule="exact"/>
      <w:jc w:val="both"/>
    </w:pPr>
    <w:rPr>
      <w:sz w:val="16"/>
      <w:szCs w:val="16"/>
    </w:rPr>
  </w:style>
  <w:style w:type="paragraph" w:customStyle="1" w:styleId="72">
    <w:name w:val="Основной текст (7)"/>
    <w:basedOn w:val="a4"/>
    <w:link w:val="71"/>
    <w:rsid w:val="002D1429"/>
    <w:pPr>
      <w:shd w:val="clear" w:color="auto" w:fill="FFFFFF"/>
      <w:spacing w:after="240" w:line="178" w:lineRule="exact"/>
      <w:jc w:val="both"/>
    </w:pPr>
    <w:rPr>
      <w:sz w:val="16"/>
      <w:szCs w:val="16"/>
    </w:rPr>
  </w:style>
  <w:style w:type="paragraph" w:customStyle="1" w:styleId="111">
    <w:name w:val="Основной текст (11)"/>
    <w:basedOn w:val="a4"/>
    <w:link w:val="110"/>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4"/>
    <w:link w:val="130"/>
    <w:uiPriority w:val="99"/>
    <w:rsid w:val="00F94B53"/>
    <w:pPr>
      <w:shd w:val="clear" w:color="auto" w:fill="FFFFFF"/>
      <w:spacing w:after="3360" w:line="302" w:lineRule="exact"/>
      <w:jc w:val="center"/>
      <w:outlineLvl w:val="0"/>
    </w:pPr>
    <w:rPr>
      <w:rFonts w:eastAsia="Calibri"/>
      <w:sz w:val="30"/>
      <w:szCs w:val="30"/>
      <w:lang/>
    </w:rPr>
  </w:style>
  <w:style w:type="paragraph" w:customStyle="1" w:styleId="291">
    <w:name w:val="Основной текст (29)1"/>
    <w:basedOn w:val="a4"/>
    <w:link w:val="290"/>
    <w:uiPriority w:val="99"/>
    <w:rsid w:val="00F94B53"/>
    <w:pPr>
      <w:shd w:val="clear" w:color="auto" w:fill="FFFFFF"/>
      <w:spacing w:line="188" w:lineRule="exact"/>
      <w:jc w:val="both"/>
    </w:pPr>
    <w:rPr>
      <w:rFonts w:eastAsia="Calibri"/>
      <w:sz w:val="20"/>
      <w:szCs w:val="20"/>
      <w:lang/>
    </w:rPr>
  </w:style>
  <w:style w:type="paragraph" w:customStyle="1" w:styleId="410">
    <w:name w:val="Основной текст (4)1"/>
    <w:basedOn w:val="a4"/>
    <w:link w:val="41"/>
    <w:uiPriority w:val="99"/>
    <w:rsid w:val="00F94B53"/>
    <w:pPr>
      <w:shd w:val="clear" w:color="auto" w:fill="FFFFFF"/>
      <w:spacing w:line="493" w:lineRule="exact"/>
    </w:pPr>
    <w:rPr>
      <w:rFonts w:eastAsia="Calibri"/>
      <w:sz w:val="20"/>
      <w:szCs w:val="20"/>
      <w:lang/>
    </w:rPr>
  </w:style>
  <w:style w:type="paragraph" w:customStyle="1" w:styleId="711">
    <w:name w:val="Основной текст (7)1"/>
    <w:basedOn w:val="a4"/>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4"/>
    <w:link w:val="91"/>
    <w:uiPriority w:val="99"/>
    <w:rsid w:val="00F94B53"/>
    <w:pPr>
      <w:shd w:val="clear" w:color="auto" w:fill="FFFFFF"/>
      <w:spacing w:after="120" w:line="198" w:lineRule="exact"/>
      <w:ind w:firstLine="260"/>
      <w:jc w:val="both"/>
    </w:pPr>
    <w:rPr>
      <w:rFonts w:eastAsia="Calibri"/>
      <w:sz w:val="20"/>
      <w:szCs w:val="20"/>
      <w:lang/>
    </w:rPr>
  </w:style>
  <w:style w:type="paragraph" w:customStyle="1" w:styleId="321">
    <w:name w:val="Основной текст (32)1"/>
    <w:basedOn w:val="a4"/>
    <w:link w:val="320"/>
    <w:uiPriority w:val="99"/>
    <w:rsid w:val="00F94B53"/>
    <w:pPr>
      <w:shd w:val="clear" w:color="auto" w:fill="FFFFFF"/>
      <w:spacing w:after="120" w:line="198" w:lineRule="exact"/>
      <w:ind w:firstLine="260"/>
      <w:jc w:val="both"/>
    </w:pPr>
    <w:rPr>
      <w:rFonts w:eastAsia="Calibri"/>
      <w:sz w:val="20"/>
      <w:szCs w:val="20"/>
      <w:lang/>
    </w:rPr>
  </w:style>
  <w:style w:type="paragraph" w:customStyle="1" w:styleId="101">
    <w:name w:val="Основной текст (10)1"/>
    <w:basedOn w:val="a4"/>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4"/>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4"/>
    <w:link w:val="390"/>
    <w:uiPriority w:val="99"/>
    <w:rsid w:val="00F94B53"/>
    <w:pPr>
      <w:shd w:val="clear" w:color="auto" w:fill="FFFFFF"/>
      <w:spacing w:line="240" w:lineRule="atLeast"/>
    </w:pPr>
    <w:rPr>
      <w:rFonts w:ascii="SimSun" w:eastAsia="SimSun"/>
      <w:sz w:val="20"/>
      <w:szCs w:val="20"/>
      <w:lang/>
    </w:rPr>
  </w:style>
  <w:style w:type="paragraph" w:customStyle="1" w:styleId="441">
    <w:name w:val="Основной текст (44)1"/>
    <w:basedOn w:val="a4"/>
    <w:link w:val="44"/>
    <w:uiPriority w:val="99"/>
    <w:rsid w:val="00F94B53"/>
    <w:pPr>
      <w:shd w:val="clear" w:color="auto" w:fill="FFFFFF"/>
      <w:spacing w:line="240" w:lineRule="atLeast"/>
    </w:pPr>
    <w:rPr>
      <w:rFonts w:ascii="SimSun" w:eastAsia="SimSun"/>
      <w:sz w:val="20"/>
      <w:szCs w:val="20"/>
      <w:lang/>
    </w:rPr>
  </w:style>
  <w:style w:type="paragraph" w:customStyle="1" w:styleId="421">
    <w:name w:val="Основной текст (42)1"/>
    <w:basedOn w:val="a4"/>
    <w:link w:val="42"/>
    <w:uiPriority w:val="99"/>
    <w:rsid w:val="00F94B53"/>
    <w:pPr>
      <w:shd w:val="clear" w:color="auto" w:fill="FFFFFF"/>
      <w:spacing w:line="123" w:lineRule="exact"/>
    </w:pPr>
    <w:rPr>
      <w:rFonts w:ascii="SimSun" w:eastAsia="SimSun"/>
      <w:noProof/>
      <w:sz w:val="20"/>
      <w:szCs w:val="20"/>
      <w:lang/>
    </w:rPr>
  </w:style>
  <w:style w:type="paragraph" w:customStyle="1" w:styleId="381">
    <w:name w:val="Основной текст (38)1"/>
    <w:basedOn w:val="a4"/>
    <w:link w:val="380"/>
    <w:uiPriority w:val="99"/>
    <w:rsid w:val="00F94B53"/>
    <w:pPr>
      <w:shd w:val="clear" w:color="auto" w:fill="FFFFFF"/>
      <w:spacing w:line="240" w:lineRule="atLeast"/>
    </w:pPr>
    <w:rPr>
      <w:rFonts w:ascii="SimSun" w:eastAsia="SimSun"/>
      <w:noProof/>
      <w:sz w:val="20"/>
      <w:szCs w:val="20"/>
      <w:lang/>
    </w:rPr>
  </w:style>
  <w:style w:type="paragraph" w:customStyle="1" w:styleId="4110">
    <w:name w:val="Основной текст (41)1"/>
    <w:basedOn w:val="a4"/>
    <w:link w:val="411"/>
    <w:uiPriority w:val="99"/>
    <w:rsid w:val="00F94B53"/>
    <w:pPr>
      <w:shd w:val="clear" w:color="auto" w:fill="FFFFFF"/>
      <w:spacing w:line="240" w:lineRule="atLeast"/>
    </w:pPr>
    <w:rPr>
      <w:rFonts w:ascii="SimSun" w:eastAsia="SimSun"/>
      <w:noProof/>
      <w:sz w:val="20"/>
      <w:szCs w:val="20"/>
      <w:lang/>
    </w:rPr>
  </w:style>
  <w:style w:type="paragraph" w:customStyle="1" w:styleId="341">
    <w:name w:val="Основной текст (34)1"/>
    <w:basedOn w:val="a4"/>
    <w:link w:val="340"/>
    <w:uiPriority w:val="99"/>
    <w:rsid w:val="00F94B53"/>
    <w:pPr>
      <w:shd w:val="clear" w:color="auto" w:fill="FFFFFF"/>
      <w:spacing w:line="240" w:lineRule="atLeast"/>
    </w:pPr>
    <w:rPr>
      <w:rFonts w:ascii="SimSun" w:eastAsia="SimSun"/>
      <w:noProof/>
      <w:sz w:val="20"/>
      <w:szCs w:val="20"/>
      <w:lang/>
    </w:rPr>
  </w:style>
  <w:style w:type="paragraph" w:customStyle="1" w:styleId="431">
    <w:name w:val="Основной текст (43)1"/>
    <w:basedOn w:val="a4"/>
    <w:link w:val="43"/>
    <w:uiPriority w:val="99"/>
    <w:rsid w:val="00F94B53"/>
    <w:pPr>
      <w:shd w:val="clear" w:color="auto" w:fill="FFFFFF"/>
      <w:spacing w:line="240" w:lineRule="atLeast"/>
    </w:pPr>
    <w:rPr>
      <w:rFonts w:ascii="SimSun" w:eastAsia="SimSun"/>
      <w:noProof/>
      <w:sz w:val="20"/>
      <w:szCs w:val="20"/>
      <w:lang/>
    </w:rPr>
  </w:style>
  <w:style w:type="paragraph" w:customStyle="1" w:styleId="351">
    <w:name w:val="Основной текст (35)1"/>
    <w:basedOn w:val="a4"/>
    <w:link w:val="350"/>
    <w:uiPriority w:val="99"/>
    <w:rsid w:val="00F94B53"/>
    <w:pPr>
      <w:shd w:val="clear" w:color="auto" w:fill="FFFFFF"/>
      <w:spacing w:line="240" w:lineRule="atLeast"/>
    </w:pPr>
    <w:rPr>
      <w:rFonts w:ascii="SimSun" w:eastAsia="SimSun"/>
      <w:noProof/>
      <w:sz w:val="20"/>
      <w:szCs w:val="20"/>
      <w:lang/>
    </w:rPr>
  </w:style>
  <w:style w:type="paragraph" w:customStyle="1" w:styleId="331">
    <w:name w:val="Основной текст (33)1"/>
    <w:basedOn w:val="a4"/>
    <w:link w:val="330"/>
    <w:uiPriority w:val="99"/>
    <w:rsid w:val="00F94B53"/>
    <w:pPr>
      <w:shd w:val="clear" w:color="auto" w:fill="FFFFFF"/>
      <w:spacing w:line="240" w:lineRule="atLeast"/>
    </w:pPr>
    <w:rPr>
      <w:rFonts w:ascii="SimSun" w:eastAsia="SimSun"/>
      <w:noProof/>
      <w:sz w:val="20"/>
      <w:szCs w:val="20"/>
      <w:lang/>
    </w:rPr>
  </w:style>
  <w:style w:type="paragraph" w:customStyle="1" w:styleId="361">
    <w:name w:val="Основной текст (36)1"/>
    <w:basedOn w:val="a4"/>
    <w:link w:val="360"/>
    <w:uiPriority w:val="99"/>
    <w:rsid w:val="00F94B53"/>
    <w:pPr>
      <w:shd w:val="clear" w:color="auto" w:fill="FFFFFF"/>
      <w:spacing w:line="240" w:lineRule="atLeast"/>
    </w:pPr>
    <w:rPr>
      <w:rFonts w:ascii="SimSun" w:eastAsia="SimSun"/>
      <w:noProof/>
      <w:sz w:val="20"/>
      <w:szCs w:val="20"/>
      <w:lang/>
    </w:rPr>
  </w:style>
  <w:style w:type="paragraph" w:customStyle="1" w:styleId="401">
    <w:name w:val="Основной текст (40)1"/>
    <w:basedOn w:val="a4"/>
    <w:link w:val="400"/>
    <w:uiPriority w:val="99"/>
    <w:rsid w:val="00F94B53"/>
    <w:pPr>
      <w:shd w:val="clear" w:color="auto" w:fill="FFFFFF"/>
      <w:spacing w:line="240" w:lineRule="atLeast"/>
    </w:pPr>
    <w:rPr>
      <w:rFonts w:ascii="SimSun" w:eastAsia="SimSun"/>
      <w:noProof/>
      <w:sz w:val="20"/>
      <w:szCs w:val="20"/>
      <w:lang/>
    </w:rPr>
  </w:style>
  <w:style w:type="paragraph" w:customStyle="1" w:styleId="371">
    <w:name w:val="Основной текст (37)1"/>
    <w:basedOn w:val="a4"/>
    <w:link w:val="370"/>
    <w:uiPriority w:val="99"/>
    <w:rsid w:val="00F94B53"/>
    <w:pPr>
      <w:shd w:val="clear" w:color="auto" w:fill="FFFFFF"/>
      <w:spacing w:line="240" w:lineRule="atLeast"/>
    </w:pPr>
    <w:rPr>
      <w:rFonts w:ascii="SimSun" w:eastAsia="SimSun"/>
      <w:noProof/>
      <w:sz w:val="20"/>
      <w:szCs w:val="20"/>
      <w:lang/>
    </w:rPr>
  </w:style>
  <w:style w:type="paragraph" w:customStyle="1" w:styleId="451">
    <w:name w:val="Основной текст (45)1"/>
    <w:basedOn w:val="a4"/>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4"/>
    <w:link w:val="250"/>
    <w:uiPriority w:val="99"/>
    <w:rsid w:val="00F94B53"/>
    <w:pPr>
      <w:shd w:val="clear" w:color="auto" w:fill="FFFFFF"/>
      <w:spacing w:before="240" w:after="300" w:line="240" w:lineRule="atLeast"/>
      <w:jc w:val="right"/>
    </w:pPr>
    <w:rPr>
      <w:rFonts w:eastAsia="Calibri"/>
      <w:sz w:val="30"/>
      <w:szCs w:val="30"/>
      <w:lang/>
    </w:rPr>
  </w:style>
  <w:style w:type="paragraph" w:customStyle="1" w:styleId="461">
    <w:name w:val="Основной текст (46)1"/>
    <w:basedOn w:val="a4"/>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4"/>
    <w:link w:val="47"/>
    <w:uiPriority w:val="99"/>
    <w:rsid w:val="00F94B53"/>
    <w:pPr>
      <w:shd w:val="clear" w:color="auto" w:fill="FFFFFF"/>
      <w:spacing w:line="240" w:lineRule="atLeast"/>
    </w:pPr>
    <w:rPr>
      <w:rFonts w:eastAsia="Calibri"/>
      <w:b/>
      <w:bCs/>
      <w:i/>
      <w:iCs/>
      <w:sz w:val="20"/>
      <w:szCs w:val="20"/>
      <w:lang/>
    </w:rPr>
  </w:style>
  <w:style w:type="paragraph" w:customStyle="1" w:styleId="481">
    <w:name w:val="Основной текст (48)1"/>
    <w:basedOn w:val="a4"/>
    <w:link w:val="48"/>
    <w:uiPriority w:val="99"/>
    <w:rsid w:val="00F94B53"/>
    <w:pPr>
      <w:shd w:val="clear" w:color="auto" w:fill="FFFFFF"/>
      <w:spacing w:line="240" w:lineRule="atLeast"/>
    </w:pPr>
    <w:rPr>
      <w:rFonts w:ascii="Franklin Gothic Demi Cond" w:eastAsia="Calibri" w:hAnsi="Franklin Gothic Demi Cond"/>
      <w:b/>
      <w:bCs/>
      <w:noProof/>
      <w:sz w:val="16"/>
      <w:szCs w:val="16"/>
      <w:lang/>
    </w:rPr>
  </w:style>
  <w:style w:type="paragraph" w:customStyle="1" w:styleId="911">
    <w:name w:val="Подпись к картинке (9)1"/>
    <w:basedOn w:val="a4"/>
    <w:link w:val="93"/>
    <w:uiPriority w:val="99"/>
    <w:rsid w:val="00F94B53"/>
    <w:pPr>
      <w:shd w:val="clear" w:color="auto" w:fill="FFFFFF"/>
      <w:spacing w:line="240" w:lineRule="atLeast"/>
    </w:pPr>
    <w:rPr>
      <w:rFonts w:eastAsia="Calibri"/>
      <w:sz w:val="20"/>
      <w:szCs w:val="20"/>
      <w:lang/>
    </w:rPr>
  </w:style>
  <w:style w:type="paragraph" w:customStyle="1" w:styleId="1010">
    <w:name w:val="Подпись к картинке (10)1"/>
    <w:basedOn w:val="a4"/>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4"/>
    <w:link w:val="112"/>
    <w:uiPriority w:val="99"/>
    <w:rsid w:val="00F94B53"/>
    <w:pPr>
      <w:shd w:val="clear" w:color="auto" w:fill="FFFFFF"/>
      <w:spacing w:line="309" w:lineRule="exact"/>
    </w:pPr>
    <w:rPr>
      <w:rFonts w:eastAsia="Calibri"/>
      <w:sz w:val="18"/>
      <w:szCs w:val="18"/>
      <w:lang/>
    </w:rPr>
  </w:style>
  <w:style w:type="paragraph" w:customStyle="1" w:styleId="241">
    <w:name w:val="Заголовок №2 (4)1"/>
    <w:basedOn w:val="a4"/>
    <w:link w:val="240"/>
    <w:uiPriority w:val="99"/>
    <w:rsid w:val="00F94B53"/>
    <w:pPr>
      <w:shd w:val="clear" w:color="auto" w:fill="FFFFFF"/>
      <w:spacing w:line="240" w:lineRule="atLeast"/>
      <w:outlineLvl w:val="1"/>
    </w:pPr>
    <w:rPr>
      <w:rFonts w:eastAsia="Calibri"/>
      <w:sz w:val="20"/>
      <w:szCs w:val="20"/>
      <w:lang/>
    </w:rPr>
  </w:style>
  <w:style w:type="paragraph" w:customStyle="1" w:styleId="2510">
    <w:name w:val="Заголовок №2 (5)1"/>
    <w:basedOn w:val="a4"/>
    <w:link w:val="253"/>
    <w:uiPriority w:val="99"/>
    <w:rsid w:val="00F94B53"/>
    <w:pPr>
      <w:shd w:val="clear" w:color="auto" w:fill="FFFFFF"/>
      <w:spacing w:line="207" w:lineRule="exact"/>
      <w:jc w:val="both"/>
      <w:outlineLvl w:val="1"/>
    </w:pPr>
    <w:rPr>
      <w:rFonts w:eastAsia="Calibri"/>
      <w:sz w:val="20"/>
      <w:szCs w:val="20"/>
      <w:lang/>
    </w:rPr>
  </w:style>
  <w:style w:type="paragraph" w:customStyle="1" w:styleId="491">
    <w:name w:val="Основной текст (49)1"/>
    <w:basedOn w:val="a4"/>
    <w:link w:val="490"/>
    <w:uiPriority w:val="99"/>
    <w:rsid w:val="00F94B53"/>
    <w:pPr>
      <w:shd w:val="clear" w:color="auto" w:fill="FFFFFF"/>
      <w:spacing w:before="120" w:line="212" w:lineRule="exact"/>
      <w:ind w:firstLine="280"/>
      <w:jc w:val="both"/>
    </w:pPr>
    <w:rPr>
      <w:rFonts w:eastAsia="Calibri"/>
      <w:b/>
      <w:bCs/>
      <w:i/>
      <w:iCs/>
      <w:sz w:val="20"/>
      <w:szCs w:val="20"/>
      <w:lang/>
    </w:rPr>
  </w:style>
  <w:style w:type="character" w:customStyle="1" w:styleId="newstext">
    <w:name w:val="newstext"/>
    <w:basedOn w:val="a5"/>
    <w:uiPriority w:val="99"/>
    <w:rsid w:val="00975797"/>
    <w:rPr>
      <w:rFonts w:cs="Times New Roman"/>
    </w:rPr>
  </w:style>
  <w:style w:type="paragraph" w:customStyle="1" w:styleId="nomargin">
    <w:name w:val="nomargin"/>
    <w:basedOn w:val="a4"/>
    <w:rsid w:val="0014096D"/>
    <w:pPr>
      <w:spacing w:after="24"/>
    </w:pPr>
  </w:style>
  <w:style w:type="paragraph" w:customStyle="1" w:styleId="annotation">
    <w:name w:val="annotation"/>
    <w:basedOn w:val="a4"/>
    <w:rsid w:val="0014096D"/>
    <w:pPr>
      <w:spacing w:before="96" w:after="96"/>
    </w:pPr>
  </w:style>
  <w:style w:type="paragraph" w:customStyle="1" w:styleId="pfull">
    <w:name w:val="pfull"/>
    <w:basedOn w:val="a4"/>
    <w:rsid w:val="0014096D"/>
    <w:pPr>
      <w:spacing w:before="100" w:beforeAutospacing="1" w:after="100" w:afterAutospacing="1"/>
    </w:pPr>
  </w:style>
  <w:style w:type="paragraph" w:customStyle="1" w:styleId="a">
    <w:name w:val="Спи"/>
    <w:basedOn w:val="a4"/>
    <w:link w:val="afffff9"/>
    <w:rsid w:val="009B3E40"/>
    <w:pPr>
      <w:widowControl w:val="0"/>
      <w:numPr>
        <w:numId w:val="11"/>
      </w:numPr>
      <w:shd w:val="clear" w:color="auto" w:fill="FFFFFF"/>
      <w:autoSpaceDE w:val="0"/>
      <w:autoSpaceDN w:val="0"/>
      <w:adjustRightInd w:val="0"/>
      <w:jc w:val="both"/>
    </w:pPr>
  </w:style>
  <w:style w:type="character" w:customStyle="1" w:styleId="afffff9">
    <w:name w:val="Спи Знак Знак"/>
    <w:basedOn w:val="a5"/>
    <w:link w:val="a"/>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rsid w:val="002454E7"/>
  </w:style>
  <w:style w:type="character" w:customStyle="1" w:styleId="61">
    <w:name w:val="Основной шрифт абзаца6"/>
    <w:rsid w:val="002454E7"/>
  </w:style>
  <w:style w:type="character" w:customStyle="1" w:styleId="Absatz-Standardschriftart">
    <w:name w:val="Absatz-Standardschriftart"/>
    <w:rsid w:val="002454E7"/>
  </w:style>
  <w:style w:type="character" w:customStyle="1" w:styleId="WW-Absatz-Standardschriftart">
    <w:name w:val="WW-Absatz-Standardschriftart"/>
    <w:rsid w:val="002454E7"/>
  </w:style>
  <w:style w:type="character" w:customStyle="1" w:styleId="51">
    <w:name w:val="Основной шрифт абзаца5"/>
    <w:rsid w:val="002454E7"/>
  </w:style>
  <w:style w:type="character" w:customStyle="1" w:styleId="4a">
    <w:name w:val="Основной шрифт абзаца4"/>
    <w:rsid w:val="002454E7"/>
  </w:style>
  <w:style w:type="character" w:customStyle="1" w:styleId="3a">
    <w:name w:val="Основной шрифт абзаца3"/>
    <w:rsid w:val="002454E7"/>
  </w:style>
  <w:style w:type="character" w:customStyle="1" w:styleId="WW-Absatz-Standardschriftart1">
    <w:name w:val="WW-Absatz-Standardschriftart1"/>
    <w:rsid w:val="002454E7"/>
  </w:style>
  <w:style w:type="character" w:customStyle="1" w:styleId="WW-Absatz-Standardschriftart11">
    <w:name w:val="WW-Absatz-Standardschriftart11"/>
    <w:rsid w:val="002454E7"/>
  </w:style>
  <w:style w:type="character" w:customStyle="1" w:styleId="WW8Num3z1">
    <w:name w:val="WW8Num3z1"/>
    <w:rsid w:val="002454E7"/>
    <w:rPr>
      <w:rFonts w:ascii="Courier New" w:hAnsi="Courier New" w:cs="Courier New"/>
    </w:rPr>
  </w:style>
  <w:style w:type="character" w:customStyle="1" w:styleId="WW8Num3z2">
    <w:name w:val="WW8Num3z2"/>
    <w:rsid w:val="002454E7"/>
    <w:rPr>
      <w:rFonts w:ascii="Wingdings" w:hAnsi="Wingdings"/>
    </w:rPr>
  </w:style>
  <w:style w:type="character" w:customStyle="1" w:styleId="WW8Num3z3">
    <w:name w:val="WW8Num3z3"/>
    <w:rsid w:val="002454E7"/>
    <w:rPr>
      <w:rFonts w:ascii="Symbol" w:hAnsi="Symbol"/>
    </w:rPr>
  </w:style>
  <w:style w:type="character" w:customStyle="1" w:styleId="2c">
    <w:name w:val="Основной шрифт абзаца2"/>
    <w:rsid w:val="002454E7"/>
  </w:style>
  <w:style w:type="character" w:customStyle="1" w:styleId="1f9">
    <w:name w:val="Знак сноски1"/>
    <w:rsid w:val="002454E7"/>
    <w:rPr>
      <w:vertAlign w:val="superscript"/>
    </w:rPr>
  </w:style>
  <w:style w:type="character" w:customStyle="1" w:styleId="afffffa">
    <w:name w:val="Маркеры списка"/>
    <w:rsid w:val="002454E7"/>
    <w:rPr>
      <w:rFonts w:ascii="StarSymbol" w:eastAsia="StarSymbol" w:hAnsi="StarSymbol" w:cs="StarSymbol"/>
      <w:sz w:val="18"/>
      <w:szCs w:val="18"/>
    </w:rPr>
  </w:style>
  <w:style w:type="paragraph" w:customStyle="1" w:styleId="81">
    <w:name w:val="Название8"/>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2d">
    <w:name w:val="Название2"/>
    <w:basedOn w:val="a4"/>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e">
    <w:name w:val="Указатель2"/>
    <w:basedOn w:val="a4"/>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4"/>
    <w:rsid w:val="004C481B"/>
    <w:pPr>
      <w:spacing w:before="100" w:beforeAutospacing="1" w:after="100" w:afterAutospacing="1"/>
    </w:pPr>
  </w:style>
  <w:style w:type="paragraph" w:customStyle="1" w:styleId="3d">
    <w:name w:val="Обычный3"/>
    <w:rsid w:val="00B21857"/>
    <w:rPr>
      <w:rFonts w:eastAsia="Times New Roman"/>
      <w:snapToGrid w:val="0"/>
      <w:sz w:val="28"/>
      <w:szCs w:val="28"/>
    </w:rPr>
  </w:style>
  <w:style w:type="paragraph" w:customStyle="1" w:styleId="1fa">
    <w:name w:val="Абзац списка1"/>
    <w:basedOn w:val="a4"/>
    <w:uiPriority w:val="99"/>
    <w:rsid w:val="0073448F"/>
    <w:pPr>
      <w:ind w:left="720"/>
    </w:pPr>
    <w:rPr>
      <w:rFonts w:ascii="Calibri" w:hAnsi="Calibri" w:cs="Calibri"/>
    </w:rPr>
  </w:style>
  <w:style w:type="paragraph" w:customStyle="1" w:styleId="MainText">
    <w:name w:val="MainText Знак Знак"/>
    <w:basedOn w:val="a4"/>
    <w:rsid w:val="00C7261A"/>
    <w:pPr>
      <w:ind w:firstLine="454"/>
      <w:jc w:val="both"/>
    </w:pPr>
    <w:rPr>
      <w:sz w:val="22"/>
      <w:szCs w:val="20"/>
    </w:rPr>
  </w:style>
  <w:style w:type="paragraph" w:styleId="afffffb">
    <w:name w:val="Intense Quote"/>
    <w:basedOn w:val="a4"/>
    <w:next w:val="a4"/>
    <w:link w:val="afffffc"/>
    <w:uiPriority w:val="30"/>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c">
    <w:name w:val="Выделенная цитата Знак"/>
    <w:basedOn w:val="a5"/>
    <w:link w:val="afffffb"/>
    <w:uiPriority w:val="30"/>
    <w:rsid w:val="003222A6"/>
    <w:rPr>
      <w:rFonts w:ascii="Calibri" w:eastAsia="Times New Roman" w:hAnsi="Calibri"/>
      <w:b/>
      <w:bCs/>
      <w:i/>
      <w:iCs/>
      <w:color w:val="4F81BD"/>
      <w:sz w:val="22"/>
      <w:szCs w:val="22"/>
    </w:rPr>
  </w:style>
  <w:style w:type="paragraph" w:customStyle="1" w:styleId="publisher">
    <w:name w:val="publisher"/>
    <w:basedOn w:val="a4"/>
    <w:rsid w:val="003222A6"/>
    <w:pPr>
      <w:spacing w:before="100" w:beforeAutospacing="1" w:after="100" w:afterAutospacing="1"/>
    </w:pPr>
  </w:style>
  <w:style w:type="character" w:customStyle="1" w:styleId="bylinepipe">
    <w:name w:val="bylinepipe"/>
    <w:rsid w:val="003222A6"/>
  </w:style>
  <w:style w:type="character" w:customStyle="1" w:styleId="st">
    <w:name w:val="st"/>
    <w:rsid w:val="00EB0593"/>
  </w:style>
  <w:style w:type="table" w:customStyle="1" w:styleId="1fb">
    <w:name w:val="Стиль таблицы1"/>
    <w:basedOn w:val="1fc"/>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6"/>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
    <w:name w:val="Стиль таблицы2"/>
    <w:basedOn w:val="a6"/>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6"/>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6"/>
    <w:rsid w:val="00C15AE7"/>
    <w:rPr>
      <w:rFonts w:eastAsia="Times New Roman"/>
    </w:rPr>
    <w:tblPr>
      <w:tblInd w:w="0" w:type="dxa"/>
      <w:tblCellMar>
        <w:top w:w="0" w:type="dxa"/>
        <w:left w:w="108" w:type="dxa"/>
        <w:bottom w:w="0" w:type="dxa"/>
        <w:right w:w="108" w:type="dxa"/>
      </w:tblCellMar>
    </w:tblPr>
  </w:style>
  <w:style w:type="paragraph" w:customStyle="1" w:styleId="afffffd">
    <w:name w:val="Рис"/>
    <w:basedOn w:val="a4"/>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4"/>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locked/>
    <w:rsid w:val="00B12E9F"/>
    <w:rPr>
      <w:rFonts w:eastAsia="Times New Roman"/>
      <w:sz w:val="28"/>
      <w:szCs w:val="24"/>
    </w:rPr>
  </w:style>
  <w:style w:type="character" w:customStyle="1" w:styleId="post-b">
    <w:name w:val="post-b"/>
    <w:basedOn w:val="a5"/>
    <w:rsid w:val="00AA4613"/>
  </w:style>
  <w:style w:type="character" w:customStyle="1" w:styleId="1ff">
    <w:name w:val="Знак Знак1"/>
    <w:basedOn w:val="a5"/>
    <w:locked/>
    <w:rsid w:val="00514825"/>
    <w:rPr>
      <w:sz w:val="24"/>
      <w:szCs w:val="24"/>
      <w:lang w:val="ru-RU" w:eastAsia="ru-RU"/>
    </w:rPr>
  </w:style>
  <w:style w:type="paragraph" w:customStyle="1" w:styleId="64">
    <w:name w:val="(6) Название ВУЗа"/>
    <w:basedOn w:val="a4"/>
    <w:next w:val="a4"/>
    <w:rsid w:val="00A932F9"/>
    <w:pPr>
      <w:keepNext/>
      <w:keepLines/>
      <w:jc w:val="center"/>
    </w:pPr>
    <w:rPr>
      <w:i/>
    </w:rPr>
  </w:style>
  <w:style w:type="character" w:customStyle="1" w:styleId="FontStyle18">
    <w:name w:val="Font Style18"/>
    <w:basedOn w:val="a5"/>
    <w:rsid w:val="000F07C2"/>
    <w:rPr>
      <w:rFonts w:ascii="Times New Roman" w:hAnsi="Times New Roman" w:cs="Times New Roman"/>
      <w:sz w:val="18"/>
      <w:szCs w:val="18"/>
    </w:rPr>
  </w:style>
  <w:style w:type="character" w:customStyle="1" w:styleId="FontStyle32">
    <w:name w:val="Font Style32"/>
    <w:basedOn w:val="a5"/>
    <w:rsid w:val="000F07C2"/>
    <w:rPr>
      <w:rFonts w:ascii="Times New Roman" w:hAnsi="Times New Roman" w:cs="Times New Roman"/>
      <w:sz w:val="18"/>
      <w:szCs w:val="18"/>
    </w:rPr>
  </w:style>
  <w:style w:type="paragraph" w:customStyle="1" w:styleId="afffffe">
    <w:name w:val="Список определений"/>
    <w:basedOn w:val="a4"/>
    <w:next w:val="a4"/>
    <w:rsid w:val="000F07C2"/>
    <w:pPr>
      <w:ind w:left="360"/>
    </w:pPr>
    <w:rPr>
      <w:snapToGrid w:val="0"/>
      <w:szCs w:val="20"/>
    </w:rPr>
  </w:style>
  <w:style w:type="paragraph" w:customStyle="1" w:styleId="Style6">
    <w:name w:val="Style6"/>
    <w:basedOn w:val="a4"/>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0">
    <w:name w:val="Quote"/>
    <w:basedOn w:val="a4"/>
    <w:next w:val="a4"/>
    <w:link w:val="2f1"/>
    <w:uiPriority w:val="29"/>
    <w:qFormat/>
    <w:rsid w:val="00FF21DE"/>
    <w:rPr>
      <w:color w:val="5A5A5A"/>
    </w:rPr>
  </w:style>
  <w:style w:type="character" w:customStyle="1" w:styleId="2f1">
    <w:name w:val="Цитата 2 Знак"/>
    <w:basedOn w:val="a5"/>
    <w:link w:val="2f0"/>
    <w:uiPriority w:val="29"/>
    <w:rsid w:val="00FF21DE"/>
    <w:rPr>
      <w:rFonts w:eastAsia="Times New Roman"/>
      <w:color w:val="5A5A5A"/>
      <w:sz w:val="24"/>
      <w:szCs w:val="24"/>
    </w:rPr>
  </w:style>
  <w:style w:type="character" w:styleId="affffff">
    <w:name w:val="Subtle Emphasis"/>
    <w:uiPriority w:val="19"/>
    <w:qFormat/>
    <w:rsid w:val="00FF21DE"/>
    <w:rPr>
      <w:i/>
      <w:iCs/>
      <w:color w:val="5A5A5A"/>
    </w:rPr>
  </w:style>
  <w:style w:type="character" w:styleId="affffff0">
    <w:name w:val="Intense Emphasis"/>
    <w:uiPriority w:val="21"/>
    <w:qFormat/>
    <w:rsid w:val="00FF21DE"/>
    <w:rPr>
      <w:b/>
      <w:bCs/>
      <w:i/>
      <w:iCs/>
      <w:color w:val="auto"/>
      <w:u w:val="single"/>
    </w:rPr>
  </w:style>
  <w:style w:type="character" w:styleId="affffff1">
    <w:name w:val="Subtle Reference"/>
    <w:uiPriority w:val="31"/>
    <w:qFormat/>
    <w:rsid w:val="00FF21DE"/>
    <w:rPr>
      <w:smallCaps/>
    </w:rPr>
  </w:style>
  <w:style w:type="character" w:styleId="affffff2">
    <w:name w:val="Intense Reference"/>
    <w:uiPriority w:val="32"/>
    <w:qFormat/>
    <w:rsid w:val="00FF21DE"/>
    <w:rPr>
      <w:b/>
      <w:bCs/>
      <w:smallCaps/>
      <w:color w:val="auto"/>
    </w:rPr>
  </w:style>
  <w:style w:type="character" w:styleId="affffff3">
    <w:name w:val="Book Title"/>
    <w:uiPriority w:val="33"/>
    <w:qFormat/>
    <w:rsid w:val="00FF21DE"/>
    <w:rPr>
      <w:rFonts w:ascii="Cambria" w:eastAsia="Times New Roman" w:hAnsi="Cambria" w:cs="Times New Roman"/>
      <w:b/>
      <w:bCs/>
      <w:smallCaps/>
      <w:color w:val="auto"/>
      <w:u w:val="single"/>
    </w:rPr>
  </w:style>
  <w:style w:type="paragraph" w:styleId="affffff4">
    <w:name w:val="TOC Heading"/>
    <w:basedOn w:val="10"/>
    <w:next w:val="a4"/>
    <w:uiPriority w:val="3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4"/>
    <w:rsid w:val="002350AF"/>
    <w:pPr>
      <w:widowControl w:val="0"/>
      <w:ind w:firstLine="567"/>
      <w:jc w:val="center"/>
    </w:pPr>
    <w:rPr>
      <w:snapToGrid w:val="0"/>
      <w:sz w:val="28"/>
      <w:szCs w:val="20"/>
    </w:rPr>
  </w:style>
  <w:style w:type="paragraph" w:customStyle="1" w:styleId="affffff5">
    <w:name w:val="Оля"/>
    <w:basedOn w:val="a4"/>
    <w:link w:val="affffff6"/>
    <w:rsid w:val="002350AF"/>
    <w:pPr>
      <w:spacing w:line="360" w:lineRule="auto"/>
      <w:ind w:firstLine="709"/>
      <w:jc w:val="both"/>
    </w:pPr>
    <w:rPr>
      <w:sz w:val="28"/>
      <w:szCs w:val="28"/>
      <w:lang/>
    </w:rPr>
  </w:style>
  <w:style w:type="character" w:customStyle="1" w:styleId="affffff6">
    <w:name w:val="Оля Знак"/>
    <w:link w:val="affffff5"/>
    <w:locked/>
    <w:rsid w:val="002350AF"/>
    <w:rPr>
      <w:rFonts w:eastAsia="Times New Roman"/>
      <w:sz w:val="28"/>
      <w:szCs w:val="28"/>
    </w:rPr>
  </w:style>
  <w:style w:type="paragraph" w:customStyle="1" w:styleId="affffff7">
    <w:name w:val="Автореферат"/>
    <w:basedOn w:val="a4"/>
    <w:rsid w:val="002350AF"/>
    <w:pPr>
      <w:overflowPunct w:val="0"/>
      <w:autoSpaceDE w:val="0"/>
      <w:autoSpaceDN w:val="0"/>
      <w:adjustRightInd w:val="0"/>
      <w:ind w:firstLine="709"/>
      <w:jc w:val="both"/>
      <w:textAlignment w:val="baseline"/>
    </w:pPr>
    <w:rPr>
      <w:sz w:val="28"/>
      <w:szCs w:val="20"/>
    </w:rPr>
  </w:style>
  <w:style w:type="paragraph" w:customStyle="1" w:styleId="affffff8">
    <w:name w:val="Отступ"/>
    <w:basedOn w:val="a4"/>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8"/>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4"/>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9">
    <w:name w:val="Основной текст + Курсив"/>
    <w:aliases w:val="Интервал 1 pt"/>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4"/>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rsid w:val="002350AF"/>
    <w:rPr>
      <w:color w:val="000000"/>
      <w:spacing w:val="0"/>
      <w:w w:val="100"/>
      <w:position w:val="0"/>
      <w:sz w:val="22"/>
      <w:szCs w:val="22"/>
      <w:shd w:val="clear" w:color="auto" w:fill="FFFFFF"/>
      <w:lang w:val="ru-RU"/>
    </w:rPr>
  </w:style>
  <w:style w:type="character" w:customStyle="1" w:styleId="2f2">
    <w:name w:val="Основной текст + Курсив2"/>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locked/>
    <w:rsid w:val="002350AF"/>
    <w:rPr>
      <w:i/>
      <w:iCs/>
      <w:sz w:val="19"/>
      <w:szCs w:val="19"/>
      <w:shd w:val="clear" w:color="auto" w:fill="FFFFFF"/>
    </w:rPr>
  </w:style>
  <w:style w:type="paragraph" w:customStyle="1" w:styleId="4e">
    <w:name w:val="Подпись к картинке (4)"/>
    <w:basedOn w:val="a4"/>
    <w:link w:val="4d"/>
    <w:rsid w:val="002350AF"/>
    <w:pPr>
      <w:widowControl w:val="0"/>
      <w:shd w:val="clear" w:color="auto" w:fill="FFFFFF"/>
      <w:spacing w:line="240" w:lineRule="atLeast"/>
    </w:pPr>
    <w:rPr>
      <w:rFonts w:eastAsia="Calibri"/>
      <w:i/>
      <w:iCs/>
      <w:sz w:val="19"/>
      <w:szCs w:val="19"/>
      <w:shd w:val="clear" w:color="auto" w:fill="FFFFFF"/>
      <w:lang/>
    </w:rPr>
  </w:style>
  <w:style w:type="character" w:customStyle="1" w:styleId="40ptExact">
    <w:name w:val="Подпись к картинке (4) + Интервал 0 pt Exact"/>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3">
    <w:name w:val="Абзац списка2"/>
    <w:basedOn w:val="a4"/>
    <w:rsid w:val="002350AF"/>
    <w:pPr>
      <w:ind w:left="708"/>
    </w:pPr>
  </w:style>
  <w:style w:type="paragraph" w:customStyle="1" w:styleId="4f">
    <w:name w:val="Обычный4"/>
    <w:rsid w:val="00991D51"/>
    <w:rPr>
      <w:rFonts w:eastAsia="Times New Roman"/>
    </w:rPr>
  </w:style>
  <w:style w:type="paragraph" w:customStyle="1" w:styleId="220">
    <w:name w:val="Основной текст 22"/>
    <w:basedOn w:val="4f"/>
    <w:rsid w:val="00991D51"/>
    <w:pPr>
      <w:spacing w:line="360" w:lineRule="auto"/>
      <w:ind w:firstLine="426"/>
      <w:jc w:val="both"/>
    </w:pPr>
    <w:rPr>
      <w:sz w:val="28"/>
    </w:rPr>
  </w:style>
  <w:style w:type="paragraph" w:customStyle="1" w:styleId="221">
    <w:name w:val="Основной текст с отступом 22"/>
    <w:basedOn w:val="4f"/>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4"/>
    <w:rsid w:val="00991D51"/>
    <w:pPr>
      <w:spacing w:after="160" w:line="240" w:lineRule="exact"/>
    </w:pPr>
    <w:rPr>
      <w:rFonts w:ascii="Verdana" w:eastAsia="SimSun" w:hAnsi="Verdana" w:cs="Verdana"/>
      <w:sz w:val="20"/>
      <w:szCs w:val="20"/>
      <w:lang w:val="en-US" w:eastAsia="en-US"/>
    </w:rPr>
  </w:style>
  <w:style w:type="paragraph" w:customStyle="1" w:styleId="affffffa">
    <w:name w:val="ИТМ"/>
    <w:basedOn w:val="a4"/>
    <w:rsid w:val="006233F4"/>
    <w:pPr>
      <w:ind w:firstLine="709"/>
      <w:jc w:val="both"/>
    </w:pPr>
    <w:rPr>
      <w:color w:val="000000"/>
      <w:sz w:val="28"/>
      <w:szCs w:val="28"/>
    </w:rPr>
  </w:style>
  <w:style w:type="paragraph" w:customStyle="1" w:styleId="content-prices">
    <w:name w:val="content-prices"/>
    <w:basedOn w:val="a4"/>
    <w:rsid w:val="006233F4"/>
    <w:pPr>
      <w:spacing w:before="100" w:beforeAutospacing="1" w:after="100" w:afterAutospacing="1"/>
    </w:pPr>
  </w:style>
  <w:style w:type="paragraph" w:styleId="z-">
    <w:name w:val="HTML Top of Form"/>
    <w:basedOn w:val="a4"/>
    <w:next w:val="a4"/>
    <w:link w:val="z-0"/>
    <w:hidden/>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rsid w:val="006233F4"/>
    <w:rPr>
      <w:rFonts w:ascii="Arial" w:eastAsia="Times New Roman" w:hAnsi="Arial" w:cs="Arial"/>
      <w:vanish/>
      <w:sz w:val="16"/>
      <w:szCs w:val="16"/>
    </w:rPr>
  </w:style>
  <w:style w:type="paragraph" w:styleId="z-1">
    <w:name w:val="HTML Bottom of Form"/>
    <w:basedOn w:val="a4"/>
    <w:next w:val="a4"/>
    <w:link w:val="z-2"/>
    <w:hidden/>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rsid w:val="006233F4"/>
    <w:rPr>
      <w:rFonts w:ascii="Arial" w:eastAsia="Times New Roman" w:hAnsi="Arial" w:cs="Arial"/>
      <w:vanish/>
      <w:sz w:val="16"/>
      <w:szCs w:val="16"/>
    </w:rPr>
  </w:style>
  <w:style w:type="paragraph" w:customStyle="1" w:styleId="price-disclaimer">
    <w:name w:val="price-disclaimer"/>
    <w:basedOn w:val="a4"/>
    <w:rsid w:val="006233F4"/>
    <w:pPr>
      <w:spacing w:before="100" w:beforeAutospacing="1" w:after="100" w:afterAutospacing="1"/>
    </w:pPr>
  </w:style>
  <w:style w:type="character" w:customStyle="1" w:styleId="actionicon-unlock">
    <w:name w:val="action icon-unlock"/>
    <w:basedOn w:val="a5"/>
    <w:rsid w:val="006233F4"/>
  </w:style>
  <w:style w:type="paragraph" w:customStyle="1" w:styleId="MathematicaCellInput">
    <w:name w:val="MathematicaCellInput"/>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4"/>
    <w:rsid w:val="00CC5D88"/>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671" Type="http://schemas.openxmlformats.org/officeDocument/2006/relationships/image" Target="media/image353.wmf"/><Relationship Id="rId769" Type="http://schemas.openxmlformats.org/officeDocument/2006/relationships/image" Target="media/image407.wmf"/><Relationship Id="rId21" Type="http://schemas.openxmlformats.org/officeDocument/2006/relationships/image" Target="media/image6.wmf"/><Relationship Id="rId324" Type="http://schemas.openxmlformats.org/officeDocument/2006/relationships/oleObject" Target="embeddings/oleObject143.bin"/><Relationship Id="rId531" Type="http://schemas.openxmlformats.org/officeDocument/2006/relationships/oleObject" Target="embeddings/oleObject238.bin"/><Relationship Id="rId629" Type="http://schemas.openxmlformats.org/officeDocument/2006/relationships/image" Target="media/image335.wmf"/><Relationship Id="rId170" Type="http://schemas.openxmlformats.org/officeDocument/2006/relationships/image" Target="media/image92.wmf"/><Relationship Id="rId268" Type="http://schemas.openxmlformats.org/officeDocument/2006/relationships/image" Target="media/image141.wmf"/><Relationship Id="rId475" Type="http://schemas.openxmlformats.org/officeDocument/2006/relationships/oleObject" Target="embeddings/oleObject216.bin"/><Relationship Id="rId682" Type="http://schemas.openxmlformats.org/officeDocument/2006/relationships/image" Target="media/image361.png"/><Relationship Id="rId32" Type="http://schemas.openxmlformats.org/officeDocument/2006/relationships/oleObject" Target="embeddings/oleObject11.bin"/><Relationship Id="rId128" Type="http://schemas.openxmlformats.org/officeDocument/2006/relationships/image" Target="media/image68.png"/><Relationship Id="rId335" Type="http://schemas.openxmlformats.org/officeDocument/2006/relationships/image" Target="media/image175.wmf"/><Relationship Id="rId542" Type="http://schemas.openxmlformats.org/officeDocument/2006/relationships/oleObject" Target="embeddings/oleObject240.bin"/><Relationship Id="rId181" Type="http://schemas.openxmlformats.org/officeDocument/2006/relationships/oleObject" Target="embeddings/oleObject72.bin"/><Relationship Id="rId402" Type="http://schemas.openxmlformats.org/officeDocument/2006/relationships/oleObject" Target="embeddings/oleObject183.bin"/><Relationship Id="rId279" Type="http://schemas.openxmlformats.org/officeDocument/2006/relationships/oleObject" Target="embeddings/oleObject121.bin"/><Relationship Id="rId486" Type="http://schemas.openxmlformats.org/officeDocument/2006/relationships/image" Target="media/image253.png"/><Relationship Id="rId693" Type="http://schemas.openxmlformats.org/officeDocument/2006/relationships/image" Target="media/image369.wmf"/><Relationship Id="rId707" Type="http://schemas.openxmlformats.org/officeDocument/2006/relationships/image" Target="media/image376.wmf"/><Relationship Id="rId43" Type="http://schemas.openxmlformats.org/officeDocument/2006/relationships/image" Target="media/image17.wmf"/><Relationship Id="rId139" Type="http://schemas.openxmlformats.org/officeDocument/2006/relationships/oleObject" Target="embeddings/oleObject51.bin"/><Relationship Id="rId346" Type="http://schemas.openxmlformats.org/officeDocument/2006/relationships/oleObject" Target="embeddings/oleObject154.bin"/><Relationship Id="rId553" Type="http://schemas.openxmlformats.org/officeDocument/2006/relationships/image" Target="media/image293.wmf"/><Relationship Id="rId760" Type="http://schemas.openxmlformats.org/officeDocument/2006/relationships/image" Target="media/image402.wmf"/><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image" Target="media/image215.png"/><Relationship Id="rId248" Type="http://schemas.openxmlformats.org/officeDocument/2006/relationships/image" Target="media/image131.wmf"/><Relationship Id="rId455" Type="http://schemas.openxmlformats.org/officeDocument/2006/relationships/oleObject" Target="embeddings/oleObject206.bin"/><Relationship Id="rId497" Type="http://schemas.openxmlformats.org/officeDocument/2006/relationships/image" Target="media/image264.png"/><Relationship Id="rId620" Type="http://schemas.openxmlformats.org/officeDocument/2006/relationships/image" Target="media/image331.wmf"/><Relationship Id="rId662" Type="http://schemas.openxmlformats.org/officeDocument/2006/relationships/oleObject" Target="embeddings/oleObject299.bin"/><Relationship Id="rId718" Type="http://schemas.openxmlformats.org/officeDocument/2006/relationships/image" Target="media/image382.wmf"/><Relationship Id="rId12" Type="http://schemas.openxmlformats.org/officeDocument/2006/relationships/oleObject" Target="embeddings/oleObject1.bin"/><Relationship Id="rId108" Type="http://schemas.openxmlformats.org/officeDocument/2006/relationships/image" Target="media/image51.png"/><Relationship Id="rId315" Type="http://schemas.openxmlformats.org/officeDocument/2006/relationships/oleObject" Target="embeddings/oleObject139.bin"/><Relationship Id="rId357" Type="http://schemas.openxmlformats.org/officeDocument/2006/relationships/image" Target="media/image186.wmf"/><Relationship Id="rId522" Type="http://schemas.openxmlformats.org/officeDocument/2006/relationships/image" Target="media/image277.wmf"/><Relationship Id="rId54" Type="http://schemas.openxmlformats.org/officeDocument/2006/relationships/oleObject" Target="embeddings/oleObject24.bin"/><Relationship Id="rId96" Type="http://schemas.openxmlformats.org/officeDocument/2006/relationships/image" Target="media/image42.wmf"/><Relationship Id="rId161" Type="http://schemas.openxmlformats.org/officeDocument/2006/relationships/oleObject" Target="embeddings/oleObject62.bin"/><Relationship Id="rId217" Type="http://schemas.openxmlformats.org/officeDocument/2006/relationships/oleObject" Target="embeddings/oleObject90.bin"/><Relationship Id="rId399" Type="http://schemas.openxmlformats.org/officeDocument/2006/relationships/image" Target="media/image206.wmf"/><Relationship Id="rId564" Type="http://schemas.openxmlformats.org/officeDocument/2006/relationships/oleObject" Target="embeddings/oleObject251.bin"/><Relationship Id="rId771" Type="http://schemas.openxmlformats.org/officeDocument/2006/relationships/image" Target="media/image408.wmf"/><Relationship Id="rId259" Type="http://schemas.openxmlformats.org/officeDocument/2006/relationships/oleObject" Target="embeddings/oleObject111.bin"/><Relationship Id="rId424" Type="http://schemas.openxmlformats.org/officeDocument/2006/relationships/oleObject" Target="embeddings/oleObject191.bin"/><Relationship Id="rId466" Type="http://schemas.openxmlformats.org/officeDocument/2006/relationships/image" Target="media/image243.wmf"/><Relationship Id="rId631" Type="http://schemas.openxmlformats.org/officeDocument/2006/relationships/image" Target="media/image336.wmf"/><Relationship Id="rId673" Type="http://schemas.openxmlformats.org/officeDocument/2006/relationships/image" Target="media/image354.wmf"/><Relationship Id="rId729" Type="http://schemas.openxmlformats.org/officeDocument/2006/relationships/oleObject" Target="embeddings/oleObject328.bin"/><Relationship Id="rId23" Type="http://schemas.openxmlformats.org/officeDocument/2006/relationships/image" Target="media/image7.wmf"/><Relationship Id="rId119" Type="http://schemas.openxmlformats.org/officeDocument/2006/relationships/image" Target="media/image59.png"/><Relationship Id="rId270" Type="http://schemas.openxmlformats.org/officeDocument/2006/relationships/image" Target="media/image142.wmf"/><Relationship Id="rId326" Type="http://schemas.openxmlformats.org/officeDocument/2006/relationships/oleObject" Target="embeddings/oleObject144.bin"/><Relationship Id="rId533" Type="http://schemas.openxmlformats.org/officeDocument/2006/relationships/hyperlink" Target="mailto:zaharov@sstu.ru" TargetMode="External"/><Relationship Id="rId65" Type="http://schemas.openxmlformats.org/officeDocument/2006/relationships/image" Target="media/image26.wmf"/><Relationship Id="rId130" Type="http://schemas.openxmlformats.org/officeDocument/2006/relationships/image" Target="media/image70.png"/><Relationship Id="rId368" Type="http://schemas.openxmlformats.org/officeDocument/2006/relationships/oleObject" Target="embeddings/oleObject165.bin"/><Relationship Id="rId575" Type="http://schemas.openxmlformats.org/officeDocument/2006/relationships/image" Target="media/image304.wmf"/><Relationship Id="rId740" Type="http://schemas.openxmlformats.org/officeDocument/2006/relationships/image" Target="media/image392.wmf"/><Relationship Id="rId782" Type="http://schemas.openxmlformats.org/officeDocument/2006/relationships/image" Target="media/image414.wmf"/><Relationship Id="rId172" Type="http://schemas.openxmlformats.org/officeDocument/2006/relationships/image" Target="media/image93.wmf"/><Relationship Id="rId228" Type="http://schemas.openxmlformats.org/officeDocument/2006/relationships/image" Target="media/image121.wmf"/><Relationship Id="rId435" Type="http://schemas.openxmlformats.org/officeDocument/2006/relationships/oleObject" Target="embeddings/oleObject196.bin"/><Relationship Id="rId477" Type="http://schemas.openxmlformats.org/officeDocument/2006/relationships/oleObject" Target="embeddings/oleObject217.bin"/><Relationship Id="rId600" Type="http://schemas.openxmlformats.org/officeDocument/2006/relationships/image" Target="media/image321.wmf"/><Relationship Id="rId642" Type="http://schemas.openxmlformats.org/officeDocument/2006/relationships/oleObject" Target="embeddings/oleObject288.bin"/><Relationship Id="rId684" Type="http://schemas.openxmlformats.org/officeDocument/2006/relationships/image" Target="media/image363.wmf"/><Relationship Id="rId281" Type="http://schemas.openxmlformats.org/officeDocument/2006/relationships/oleObject" Target="embeddings/oleObject122.bin"/><Relationship Id="rId337" Type="http://schemas.openxmlformats.org/officeDocument/2006/relationships/image" Target="media/image176.wmf"/><Relationship Id="rId502" Type="http://schemas.openxmlformats.org/officeDocument/2006/relationships/image" Target="media/image267.wmf"/><Relationship Id="rId34" Type="http://schemas.openxmlformats.org/officeDocument/2006/relationships/oleObject" Target="embeddings/oleObject12.bin"/><Relationship Id="rId76" Type="http://schemas.openxmlformats.org/officeDocument/2006/relationships/image" Target="media/image31.wmf"/><Relationship Id="rId141" Type="http://schemas.openxmlformats.org/officeDocument/2006/relationships/oleObject" Target="embeddings/oleObject52.bin"/><Relationship Id="rId379" Type="http://schemas.openxmlformats.org/officeDocument/2006/relationships/image" Target="media/image197.wmf"/><Relationship Id="rId544" Type="http://schemas.openxmlformats.org/officeDocument/2006/relationships/image" Target="media/image288.wmf"/><Relationship Id="rId586" Type="http://schemas.openxmlformats.org/officeDocument/2006/relationships/image" Target="media/image311.png"/><Relationship Id="rId751" Type="http://schemas.openxmlformats.org/officeDocument/2006/relationships/oleObject" Target="embeddings/oleObject339.bin"/><Relationship Id="rId793" Type="http://schemas.openxmlformats.org/officeDocument/2006/relationships/oleObject" Target="embeddings/oleObject359.bin"/><Relationship Id="rId807" Type="http://schemas.openxmlformats.org/officeDocument/2006/relationships/oleObject" Target="embeddings/oleObject365.bin"/><Relationship Id="rId7" Type="http://schemas.openxmlformats.org/officeDocument/2006/relationships/endnotes" Target="endnotes.xml"/><Relationship Id="rId183" Type="http://schemas.openxmlformats.org/officeDocument/2006/relationships/oleObject" Target="embeddings/oleObject73.bin"/><Relationship Id="rId239" Type="http://schemas.openxmlformats.org/officeDocument/2006/relationships/oleObject" Target="embeddings/oleObject101.bin"/><Relationship Id="rId390" Type="http://schemas.openxmlformats.org/officeDocument/2006/relationships/image" Target="media/image202.wmf"/><Relationship Id="rId404" Type="http://schemas.openxmlformats.org/officeDocument/2006/relationships/image" Target="media/image209.png"/><Relationship Id="rId446" Type="http://schemas.openxmlformats.org/officeDocument/2006/relationships/image" Target="media/image233.wmf"/><Relationship Id="rId611" Type="http://schemas.openxmlformats.org/officeDocument/2006/relationships/oleObject" Target="embeddings/oleObject270.bin"/><Relationship Id="rId653" Type="http://schemas.openxmlformats.org/officeDocument/2006/relationships/image" Target="media/image344.wmf"/><Relationship Id="rId250" Type="http://schemas.openxmlformats.org/officeDocument/2006/relationships/image" Target="media/image132.wmf"/><Relationship Id="rId292" Type="http://schemas.openxmlformats.org/officeDocument/2006/relationships/image" Target="media/image153.wmf"/><Relationship Id="rId306" Type="http://schemas.openxmlformats.org/officeDocument/2006/relationships/image" Target="media/image160.wmf"/><Relationship Id="rId488" Type="http://schemas.openxmlformats.org/officeDocument/2006/relationships/image" Target="media/image255.png"/><Relationship Id="rId695" Type="http://schemas.openxmlformats.org/officeDocument/2006/relationships/image" Target="media/image370.wmf"/><Relationship Id="rId709" Type="http://schemas.openxmlformats.org/officeDocument/2006/relationships/image" Target="media/image377.wmf"/><Relationship Id="rId45" Type="http://schemas.openxmlformats.org/officeDocument/2006/relationships/image" Target="media/image18.wmf"/><Relationship Id="rId87" Type="http://schemas.openxmlformats.org/officeDocument/2006/relationships/oleObject" Target="embeddings/oleObject40.bin"/><Relationship Id="rId110" Type="http://schemas.openxmlformats.org/officeDocument/2006/relationships/oleObject" Target="embeddings/oleObject48.bin"/><Relationship Id="rId348" Type="http://schemas.openxmlformats.org/officeDocument/2006/relationships/oleObject" Target="embeddings/oleObject155.bin"/><Relationship Id="rId513" Type="http://schemas.openxmlformats.org/officeDocument/2006/relationships/oleObject" Target="embeddings/oleObject229.bin"/><Relationship Id="rId555" Type="http://schemas.openxmlformats.org/officeDocument/2006/relationships/image" Target="media/image294.wmf"/><Relationship Id="rId597" Type="http://schemas.openxmlformats.org/officeDocument/2006/relationships/oleObject" Target="embeddings/oleObject263.bin"/><Relationship Id="rId720" Type="http://schemas.openxmlformats.org/officeDocument/2006/relationships/image" Target="media/image383.wmf"/><Relationship Id="rId762" Type="http://schemas.openxmlformats.org/officeDocument/2006/relationships/image" Target="media/image403.wmf"/><Relationship Id="rId818" Type="http://schemas.openxmlformats.org/officeDocument/2006/relationships/theme" Target="theme/theme1.xml"/><Relationship Id="rId152" Type="http://schemas.openxmlformats.org/officeDocument/2006/relationships/image" Target="media/image83.wmf"/><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oleObject" Target="embeddings/oleObject187.bin"/><Relationship Id="rId457" Type="http://schemas.openxmlformats.org/officeDocument/2006/relationships/oleObject" Target="embeddings/oleObject207.bin"/><Relationship Id="rId622" Type="http://schemas.openxmlformats.org/officeDocument/2006/relationships/image" Target="media/image332.wmf"/><Relationship Id="rId261" Type="http://schemas.openxmlformats.org/officeDocument/2006/relationships/oleObject" Target="embeddings/oleObject112.bin"/><Relationship Id="rId499" Type="http://schemas.openxmlformats.org/officeDocument/2006/relationships/oleObject" Target="embeddings/oleObject222.bin"/><Relationship Id="rId664" Type="http://schemas.openxmlformats.org/officeDocument/2006/relationships/oleObject" Target="embeddings/oleObject300.bin"/><Relationship Id="rId14" Type="http://schemas.openxmlformats.org/officeDocument/2006/relationships/oleObject" Target="embeddings/oleObject2.bin"/><Relationship Id="rId56" Type="http://schemas.openxmlformats.org/officeDocument/2006/relationships/oleObject" Target="embeddings/oleObject25.bin"/><Relationship Id="rId317" Type="http://schemas.openxmlformats.org/officeDocument/2006/relationships/oleObject" Target="embeddings/oleObject140.bin"/><Relationship Id="rId359" Type="http://schemas.openxmlformats.org/officeDocument/2006/relationships/image" Target="media/image187.wmf"/><Relationship Id="rId524" Type="http://schemas.openxmlformats.org/officeDocument/2006/relationships/image" Target="media/image278.wmf"/><Relationship Id="rId566" Type="http://schemas.openxmlformats.org/officeDocument/2006/relationships/oleObject" Target="embeddings/oleObject252.bin"/><Relationship Id="rId731" Type="http://schemas.openxmlformats.org/officeDocument/2006/relationships/oleObject" Target="embeddings/oleObject329.bin"/><Relationship Id="rId773" Type="http://schemas.openxmlformats.org/officeDocument/2006/relationships/image" Target="media/image409.png"/><Relationship Id="rId98" Type="http://schemas.openxmlformats.org/officeDocument/2006/relationships/image" Target="media/image43.wmf"/><Relationship Id="rId121" Type="http://schemas.openxmlformats.org/officeDocument/2006/relationships/image" Target="media/image61.png"/><Relationship Id="rId163" Type="http://schemas.openxmlformats.org/officeDocument/2006/relationships/oleObject" Target="embeddings/oleObject63.bin"/><Relationship Id="rId219" Type="http://schemas.openxmlformats.org/officeDocument/2006/relationships/oleObject" Target="embeddings/oleObject91.bin"/><Relationship Id="rId370" Type="http://schemas.openxmlformats.org/officeDocument/2006/relationships/oleObject" Target="embeddings/oleObject166.bin"/><Relationship Id="rId426" Type="http://schemas.openxmlformats.org/officeDocument/2006/relationships/image" Target="media/image223.wmf"/><Relationship Id="rId633" Type="http://schemas.openxmlformats.org/officeDocument/2006/relationships/image" Target="media/image337.wmf"/><Relationship Id="rId230" Type="http://schemas.openxmlformats.org/officeDocument/2006/relationships/image" Target="media/image122.wmf"/><Relationship Id="rId468" Type="http://schemas.openxmlformats.org/officeDocument/2006/relationships/image" Target="media/image244.wmf"/><Relationship Id="rId675" Type="http://schemas.openxmlformats.org/officeDocument/2006/relationships/image" Target="media/image355.wmf"/><Relationship Id="rId25" Type="http://schemas.openxmlformats.org/officeDocument/2006/relationships/image" Target="media/image8.wmf"/><Relationship Id="rId67" Type="http://schemas.openxmlformats.org/officeDocument/2006/relationships/image" Target="media/image27.wmf"/><Relationship Id="rId272" Type="http://schemas.openxmlformats.org/officeDocument/2006/relationships/image" Target="media/image143.wmf"/><Relationship Id="rId328" Type="http://schemas.openxmlformats.org/officeDocument/2006/relationships/oleObject" Target="embeddings/oleObject145.bin"/><Relationship Id="rId535" Type="http://schemas.openxmlformats.org/officeDocument/2006/relationships/image" Target="media/image282.png"/><Relationship Id="rId577" Type="http://schemas.openxmlformats.org/officeDocument/2006/relationships/image" Target="media/image305.wmf"/><Relationship Id="rId700" Type="http://schemas.openxmlformats.org/officeDocument/2006/relationships/oleObject" Target="embeddings/oleObject313.bin"/><Relationship Id="rId742" Type="http://schemas.openxmlformats.org/officeDocument/2006/relationships/image" Target="media/image393.wmf"/><Relationship Id="rId132" Type="http://schemas.openxmlformats.org/officeDocument/2006/relationships/image" Target="media/image72.png"/><Relationship Id="rId174" Type="http://schemas.openxmlformats.org/officeDocument/2006/relationships/image" Target="media/image94.wmf"/><Relationship Id="rId381" Type="http://schemas.openxmlformats.org/officeDocument/2006/relationships/image" Target="media/image198.wmf"/><Relationship Id="rId602" Type="http://schemas.openxmlformats.org/officeDocument/2006/relationships/image" Target="media/image322.wmf"/><Relationship Id="rId784" Type="http://schemas.openxmlformats.org/officeDocument/2006/relationships/image" Target="media/image415.wmf"/><Relationship Id="rId241" Type="http://schemas.openxmlformats.org/officeDocument/2006/relationships/oleObject" Target="embeddings/oleObject102.bin"/><Relationship Id="rId437" Type="http://schemas.openxmlformats.org/officeDocument/2006/relationships/oleObject" Target="embeddings/oleObject197.bin"/><Relationship Id="rId479" Type="http://schemas.openxmlformats.org/officeDocument/2006/relationships/oleObject" Target="embeddings/oleObject218.bin"/><Relationship Id="rId644" Type="http://schemas.openxmlformats.org/officeDocument/2006/relationships/oleObject" Target="embeddings/oleObject289.bin"/><Relationship Id="rId686" Type="http://schemas.openxmlformats.org/officeDocument/2006/relationships/image" Target="media/image364.wmf"/><Relationship Id="rId36" Type="http://schemas.openxmlformats.org/officeDocument/2006/relationships/oleObject" Target="embeddings/oleObject13.bin"/><Relationship Id="rId283" Type="http://schemas.openxmlformats.org/officeDocument/2006/relationships/oleObject" Target="embeddings/oleObject123.bin"/><Relationship Id="rId339" Type="http://schemas.openxmlformats.org/officeDocument/2006/relationships/image" Target="media/image177.wmf"/><Relationship Id="rId490" Type="http://schemas.openxmlformats.org/officeDocument/2006/relationships/image" Target="media/image257.png"/><Relationship Id="rId504" Type="http://schemas.openxmlformats.org/officeDocument/2006/relationships/image" Target="media/image268.wmf"/><Relationship Id="rId546" Type="http://schemas.openxmlformats.org/officeDocument/2006/relationships/image" Target="media/image289.wmf"/><Relationship Id="rId711" Type="http://schemas.openxmlformats.org/officeDocument/2006/relationships/oleObject" Target="embeddings/oleObject319.bin"/><Relationship Id="rId753" Type="http://schemas.openxmlformats.org/officeDocument/2006/relationships/oleObject" Target="embeddings/oleObject340.bin"/><Relationship Id="rId78" Type="http://schemas.openxmlformats.org/officeDocument/2006/relationships/oleObject" Target="embeddings/oleObject37.bin"/><Relationship Id="rId101" Type="http://schemas.openxmlformats.org/officeDocument/2006/relationships/oleObject" Target="embeddings/oleObject47.bin"/><Relationship Id="rId143" Type="http://schemas.openxmlformats.org/officeDocument/2006/relationships/oleObject" Target="embeddings/oleObject53.bin"/><Relationship Id="rId185" Type="http://schemas.openxmlformats.org/officeDocument/2006/relationships/oleObject" Target="embeddings/oleObject74.bin"/><Relationship Id="rId350" Type="http://schemas.openxmlformats.org/officeDocument/2006/relationships/oleObject" Target="embeddings/oleObject156.bin"/><Relationship Id="rId406" Type="http://schemas.openxmlformats.org/officeDocument/2006/relationships/oleObject" Target="embeddings/oleObject184.bin"/><Relationship Id="rId588" Type="http://schemas.openxmlformats.org/officeDocument/2006/relationships/image" Target="media/image313.wmf"/><Relationship Id="rId795" Type="http://schemas.openxmlformats.org/officeDocument/2006/relationships/image" Target="media/image421.png"/><Relationship Id="rId809" Type="http://schemas.openxmlformats.org/officeDocument/2006/relationships/image" Target="media/image429.wmf"/><Relationship Id="rId9" Type="http://schemas.openxmlformats.org/officeDocument/2006/relationships/footer" Target="footer2.xml"/><Relationship Id="rId210" Type="http://schemas.openxmlformats.org/officeDocument/2006/relationships/image" Target="media/image112.wmf"/><Relationship Id="rId392" Type="http://schemas.openxmlformats.org/officeDocument/2006/relationships/image" Target="media/image203.wmf"/><Relationship Id="rId448" Type="http://schemas.openxmlformats.org/officeDocument/2006/relationships/image" Target="media/image234.wmf"/><Relationship Id="rId613" Type="http://schemas.openxmlformats.org/officeDocument/2006/relationships/oleObject" Target="embeddings/oleObject271.bin"/><Relationship Id="rId655" Type="http://schemas.openxmlformats.org/officeDocument/2006/relationships/image" Target="media/image345.wmf"/><Relationship Id="rId697" Type="http://schemas.openxmlformats.org/officeDocument/2006/relationships/image" Target="media/image371.wmf"/><Relationship Id="rId252" Type="http://schemas.openxmlformats.org/officeDocument/2006/relationships/image" Target="media/image133.wmf"/><Relationship Id="rId294" Type="http://schemas.openxmlformats.org/officeDocument/2006/relationships/image" Target="media/image154.wmf"/><Relationship Id="rId308" Type="http://schemas.openxmlformats.org/officeDocument/2006/relationships/image" Target="media/image161.wmf"/><Relationship Id="rId515" Type="http://schemas.openxmlformats.org/officeDocument/2006/relationships/oleObject" Target="embeddings/oleObject230.bin"/><Relationship Id="rId722" Type="http://schemas.openxmlformats.org/officeDocument/2006/relationships/image" Target="media/image384.wmf"/><Relationship Id="rId47" Type="http://schemas.openxmlformats.org/officeDocument/2006/relationships/oleObject" Target="embeddings/oleObject19.bin"/><Relationship Id="rId89" Type="http://schemas.openxmlformats.org/officeDocument/2006/relationships/oleObject" Target="embeddings/oleObject41.bin"/><Relationship Id="rId112" Type="http://schemas.openxmlformats.org/officeDocument/2006/relationships/hyperlink" Target="http://ru.wikipedia.org/wiki/%D0%9B%D0%B0%D1%80%D0%BC%D0%BE%D1%80%D0%BE%D0%B2%D1%81%D0%BA%D0%B0%D1%8F_%D0%BF%D1%80%D0%B5%D1%86%D0%B5%D1%81%D1%81%D0%B8%D1%8F" TargetMode="External"/><Relationship Id="rId154" Type="http://schemas.openxmlformats.org/officeDocument/2006/relationships/image" Target="media/image84.wmf"/><Relationship Id="rId361" Type="http://schemas.openxmlformats.org/officeDocument/2006/relationships/image" Target="media/image188.wmf"/><Relationship Id="rId557" Type="http://schemas.openxmlformats.org/officeDocument/2006/relationships/image" Target="media/image295.wmf"/><Relationship Id="rId599" Type="http://schemas.openxmlformats.org/officeDocument/2006/relationships/oleObject" Target="embeddings/oleObject264.bin"/><Relationship Id="rId764" Type="http://schemas.openxmlformats.org/officeDocument/2006/relationships/image" Target="media/image404.wmf"/><Relationship Id="rId196" Type="http://schemas.openxmlformats.org/officeDocument/2006/relationships/image" Target="media/image105.wmf"/><Relationship Id="rId417" Type="http://schemas.openxmlformats.org/officeDocument/2006/relationships/image" Target="media/image218.wmf"/><Relationship Id="rId459" Type="http://schemas.openxmlformats.org/officeDocument/2006/relationships/oleObject" Target="embeddings/oleObject208.bin"/><Relationship Id="rId624" Type="http://schemas.openxmlformats.org/officeDocument/2006/relationships/image" Target="media/image333.wmf"/><Relationship Id="rId666" Type="http://schemas.openxmlformats.org/officeDocument/2006/relationships/oleObject" Target="embeddings/oleObject301.bin"/><Relationship Id="rId16" Type="http://schemas.openxmlformats.org/officeDocument/2006/relationships/oleObject" Target="embeddings/oleObject3.bin"/><Relationship Id="rId221" Type="http://schemas.openxmlformats.org/officeDocument/2006/relationships/oleObject" Target="embeddings/oleObject92.bin"/><Relationship Id="rId263" Type="http://schemas.openxmlformats.org/officeDocument/2006/relationships/oleObject" Target="embeddings/oleObject113.bin"/><Relationship Id="rId319" Type="http://schemas.openxmlformats.org/officeDocument/2006/relationships/oleObject" Target="embeddings/oleObject141.bin"/><Relationship Id="rId470" Type="http://schemas.openxmlformats.org/officeDocument/2006/relationships/image" Target="media/image245.wmf"/><Relationship Id="rId526" Type="http://schemas.openxmlformats.org/officeDocument/2006/relationships/image" Target="media/image279.wmf"/><Relationship Id="rId58" Type="http://schemas.openxmlformats.org/officeDocument/2006/relationships/oleObject" Target="embeddings/oleObject26.bin"/><Relationship Id="rId123" Type="http://schemas.openxmlformats.org/officeDocument/2006/relationships/image" Target="media/image63.png"/><Relationship Id="rId330" Type="http://schemas.openxmlformats.org/officeDocument/2006/relationships/oleObject" Target="embeddings/oleObject146.bin"/><Relationship Id="rId568" Type="http://schemas.openxmlformats.org/officeDocument/2006/relationships/oleObject" Target="embeddings/oleObject253.bin"/><Relationship Id="rId733" Type="http://schemas.openxmlformats.org/officeDocument/2006/relationships/oleObject" Target="embeddings/oleObject330.bin"/><Relationship Id="rId775" Type="http://schemas.openxmlformats.org/officeDocument/2006/relationships/oleObject" Target="embeddings/oleObject350.bin"/><Relationship Id="rId165" Type="http://schemas.openxmlformats.org/officeDocument/2006/relationships/oleObject" Target="embeddings/oleObject64.bin"/><Relationship Id="rId372" Type="http://schemas.openxmlformats.org/officeDocument/2006/relationships/oleObject" Target="embeddings/oleObject167.bin"/><Relationship Id="rId428" Type="http://schemas.openxmlformats.org/officeDocument/2006/relationships/image" Target="media/image224.wmf"/><Relationship Id="rId635" Type="http://schemas.openxmlformats.org/officeDocument/2006/relationships/oleObject" Target="embeddings/oleObject283.bin"/><Relationship Id="rId677" Type="http://schemas.openxmlformats.org/officeDocument/2006/relationships/image" Target="media/image356.png"/><Relationship Id="rId800" Type="http://schemas.openxmlformats.org/officeDocument/2006/relationships/image" Target="media/image424.wmf"/><Relationship Id="rId232" Type="http://schemas.openxmlformats.org/officeDocument/2006/relationships/image" Target="media/image123.wmf"/><Relationship Id="rId274" Type="http://schemas.openxmlformats.org/officeDocument/2006/relationships/image" Target="media/image144.wmf"/><Relationship Id="rId481" Type="http://schemas.openxmlformats.org/officeDocument/2006/relationships/oleObject" Target="embeddings/oleObject219.bin"/><Relationship Id="rId702" Type="http://schemas.openxmlformats.org/officeDocument/2006/relationships/oleObject" Target="embeddings/oleObject314.bin"/><Relationship Id="rId27" Type="http://schemas.openxmlformats.org/officeDocument/2006/relationships/image" Target="media/image9.wmf"/><Relationship Id="rId69" Type="http://schemas.openxmlformats.org/officeDocument/2006/relationships/image" Target="media/image28.wmf"/><Relationship Id="rId134" Type="http://schemas.openxmlformats.org/officeDocument/2006/relationships/image" Target="media/image74.wmf"/><Relationship Id="rId537" Type="http://schemas.openxmlformats.org/officeDocument/2006/relationships/image" Target="media/image284.png"/><Relationship Id="rId579" Type="http://schemas.openxmlformats.org/officeDocument/2006/relationships/image" Target="media/image306.wmf"/><Relationship Id="rId744" Type="http://schemas.openxmlformats.org/officeDocument/2006/relationships/image" Target="media/image394.wmf"/><Relationship Id="rId786" Type="http://schemas.openxmlformats.org/officeDocument/2006/relationships/image" Target="media/image416.wmf"/><Relationship Id="rId80" Type="http://schemas.openxmlformats.org/officeDocument/2006/relationships/image" Target="media/image33.jpeg"/><Relationship Id="rId176" Type="http://schemas.openxmlformats.org/officeDocument/2006/relationships/image" Target="media/image95.wmf"/><Relationship Id="rId341" Type="http://schemas.openxmlformats.org/officeDocument/2006/relationships/image" Target="media/image178.wmf"/><Relationship Id="rId383" Type="http://schemas.openxmlformats.org/officeDocument/2006/relationships/image" Target="media/image199.wmf"/><Relationship Id="rId439" Type="http://schemas.openxmlformats.org/officeDocument/2006/relationships/oleObject" Target="embeddings/oleObject198.bin"/><Relationship Id="rId590" Type="http://schemas.openxmlformats.org/officeDocument/2006/relationships/image" Target="media/image314.wmf"/><Relationship Id="rId604" Type="http://schemas.openxmlformats.org/officeDocument/2006/relationships/image" Target="media/image323.wmf"/><Relationship Id="rId646" Type="http://schemas.openxmlformats.org/officeDocument/2006/relationships/oleObject" Target="embeddings/oleObject290.bin"/><Relationship Id="rId811" Type="http://schemas.openxmlformats.org/officeDocument/2006/relationships/image" Target="media/image430.png"/><Relationship Id="rId201" Type="http://schemas.openxmlformats.org/officeDocument/2006/relationships/oleObject" Target="embeddings/oleObject82.bin"/><Relationship Id="rId243" Type="http://schemas.openxmlformats.org/officeDocument/2006/relationships/oleObject" Target="embeddings/oleObject103.bin"/><Relationship Id="rId285" Type="http://schemas.openxmlformats.org/officeDocument/2006/relationships/oleObject" Target="embeddings/oleObject124.bin"/><Relationship Id="rId450" Type="http://schemas.openxmlformats.org/officeDocument/2006/relationships/image" Target="media/image235.wmf"/><Relationship Id="rId506" Type="http://schemas.openxmlformats.org/officeDocument/2006/relationships/image" Target="media/image269.wmf"/><Relationship Id="rId688" Type="http://schemas.openxmlformats.org/officeDocument/2006/relationships/image" Target="media/image365.wmf"/><Relationship Id="rId38" Type="http://schemas.openxmlformats.org/officeDocument/2006/relationships/oleObject" Target="embeddings/oleObject14.bin"/><Relationship Id="rId103" Type="http://schemas.openxmlformats.org/officeDocument/2006/relationships/image" Target="media/image46.gif"/><Relationship Id="rId310" Type="http://schemas.openxmlformats.org/officeDocument/2006/relationships/image" Target="media/image162.wmf"/><Relationship Id="rId492" Type="http://schemas.openxmlformats.org/officeDocument/2006/relationships/image" Target="media/image259.png"/><Relationship Id="rId548" Type="http://schemas.openxmlformats.org/officeDocument/2006/relationships/image" Target="media/image290.wmf"/><Relationship Id="rId713" Type="http://schemas.openxmlformats.org/officeDocument/2006/relationships/image" Target="media/image379.wmf"/><Relationship Id="rId755" Type="http://schemas.openxmlformats.org/officeDocument/2006/relationships/oleObject" Target="embeddings/oleObject341.bin"/><Relationship Id="rId797" Type="http://schemas.openxmlformats.org/officeDocument/2006/relationships/oleObject" Target="embeddings/oleObject360.bin"/><Relationship Id="rId91" Type="http://schemas.openxmlformats.org/officeDocument/2006/relationships/oleObject" Target="embeddings/oleObject42.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57.bin"/><Relationship Id="rId394" Type="http://schemas.openxmlformats.org/officeDocument/2006/relationships/image" Target="media/image204.wmf"/><Relationship Id="rId408" Type="http://schemas.openxmlformats.org/officeDocument/2006/relationships/oleObject" Target="embeddings/oleObject185.bin"/><Relationship Id="rId615" Type="http://schemas.openxmlformats.org/officeDocument/2006/relationships/oleObject" Target="embeddings/oleObject272.bin"/><Relationship Id="rId212" Type="http://schemas.openxmlformats.org/officeDocument/2006/relationships/image" Target="media/image113.wmf"/><Relationship Id="rId254" Type="http://schemas.openxmlformats.org/officeDocument/2006/relationships/image" Target="media/image134.wmf"/><Relationship Id="rId657" Type="http://schemas.openxmlformats.org/officeDocument/2006/relationships/image" Target="media/image346.wmf"/><Relationship Id="rId699" Type="http://schemas.openxmlformats.org/officeDocument/2006/relationships/image" Target="media/image372.png"/><Relationship Id="rId49" Type="http://schemas.openxmlformats.org/officeDocument/2006/relationships/image" Target="media/image19.wmf"/><Relationship Id="rId114" Type="http://schemas.openxmlformats.org/officeDocument/2006/relationships/image" Target="media/image54.png"/><Relationship Id="rId296" Type="http://schemas.openxmlformats.org/officeDocument/2006/relationships/image" Target="media/image155.wmf"/><Relationship Id="rId461" Type="http://schemas.openxmlformats.org/officeDocument/2006/relationships/oleObject" Target="embeddings/oleObject209.bin"/><Relationship Id="rId517" Type="http://schemas.openxmlformats.org/officeDocument/2006/relationships/oleObject" Target="embeddings/oleObject231.bin"/><Relationship Id="rId559" Type="http://schemas.openxmlformats.org/officeDocument/2006/relationships/image" Target="media/image296.wmf"/><Relationship Id="rId724" Type="http://schemas.openxmlformats.org/officeDocument/2006/relationships/oleObject" Target="embeddings/oleObject325.bin"/><Relationship Id="rId766" Type="http://schemas.openxmlformats.org/officeDocument/2006/relationships/image" Target="media/image405.wmf"/><Relationship Id="rId60" Type="http://schemas.openxmlformats.org/officeDocument/2006/relationships/oleObject" Target="embeddings/oleObject27.bin"/><Relationship Id="rId156" Type="http://schemas.openxmlformats.org/officeDocument/2006/relationships/image" Target="media/image85.wmf"/><Relationship Id="rId198" Type="http://schemas.openxmlformats.org/officeDocument/2006/relationships/image" Target="media/image106.wmf"/><Relationship Id="rId321" Type="http://schemas.openxmlformats.org/officeDocument/2006/relationships/oleObject" Target="embeddings/oleObject142.bin"/><Relationship Id="rId363" Type="http://schemas.openxmlformats.org/officeDocument/2006/relationships/image" Target="media/image189.wmf"/><Relationship Id="rId419" Type="http://schemas.openxmlformats.org/officeDocument/2006/relationships/image" Target="media/image219.wmf"/><Relationship Id="rId570" Type="http://schemas.openxmlformats.org/officeDocument/2006/relationships/oleObject" Target="embeddings/oleObject254.bin"/><Relationship Id="rId626" Type="http://schemas.openxmlformats.org/officeDocument/2006/relationships/image" Target="media/image334.wmf"/><Relationship Id="rId223" Type="http://schemas.openxmlformats.org/officeDocument/2006/relationships/oleObject" Target="embeddings/oleObject93.bin"/><Relationship Id="rId430" Type="http://schemas.openxmlformats.org/officeDocument/2006/relationships/image" Target="media/image225.wmf"/><Relationship Id="rId668" Type="http://schemas.openxmlformats.org/officeDocument/2006/relationships/oleObject" Target="embeddings/oleObject302.bin"/><Relationship Id="rId18" Type="http://schemas.openxmlformats.org/officeDocument/2006/relationships/oleObject" Target="embeddings/oleObject4.bin"/><Relationship Id="rId265" Type="http://schemas.openxmlformats.org/officeDocument/2006/relationships/oleObject" Target="embeddings/oleObject114.bin"/><Relationship Id="rId472" Type="http://schemas.openxmlformats.org/officeDocument/2006/relationships/image" Target="media/image246.wmf"/><Relationship Id="rId528" Type="http://schemas.openxmlformats.org/officeDocument/2006/relationships/image" Target="media/image280.wmf"/><Relationship Id="rId735" Type="http://schemas.openxmlformats.org/officeDocument/2006/relationships/oleObject" Target="embeddings/oleObject331.bin"/><Relationship Id="rId125" Type="http://schemas.openxmlformats.org/officeDocument/2006/relationships/image" Target="media/image65.png"/><Relationship Id="rId167" Type="http://schemas.openxmlformats.org/officeDocument/2006/relationships/oleObject" Target="embeddings/oleObject65.bin"/><Relationship Id="rId332" Type="http://schemas.openxmlformats.org/officeDocument/2006/relationships/oleObject" Target="embeddings/oleObject147.bin"/><Relationship Id="rId374" Type="http://schemas.openxmlformats.org/officeDocument/2006/relationships/oleObject" Target="embeddings/oleObject168.bin"/><Relationship Id="rId581" Type="http://schemas.openxmlformats.org/officeDocument/2006/relationships/image" Target="media/image307.png"/><Relationship Id="rId777" Type="http://schemas.openxmlformats.org/officeDocument/2006/relationships/oleObject" Target="embeddings/oleObject351.bin"/><Relationship Id="rId71" Type="http://schemas.openxmlformats.org/officeDocument/2006/relationships/image" Target="media/image29.wmf"/><Relationship Id="rId234" Type="http://schemas.openxmlformats.org/officeDocument/2006/relationships/image" Target="media/image124.wmf"/><Relationship Id="rId637" Type="http://schemas.openxmlformats.org/officeDocument/2006/relationships/oleObject" Target="embeddings/oleObject285.bin"/><Relationship Id="rId679" Type="http://schemas.openxmlformats.org/officeDocument/2006/relationships/image" Target="media/image358.png"/><Relationship Id="rId802" Type="http://schemas.openxmlformats.org/officeDocument/2006/relationships/image" Target="media/image425.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45.wmf"/><Relationship Id="rId441" Type="http://schemas.openxmlformats.org/officeDocument/2006/relationships/oleObject" Target="embeddings/oleObject199.bin"/><Relationship Id="rId483" Type="http://schemas.openxmlformats.org/officeDocument/2006/relationships/oleObject" Target="embeddings/oleObject220.bin"/><Relationship Id="rId539" Type="http://schemas.openxmlformats.org/officeDocument/2006/relationships/image" Target="media/image286.wmf"/><Relationship Id="rId690" Type="http://schemas.openxmlformats.org/officeDocument/2006/relationships/image" Target="media/image366.png"/><Relationship Id="rId704" Type="http://schemas.openxmlformats.org/officeDocument/2006/relationships/oleObject" Target="embeddings/oleObject315.bin"/><Relationship Id="rId746" Type="http://schemas.openxmlformats.org/officeDocument/2006/relationships/image" Target="media/image395.wmf"/><Relationship Id="rId40" Type="http://schemas.openxmlformats.org/officeDocument/2006/relationships/oleObject" Target="embeddings/oleObject15.bin"/><Relationship Id="rId136" Type="http://schemas.openxmlformats.org/officeDocument/2006/relationships/image" Target="media/image75.wmf"/><Relationship Id="rId178" Type="http://schemas.openxmlformats.org/officeDocument/2006/relationships/image" Target="media/image96.wmf"/><Relationship Id="rId301" Type="http://schemas.openxmlformats.org/officeDocument/2006/relationships/oleObject" Target="embeddings/oleObject132.bin"/><Relationship Id="rId343" Type="http://schemas.openxmlformats.org/officeDocument/2006/relationships/image" Target="media/image179.wmf"/><Relationship Id="rId550" Type="http://schemas.openxmlformats.org/officeDocument/2006/relationships/image" Target="media/image291.png"/><Relationship Id="rId788" Type="http://schemas.openxmlformats.org/officeDocument/2006/relationships/image" Target="media/image417.wmf"/><Relationship Id="rId82" Type="http://schemas.openxmlformats.org/officeDocument/2006/relationships/image" Target="media/image35.wmf"/><Relationship Id="rId203" Type="http://schemas.openxmlformats.org/officeDocument/2006/relationships/oleObject" Target="embeddings/oleObject83.bin"/><Relationship Id="rId385" Type="http://schemas.openxmlformats.org/officeDocument/2006/relationships/oleObject" Target="embeddings/oleObject174.bin"/><Relationship Id="rId592" Type="http://schemas.openxmlformats.org/officeDocument/2006/relationships/image" Target="media/image315.png"/><Relationship Id="rId606" Type="http://schemas.openxmlformats.org/officeDocument/2006/relationships/image" Target="media/image324.wmf"/><Relationship Id="rId648" Type="http://schemas.openxmlformats.org/officeDocument/2006/relationships/oleObject" Target="embeddings/oleObject291.bin"/><Relationship Id="rId813" Type="http://schemas.openxmlformats.org/officeDocument/2006/relationships/image" Target="media/image432.wmf"/><Relationship Id="rId245" Type="http://schemas.openxmlformats.org/officeDocument/2006/relationships/oleObject" Target="embeddings/oleObject104.bin"/><Relationship Id="rId287" Type="http://schemas.openxmlformats.org/officeDocument/2006/relationships/oleObject" Target="embeddings/oleObject125.bin"/><Relationship Id="rId410" Type="http://schemas.openxmlformats.org/officeDocument/2006/relationships/oleObject" Target="embeddings/oleObject186.bin"/><Relationship Id="rId452" Type="http://schemas.openxmlformats.org/officeDocument/2006/relationships/image" Target="media/image236.wmf"/><Relationship Id="rId494" Type="http://schemas.openxmlformats.org/officeDocument/2006/relationships/image" Target="media/image261.png"/><Relationship Id="rId508" Type="http://schemas.openxmlformats.org/officeDocument/2006/relationships/image" Target="media/image270.wmf"/><Relationship Id="rId715" Type="http://schemas.openxmlformats.org/officeDocument/2006/relationships/image" Target="media/image380.png"/><Relationship Id="rId105" Type="http://schemas.openxmlformats.org/officeDocument/2006/relationships/image" Target="media/image48.png"/><Relationship Id="rId147" Type="http://schemas.openxmlformats.org/officeDocument/2006/relationships/oleObject" Target="embeddings/oleObject55.bin"/><Relationship Id="rId312" Type="http://schemas.openxmlformats.org/officeDocument/2006/relationships/image" Target="media/image163.wmf"/><Relationship Id="rId354" Type="http://schemas.openxmlformats.org/officeDocument/2006/relationships/oleObject" Target="embeddings/oleObject158.bin"/><Relationship Id="rId757" Type="http://schemas.openxmlformats.org/officeDocument/2006/relationships/oleObject" Target="embeddings/oleObject342.bin"/><Relationship Id="rId799" Type="http://schemas.openxmlformats.org/officeDocument/2006/relationships/oleObject" Target="embeddings/oleObject361.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76.bin"/><Relationship Id="rId396" Type="http://schemas.openxmlformats.org/officeDocument/2006/relationships/image" Target="media/image205.wmf"/><Relationship Id="rId561" Type="http://schemas.openxmlformats.org/officeDocument/2006/relationships/image" Target="media/image297.wmf"/><Relationship Id="rId617" Type="http://schemas.openxmlformats.org/officeDocument/2006/relationships/oleObject" Target="embeddings/oleObject273.bin"/><Relationship Id="rId659" Type="http://schemas.openxmlformats.org/officeDocument/2006/relationships/image" Target="media/image347.wmf"/><Relationship Id="rId214" Type="http://schemas.openxmlformats.org/officeDocument/2006/relationships/image" Target="media/image114.wmf"/><Relationship Id="rId256" Type="http://schemas.openxmlformats.org/officeDocument/2006/relationships/image" Target="media/image135.wmf"/><Relationship Id="rId298" Type="http://schemas.openxmlformats.org/officeDocument/2006/relationships/image" Target="media/image156.wmf"/><Relationship Id="rId421" Type="http://schemas.openxmlformats.org/officeDocument/2006/relationships/image" Target="media/image220.wmf"/><Relationship Id="rId463" Type="http://schemas.openxmlformats.org/officeDocument/2006/relationships/oleObject" Target="embeddings/oleObject210.bin"/><Relationship Id="rId519" Type="http://schemas.openxmlformats.org/officeDocument/2006/relationships/oleObject" Target="embeddings/oleObject232.bin"/><Relationship Id="rId670" Type="http://schemas.openxmlformats.org/officeDocument/2006/relationships/oleObject" Target="embeddings/oleObject303.bin"/><Relationship Id="rId116" Type="http://schemas.openxmlformats.org/officeDocument/2006/relationships/image" Target="media/image56.png"/><Relationship Id="rId158" Type="http://schemas.openxmlformats.org/officeDocument/2006/relationships/image" Target="media/image86.wmf"/><Relationship Id="rId323" Type="http://schemas.openxmlformats.org/officeDocument/2006/relationships/image" Target="media/image169.wmf"/><Relationship Id="rId530" Type="http://schemas.openxmlformats.org/officeDocument/2006/relationships/image" Target="media/image281.wmf"/><Relationship Id="rId726" Type="http://schemas.openxmlformats.org/officeDocument/2006/relationships/image" Target="media/image385.wmf"/><Relationship Id="rId768" Type="http://schemas.openxmlformats.org/officeDocument/2006/relationships/image" Target="media/image406.png"/><Relationship Id="rId20" Type="http://schemas.openxmlformats.org/officeDocument/2006/relationships/oleObject" Target="embeddings/oleObject5.bin"/><Relationship Id="rId62" Type="http://schemas.openxmlformats.org/officeDocument/2006/relationships/oleObject" Target="embeddings/oleObject28.bin"/><Relationship Id="rId365" Type="http://schemas.openxmlformats.org/officeDocument/2006/relationships/image" Target="media/image190.wmf"/><Relationship Id="rId572" Type="http://schemas.openxmlformats.org/officeDocument/2006/relationships/oleObject" Target="embeddings/oleObject255.bin"/><Relationship Id="rId628" Type="http://schemas.openxmlformats.org/officeDocument/2006/relationships/oleObject" Target="embeddings/oleObject279.bin"/><Relationship Id="rId225" Type="http://schemas.openxmlformats.org/officeDocument/2006/relationships/oleObject" Target="embeddings/oleObject94.bin"/><Relationship Id="rId267" Type="http://schemas.openxmlformats.org/officeDocument/2006/relationships/oleObject" Target="embeddings/oleObject115.bin"/><Relationship Id="rId432" Type="http://schemas.openxmlformats.org/officeDocument/2006/relationships/image" Target="media/image226.wmf"/><Relationship Id="rId474" Type="http://schemas.openxmlformats.org/officeDocument/2006/relationships/image" Target="media/image247.wmf"/><Relationship Id="rId127" Type="http://schemas.openxmlformats.org/officeDocument/2006/relationships/image" Target="media/image67.png"/><Relationship Id="rId681" Type="http://schemas.openxmlformats.org/officeDocument/2006/relationships/image" Target="media/image360.png"/><Relationship Id="rId737" Type="http://schemas.openxmlformats.org/officeDocument/2006/relationships/oleObject" Target="embeddings/oleObject332.bin"/><Relationship Id="rId779" Type="http://schemas.openxmlformats.org/officeDocument/2006/relationships/oleObject" Target="embeddings/oleObject352.bin"/><Relationship Id="rId31" Type="http://schemas.openxmlformats.org/officeDocument/2006/relationships/image" Target="media/image11.wmf"/><Relationship Id="rId73" Type="http://schemas.openxmlformats.org/officeDocument/2006/relationships/image" Target="media/image30.wmf"/><Relationship Id="rId169" Type="http://schemas.openxmlformats.org/officeDocument/2006/relationships/oleObject" Target="embeddings/oleObject66.bin"/><Relationship Id="rId334" Type="http://schemas.openxmlformats.org/officeDocument/2006/relationships/oleObject" Target="embeddings/oleObject148.bin"/><Relationship Id="rId376" Type="http://schemas.openxmlformats.org/officeDocument/2006/relationships/oleObject" Target="embeddings/oleObject169.bin"/><Relationship Id="rId541" Type="http://schemas.openxmlformats.org/officeDocument/2006/relationships/image" Target="media/image287.wmf"/><Relationship Id="rId583" Type="http://schemas.openxmlformats.org/officeDocument/2006/relationships/oleObject" Target="embeddings/oleObject260.bin"/><Relationship Id="rId639" Type="http://schemas.openxmlformats.org/officeDocument/2006/relationships/image" Target="media/image338.wmf"/><Relationship Id="rId790" Type="http://schemas.openxmlformats.org/officeDocument/2006/relationships/image" Target="media/image418.wmf"/><Relationship Id="rId804" Type="http://schemas.openxmlformats.org/officeDocument/2006/relationships/image" Target="media/image426.wmf"/><Relationship Id="rId4" Type="http://schemas.openxmlformats.org/officeDocument/2006/relationships/settings" Target="settings.xml"/><Relationship Id="rId180" Type="http://schemas.openxmlformats.org/officeDocument/2006/relationships/image" Target="media/image97.wmf"/><Relationship Id="rId236" Type="http://schemas.openxmlformats.org/officeDocument/2006/relationships/image" Target="media/image125.wmf"/><Relationship Id="rId278" Type="http://schemas.openxmlformats.org/officeDocument/2006/relationships/image" Target="media/image146.wmf"/><Relationship Id="rId401" Type="http://schemas.openxmlformats.org/officeDocument/2006/relationships/image" Target="media/image207.wmf"/><Relationship Id="rId443" Type="http://schemas.openxmlformats.org/officeDocument/2006/relationships/oleObject" Target="embeddings/oleObject200.bin"/><Relationship Id="rId650" Type="http://schemas.openxmlformats.org/officeDocument/2006/relationships/oleObject" Target="embeddings/oleObject293.bin"/><Relationship Id="rId303" Type="http://schemas.openxmlformats.org/officeDocument/2006/relationships/oleObject" Target="embeddings/oleObject133.bin"/><Relationship Id="rId485" Type="http://schemas.openxmlformats.org/officeDocument/2006/relationships/oleObject" Target="embeddings/oleObject221.bin"/><Relationship Id="rId692" Type="http://schemas.openxmlformats.org/officeDocument/2006/relationships/image" Target="media/image368.png"/><Relationship Id="rId706" Type="http://schemas.openxmlformats.org/officeDocument/2006/relationships/oleObject" Target="embeddings/oleObject316.bin"/><Relationship Id="rId748" Type="http://schemas.openxmlformats.org/officeDocument/2006/relationships/image" Target="media/image396.wmf"/><Relationship Id="rId42" Type="http://schemas.openxmlformats.org/officeDocument/2006/relationships/oleObject" Target="embeddings/oleObject16.bin"/><Relationship Id="rId84" Type="http://schemas.openxmlformats.org/officeDocument/2006/relationships/image" Target="media/image36.wmf"/><Relationship Id="rId138" Type="http://schemas.openxmlformats.org/officeDocument/2006/relationships/image" Target="media/image76.wmf"/><Relationship Id="rId345" Type="http://schemas.openxmlformats.org/officeDocument/2006/relationships/image" Target="media/image180.wmf"/><Relationship Id="rId387" Type="http://schemas.openxmlformats.org/officeDocument/2006/relationships/oleObject" Target="embeddings/oleObject175.bin"/><Relationship Id="rId510" Type="http://schemas.openxmlformats.org/officeDocument/2006/relationships/image" Target="media/image271.wmf"/><Relationship Id="rId552" Type="http://schemas.openxmlformats.org/officeDocument/2006/relationships/oleObject" Target="embeddings/oleObject245.bin"/><Relationship Id="rId594" Type="http://schemas.openxmlformats.org/officeDocument/2006/relationships/image" Target="media/image317.png"/><Relationship Id="rId608" Type="http://schemas.openxmlformats.org/officeDocument/2006/relationships/image" Target="media/image325.wmf"/><Relationship Id="rId815" Type="http://schemas.openxmlformats.org/officeDocument/2006/relationships/image" Target="media/image433.png"/><Relationship Id="rId191" Type="http://schemas.openxmlformats.org/officeDocument/2006/relationships/oleObject" Target="embeddings/oleObject77.bin"/><Relationship Id="rId205" Type="http://schemas.openxmlformats.org/officeDocument/2006/relationships/oleObject" Target="embeddings/oleObject84.bin"/><Relationship Id="rId247" Type="http://schemas.openxmlformats.org/officeDocument/2006/relationships/oleObject" Target="embeddings/oleObject105.bin"/><Relationship Id="rId412" Type="http://schemas.openxmlformats.org/officeDocument/2006/relationships/image" Target="media/image214.png"/><Relationship Id="rId107" Type="http://schemas.openxmlformats.org/officeDocument/2006/relationships/image" Target="media/image50.png"/><Relationship Id="rId289" Type="http://schemas.openxmlformats.org/officeDocument/2006/relationships/oleObject" Target="embeddings/oleObject126.bin"/><Relationship Id="rId454" Type="http://schemas.openxmlformats.org/officeDocument/2006/relationships/image" Target="media/image237.wmf"/><Relationship Id="rId496" Type="http://schemas.openxmlformats.org/officeDocument/2006/relationships/image" Target="media/image263.png"/><Relationship Id="rId661" Type="http://schemas.openxmlformats.org/officeDocument/2006/relationships/image" Target="media/image348.wmf"/><Relationship Id="rId717" Type="http://schemas.openxmlformats.org/officeDocument/2006/relationships/oleObject" Target="embeddings/oleObject321.bin"/><Relationship Id="rId759" Type="http://schemas.openxmlformats.org/officeDocument/2006/relationships/oleObject" Target="embeddings/oleObject343.bin"/><Relationship Id="rId11" Type="http://schemas.openxmlformats.org/officeDocument/2006/relationships/image" Target="media/image1.wmf"/><Relationship Id="rId53" Type="http://schemas.openxmlformats.org/officeDocument/2006/relationships/image" Target="media/image20.wmf"/><Relationship Id="rId149" Type="http://schemas.openxmlformats.org/officeDocument/2006/relationships/oleObject" Target="embeddings/oleObject56.bin"/><Relationship Id="rId314" Type="http://schemas.openxmlformats.org/officeDocument/2006/relationships/image" Target="media/image164.wmf"/><Relationship Id="rId356" Type="http://schemas.openxmlformats.org/officeDocument/2006/relationships/oleObject" Target="embeddings/oleObject159.bin"/><Relationship Id="rId398" Type="http://schemas.openxmlformats.org/officeDocument/2006/relationships/oleObject" Target="embeddings/oleObject181.bin"/><Relationship Id="rId521" Type="http://schemas.openxmlformats.org/officeDocument/2006/relationships/oleObject" Target="embeddings/oleObject233.bin"/><Relationship Id="rId563" Type="http://schemas.openxmlformats.org/officeDocument/2006/relationships/image" Target="media/image298.wmf"/><Relationship Id="rId619" Type="http://schemas.openxmlformats.org/officeDocument/2006/relationships/oleObject" Target="embeddings/oleObject274.bin"/><Relationship Id="rId770" Type="http://schemas.openxmlformats.org/officeDocument/2006/relationships/oleObject" Target="embeddings/oleObject348.bin"/><Relationship Id="rId95" Type="http://schemas.openxmlformats.org/officeDocument/2006/relationships/oleObject" Target="embeddings/oleObject44.bin"/><Relationship Id="rId160" Type="http://schemas.openxmlformats.org/officeDocument/2006/relationships/image" Target="media/image87.wmf"/><Relationship Id="rId216" Type="http://schemas.openxmlformats.org/officeDocument/2006/relationships/image" Target="media/image115.wmf"/><Relationship Id="rId423" Type="http://schemas.openxmlformats.org/officeDocument/2006/relationships/image" Target="media/image221.wmf"/><Relationship Id="rId258" Type="http://schemas.openxmlformats.org/officeDocument/2006/relationships/image" Target="media/image136.wmf"/><Relationship Id="rId465" Type="http://schemas.openxmlformats.org/officeDocument/2006/relationships/oleObject" Target="embeddings/oleObject211.bin"/><Relationship Id="rId630" Type="http://schemas.openxmlformats.org/officeDocument/2006/relationships/oleObject" Target="embeddings/oleObject280.bin"/><Relationship Id="rId672" Type="http://schemas.openxmlformats.org/officeDocument/2006/relationships/oleObject" Target="embeddings/oleObject304.bin"/><Relationship Id="rId728" Type="http://schemas.openxmlformats.org/officeDocument/2006/relationships/image" Target="media/image386.wmf"/><Relationship Id="rId22" Type="http://schemas.openxmlformats.org/officeDocument/2006/relationships/oleObject" Target="embeddings/oleObject6.bin"/><Relationship Id="rId64" Type="http://schemas.openxmlformats.org/officeDocument/2006/relationships/oleObject" Target="embeddings/oleObject29.bin"/><Relationship Id="rId118" Type="http://schemas.openxmlformats.org/officeDocument/2006/relationships/image" Target="media/image58.png"/><Relationship Id="rId325" Type="http://schemas.openxmlformats.org/officeDocument/2006/relationships/image" Target="media/image170.wmf"/><Relationship Id="rId367" Type="http://schemas.openxmlformats.org/officeDocument/2006/relationships/image" Target="media/image191.wmf"/><Relationship Id="rId532" Type="http://schemas.openxmlformats.org/officeDocument/2006/relationships/hyperlink" Target="mailto:anastasia.pavlova.1988@gmail.com" TargetMode="External"/><Relationship Id="rId574" Type="http://schemas.openxmlformats.org/officeDocument/2006/relationships/oleObject" Target="embeddings/oleObject256.bin"/><Relationship Id="rId171" Type="http://schemas.openxmlformats.org/officeDocument/2006/relationships/oleObject" Target="embeddings/oleObject67.bin"/><Relationship Id="rId227" Type="http://schemas.openxmlformats.org/officeDocument/2006/relationships/oleObject" Target="embeddings/oleObject95.bin"/><Relationship Id="rId781" Type="http://schemas.openxmlformats.org/officeDocument/2006/relationships/oleObject" Target="embeddings/oleObject353.bin"/><Relationship Id="rId269" Type="http://schemas.openxmlformats.org/officeDocument/2006/relationships/oleObject" Target="embeddings/oleObject116.bin"/><Relationship Id="rId434" Type="http://schemas.openxmlformats.org/officeDocument/2006/relationships/image" Target="media/image227.wmf"/><Relationship Id="rId476" Type="http://schemas.openxmlformats.org/officeDocument/2006/relationships/image" Target="media/image248.wmf"/><Relationship Id="rId641" Type="http://schemas.openxmlformats.org/officeDocument/2006/relationships/image" Target="media/image339.wmf"/><Relationship Id="rId683" Type="http://schemas.openxmlformats.org/officeDocument/2006/relationships/image" Target="media/image362.png"/><Relationship Id="rId739" Type="http://schemas.openxmlformats.org/officeDocument/2006/relationships/oleObject" Target="embeddings/oleObject333.bin"/><Relationship Id="rId33" Type="http://schemas.openxmlformats.org/officeDocument/2006/relationships/image" Target="media/image12.wmf"/><Relationship Id="rId129" Type="http://schemas.openxmlformats.org/officeDocument/2006/relationships/image" Target="media/image69.png"/><Relationship Id="rId280" Type="http://schemas.openxmlformats.org/officeDocument/2006/relationships/image" Target="media/image147.wmf"/><Relationship Id="rId336" Type="http://schemas.openxmlformats.org/officeDocument/2006/relationships/oleObject" Target="embeddings/oleObject149.bin"/><Relationship Id="rId501" Type="http://schemas.openxmlformats.org/officeDocument/2006/relationships/oleObject" Target="embeddings/oleObject223.bin"/><Relationship Id="rId543" Type="http://schemas.openxmlformats.org/officeDocument/2006/relationships/oleObject" Target="embeddings/oleObject241.bin"/><Relationship Id="rId75" Type="http://schemas.openxmlformats.org/officeDocument/2006/relationships/oleObject" Target="embeddings/oleObject35.bin"/><Relationship Id="rId140" Type="http://schemas.openxmlformats.org/officeDocument/2006/relationships/image" Target="media/image77.wmf"/><Relationship Id="rId182" Type="http://schemas.openxmlformats.org/officeDocument/2006/relationships/image" Target="media/image98.wmf"/><Relationship Id="rId378" Type="http://schemas.openxmlformats.org/officeDocument/2006/relationships/oleObject" Target="embeddings/oleObject170.bin"/><Relationship Id="rId403" Type="http://schemas.openxmlformats.org/officeDocument/2006/relationships/image" Target="media/image208.png"/><Relationship Id="rId585" Type="http://schemas.openxmlformats.org/officeDocument/2006/relationships/image" Target="media/image310.png"/><Relationship Id="rId750" Type="http://schemas.openxmlformats.org/officeDocument/2006/relationships/image" Target="media/image397.wmf"/><Relationship Id="rId792" Type="http://schemas.openxmlformats.org/officeDocument/2006/relationships/image" Target="media/image419.wmf"/><Relationship Id="rId806" Type="http://schemas.openxmlformats.org/officeDocument/2006/relationships/image" Target="media/image427.wmf"/><Relationship Id="rId6" Type="http://schemas.openxmlformats.org/officeDocument/2006/relationships/footnotes" Target="footnotes.xml"/><Relationship Id="rId238" Type="http://schemas.openxmlformats.org/officeDocument/2006/relationships/image" Target="media/image126.wmf"/><Relationship Id="rId445" Type="http://schemas.openxmlformats.org/officeDocument/2006/relationships/oleObject" Target="embeddings/oleObject201.bin"/><Relationship Id="rId487" Type="http://schemas.openxmlformats.org/officeDocument/2006/relationships/image" Target="media/image254.png"/><Relationship Id="rId610" Type="http://schemas.openxmlformats.org/officeDocument/2006/relationships/image" Target="media/image326.wmf"/><Relationship Id="rId652" Type="http://schemas.openxmlformats.org/officeDocument/2006/relationships/oleObject" Target="embeddings/oleObject294.bin"/><Relationship Id="rId694" Type="http://schemas.openxmlformats.org/officeDocument/2006/relationships/oleObject" Target="embeddings/oleObject310.bin"/><Relationship Id="rId708" Type="http://schemas.openxmlformats.org/officeDocument/2006/relationships/oleObject" Target="embeddings/oleObject317.bin"/><Relationship Id="rId291" Type="http://schemas.openxmlformats.org/officeDocument/2006/relationships/oleObject" Target="embeddings/oleObject127.bin"/><Relationship Id="rId305" Type="http://schemas.openxmlformats.org/officeDocument/2006/relationships/oleObject" Target="embeddings/oleObject134.bin"/><Relationship Id="rId347" Type="http://schemas.openxmlformats.org/officeDocument/2006/relationships/image" Target="media/image181.wmf"/><Relationship Id="rId512" Type="http://schemas.openxmlformats.org/officeDocument/2006/relationships/image" Target="media/image272.wmf"/><Relationship Id="rId44" Type="http://schemas.openxmlformats.org/officeDocument/2006/relationships/oleObject" Target="embeddings/oleObject17.bin"/><Relationship Id="rId86" Type="http://schemas.openxmlformats.org/officeDocument/2006/relationships/image" Target="media/image37.wmf"/><Relationship Id="rId151" Type="http://schemas.openxmlformats.org/officeDocument/2006/relationships/oleObject" Target="embeddings/oleObject57.bin"/><Relationship Id="rId389" Type="http://schemas.openxmlformats.org/officeDocument/2006/relationships/oleObject" Target="embeddings/oleObject176.bin"/><Relationship Id="rId554" Type="http://schemas.openxmlformats.org/officeDocument/2006/relationships/oleObject" Target="embeddings/oleObject246.bin"/><Relationship Id="rId596" Type="http://schemas.openxmlformats.org/officeDocument/2006/relationships/image" Target="media/image319.wmf"/><Relationship Id="rId761" Type="http://schemas.openxmlformats.org/officeDocument/2006/relationships/oleObject" Target="embeddings/oleObject344.bin"/><Relationship Id="rId817" Type="http://schemas.openxmlformats.org/officeDocument/2006/relationships/fontTable" Target="fontTable.xml"/><Relationship Id="rId193" Type="http://schemas.openxmlformats.org/officeDocument/2006/relationships/oleObject" Target="embeddings/oleObject78.bin"/><Relationship Id="rId207" Type="http://schemas.openxmlformats.org/officeDocument/2006/relationships/oleObject" Target="embeddings/oleObject85.bin"/><Relationship Id="rId249" Type="http://schemas.openxmlformats.org/officeDocument/2006/relationships/oleObject" Target="embeddings/oleObject106.bin"/><Relationship Id="rId414" Type="http://schemas.openxmlformats.org/officeDocument/2006/relationships/image" Target="media/image216.wmf"/><Relationship Id="rId456" Type="http://schemas.openxmlformats.org/officeDocument/2006/relationships/image" Target="media/image238.wmf"/><Relationship Id="rId498" Type="http://schemas.openxmlformats.org/officeDocument/2006/relationships/image" Target="media/image265.wmf"/><Relationship Id="rId621" Type="http://schemas.openxmlformats.org/officeDocument/2006/relationships/oleObject" Target="embeddings/oleObject275.bin"/><Relationship Id="rId663" Type="http://schemas.openxmlformats.org/officeDocument/2006/relationships/image" Target="media/image349.wmf"/><Relationship Id="rId13" Type="http://schemas.openxmlformats.org/officeDocument/2006/relationships/image" Target="media/image2.wmf"/><Relationship Id="rId109" Type="http://schemas.openxmlformats.org/officeDocument/2006/relationships/image" Target="media/image52.wmf"/><Relationship Id="rId260" Type="http://schemas.openxmlformats.org/officeDocument/2006/relationships/image" Target="media/image137.wmf"/><Relationship Id="rId316" Type="http://schemas.openxmlformats.org/officeDocument/2006/relationships/image" Target="media/image165.wmf"/><Relationship Id="rId523" Type="http://schemas.openxmlformats.org/officeDocument/2006/relationships/oleObject" Target="embeddings/oleObject234.bin"/><Relationship Id="rId719" Type="http://schemas.openxmlformats.org/officeDocument/2006/relationships/oleObject" Target="embeddings/oleObject322.bin"/><Relationship Id="rId55" Type="http://schemas.openxmlformats.org/officeDocument/2006/relationships/image" Target="media/image21.wmf"/><Relationship Id="rId97" Type="http://schemas.openxmlformats.org/officeDocument/2006/relationships/oleObject" Target="embeddings/oleObject45.bin"/><Relationship Id="rId120" Type="http://schemas.openxmlformats.org/officeDocument/2006/relationships/image" Target="media/image60.png"/><Relationship Id="rId358" Type="http://schemas.openxmlformats.org/officeDocument/2006/relationships/oleObject" Target="embeddings/oleObject160.bin"/><Relationship Id="rId565" Type="http://schemas.openxmlformats.org/officeDocument/2006/relationships/image" Target="media/image299.wmf"/><Relationship Id="rId730" Type="http://schemas.openxmlformats.org/officeDocument/2006/relationships/image" Target="media/image387.wmf"/><Relationship Id="rId772" Type="http://schemas.openxmlformats.org/officeDocument/2006/relationships/oleObject" Target="embeddings/oleObject349.bin"/><Relationship Id="rId162" Type="http://schemas.openxmlformats.org/officeDocument/2006/relationships/image" Target="media/image88.wmf"/><Relationship Id="rId218" Type="http://schemas.openxmlformats.org/officeDocument/2006/relationships/image" Target="media/image116.wmf"/><Relationship Id="rId425" Type="http://schemas.openxmlformats.org/officeDocument/2006/relationships/image" Target="media/image222.png"/><Relationship Id="rId467" Type="http://schemas.openxmlformats.org/officeDocument/2006/relationships/oleObject" Target="embeddings/oleObject212.bin"/><Relationship Id="rId632" Type="http://schemas.openxmlformats.org/officeDocument/2006/relationships/oleObject" Target="embeddings/oleObject281.bin"/><Relationship Id="rId271" Type="http://schemas.openxmlformats.org/officeDocument/2006/relationships/oleObject" Target="embeddings/oleObject117.bin"/><Relationship Id="rId674" Type="http://schemas.openxmlformats.org/officeDocument/2006/relationships/oleObject" Target="embeddings/oleObject305.bin"/><Relationship Id="rId24" Type="http://schemas.openxmlformats.org/officeDocument/2006/relationships/oleObject" Target="embeddings/oleObject7.bin"/><Relationship Id="rId66" Type="http://schemas.openxmlformats.org/officeDocument/2006/relationships/oleObject" Target="embeddings/oleObject30.bin"/><Relationship Id="rId131" Type="http://schemas.openxmlformats.org/officeDocument/2006/relationships/image" Target="media/image71.png"/><Relationship Id="rId327" Type="http://schemas.openxmlformats.org/officeDocument/2006/relationships/image" Target="media/image171.wmf"/><Relationship Id="rId369" Type="http://schemas.openxmlformats.org/officeDocument/2006/relationships/image" Target="media/image192.wmf"/><Relationship Id="rId534" Type="http://schemas.openxmlformats.org/officeDocument/2006/relationships/hyperlink" Target="mailto:nicolas.tiercelin@iemn.univ-lille1.fr" TargetMode="External"/><Relationship Id="rId576" Type="http://schemas.openxmlformats.org/officeDocument/2006/relationships/oleObject" Target="embeddings/oleObject257.bin"/><Relationship Id="rId741" Type="http://schemas.openxmlformats.org/officeDocument/2006/relationships/oleObject" Target="embeddings/oleObject334.bin"/><Relationship Id="rId783" Type="http://schemas.openxmlformats.org/officeDocument/2006/relationships/oleObject" Target="embeddings/oleObject354.bin"/><Relationship Id="rId173" Type="http://schemas.openxmlformats.org/officeDocument/2006/relationships/oleObject" Target="embeddings/oleObject68.bin"/><Relationship Id="rId229" Type="http://schemas.openxmlformats.org/officeDocument/2006/relationships/oleObject" Target="embeddings/oleObject96.bin"/><Relationship Id="rId380" Type="http://schemas.openxmlformats.org/officeDocument/2006/relationships/oleObject" Target="embeddings/oleObject171.bin"/><Relationship Id="rId436" Type="http://schemas.openxmlformats.org/officeDocument/2006/relationships/image" Target="media/image228.wmf"/><Relationship Id="rId601" Type="http://schemas.openxmlformats.org/officeDocument/2006/relationships/oleObject" Target="embeddings/oleObject265.bin"/><Relationship Id="rId643" Type="http://schemas.openxmlformats.org/officeDocument/2006/relationships/image" Target="media/image340.wmf"/><Relationship Id="rId240" Type="http://schemas.openxmlformats.org/officeDocument/2006/relationships/image" Target="media/image127.wmf"/><Relationship Id="rId478" Type="http://schemas.openxmlformats.org/officeDocument/2006/relationships/image" Target="media/image249.wmf"/><Relationship Id="rId685" Type="http://schemas.openxmlformats.org/officeDocument/2006/relationships/oleObject" Target="embeddings/oleObject307.bin"/><Relationship Id="rId35" Type="http://schemas.openxmlformats.org/officeDocument/2006/relationships/image" Target="media/image13.wmf"/><Relationship Id="rId77" Type="http://schemas.openxmlformats.org/officeDocument/2006/relationships/oleObject" Target="embeddings/oleObject36.bin"/><Relationship Id="rId100" Type="http://schemas.openxmlformats.org/officeDocument/2006/relationships/image" Target="media/image44.wmf"/><Relationship Id="rId282" Type="http://schemas.openxmlformats.org/officeDocument/2006/relationships/image" Target="media/image148.wmf"/><Relationship Id="rId338" Type="http://schemas.openxmlformats.org/officeDocument/2006/relationships/oleObject" Target="embeddings/oleObject150.bin"/><Relationship Id="rId503" Type="http://schemas.openxmlformats.org/officeDocument/2006/relationships/oleObject" Target="embeddings/oleObject224.bin"/><Relationship Id="rId545" Type="http://schemas.openxmlformats.org/officeDocument/2006/relationships/oleObject" Target="embeddings/oleObject242.bin"/><Relationship Id="rId587" Type="http://schemas.openxmlformats.org/officeDocument/2006/relationships/image" Target="media/image312.png"/><Relationship Id="rId710" Type="http://schemas.openxmlformats.org/officeDocument/2006/relationships/oleObject" Target="embeddings/oleObject318.bin"/><Relationship Id="rId752" Type="http://schemas.openxmlformats.org/officeDocument/2006/relationships/image" Target="media/image398.wmf"/><Relationship Id="rId808" Type="http://schemas.openxmlformats.org/officeDocument/2006/relationships/image" Target="media/image428.png"/><Relationship Id="rId8" Type="http://schemas.openxmlformats.org/officeDocument/2006/relationships/footer" Target="footer1.xml"/><Relationship Id="rId142" Type="http://schemas.openxmlformats.org/officeDocument/2006/relationships/image" Target="media/image78.wmf"/><Relationship Id="rId184" Type="http://schemas.openxmlformats.org/officeDocument/2006/relationships/image" Target="media/image99.wmf"/><Relationship Id="rId391" Type="http://schemas.openxmlformats.org/officeDocument/2006/relationships/oleObject" Target="embeddings/oleObject177.bin"/><Relationship Id="rId405" Type="http://schemas.openxmlformats.org/officeDocument/2006/relationships/image" Target="media/image210.wmf"/><Relationship Id="rId447" Type="http://schemas.openxmlformats.org/officeDocument/2006/relationships/oleObject" Target="embeddings/oleObject202.bin"/><Relationship Id="rId612" Type="http://schemas.openxmlformats.org/officeDocument/2006/relationships/image" Target="media/image327.wmf"/><Relationship Id="rId794" Type="http://schemas.openxmlformats.org/officeDocument/2006/relationships/image" Target="media/image420.png"/><Relationship Id="rId251" Type="http://schemas.openxmlformats.org/officeDocument/2006/relationships/oleObject" Target="embeddings/oleObject107.bin"/><Relationship Id="rId489" Type="http://schemas.openxmlformats.org/officeDocument/2006/relationships/image" Target="media/image256.png"/><Relationship Id="rId654" Type="http://schemas.openxmlformats.org/officeDocument/2006/relationships/oleObject" Target="embeddings/oleObject295.bin"/><Relationship Id="rId696" Type="http://schemas.openxmlformats.org/officeDocument/2006/relationships/oleObject" Target="embeddings/oleObject311.bin"/><Relationship Id="rId46" Type="http://schemas.openxmlformats.org/officeDocument/2006/relationships/oleObject" Target="embeddings/oleObject18.bin"/><Relationship Id="rId293" Type="http://schemas.openxmlformats.org/officeDocument/2006/relationships/oleObject" Target="embeddings/oleObject128.bin"/><Relationship Id="rId307" Type="http://schemas.openxmlformats.org/officeDocument/2006/relationships/oleObject" Target="embeddings/oleObject135.bin"/><Relationship Id="rId349" Type="http://schemas.openxmlformats.org/officeDocument/2006/relationships/image" Target="media/image182.wmf"/><Relationship Id="rId514" Type="http://schemas.openxmlformats.org/officeDocument/2006/relationships/image" Target="media/image273.wmf"/><Relationship Id="rId556" Type="http://schemas.openxmlformats.org/officeDocument/2006/relationships/oleObject" Target="embeddings/oleObject247.bin"/><Relationship Id="rId721" Type="http://schemas.openxmlformats.org/officeDocument/2006/relationships/oleObject" Target="embeddings/oleObject323.bin"/><Relationship Id="rId763" Type="http://schemas.openxmlformats.org/officeDocument/2006/relationships/oleObject" Target="embeddings/oleObject345.bin"/><Relationship Id="rId88" Type="http://schemas.openxmlformats.org/officeDocument/2006/relationships/image" Target="media/image38.wmf"/><Relationship Id="rId111" Type="http://schemas.openxmlformats.org/officeDocument/2006/relationships/hyperlink" Target="http://ru.wikipedia.org/wiki/%D0%9B%D0%B0%D1%80%D0%BC%D0%BE%D1%80%D0%BE%D0%B2%D1%81%D0%BA%D0%B0%D1%8F_%D0%BF%D1%80%D0%B5%D1%86%D0%B5%D1%81%D1%81%D0%B8%D1%8F" TargetMode="External"/><Relationship Id="rId153" Type="http://schemas.openxmlformats.org/officeDocument/2006/relationships/oleObject" Target="embeddings/oleObject58.bin"/><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oleObject" Target="embeddings/oleObject161.bin"/><Relationship Id="rId416" Type="http://schemas.openxmlformats.org/officeDocument/2006/relationships/image" Target="media/image217.png"/><Relationship Id="rId598" Type="http://schemas.openxmlformats.org/officeDocument/2006/relationships/image" Target="media/image320.wmf"/><Relationship Id="rId220" Type="http://schemas.openxmlformats.org/officeDocument/2006/relationships/image" Target="media/image117.wmf"/><Relationship Id="rId458" Type="http://schemas.openxmlformats.org/officeDocument/2006/relationships/image" Target="media/image239.wmf"/><Relationship Id="rId623" Type="http://schemas.openxmlformats.org/officeDocument/2006/relationships/oleObject" Target="embeddings/oleObject276.bin"/><Relationship Id="rId665" Type="http://schemas.openxmlformats.org/officeDocument/2006/relationships/image" Target="media/image350.wmf"/><Relationship Id="rId15" Type="http://schemas.openxmlformats.org/officeDocument/2006/relationships/image" Target="media/image3.wmf"/><Relationship Id="rId57" Type="http://schemas.openxmlformats.org/officeDocument/2006/relationships/image" Target="media/image22.wmf"/><Relationship Id="rId262" Type="http://schemas.openxmlformats.org/officeDocument/2006/relationships/image" Target="media/image138.wmf"/><Relationship Id="rId318" Type="http://schemas.openxmlformats.org/officeDocument/2006/relationships/image" Target="media/image166.wmf"/><Relationship Id="rId525" Type="http://schemas.openxmlformats.org/officeDocument/2006/relationships/oleObject" Target="embeddings/oleObject235.bin"/><Relationship Id="rId567" Type="http://schemas.openxmlformats.org/officeDocument/2006/relationships/image" Target="media/image300.wmf"/><Relationship Id="rId732" Type="http://schemas.openxmlformats.org/officeDocument/2006/relationships/image" Target="media/image388.wmf"/><Relationship Id="rId99" Type="http://schemas.openxmlformats.org/officeDocument/2006/relationships/oleObject" Target="embeddings/oleObject46.bin"/><Relationship Id="rId122" Type="http://schemas.openxmlformats.org/officeDocument/2006/relationships/image" Target="media/image62.png"/><Relationship Id="rId164" Type="http://schemas.openxmlformats.org/officeDocument/2006/relationships/image" Target="media/image89.wmf"/><Relationship Id="rId371" Type="http://schemas.openxmlformats.org/officeDocument/2006/relationships/image" Target="media/image193.wmf"/><Relationship Id="rId774" Type="http://schemas.openxmlformats.org/officeDocument/2006/relationships/image" Target="media/image410.wmf"/><Relationship Id="rId427" Type="http://schemas.openxmlformats.org/officeDocument/2006/relationships/oleObject" Target="embeddings/oleObject192.bin"/><Relationship Id="rId469" Type="http://schemas.openxmlformats.org/officeDocument/2006/relationships/oleObject" Target="embeddings/oleObject213.bin"/><Relationship Id="rId634" Type="http://schemas.openxmlformats.org/officeDocument/2006/relationships/oleObject" Target="embeddings/oleObject282.bin"/><Relationship Id="rId676" Type="http://schemas.openxmlformats.org/officeDocument/2006/relationships/oleObject" Target="embeddings/oleObject306.bin"/><Relationship Id="rId26" Type="http://schemas.openxmlformats.org/officeDocument/2006/relationships/oleObject" Target="embeddings/oleObject8.bin"/><Relationship Id="rId231" Type="http://schemas.openxmlformats.org/officeDocument/2006/relationships/oleObject" Target="embeddings/oleObject97.bin"/><Relationship Id="rId273" Type="http://schemas.openxmlformats.org/officeDocument/2006/relationships/oleObject" Target="embeddings/oleObject118.bin"/><Relationship Id="rId329" Type="http://schemas.openxmlformats.org/officeDocument/2006/relationships/image" Target="media/image172.wmf"/><Relationship Id="rId480" Type="http://schemas.openxmlformats.org/officeDocument/2006/relationships/image" Target="media/image250.wmf"/><Relationship Id="rId536" Type="http://schemas.openxmlformats.org/officeDocument/2006/relationships/image" Target="media/image283.png"/><Relationship Id="rId701" Type="http://schemas.openxmlformats.org/officeDocument/2006/relationships/image" Target="media/image373.wmf"/><Relationship Id="rId68" Type="http://schemas.openxmlformats.org/officeDocument/2006/relationships/oleObject" Target="embeddings/oleObject31.bin"/><Relationship Id="rId133" Type="http://schemas.openxmlformats.org/officeDocument/2006/relationships/image" Target="media/image73.png"/><Relationship Id="rId175" Type="http://schemas.openxmlformats.org/officeDocument/2006/relationships/oleObject" Target="embeddings/oleObject69.bin"/><Relationship Id="rId340" Type="http://schemas.openxmlformats.org/officeDocument/2006/relationships/oleObject" Target="embeddings/oleObject151.bin"/><Relationship Id="rId578" Type="http://schemas.openxmlformats.org/officeDocument/2006/relationships/oleObject" Target="embeddings/oleObject258.bin"/><Relationship Id="rId743" Type="http://schemas.openxmlformats.org/officeDocument/2006/relationships/oleObject" Target="embeddings/oleObject335.bin"/><Relationship Id="rId785" Type="http://schemas.openxmlformats.org/officeDocument/2006/relationships/oleObject" Target="embeddings/oleObject355.bin"/><Relationship Id="rId200" Type="http://schemas.openxmlformats.org/officeDocument/2006/relationships/image" Target="media/image107.wmf"/><Relationship Id="rId382" Type="http://schemas.openxmlformats.org/officeDocument/2006/relationships/oleObject" Target="embeddings/oleObject172.bin"/><Relationship Id="rId438" Type="http://schemas.openxmlformats.org/officeDocument/2006/relationships/image" Target="media/image229.wmf"/><Relationship Id="rId603" Type="http://schemas.openxmlformats.org/officeDocument/2006/relationships/oleObject" Target="embeddings/oleObject266.bin"/><Relationship Id="rId645" Type="http://schemas.openxmlformats.org/officeDocument/2006/relationships/image" Target="media/image341.wmf"/><Relationship Id="rId687" Type="http://schemas.openxmlformats.org/officeDocument/2006/relationships/oleObject" Target="embeddings/oleObject308.bin"/><Relationship Id="rId810" Type="http://schemas.openxmlformats.org/officeDocument/2006/relationships/oleObject" Target="embeddings/oleObject366.bin"/><Relationship Id="rId242" Type="http://schemas.openxmlformats.org/officeDocument/2006/relationships/image" Target="media/image128.wmf"/><Relationship Id="rId284" Type="http://schemas.openxmlformats.org/officeDocument/2006/relationships/image" Target="media/image149.wmf"/><Relationship Id="rId491" Type="http://schemas.openxmlformats.org/officeDocument/2006/relationships/image" Target="media/image258.png"/><Relationship Id="rId505" Type="http://schemas.openxmlformats.org/officeDocument/2006/relationships/oleObject" Target="embeddings/oleObject225.bin"/><Relationship Id="rId712" Type="http://schemas.openxmlformats.org/officeDocument/2006/relationships/image" Target="media/image378.png"/><Relationship Id="rId37" Type="http://schemas.openxmlformats.org/officeDocument/2006/relationships/image" Target="media/image14.wmf"/><Relationship Id="rId79" Type="http://schemas.openxmlformats.org/officeDocument/2006/relationships/image" Target="media/image32.jpeg"/><Relationship Id="rId102" Type="http://schemas.openxmlformats.org/officeDocument/2006/relationships/image" Target="media/image45.png"/><Relationship Id="rId144" Type="http://schemas.openxmlformats.org/officeDocument/2006/relationships/image" Target="media/image79.wmf"/><Relationship Id="rId547" Type="http://schemas.openxmlformats.org/officeDocument/2006/relationships/oleObject" Target="embeddings/oleObject243.bin"/><Relationship Id="rId589" Type="http://schemas.openxmlformats.org/officeDocument/2006/relationships/oleObject" Target="embeddings/oleObject261.bin"/><Relationship Id="rId754" Type="http://schemas.openxmlformats.org/officeDocument/2006/relationships/image" Target="media/image399.wmf"/><Relationship Id="rId796" Type="http://schemas.openxmlformats.org/officeDocument/2006/relationships/image" Target="media/image422.wmf"/><Relationship Id="rId90" Type="http://schemas.openxmlformats.org/officeDocument/2006/relationships/image" Target="media/image39.wmf"/><Relationship Id="rId186" Type="http://schemas.openxmlformats.org/officeDocument/2006/relationships/image" Target="media/image100.wmf"/><Relationship Id="rId351" Type="http://schemas.openxmlformats.org/officeDocument/2006/relationships/image" Target="media/image183.wmf"/><Relationship Id="rId393" Type="http://schemas.openxmlformats.org/officeDocument/2006/relationships/oleObject" Target="embeddings/oleObject178.bin"/><Relationship Id="rId407" Type="http://schemas.openxmlformats.org/officeDocument/2006/relationships/image" Target="media/image211.wmf"/><Relationship Id="rId449" Type="http://schemas.openxmlformats.org/officeDocument/2006/relationships/oleObject" Target="embeddings/oleObject203.bin"/><Relationship Id="rId614" Type="http://schemas.openxmlformats.org/officeDocument/2006/relationships/image" Target="media/image328.wmf"/><Relationship Id="rId656" Type="http://schemas.openxmlformats.org/officeDocument/2006/relationships/oleObject" Target="embeddings/oleObject296.bin"/><Relationship Id="rId211" Type="http://schemas.openxmlformats.org/officeDocument/2006/relationships/oleObject" Target="embeddings/oleObject87.bin"/><Relationship Id="rId253" Type="http://schemas.openxmlformats.org/officeDocument/2006/relationships/oleObject" Target="embeddings/oleObject108.bin"/><Relationship Id="rId295" Type="http://schemas.openxmlformats.org/officeDocument/2006/relationships/oleObject" Target="embeddings/oleObject129.bin"/><Relationship Id="rId309" Type="http://schemas.openxmlformats.org/officeDocument/2006/relationships/oleObject" Target="embeddings/oleObject136.bin"/><Relationship Id="rId460" Type="http://schemas.openxmlformats.org/officeDocument/2006/relationships/image" Target="media/image240.wmf"/><Relationship Id="rId516" Type="http://schemas.openxmlformats.org/officeDocument/2006/relationships/image" Target="media/image274.wmf"/><Relationship Id="rId698" Type="http://schemas.openxmlformats.org/officeDocument/2006/relationships/oleObject" Target="embeddings/oleObject312.bin"/><Relationship Id="rId48" Type="http://schemas.openxmlformats.org/officeDocument/2006/relationships/oleObject" Target="embeddings/oleObject20.bin"/><Relationship Id="rId113" Type="http://schemas.openxmlformats.org/officeDocument/2006/relationships/image" Target="media/image53.png"/><Relationship Id="rId320" Type="http://schemas.openxmlformats.org/officeDocument/2006/relationships/image" Target="media/image167.wmf"/><Relationship Id="rId558" Type="http://schemas.openxmlformats.org/officeDocument/2006/relationships/oleObject" Target="embeddings/oleObject248.bin"/><Relationship Id="rId723" Type="http://schemas.openxmlformats.org/officeDocument/2006/relationships/oleObject" Target="embeddings/oleObject324.bin"/><Relationship Id="rId765" Type="http://schemas.openxmlformats.org/officeDocument/2006/relationships/oleObject" Target="embeddings/oleObject346.bin"/><Relationship Id="rId155" Type="http://schemas.openxmlformats.org/officeDocument/2006/relationships/oleObject" Target="embeddings/oleObject59.bin"/><Relationship Id="rId197" Type="http://schemas.openxmlformats.org/officeDocument/2006/relationships/oleObject" Target="embeddings/oleObject80.bin"/><Relationship Id="rId362" Type="http://schemas.openxmlformats.org/officeDocument/2006/relationships/oleObject" Target="embeddings/oleObject162.bin"/><Relationship Id="rId418" Type="http://schemas.openxmlformats.org/officeDocument/2006/relationships/oleObject" Target="embeddings/oleObject188.bin"/><Relationship Id="rId625" Type="http://schemas.openxmlformats.org/officeDocument/2006/relationships/oleObject" Target="embeddings/oleObject277.bin"/><Relationship Id="rId222" Type="http://schemas.openxmlformats.org/officeDocument/2006/relationships/image" Target="media/image118.wmf"/><Relationship Id="rId264" Type="http://schemas.openxmlformats.org/officeDocument/2006/relationships/image" Target="media/image139.wmf"/><Relationship Id="rId471" Type="http://schemas.openxmlformats.org/officeDocument/2006/relationships/oleObject" Target="embeddings/oleObject214.bin"/><Relationship Id="rId667" Type="http://schemas.openxmlformats.org/officeDocument/2006/relationships/image" Target="media/image351.wmf"/><Relationship Id="rId17" Type="http://schemas.openxmlformats.org/officeDocument/2006/relationships/image" Target="media/image4.wmf"/><Relationship Id="rId59" Type="http://schemas.openxmlformats.org/officeDocument/2006/relationships/image" Target="media/image23.wmf"/><Relationship Id="rId124" Type="http://schemas.openxmlformats.org/officeDocument/2006/relationships/image" Target="media/image64.png"/><Relationship Id="rId527" Type="http://schemas.openxmlformats.org/officeDocument/2006/relationships/oleObject" Target="embeddings/oleObject236.bin"/><Relationship Id="rId569" Type="http://schemas.openxmlformats.org/officeDocument/2006/relationships/image" Target="media/image301.wmf"/><Relationship Id="rId734" Type="http://schemas.openxmlformats.org/officeDocument/2006/relationships/image" Target="media/image389.wmf"/><Relationship Id="rId776" Type="http://schemas.openxmlformats.org/officeDocument/2006/relationships/image" Target="media/image411.wmf"/><Relationship Id="rId70" Type="http://schemas.openxmlformats.org/officeDocument/2006/relationships/oleObject" Target="embeddings/oleObject32.bin"/><Relationship Id="rId166" Type="http://schemas.openxmlformats.org/officeDocument/2006/relationships/image" Target="media/image90.wmf"/><Relationship Id="rId331" Type="http://schemas.openxmlformats.org/officeDocument/2006/relationships/image" Target="media/image173.wmf"/><Relationship Id="rId373" Type="http://schemas.openxmlformats.org/officeDocument/2006/relationships/image" Target="media/image194.wmf"/><Relationship Id="rId429" Type="http://schemas.openxmlformats.org/officeDocument/2006/relationships/oleObject" Target="embeddings/oleObject193.bin"/><Relationship Id="rId580" Type="http://schemas.openxmlformats.org/officeDocument/2006/relationships/oleObject" Target="embeddings/oleObject259.bin"/><Relationship Id="rId636" Type="http://schemas.openxmlformats.org/officeDocument/2006/relationships/oleObject" Target="embeddings/oleObject284.bin"/><Relationship Id="rId801" Type="http://schemas.openxmlformats.org/officeDocument/2006/relationships/oleObject" Target="embeddings/oleObject362.bin"/><Relationship Id="rId1" Type="http://schemas.openxmlformats.org/officeDocument/2006/relationships/customXml" Target="../customXml/item1.xml"/><Relationship Id="rId233" Type="http://schemas.openxmlformats.org/officeDocument/2006/relationships/oleObject" Target="embeddings/oleObject98.bin"/><Relationship Id="rId440" Type="http://schemas.openxmlformats.org/officeDocument/2006/relationships/image" Target="media/image230.wmf"/><Relationship Id="rId678" Type="http://schemas.openxmlformats.org/officeDocument/2006/relationships/image" Target="media/image357.png"/><Relationship Id="rId28" Type="http://schemas.openxmlformats.org/officeDocument/2006/relationships/oleObject" Target="embeddings/oleObject9.bin"/><Relationship Id="rId275" Type="http://schemas.openxmlformats.org/officeDocument/2006/relationships/oleObject" Target="embeddings/oleObject119.bin"/><Relationship Id="rId300" Type="http://schemas.openxmlformats.org/officeDocument/2006/relationships/image" Target="media/image157.wmf"/><Relationship Id="rId482" Type="http://schemas.openxmlformats.org/officeDocument/2006/relationships/image" Target="media/image251.wmf"/><Relationship Id="rId538" Type="http://schemas.openxmlformats.org/officeDocument/2006/relationships/image" Target="media/image285.png"/><Relationship Id="rId703" Type="http://schemas.openxmlformats.org/officeDocument/2006/relationships/image" Target="media/image374.wmf"/><Relationship Id="rId745" Type="http://schemas.openxmlformats.org/officeDocument/2006/relationships/oleObject" Target="embeddings/oleObject336.bin"/><Relationship Id="rId81" Type="http://schemas.openxmlformats.org/officeDocument/2006/relationships/image" Target="media/image34.png"/><Relationship Id="rId135" Type="http://schemas.openxmlformats.org/officeDocument/2006/relationships/oleObject" Target="embeddings/oleObject49.bin"/><Relationship Id="rId177" Type="http://schemas.openxmlformats.org/officeDocument/2006/relationships/oleObject" Target="embeddings/oleObject70.bin"/><Relationship Id="rId342" Type="http://schemas.openxmlformats.org/officeDocument/2006/relationships/oleObject" Target="embeddings/oleObject152.bin"/><Relationship Id="rId384" Type="http://schemas.openxmlformats.org/officeDocument/2006/relationships/oleObject" Target="embeddings/oleObject173.bin"/><Relationship Id="rId591" Type="http://schemas.openxmlformats.org/officeDocument/2006/relationships/oleObject" Target="embeddings/oleObject262.bin"/><Relationship Id="rId605" Type="http://schemas.openxmlformats.org/officeDocument/2006/relationships/oleObject" Target="embeddings/oleObject267.bin"/><Relationship Id="rId787" Type="http://schemas.openxmlformats.org/officeDocument/2006/relationships/oleObject" Target="embeddings/oleObject356.bin"/><Relationship Id="rId812" Type="http://schemas.openxmlformats.org/officeDocument/2006/relationships/image" Target="media/image431.png"/><Relationship Id="rId202" Type="http://schemas.openxmlformats.org/officeDocument/2006/relationships/image" Target="media/image108.wmf"/><Relationship Id="rId244" Type="http://schemas.openxmlformats.org/officeDocument/2006/relationships/image" Target="media/image129.wmf"/><Relationship Id="rId647" Type="http://schemas.openxmlformats.org/officeDocument/2006/relationships/image" Target="media/image342.wmf"/><Relationship Id="rId689" Type="http://schemas.openxmlformats.org/officeDocument/2006/relationships/oleObject" Target="embeddings/oleObject309.bin"/><Relationship Id="rId39" Type="http://schemas.openxmlformats.org/officeDocument/2006/relationships/image" Target="media/image15.wmf"/><Relationship Id="rId286" Type="http://schemas.openxmlformats.org/officeDocument/2006/relationships/image" Target="media/image150.wmf"/><Relationship Id="rId451" Type="http://schemas.openxmlformats.org/officeDocument/2006/relationships/oleObject" Target="embeddings/oleObject204.bin"/><Relationship Id="rId493" Type="http://schemas.openxmlformats.org/officeDocument/2006/relationships/image" Target="media/image260.png"/><Relationship Id="rId507" Type="http://schemas.openxmlformats.org/officeDocument/2006/relationships/oleObject" Target="embeddings/oleObject226.bin"/><Relationship Id="rId549" Type="http://schemas.openxmlformats.org/officeDocument/2006/relationships/oleObject" Target="embeddings/oleObject244.bin"/><Relationship Id="rId714" Type="http://schemas.openxmlformats.org/officeDocument/2006/relationships/oleObject" Target="embeddings/oleObject320.bin"/><Relationship Id="rId756" Type="http://schemas.openxmlformats.org/officeDocument/2006/relationships/image" Target="media/image400.wmf"/><Relationship Id="rId50" Type="http://schemas.openxmlformats.org/officeDocument/2006/relationships/oleObject" Target="embeddings/oleObject21.bin"/><Relationship Id="rId104" Type="http://schemas.openxmlformats.org/officeDocument/2006/relationships/image" Target="media/image47.gif"/><Relationship Id="rId146" Type="http://schemas.openxmlformats.org/officeDocument/2006/relationships/image" Target="media/image80.wmf"/><Relationship Id="rId188" Type="http://schemas.openxmlformats.org/officeDocument/2006/relationships/image" Target="media/image101.wmf"/><Relationship Id="rId311" Type="http://schemas.openxmlformats.org/officeDocument/2006/relationships/oleObject" Target="embeddings/oleObject137.bin"/><Relationship Id="rId353" Type="http://schemas.openxmlformats.org/officeDocument/2006/relationships/image" Target="media/image184.wmf"/><Relationship Id="rId395" Type="http://schemas.openxmlformats.org/officeDocument/2006/relationships/oleObject" Target="embeddings/oleObject179.bin"/><Relationship Id="rId409" Type="http://schemas.openxmlformats.org/officeDocument/2006/relationships/image" Target="media/image212.wmf"/><Relationship Id="rId560" Type="http://schemas.openxmlformats.org/officeDocument/2006/relationships/oleObject" Target="embeddings/oleObject249.bin"/><Relationship Id="rId798" Type="http://schemas.openxmlformats.org/officeDocument/2006/relationships/image" Target="media/image423.wmf"/><Relationship Id="rId92" Type="http://schemas.openxmlformats.org/officeDocument/2006/relationships/image" Target="media/image40.wmf"/><Relationship Id="rId213" Type="http://schemas.openxmlformats.org/officeDocument/2006/relationships/oleObject" Target="embeddings/oleObject88.bin"/><Relationship Id="rId420" Type="http://schemas.openxmlformats.org/officeDocument/2006/relationships/oleObject" Target="embeddings/oleObject189.bin"/><Relationship Id="rId616" Type="http://schemas.openxmlformats.org/officeDocument/2006/relationships/image" Target="media/image329.wmf"/><Relationship Id="rId658" Type="http://schemas.openxmlformats.org/officeDocument/2006/relationships/oleObject" Target="embeddings/oleObject297.bin"/><Relationship Id="rId255" Type="http://schemas.openxmlformats.org/officeDocument/2006/relationships/oleObject" Target="embeddings/oleObject109.bin"/><Relationship Id="rId297" Type="http://schemas.openxmlformats.org/officeDocument/2006/relationships/oleObject" Target="embeddings/oleObject130.bin"/><Relationship Id="rId462" Type="http://schemas.openxmlformats.org/officeDocument/2006/relationships/image" Target="media/image241.wmf"/><Relationship Id="rId518" Type="http://schemas.openxmlformats.org/officeDocument/2006/relationships/image" Target="media/image275.wmf"/><Relationship Id="rId725" Type="http://schemas.openxmlformats.org/officeDocument/2006/relationships/oleObject" Target="embeddings/oleObject326.bin"/><Relationship Id="rId115" Type="http://schemas.openxmlformats.org/officeDocument/2006/relationships/image" Target="media/image55.png"/><Relationship Id="rId157" Type="http://schemas.openxmlformats.org/officeDocument/2006/relationships/oleObject" Target="embeddings/oleObject60.bin"/><Relationship Id="rId322" Type="http://schemas.openxmlformats.org/officeDocument/2006/relationships/image" Target="media/image168.png"/><Relationship Id="rId364" Type="http://schemas.openxmlformats.org/officeDocument/2006/relationships/oleObject" Target="embeddings/oleObject163.bin"/><Relationship Id="rId767" Type="http://schemas.openxmlformats.org/officeDocument/2006/relationships/oleObject" Target="embeddings/oleObject347.bin"/><Relationship Id="rId61" Type="http://schemas.openxmlformats.org/officeDocument/2006/relationships/image" Target="media/image24.wmf"/><Relationship Id="rId199" Type="http://schemas.openxmlformats.org/officeDocument/2006/relationships/oleObject" Target="embeddings/oleObject81.bin"/><Relationship Id="rId571" Type="http://schemas.openxmlformats.org/officeDocument/2006/relationships/image" Target="media/image302.wmf"/><Relationship Id="rId627" Type="http://schemas.openxmlformats.org/officeDocument/2006/relationships/oleObject" Target="embeddings/oleObject278.bin"/><Relationship Id="rId669" Type="http://schemas.openxmlformats.org/officeDocument/2006/relationships/image" Target="media/image352.wmf"/><Relationship Id="rId19" Type="http://schemas.openxmlformats.org/officeDocument/2006/relationships/image" Target="media/image5.wmf"/><Relationship Id="rId224" Type="http://schemas.openxmlformats.org/officeDocument/2006/relationships/image" Target="media/image119.wmf"/><Relationship Id="rId266" Type="http://schemas.openxmlformats.org/officeDocument/2006/relationships/image" Target="media/image140.wmf"/><Relationship Id="rId431" Type="http://schemas.openxmlformats.org/officeDocument/2006/relationships/oleObject" Target="embeddings/oleObject194.bin"/><Relationship Id="rId473" Type="http://schemas.openxmlformats.org/officeDocument/2006/relationships/oleObject" Target="embeddings/oleObject215.bin"/><Relationship Id="rId529" Type="http://schemas.openxmlformats.org/officeDocument/2006/relationships/oleObject" Target="embeddings/oleObject237.bin"/><Relationship Id="rId680" Type="http://schemas.openxmlformats.org/officeDocument/2006/relationships/image" Target="media/image359.png"/><Relationship Id="rId736" Type="http://schemas.openxmlformats.org/officeDocument/2006/relationships/image" Target="media/image390.wmf"/><Relationship Id="rId30" Type="http://schemas.openxmlformats.org/officeDocument/2006/relationships/oleObject" Target="embeddings/oleObject10.bin"/><Relationship Id="rId126" Type="http://schemas.openxmlformats.org/officeDocument/2006/relationships/image" Target="media/image66.png"/><Relationship Id="rId168" Type="http://schemas.openxmlformats.org/officeDocument/2006/relationships/image" Target="media/image91.wmf"/><Relationship Id="rId333" Type="http://schemas.openxmlformats.org/officeDocument/2006/relationships/image" Target="media/image174.wmf"/><Relationship Id="rId540" Type="http://schemas.openxmlformats.org/officeDocument/2006/relationships/oleObject" Target="embeddings/oleObject239.bin"/><Relationship Id="rId778" Type="http://schemas.openxmlformats.org/officeDocument/2006/relationships/image" Target="media/image412.wmf"/><Relationship Id="rId72" Type="http://schemas.openxmlformats.org/officeDocument/2006/relationships/oleObject" Target="embeddings/oleObject33.bin"/><Relationship Id="rId375" Type="http://schemas.openxmlformats.org/officeDocument/2006/relationships/image" Target="media/image195.wmf"/><Relationship Id="rId582" Type="http://schemas.openxmlformats.org/officeDocument/2006/relationships/image" Target="media/image308.wmf"/><Relationship Id="rId638" Type="http://schemas.openxmlformats.org/officeDocument/2006/relationships/oleObject" Target="embeddings/oleObject286.bin"/><Relationship Id="rId803" Type="http://schemas.openxmlformats.org/officeDocument/2006/relationships/oleObject" Target="embeddings/oleObject363.bin"/><Relationship Id="rId3" Type="http://schemas.openxmlformats.org/officeDocument/2006/relationships/styles" Target="styles.xml"/><Relationship Id="rId235" Type="http://schemas.openxmlformats.org/officeDocument/2006/relationships/oleObject" Target="embeddings/oleObject99.bin"/><Relationship Id="rId277" Type="http://schemas.openxmlformats.org/officeDocument/2006/relationships/oleObject" Target="embeddings/oleObject120.bin"/><Relationship Id="rId400" Type="http://schemas.openxmlformats.org/officeDocument/2006/relationships/oleObject" Target="embeddings/oleObject182.bin"/><Relationship Id="rId442" Type="http://schemas.openxmlformats.org/officeDocument/2006/relationships/image" Target="media/image231.wmf"/><Relationship Id="rId484" Type="http://schemas.openxmlformats.org/officeDocument/2006/relationships/image" Target="media/image252.wmf"/><Relationship Id="rId705" Type="http://schemas.openxmlformats.org/officeDocument/2006/relationships/image" Target="media/image375.wmf"/><Relationship Id="rId137" Type="http://schemas.openxmlformats.org/officeDocument/2006/relationships/oleObject" Target="embeddings/oleObject50.bin"/><Relationship Id="rId302" Type="http://schemas.openxmlformats.org/officeDocument/2006/relationships/image" Target="media/image158.wmf"/><Relationship Id="rId344" Type="http://schemas.openxmlformats.org/officeDocument/2006/relationships/oleObject" Target="embeddings/oleObject153.bin"/><Relationship Id="rId691" Type="http://schemas.openxmlformats.org/officeDocument/2006/relationships/image" Target="media/image367.png"/><Relationship Id="rId747" Type="http://schemas.openxmlformats.org/officeDocument/2006/relationships/oleObject" Target="embeddings/oleObject337.bin"/><Relationship Id="rId789" Type="http://schemas.openxmlformats.org/officeDocument/2006/relationships/oleObject" Target="embeddings/oleObject357.bin"/><Relationship Id="rId41" Type="http://schemas.openxmlformats.org/officeDocument/2006/relationships/image" Target="media/image16.wmf"/><Relationship Id="rId83" Type="http://schemas.openxmlformats.org/officeDocument/2006/relationships/oleObject" Target="embeddings/oleObject38.bin"/><Relationship Id="rId179" Type="http://schemas.openxmlformats.org/officeDocument/2006/relationships/oleObject" Target="embeddings/oleObject71.bin"/><Relationship Id="rId386" Type="http://schemas.openxmlformats.org/officeDocument/2006/relationships/image" Target="media/image200.wmf"/><Relationship Id="rId551" Type="http://schemas.openxmlformats.org/officeDocument/2006/relationships/image" Target="media/image292.wmf"/><Relationship Id="rId593" Type="http://schemas.openxmlformats.org/officeDocument/2006/relationships/image" Target="media/image316.png"/><Relationship Id="rId607" Type="http://schemas.openxmlformats.org/officeDocument/2006/relationships/oleObject" Target="embeddings/oleObject268.bin"/><Relationship Id="rId649" Type="http://schemas.openxmlformats.org/officeDocument/2006/relationships/oleObject" Target="embeddings/oleObject292.bin"/><Relationship Id="rId814" Type="http://schemas.openxmlformats.org/officeDocument/2006/relationships/oleObject" Target="embeddings/oleObject367.bin"/><Relationship Id="rId190" Type="http://schemas.openxmlformats.org/officeDocument/2006/relationships/image" Target="media/image102.wmf"/><Relationship Id="rId204" Type="http://schemas.openxmlformats.org/officeDocument/2006/relationships/image" Target="media/image109.wmf"/><Relationship Id="rId246" Type="http://schemas.openxmlformats.org/officeDocument/2006/relationships/image" Target="media/image130.wmf"/><Relationship Id="rId288" Type="http://schemas.openxmlformats.org/officeDocument/2006/relationships/image" Target="media/image151.wmf"/><Relationship Id="rId411" Type="http://schemas.openxmlformats.org/officeDocument/2006/relationships/image" Target="media/image213.png"/><Relationship Id="rId453" Type="http://schemas.openxmlformats.org/officeDocument/2006/relationships/oleObject" Target="embeddings/oleObject205.bin"/><Relationship Id="rId509" Type="http://schemas.openxmlformats.org/officeDocument/2006/relationships/oleObject" Target="embeddings/oleObject227.bin"/><Relationship Id="rId660" Type="http://schemas.openxmlformats.org/officeDocument/2006/relationships/oleObject" Target="embeddings/oleObject298.bin"/><Relationship Id="rId106" Type="http://schemas.openxmlformats.org/officeDocument/2006/relationships/image" Target="media/image49.png"/><Relationship Id="rId313" Type="http://schemas.openxmlformats.org/officeDocument/2006/relationships/oleObject" Target="embeddings/oleObject138.bin"/><Relationship Id="rId495" Type="http://schemas.openxmlformats.org/officeDocument/2006/relationships/image" Target="media/image262.png"/><Relationship Id="rId716" Type="http://schemas.openxmlformats.org/officeDocument/2006/relationships/image" Target="media/image381.wmf"/><Relationship Id="rId758" Type="http://schemas.openxmlformats.org/officeDocument/2006/relationships/image" Target="media/image401.wmf"/><Relationship Id="rId10" Type="http://schemas.openxmlformats.org/officeDocument/2006/relationships/footer" Target="footer3.xml"/><Relationship Id="rId52" Type="http://schemas.openxmlformats.org/officeDocument/2006/relationships/oleObject" Target="embeddings/oleObject23.bin"/><Relationship Id="rId94" Type="http://schemas.openxmlformats.org/officeDocument/2006/relationships/image" Target="media/image41.wmf"/><Relationship Id="rId148" Type="http://schemas.openxmlformats.org/officeDocument/2006/relationships/image" Target="media/image81.wmf"/><Relationship Id="rId355" Type="http://schemas.openxmlformats.org/officeDocument/2006/relationships/image" Target="media/image185.wmf"/><Relationship Id="rId397" Type="http://schemas.openxmlformats.org/officeDocument/2006/relationships/oleObject" Target="embeddings/oleObject180.bin"/><Relationship Id="rId520" Type="http://schemas.openxmlformats.org/officeDocument/2006/relationships/image" Target="media/image276.wmf"/><Relationship Id="rId562" Type="http://schemas.openxmlformats.org/officeDocument/2006/relationships/oleObject" Target="embeddings/oleObject250.bin"/><Relationship Id="rId618" Type="http://schemas.openxmlformats.org/officeDocument/2006/relationships/image" Target="media/image330.wmf"/><Relationship Id="rId215" Type="http://schemas.openxmlformats.org/officeDocument/2006/relationships/oleObject" Target="embeddings/oleObject89.bin"/><Relationship Id="rId257" Type="http://schemas.openxmlformats.org/officeDocument/2006/relationships/oleObject" Target="embeddings/oleObject110.bin"/><Relationship Id="rId422" Type="http://schemas.openxmlformats.org/officeDocument/2006/relationships/oleObject" Target="embeddings/oleObject190.bin"/><Relationship Id="rId464" Type="http://schemas.openxmlformats.org/officeDocument/2006/relationships/image" Target="media/image242.wmf"/><Relationship Id="rId299" Type="http://schemas.openxmlformats.org/officeDocument/2006/relationships/oleObject" Target="embeddings/oleObject131.bin"/><Relationship Id="rId727" Type="http://schemas.openxmlformats.org/officeDocument/2006/relationships/oleObject" Target="embeddings/oleObject327.bin"/><Relationship Id="rId63" Type="http://schemas.openxmlformats.org/officeDocument/2006/relationships/image" Target="media/image25.wmf"/><Relationship Id="rId159" Type="http://schemas.openxmlformats.org/officeDocument/2006/relationships/oleObject" Target="embeddings/oleObject61.bin"/><Relationship Id="rId366" Type="http://schemas.openxmlformats.org/officeDocument/2006/relationships/oleObject" Target="embeddings/oleObject164.bin"/><Relationship Id="rId573" Type="http://schemas.openxmlformats.org/officeDocument/2006/relationships/image" Target="media/image303.wmf"/><Relationship Id="rId780" Type="http://schemas.openxmlformats.org/officeDocument/2006/relationships/image" Target="media/image413.wmf"/><Relationship Id="rId226" Type="http://schemas.openxmlformats.org/officeDocument/2006/relationships/image" Target="media/image120.wmf"/><Relationship Id="rId433" Type="http://schemas.openxmlformats.org/officeDocument/2006/relationships/oleObject" Target="embeddings/oleObject195.bin"/><Relationship Id="rId640" Type="http://schemas.openxmlformats.org/officeDocument/2006/relationships/oleObject" Target="embeddings/oleObject287.bin"/><Relationship Id="rId738" Type="http://schemas.openxmlformats.org/officeDocument/2006/relationships/image" Target="media/image391.wmf"/><Relationship Id="rId74" Type="http://schemas.openxmlformats.org/officeDocument/2006/relationships/oleObject" Target="embeddings/oleObject34.bin"/><Relationship Id="rId377" Type="http://schemas.openxmlformats.org/officeDocument/2006/relationships/image" Target="media/image196.wmf"/><Relationship Id="rId500" Type="http://schemas.openxmlformats.org/officeDocument/2006/relationships/image" Target="media/image266.wmf"/><Relationship Id="rId584" Type="http://schemas.openxmlformats.org/officeDocument/2006/relationships/image" Target="media/image309.png"/><Relationship Id="rId805" Type="http://schemas.openxmlformats.org/officeDocument/2006/relationships/oleObject" Target="embeddings/oleObject364.bin"/><Relationship Id="rId5" Type="http://schemas.openxmlformats.org/officeDocument/2006/relationships/webSettings" Target="webSettings.xml"/><Relationship Id="rId237" Type="http://schemas.openxmlformats.org/officeDocument/2006/relationships/oleObject" Target="embeddings/oleObject100.bin"/><Relationship Id="rId791" Type="http://schemas.openxmlformats.org/officeDocument/2006/relationships/oleObject" Target="embeddings/oleObject358.bin"/><Relationship Id="rId444" Type="http://schemas.openxmlformats.org/officeDocument/2006/relationships/image" Target="media/image232.wmf"/><Relationship Id="rId651" Type="http://schemas.openxmlformats.org/officeDocument/2006/relationships/image" Target="media/image343.wmf"/><Relationship Id="rId749" Type="http://schemas.openxmlformats.org/officeDocument/2006/relationships/oleObject" Target="embeddings/oleObject338.bin"/><Relationship Id="rId290" Type="http://schemas.openxmlformats.org/officeDocument/2006/relationships/image" Target="media/image152.wmf"/><Relationship Id="rId304" Type="http://schemas.openxmlformats.org/officeDocument/2006/relationships/image" Target="media/image159.wmf"/><Relationship Id="rId388" Type="http://schemas.openxmlformats.org/officeDocument/2006/relationships/image" Target="media/image201.wmf"/><Relationship Id="rId511" Type="http://schemas.openxmlformats.org/officeDocument/2006/relationships/oleObject" Target="embeddings/oleObject228.bin"/><Relationship Id="rId609" Type="http://schemas.openxmlformats.org/officeDocument/2006/relationships/oleObject" Target="embeddings/oleObject269.bin"/><Relationship Id="rId85" Type="http://schemas.openxmlformats.org/officeDocument/2006/relationships/oleObject" Target="embeddings/oleObject39.bin"/><Relationship Id="rId150" Type="http://schemas.openxmlformats.org/officeDocument/2006/relationships/image" Target="media/image82.wmf"/><Relationship Id="rId595" Type="http://schemas.openxmlformats.org/officeDocument/2006/relationships/image" Target="media/image318.png"/><Relationship Id="rId81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4D282F4-C7F7-4F43-A0EF-D63C6E13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3146</TotalTime>
  <Pages>1</Pages>
  <Words>45139</Words>
  <Characters>257297</Characters>
  <Application>Microsoft Office Word</Application>
  <DocSecurity>0</DocSecurity>
  <Lines>2144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301833</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167</cp:revision>
  <cp:lastPrinted>2015-09-21T10:55:00Z</cp:lastPrinted>
  <dcterms:created xsi:type="dcterms:W3CDTF">2014-01-17T07:36:00Z</dcterms:created>
  <dcterms:modified xsi:type="dcterms:W3CDTF">2015-09-21T10:57:00Z</dcterms:modified>
</cp:coreProperties>
</file>