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8" w:rsidRDefault="000A4AB8" w:rsidP="000A4AB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Форма 5. Программа развития деятельности студенческих объединений</w:t>
      </w:r>
    </w:p>
    <w:p w:rsidR="000A4AB8" w:rsidRDefault="000A4AB8" w:rsidP="000A4AB8">
      <w:pPr>
        <w:pStyle w:val="a3"/>
        <w:ind w:left="3402"/>
        <w:jc w:val="center"/>
      </w:pPr>
      <w:r>
        <w:t> </w:t>
      </w:r>
    </w:p>
    <w:p w:rsidR="000A4AB8" w:rsidRDefault="000A4AB8" w:rsidP="000A4AB8">
      <w:pPr>
        <w:pStyle w:val="a3"/>
        <w:ind w:left="6521"/>
        <w:jc w:val="right"/>
      </w:pPr>
      <w:r>
        <w:t>УТВЕРЖДАЮ</w:t>
      </w:r>
    </w:p>
    <w:p w:rsidR="000A4AB8" w:rsidRDefault="000A4AB8" w:rsidP="000A4AB8">
      <w:pPr>
        <w:pStyle w:val="a3"/>
        <w:ind w:left="6521"/>
        <w:jc w:val="right"/>
      </w:pPr>
      <w:r>
        <w:t>Ректор ___________ /</w:t>
      </w:r>
      <w:r>
        <w:rPr>
          <w:rStyle w:val="rektor1"/>
        </w:rPr>
        <w:t xml:space="preserve"> А.Н. Чумаченко </w:t>
      </w:r>
      <w:r>
        <w:t>/</w:t>
      </w:r>
    </w:p>
    <w:p w:rsidR="000A4AB8" w:rsidRDefault="000A4AB8" w:rsidP="000A4AB8">
      <w:pPr>
        <w:pStyle w:val="a3"/>
        <w:ind w:left="6521"/>
        <w:jc w:val="right"/>
      </w:pPr>
      <w:r>
        <w:t>Дата, печать организации</w:t>
      </w:r>
    </w:p>
    <w:p w:rsidR="000A4AB8" w:rsidRDefault="000A4AB8" w:rsidP="000A4AB8">
      <w:pPr>
        <w:pStyle w:val="a3"/>
        <w:jc w:val="right"/>
      </w:pPr>
      <w:r>
        <w:t> </w:t>
      </w:r>
    </w:p>
    <w:p w:rsidR="000A4AB8" w:rsidRDefault="000A4AB8" w:rsidP="000A4AB8">
      <w:pPr>
        <w:pStyle w:val="a3"/>
        <w:jc w:val="center"/>
      </w:pPr>
      <w:r>
        <w:t> </w:t>
      </w:r>
    </w:p>
    <w:p w:rsidR="000A4AB8" w:rsidRDefault="000A4AB8" w:rsidP="000A4AB8">
      <w:pPr>
        <w:pStyle w:val="a3"/>
        <w:jc w:val="center"/>
      </w:pPr>
      <w:r>
        <w:rPr>
          <w:rStyle w:val="a4"/>
        </w:rPr>
        <w:t>Программа развития деятельности студенческих объединений</w:t>
      </w:r>
    </w:p>
    <w:p w:rsidR="000A4AB8" w:rsidRDefault="000A4AB8" w:rsidP="000A4AB8">
      <w:pPr>
        <w:pStyle w:val="a3"/>
        <w:jc w:val="center"/>
      </w:pPr>
      <w:r>
        <w:t> </w:t>
      </w:r>
    </w:p>
    <w:p w:rsidR="000A4AB8" w:rsidRDefault="000A4AB8" w:rsidP="000A4AB8">
      <w:pPr>
        <w:pStyle w:val="a3"/>
        <w:jc w:val="center"/>
      </w:pPr>
      <w:r>
        <w:t>Наименование программы: "</w:t>
      </w:r>
      <w:proofErr w:type="spellStart"/>
      <w:r>
        <w:t>УНИВЕРиЯ</w:t>
      </w:r>
      <w:proofErr w:type="spellEnd"/>
      <w:r>
        <w:t>: будущее в наших руках (вклад студенческого самоуправления в развитие НИУ СГУ)"</w:t>
      </w:r>
    </w:p>
    <w:p w:rsidR="000A4AB8" w:rsidRDefault="000A4AB8" w:rsidP="000A4AB8">
      <w:pPr>
        <w:pStyle w:val="a3"/>
        <w:jc w:val="center"/>
      </w:pPr>
      <w:r>
        <w:t> </w:t>
      </w:r>
    </w:p>
    <w:p w:rsidR="000A4AB8" w:rsidRDefault="000A4AB8" w:rsidP="000A4AB8">
      <w:pPr>
        <w:pStyle w:val="a3"/>
        <w:jc w:val="center"/>
      </w:pPr>
      <w:r>
        <w:t> </w:t>
      </w:r>
    </w:p>
    <w:p w:rsidR="000A4AB8" w:rsidRDefault="000A4AB8" w:rsidP="000A4AB8">
      <w:pPr>
        <w:pStyle w:val="a3"/>
        <w:ind w:left="3402"/>
        <w:jc w:val="center"/>
      </w:pPr>
      <w:r>
        <w:t> </w:t>
      </w:r>
    </w:p>
    <w:p w:rsidR="000A4AB8" w:rsidRDefault="000A4AB8" w:rsidP="000A4AB8">
      <w:pPr>
        <w:pStyle w:val="a3"/>
        <w:ind w:left="6384"/>
        <w:jc w:val="right"/>
      </w:pPr>
      <w:r>
        <w:t>  СОГЛАСОВАНО</w:t>
      </w:r>
    </w:p>
    <w:p w:rsidR="000A4AB8" w:rsidRDefault="000A4AB8" w:rsidP="000A4AB8">
      <w:pPr>
        <w:pStyle w:val="a3"/>
        <w:ind w:left="5103"/>
        <w:jc w:val="right"/>
      </w:pPr>
      <w:r>
        <w:t>Руководитель Совета ___________ /</w:t>
      </w:r>
      <w:r>
        <w:rPr>
          <w:rStyle w:val="rektor1"/>
        </w:rPr>
        <w:t xml:space="preserve"> Г.И. </w:t>
      </w:r>
      <w:proofErr w:type="spellStart"/>
      <w:r>
        <w:rPr>
          <w:rStyle w:val="rektor1"/>
        </w:rPr>
        <w:t>Болотов</w:t>
      </w:r>
      <w:proofErr w:type="spellEnd"/>
      <w:r>
        <w:rPr>
          <w:rStyle w:val="rektor1"/>
        </w:rPr>
        <w:t xml:space="preserve"> </w:t>
      </w:r>
      <w:r>
        <w:t>/</w:t>
      </w:r>
    </w:p>
    <w:p w:rsidR="000A4AB8" w:rsidRDefault="000A4AB8" w:rsidP="000A4AB8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1. Принципы и схема взаимодействия студенческих объединений, входящих в состав совета</w:t>
      </w:r>
    </w:p>
    <w:p w:rsidR="000A4AB8" w:rsidRDefault="000A4AB8" w:rsidP="000A4AB8">
      <w:pPr>
        <w:pStyle w:val="a3"/>
      </w:pPr>
      <w:r>
        <w:t>1.1. Схема взаимодействия</w:t>
      </w:r>
    </w:p>
    <w:p w:rsidR="000A4AB8" w:rsidRDefault="000A4AB8" w:rsidP="000A4AB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" cy="304800"/>
            <wp:effectExtent l="19050" t="0" r="0" b="0"/>
            <wp:docPr id="1" name="Рисунок 1" descr="http://rosstudtsentr.ru/assets/users/293/d41d8cd98f00b204e9800998ecf8427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tudtsentr.ru/assets/users/293/d41d8cd98f00b204e9800998ecf8427e.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B8" w:rsidRDefault="000A4AB8" w:rsidP="000A4AB8">
      <w:pPr>
        <w:pStyle w:val="a3"/>
      </w:pPr>
      <w:r>
        <w:t>1.2. Принципы взаимодействия студенческих объединений, входящих в состав совета</w:t>
      </w:r>
    </w:p>
    <w:p w:rsidR="000A4AB8" w:rsidRDefault="000A4AB8" w:rsidP="000A4AB8">
      <w:pPr>
        <w:pStyle w:val="a3"/>
      </w:pPr>
      <w:r>
        <w:t>• ведущим принципом построения программы «</w:t>
      </w:r>
      <w:proofErr w:type="spellStart"/>
      <w:r>
        <w:t>УНИВЕРиЯ</w:t>
      </w:r>
      <w:proofErr w:type="spellEnd"/>
      <w:r>
        <w:t xml:space="preserve">: будущее в наших руках (вклад студенческого самоуправления в развитие НИУ СГУ)» является принцип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реализация популярной в развитых крупных компаниях обратной связи между всеми звеньями процесса. Предполагаемая взаимосвязь реализуется в механизмах взаимодействия МКЦ, администрации и структурных подразделений вуза, сторонних организаций, задействованных в реализации программы (молодёжные сообщества региона, компании-работодатели, образовательные учреждения Саратова и области и др.). Структура МКЦ предполагает возможность эффективного решения проблемных вопросов именно благодаря такому принципу; • вторым принципом является принцип параллелизма в построении структур студенческого самоуправления и модели взаимодействия структурных подразделений вуза, что позволяет достигать преемственности в моделирование отношений между структурами, входящими в МКЦ; • принцип </w:t>
      </w:r>
      <w:proofErr w:type="spellStart"/>
      <w:r>
        <w:t>бинарности</w:t>
      </w:r>
      <w:proofErr w:type="spellEnd"/>
      <w:r>
        <w:t xml:space="preserve"> (</w:t>
      </w:r>
      <w:proofErr w:type="spellStart"/>
      <w:r>
        <w:t>двунаправленности</w:t>
      </w:r>
      <w:proofErr w:type="spellEnd"/>
      <w:r>
        <w:t xml:space="preserve">) ожидаемых результатов: ожидаемые качественные результаты в развитии НИУ СГУ продуцируют результативность в процессе взаимодействия структур университета и МКЦ, соответственно, эффективное взаимодействие структур МКЦ даёт возможность развиваться НИУ СГУ. Под сферами, в которых предполагается достичь результативности, понимается создание нормативно-правовой базы, позволяющей включать представителей органов студенческого самоуправления в руководящие структуры вуза, процессы планирования вузовской политики, решения вопросов, связанных с научной, культурно-массовой, гражданско-патриотической, </w:t>
      </w:r>
      <w:proofErr w:type="spellStart"/>
      <w:r>
        <w:t>профориентационной</w:t>
      </w:r>
      <w:proofErr w:type="spellEnd"/>
      <w:r>
        <w:t xml:space="preserve"> работой; • принцип взаимодействия всех категорий обучающихся в Приволжском федеральном округе (студентов вузов, </w:t>
      </w:r>
      <w:proofErr w:type="spellStart"/>
      <w:r>
        <w:t>ссузов</w:t>
      </w:r>
      <w:proofErr w:type="spellEnd"/>
      <w:r>
        <w:t xml:space="preserve">, школ, колледжей) с разными структурными подразделениями вуза, администрацией вуза, компаниями-работодателями, органами исполнительной власти при решении вопросов, касающихся реализации Программы. </w:t>
      </w:r>
    </w:p>
    <w:p w:rsidR="000A4AB8" w:rsidRDefault="000A4AB8" w:rsidP="000A4AB8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2. Потенциал образовательной организации</w:t>
      </w:r>
    </w:p>
    <w:p w:rsidR="000A4AB8" w:rsidRDefault="000A4AB8" w:rsidP="000A4AB8">
      <w:pPr>
        <w:pStyle w:val="a3"/>
      </w:pPr>
      <w:r>
        <w:t>2.1. Информация о мероприятиях, реализованных студенческими объединениями образовательной организации в 2014 - 2015 гг.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79"/>
        <w:gridCol w:w="1967"/>
        <w:gridCol w:w="1865"/>
        <w:gridCol w:w="1671"/>
        <w:gridCol w:w="2027"/>
      </w:tblGrid>
      <w:tr w:rsidR="000A4AB8" w:rsidTr="00C56118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Краткое описание мероприятия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затрат на проведение мероприятия, руб.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Период реализации, </w:t>
            </w:r>
            <w:proofErr w:type="spellStart"/>
            <w:r>
              <w:rPr>
                <w:b/>
                <w:bCs/>
              </w:rPr>
              <w:t>дд.мм</w:t>
            </w:r>
            <w:proofErr w:type="gramStart"/>
            <w:r>
              <w:rPr>
                <w:b/>
                <w:bCs/>
              </w:rPr>
              <w:t>.г</w:t>
            </w:r>
            <w:proofErr w:type="gramEnd"/>
            <w:r>
              <w:rPr>
                <w:b/>
                <w:bCs/>
              </w:rPr>
              <w:t>ггг</w:t>
            </w:r>
            <w:proofErr w:type="spellEnd"/>
            <w:r>
              <w:rPr>
                <w:b/>
                <w:bCs/>
              </w:rPr>
              <w:t xml:space="preserve">. – </w:t>
            </w:r>
            <w:proofErr w:type="spellStart"/>
            <w:r>
              <w:rPr>
                <w:b/>
                <w:bCs/>
              </w:rPr>
              <w:t>дд.мм.гггг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 из числа обучающихся, чел.</w:t>
            </w:r>
          </w:p>
        </w:tc>
      </w:tr>
      <w:tr w:rsidR="000A4AB8" w:rsidTr="00C5611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4AB8" w:rsidTr="00C56118">
        <w:trPr>
          <w:tblCellSpacing w:w="0" w:type="dxa"/>
        </w:trPr>
        <w:tc>
          <w:tcPr>
            <w:tcW w:w="0" w:type="auto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Студенческий спорт и здоровый образ жизни</w:t>
            </w:r>
          </w:p>
        </w:tc>
      </w:tr>
      <w:tr w:rsidR="000A4AB8" w:rsidTr="00C5611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Проведение домашнего турнира студенческого Чемпионата НСФЛ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Проведение домашнего турнира студенческого Чемпионата НСФЛ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600000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16.04.2015 - 18.04.2015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3000</w:t>
            </w:r>
          </w:p>
        </w:tc>
      </w:tr>
    </w:tbl>
    <w:p w:rsidR="000A4AB8" w:rsidRDefault="000A4AB8" w:rsidP="000A4AB8">
      <w:pPr>
        <w:pStyle w:val="a3"/>
        <w:spacing w:after="240" w:afterAutospacing="0"/>
      </w:pPr>
    </w:p>
    <w:p w:rsidR="000A4AB8" w:rsidRDefault="000A4AB8" w:rsidP="000A4AB8">
      <w:pPr>
        <w:pStyle w:val="a3"/>
      </w:pPr>
      <w:r>
        <w:t> </w:t>
      </w:r>
    </w:p>
    <w:p w:rsidR="000A4AB8" w:rsidRDefault="000A4AB8" w:rsidP="000A4AB8">
      <w:pPr>
        <w:pStyle w:val="a3"/>
      </w:pPr>
      <w:r>
        <w:t>2.2. </w:t>
      </w:r>
      <w:proofErr w:type="gramStart"/>
      <w:r>
        <w:t xml:space="preserve">Сведения об обучающихся, добившихся значительных результатов по направлениям Программы и принявших участие в официальных федеральных и окружных мероприятиях </w:t>
      </w:r>
      <w:proofErr w:type="spellStart"/>
      <w:r>
        <w:t>Минобрнауки</w:t>
      </w:r>
      <w:proofErr w:type="spellEnd"/>
      <w:r>
        <w:t xml:space="preserve"> России и Федерального Агентства по делам молодежи в 2014 - 2015 годах:</w:t>
      </w:r>
      <w:proofErr w:type="gramEnd"/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76"/>
        <w:gridCol w:w="2595"/>
        <w:gridCol w:w="3638"/>
      </w:tblGrid>
      <w:tr w:rsidR="000A4AB8" w:rsidTr="00C56118">
        <w:trPr>
          <w:tblHeader/>
          <w:tblCellSpacing w:w="0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обучающихся чел. (2014-2015 г.)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</w:t>
            </w:r>
          </w:p>
        </w:tc>
      </w:tr>
      <w:tr w:rsidR="000A4AB8" w:rsidTr="00C5611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Всероссийский студенческий форум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rPr>
                <w:rFonts w:eastAsia="Times New Roman"/>
              </w:rPr>
            </w:pPr>
          </w:p>
        </w:tc>
      </w:tr>
      <w:tr w:rsidR="000A4AB8" w:rsidTr="00C5611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Проведение домашнего турнира студенческого Чемпионата НСФЛ 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3000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Решение провести серию матчей, продолжить традицию проведения турнира</w:t>
            </w:r>
          </w:p>
        </w:tc>
      </w:tr>
    </w:tbl>
    <w:p w:rsidR="000A4AB8" w:rsidRDefault="000A4AB8" w:rsidP="000A4AB8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3. Цели Программы, ожидаемые эффекты от ее реализации, целевые показатели и мероприятия Программы</w:t>
      </w:r>
    </w:p>
    <w:p w:rsidR="000A4AB8" w:rsidRDefault="000A4AB8" w:rsidP="000A4AB8">
      <w:pPr>
        <w:pStyle w:val="a3"/>
      </w:pPr>
      <w:r>
        <w:t>3.1. Цели Программы</w:t>
      </w:r>
    </w:p>
    <w:p w:rsidR="000A4AB8" w:rsidRDefault="000A4AB8" w:rsidP="000A4AB8">
      <w:pPr>
        <w:pStyle w:val="a3"/>
      </w:pPr>
      <w:r>
        <w:t xml:space="preserve">Цели Программы скоординированы с получением в 2010 году статуса Национальный исследовательский университет, победами в 2012, 2014, 2015гг в конкурсе Программ развития деятельности студенческих объединений и учётом принципа непрерывности реализации Программы: 1)восприятие студента как субъекта собственного развития как конкурентоспособного специалиста, отвечающего всем запросам современного общества; 2)создание спектра условий для интеллектуального, культурного развития, гражданско-патриотического становления, приобщения к здоровому образу жизни; 3)формирование сознательного отношения к общечеловеческим принципам, бережного отношения к истории и традициям, формирование чувства гордости за свой университет и страну в целом; 4)расширение потенциала взаимодействия студентов РФ с представителями других этносов, национальностей, культур. </w:t>
      </w:r>
    </w:p>
    <w:p w:rsidR="000A4AB8" w:rsidRDefault="000A4AB8" w:rsidP="000A4AB8">
      <w:pPr>
        <w:pStyle w:val="a3"/>
      </w:pPr>
      <w:r>
        <w:t>3.2. Ожидаемые эффекты от реализации Программы</w:t>
      </w:r>
    </w:p>
    <w:p w:rsidR="000A4AB8" w:rsidRDefault="000A4AB8" w:rsidP="000A4AB8">
      <w:pPr>
        <w:pStyle w:val="a3"/>
      </w:pPr>
      <w:proofErr w:type="gramStart"/>
      <w:r>
        <w:t xml:space="preserve">В условиях реформирования системы высшего профессионального образования РФ, окончательного перехода на уровневую систему подготовки специалистов (бакалавров и магистров), реализации </w:t>
      </w:r>
      <w:proofErr w:type="spellStart"/>
      <w:r>
        <w:t>компетентностного</w:t>
      </w:r>
      <w:proofErr w:type="spellEnd"/>
      <w:r>
        <w:t xml:space="preserve"> подхода, разработки основных образовательных программ, необходимо выстроить работу по адаптации и социализации всех категорий студентов образовательных учреждений, акцентируя внимание на студентах первого курса: 1) На базе Молодёжного координационного центра продолжить активное взаимодействие по системе школа – вуз, вуз – студент – работодатель, вуз</w:t>
      </w:r>
      <w:proofErr w:type="gramEnd"/>
      <w:r>
        <w:t xml:space="preserve"> – </w:t>
      </w:r>
      <w:proofErr w:type="gramStart"/>
      <w:r>
        <w:t>органы исполнительной власти, путём включения в состав молодёжных региональных организаций, рассмотрения вопросов нормативно – правовой базы и др.; 2) Обеспечение возможности вовлечения студента в различные сферы деятельности с целью комплексного подхода к формированию квалифицированного специалиста-профессионала и гражданина общества на протяжении всех лет обучения; 3) Расширение сети межвузовских, региональных, Всероссийских и Международных молодёжных связей в рамках разных направлений работы Программы</w:t>
      </w:r>
      <w:proofErr w:type="gramEnd"/>
    </w:p>
    <w:p w:rsidR="000A4AB8" w:rsidRDefault="000A4AB8" w:rsidP="000A4AB8">
      <w:pPr>
        <w:pStyle w:val="a3"/>
      </w:pPr>
      <w: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Краснодарский край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Волгоградская область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Воронежская область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Нижегородская область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Пензенская область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Саратовская область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город Москва</w:t>
      </w:r>
    </w:p>
    <w:p w:rsidR="000A4AB8" w:rsidRDefault="000A4AB8" w:rsidP="000A4AB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Санкт-Петербург</w:t>
      </w:r>
    </w:p>
    <w:p w:rsidR="000A4AB8" w:rsidRDefault="000A4AB8" w:rsidP="000A4AB8">
      <w:pPr>
        <w:pStyle w:val="a3"/>
      </w:pPr>
      <w:r>
        <w:t>3.4. Целевые показатели Программы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4"/>
        <w:gridCol w:w="1727"/>
        <w:gridCol w:w="1249"/>
        <w:gridCol w:w="1429"/>
      </w:tblGrid>
      <w:tr w:rsidR="000A4AB8" w:rsidTr="00C56118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Базовое значение (2015 год)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Плановое значение на 2016 год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1. Наука и инновации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1.1 Количество студенческих конструкторских исследовательских бюро и лабораторий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proofErr w:type="gramStart"/>
            <w:r>
              <w:t>1.2 Объем НИОКР, выполненных студенческими конструкторскими исследовательскими бюро и лабораториями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Рубли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000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1.3 Количество студенческих научных проектов, находящихся в стадии опытной эксплуатации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1.4 Количество студенческих проектов и докладов, завоевавших призовые места на всероссийских и международных конкурсах и конференциях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80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1.5 Количество научно-технических и инновационных направлений, реализуемых студенческими объединениями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1.6 Количество студентов, от общего количества студентов очной формы обучения, включая филиалы, участвующих в научно-технической и инновационной деятельности студенческих объединений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37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2. Профессиональные компетенции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2.1 Количество предприятий-партнеров, принимающих участие в работе центров профориентации, развития карьеры, сертификации трудоустройства на регулярной основе (не менее 2 раз в год)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70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2.2 Объем работ, выполненных студенческими отрядами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proofErr w:type="spellStart"/>
            <w:r>
              <w:t>Человекочасы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750000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800000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2.3 Количество направлений деятельности студенческих отрядов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2.4 Количество студентов, от общего количества студентов очной формы обучения, включая филиалы, участвующих в деятельности студенческих отрядов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proofErr w:type="gramStart"/>
            <w:r>
              <w:t>2.5 Количество участников региональных, окружных и всероссийских проектов и мероприятий по студенческих отрядам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2.6 Количество студенческих проектов, </w:t>
            </w:r>
            <w:proofErr w:type="spellStart"/>
            <w:r>
              <w:t>поддержаных</w:t>
            </w:r>
            <w:proofErr w:type="spellEnd"/>
            <w:r>
              <w:t xml:space="preserve"> в рамках </w:t>
            </w:r>
            <w:proofErr w:type="spellStart"/>
            <w:proofErr w:type="gramStart"/>
            <w:r>
              <w:t>бизнес-инкубаторов</w:t>
            </w:r>
            <w:proofErr w:type="spellEnd"/>
            <w:proofErr w:type="gramEnd"/>
            <w:r>
              <w:t xml:space="preserve">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17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2.7 Количество студенческих предпринимательских проектов, завоевавших призовые места </w:t>
            </w:r>
            <w:proofErr w:type="gramStart"/>
            <w:r>
              <w:t>на</w:t>
            </w:r>
            <w:proofErr w:type="gramEnd"/>
            <w:r>
              <w:t xml:space="preserve"> всероссийских и международных конкурсов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2.8 Количество студентов, от общего количества студентов общей формы обучения, включая филиалы, участников профильных образовательных программ по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3. Культура и творчество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3.1 Количество творческих направлений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3.2 Количество творческих коллективов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36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3.3 Количество призовых мест, занятых студенческими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3.4 Количество студентов от общего количества студентов очной формы обучения, включая филиалы, участвующих в деятельности студенческих творческих коллективов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70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4. Студенческий спорт и здоровый образ жизни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4.1 Количество спортивных секций, входящих в утвержденный план работы спортивного клуба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32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4.2 Количество студентов от общего количества студентов очной формы обучения, включая филиалы, входящих в состав спортивного клуба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4.3 Доля студентов от общего количества студентов очной формы обучения, включая филиалы, регулярно занимающихся физической культурой и спортом во </w:t>
            </w:r>
            <w:proofErr w:type="spellStart"/>
            <w:r>
              <w:t>внеучебное</w:t>
            </w:r>
            <w:proofErr w:type="spellEnd"/>
            <w:r>
              <w:t xml:space="preserve">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4.4 Доля студентов с ограниченными возможностями от общего количества студентов с ограниченными возможностями очной формы обучения, включая филиалы, регулярно занимающихся физической культурой и спортом во </w:t>
            </w:r>
            <w:proofErr w:type="spellStart"/>
            <w:r>
              <w:t>внеучебное</w:t>
            </w:r>
            <w:proofErr w:type="spellEnd"/>
            <w:r>
              <w:t xml:space="preserve"> время (без учета учебной дисциплины «Физическая культура»)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4.5 Количество членов сборных команд образовательной организации по видам спорта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4.6 Количество призовых мест (наград), занятых студенческими командами на официальных региональных, окружных и всероссийских соревнованиях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 xml:space="preserve">5. </w:t>
            </w:r>
            <w:proofErr w:type="spellStart"/>
            <w:r>
              <w:rPr>
                <w:b/>
                <w:bCs/>
              </w:rPr>
              <w:t>Волонтерство</w:t>
            </w:r>
            <w:proofErr w:type="spellEnd"/>
            <w:r>
              <w:rPr>
                <w:b/>
                <w:bCs/>
              </w:rPr>
              <w:t xml:space="preserve"> и социальное проектирование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5.1 Общая продолжительность работы волонтеров из числа студентов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proofErr w:type="spellStart"/>
            <w:r>
              <w:t>Человекочасы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000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5.2 Количество сторонних организаций и учреждений, с которыми проводится регулярная совместная благотворительная работа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250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5.3 Количество волонтерских проектов, входящих в план работы волонтерского центра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5.4 Количество направлений деятельности волонтерских объединений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5.5 Количество студентов от общего количества студентов очной формы обучения, включая филиалы, участвующих в деятельности волонтерских объединений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6. Историко-патриотическое воспитание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6.1 Количество студентов от общего количества студентов очной формы обучения, включая филиалы, принявших участие в мероприятиях, направленных на патриотическое воспитание, </w:t>
            </w:r>
            <w:proofErr w:type="spellStart"/>
            <w:r>
              <w:t>свзанное</w:t>
            </w:r>
            <w:proofErr w:type="spellEnd"/>
            <w:r>
              <w:t xml:space="preserve"> с </w:t>
            </w:r>
            <w:proofErr w:type="gramStart"/>
            <w:r>
              <w:t>героиками ВОВ</w:t>
            </w:r>
            <w:proofErr w:type="gramEnd"/>
            <w:r>
              <w:t xml:space="preserve"> и </w:t>
            </w:r>
            <w:proofErr w:type="spellStart"/>
            <w:r>
              <w:t>пропагандной</w:t>
            </w:r>
            <w:proofErr w:type="spellEnd"/>
            <w:r>
              <w:t xml:space="preserve"> службы в Вооруженных силах РФ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6.2 Количество студентов от общего количества студентов очной формы обучения, включая филиалы, принявших участие в мероприятиях, направленных на изучение истории Отечества и гражданское патриотическое воспитание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6.3 Количество исторических и патриотических клубов (объединений), ведущих историко-просветительскую и патриотическую работу 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4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7. Межкультурный диалог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7.1 Количество студенческих мероприятий, направленных на укрепление межнациональных связей, пропаганду культурных ценностей, в образовательной организации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7.2 Количество студентов, от общего количества студентов очной формы обучения, включая филиалы, вовлеченных в работу студенческих центров, гармонизации межнациональных отношений и клубов </w:t>
            </w:r>
            <w:proofErr w:type="spellStart"/>
            <w:r>
              <w:t>межнационально</w:t>
            </w:r>
            <w:proofErr w:type="spellEnd"/>
            <w:r>
              <w:t xml:space="preserve"> дружбы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8. Студенческие информационные ресурсы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8.1 Количество студенческих СМИ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8.2 Периодичность издания печатных студенческих СМИ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4995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4995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8.3 Периодичность выпуска </w:t>
            </w:r>
            <w:proofErr w:type="gramStart"/>
            <w:r>
              <w:t>теле</w:t>
            </w:r>
            <w:proofErr w:type="gramEnd"/>
            <w:r>
              <w:t>- и радиопередач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8.4 Суммарный тираж печатных студенческих СМИ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Единиц/выпуск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22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8.5 Количество студентов очной формы обучения, включая филиалы, вовлеченных в деятельность студенческих СМИ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500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8.6 Количество студентов очной формы обучения, включая филиалы, подписанных на официальные студенческие группы в социальных сетях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60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9. Международное сотрудничество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9.1 Количество студентов очной формы обучения, включая филиалы, принявших участие в международных студенческих мероприятиях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9.2 Количество реализуемых совместно с представителями иностранных государств международных студенческих проектов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35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9.3 Количество иностранных государств, с представителями которых реализуются совместные студенческие проекты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rPr>
                <w:b/>
                <w:bCs/>
              </w:rPr>
              <w:t>10. Социальные стандарты и права студентов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10.1 Количество студентов очной формы обучения, включая филиалы, которым предоставлено место проживания в общежитии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20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 xml:space="preserve">10.2 Количество студентов очной формы обучения, включая филиалы, </w:t>
            </w:r>
            <w:proofErr w:type="gramStart"/>
            <w:r>
              <w:t>вовлеченным</w:t>
            </w:r>
            <w:proofErr w:type="gramEnd"/>
            <w:r>
              <w:t xml:space="preserve"> в процесс развития качества образования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8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10.3 Количество студентов-представителей советов обучающихся и представительных органов обучающихся, входящих в состав стипендиальной комиссии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Проценты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2</w:t>
            </w:r>
          </w:p>
        </w:tc>
      </w:tr>
      <w:tr w:rsidR="000A4AB8" w:rsidTr="00C561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</w:pPr>
            <w:r>
              <w:t>10.4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Единицы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vAlign w:val="center"/>
            <w:hideMark/>
          </w:tcPr>
          <w:p w:rsidR="000A4AB8" w:rsidRDefault="000A4AB8" w:rsidP="00C56118">
            <w:pPr>
              <w:pStyle w:val="a3"/>
              <w:jc w:val="center"/>
            </w:pPr>
            <w:r>
              <w:t>103</w:t>
            </w:r>
          </w:p>
        </w:tc>
      </w:tr>
    </w:tbl>
    <w:p w:rsidR="000A4AB8" w:rsidRDefault="000A4AB8" w:rsidP="000A4AB8">
      <w:pPr>
        <w:pStyle w:val="a3"/>
        <w:spacing w:after="240" w:afterAutospacing="0"/>
      </w:pPr>
    </w:p>
    <w:p w:rsidR="000A4AB8" w:rsidRDefault="000A4AB8" w:rsidP="000A4AB8">
      <w:pPr>
        <w:pStyle w:val="a3"/>
      </w:pPr>
      <w:r>
        <w:t>3.5. Мероприятия Программы</w:t>
      </w:r>
    </w:p>
    <w:p w:rsidR="000A4AB8" w:rsidRDefault="000A4AB8" w:rsidP="000A4AB8">
      <w:pPr>
        <w:rPr>
          <w:rFonts w:eastAsia="Times New Roman"/>
        </w:rPr>
      </w:pPr>
      <w:r>
        <w:rPr>
          <w:rFonts w:eastAsia="Times New Roman"/>
          <w:b/>
          <w:bCs/>
        </w:rPr>
        <w:t>Направление «Наука и инновации»</w:t>
      </w:r>
      <w:r>
        <w:rPr>
          <w:rFonts w:eastAsia="Times New Roman"/>
        </w:rPr>
        <w:t xml:space="preserve"> </w:t>
      </w:r>
    </w:p>
    <w:p w:rsidR="000A4AB8" w:rsidRDefault="000A4AB8" w:rsidP="000A4AB8">
      <w:pPr>
        <w:pStyle w:val="a3"/>
        <w:spacing w:after="0" w:afterAutospacing="0"/>
      </w:pPr>
      <w:r>
        <w:t>Мероприятие 1.1 Татьяна Поволжья</w:t>
      </w:r>
      <w:r>
        <w:br/>
        <w:t>Краткое описание:</w:t>
      </w:r>
      <w:r>
        <w:br/>
        <w:t>Межрегиональный конкурс-фестиваль «Татьяна Поволжья - 2016» - это культурно-массовое мероприятие, основанное на сотрудничестве между студентами различных регионов и приуроченное к Всероссийскому дню Студента («Татьянин День»). Целью Конкурса является развитие, расширение и укрепление культурных связей между студенческими коллективами университетов Приволжского федерального округа, сохранение и приумножение нравственных и культурных традиций студенческой молодежи. Конкурс проводится с целью обмена опытом, координации и организации совместной работы университетов в области культурно-просветительской деятельности.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2500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1</w:t>
      </w:r>
      <w:r>
        <w:br/>
        <w:t>Непосредственные результаты мероприятия:</w:t>
      </w:r>
      <w:r>
        <w:br/>
        <w:t xml:space="preserve">Проведение межрегионального конкурса-фестиваля с целью обмена опытом, координации и организации совместной работы университетов в области культурно-просветительской деятельности.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 xml:space="preserve">Мероприятие 1.2 55 мгновений </w:t>
      </w:r>
      <w:proofErr w:type="spellStart"/>
      <w:r>
        <w:t>студклуба</w:t>
      </w:r>
      <w:proofErr w:type="spellEnd"/>
      <w:r>
        <w:br/>
        <w:t>Краткое описание:</w:t>
      </w:r>
      <w:r>
        <w:br/>
        <w:t>Проект направлен на сохранение творческой школы Университета и передачу традиций студенческого клуба сложившихся на протяжении 55 – лет..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3500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55</w:t>
      </w:r>
      <w:r>
        <w:br/>
        <w:t>Непосредственные результаты мероприятия:</w:t>
      </w:r>
      <w:r>
        <w:br/>
        <w:t>издание книги, авторами которой являются участники студенческой самодеятельности за последние 55 лет; - проведение творческих вечеров и концертов, подготовленных коллективами студенческой самодеятельности за весь период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стречи с интересными людьми – участниками студенческой самодеятельности Саратовского университета, а ныне выдающимися деятелями культуры и науки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1.3 Дорога таланта</w:t>
      </w:r>
      <w:r>
        <w:br/>
        <w:t>Краткое описание:</w:t>
      </w:r>
      <w:r>
        <w:br/>
        <w:t>Проект направлен на формирование культурного пространства студенчества. Задачами проекта являются: организация и поддержка – самостоятельно и в сотрудничестве с музеями, театрами и другими учреждениями культуры, а также общероссийскими общественным организациями – проведения и участия в фестивалях, конференциях, выставках и иных культурно- просветительских мероприятиях, которые станут площадками оживленного творческого диалога..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3000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3</w:t>
      </w:r>
      <w:r>
        <w:br/>
        <w:t>Непосредственные результаты мероприятия:</w:t>
      </w:r>
      <w:r>
        <w:br/>
        <w:t xml:space="preserve">Проведение и участие команд СГУ в следующих проектах: - программа «Российская студенческая весна»; - Международный Союз «КВН»; - «Дельфийские игры» России и стран СНГ- 2016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1.4 Школа молодого исследователя</w:t>
      </w:r>
      <w:r>
        <w:br/>
        <w:t>Краткое описание:</w:t>
      </w:r>
      <w:r>
        <w:br/>
        <w:t>Образовательная программа, включающая сетевое взаимодействие с вузами РФ, опытно-экспериментальную работу студентов в рамках студенческого конструкторского бюро, участие студентов во всероссийских, международных мероприятиях в рамках работы Научного общества студентов и аспирантов.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1500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150</w:t>
      </w:r>
      <w:r>
        <w:br/>
        <w:t>Непосредственные результаты мероприятия:</w:t>
      </w:r>
      <w:r>
        <w:br/>
        <w:t>Повышение научной активности студентов, разработка инновационных продуктов, укрепление связей между научным студенческим сообществом РФ</w:t>
      </w:r>
      <w:proofErr w:type="gramStart"/>
      <w:r>
        <w:t xml:space="preserve"> ,</w:t>
      </w:r>
      <w:proofErr w:type="gramEnd"/>
      <w:r>
        <w:t xml:space="preserve"> разработка инновационных приборов в рамках СКБ СГУ, повышение предпринимательской активности студентов СГУ.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1.5 Вуз - студент - работодатель</w:t>
      </w:r>
      <w:r>
        <w:br/>
        <w:t>Краткое описание:</w:t>
      </w:r>
      <w:r>
        <w:br/>
        <w:t xml:space="preserve">Организация взаимодействия студентов всех специальностей СГУ с работодателями при проведении разноплановых мероприятий: профессиональных конкурсов, выставок, экскурсий на предприятия региона и РФ, встреч с работодателями, интерактивных проектов взаимодействия при собеседовании, мастер-классов, тренингов. </w:t>
      </w:r>
      <w:proofErr w:type="gramStart"/>
      <w:r>
        <w:t>Проводится при взаимодействии с холдингами, предприятиями ОПК, Включает проект «Педагогический рейс» - встречи с известными педагогами (Е.А. Ямбург), "Неделя педагогического образования", посещение ВДЦ «Орлёнок», «Артек», Всероссийский конкурс «Шаг в профессию», «Школу трудоустройства» на базе СОЛ «</w:t>
      </w:r>
      <w:proofErr w:type="spellStart"/>
      <w:r>
        <w:t>Чардым</w:t>
      </w:r>
      <w:proofErr w:type="spellEnd"/>
      <w:r>
        <w:t>» имени В.Я. Киселёва, проведение выставки «Образование.</w:t>
      </w:r>
      <w:proofErr w:type="gramEnd"/>
      <w:r>
        <w:t xml:space="preserve"> Карьера. Занятость», проведение международных образовательных проектов, включающих обучение студентов за рубежом (подтвержден образовательный проект совместно с РЦДО СГУ, </w:t>
      </w:r>
      <w:proofErr w:type="spellStart"/>
      <w:r>
        <w:t>ИИиМО</w:t>
      </w:r>
      <w:proofErr w:type="spellEnd"/>
      <w:r>
        <w:t xml:space="preserve"> СГУ в Греции (ориентировочно – февраль, 2016г.), фестиваль в Черногории) 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1500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120</w:t>
      </w:r>
      <w:r>
        <w:br/>
        <w:t>Непосредственные результаты мероприятия:</w:t>
      </w:r>
      <w:r>
        <w:br/>
        <w:t xml:space="preserve">Формирование профессиональных компетенция студентов путём интеграции в процесс трудоустройства, ранней профориентации.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 xml:space="preserve">Мероприятие 1.6 </w:t>
      </w:r>
      <w:proofErr w:type="spellStart"/>
      <w:r>
        <w:t>Студотряд</w:t>
      </w:r>
      <w:proofErr w:type="gramStart"/>
      <w:r>
        <w:t>.р</w:t>
      </w:r>
      <w:proofErr w:type="gramEnd"/>
      <w:r>
        <w:t>ф</w:t>
      </w:r>
      <w:proofErr w:type="spellEnd"/>
      <w:r>
        <w:br/>
        <w:t>Краткое описание:</w:t>
      </w:r>
      <w:r>
        <w:br/>
        <w:t xml:space="preserve">В проекте запланировано проведение ряда разовых акций и двух масштабных мероприятий, таких как: Шоу-конкурс таланта, красоты и эрудиции среди бойцов студенческих отрядов «Мисс и мистер Студенческие отряды»: Представители каждого региона, где ведется деятельность студенческих </w:t>
      </w:r>
      <w:proofErr w:type="gramStart"/>
      <w:r>
        <w:t>отрядов</w:t>
      </w:r>
      <w:proofErr w:type="gramEnd"/>
      <w:r>
        <w:t xml:space="preserve"> выдвигают на конкурс одного молодого человека и девушку – победителей конкурса в своем регионе, которые приезжают и на протяжении недели готовятся к этапам конкурса и финального шоу, где и будут озвучены победители. Всероссийский молодежный интеллектуальный проект «Полиглот». Всероссийская площадка, которая объединит в себе несколько молодежных интеллектуальных игр, таких как: «Что? Где? Когда?», «</w:t>
      </w:r>
      <w:proofErr w:type="spellStart"/>
      <w:r>
        <w:t>Брейн</w:t>
      </w:r>
      <w:proofErr w:type="spellEnd"/>
      <w:r>
        <w:t xml:space="preserve"> ринг», интеллектуальная игра по мотивам интеллектуального шоу «Ворошиловский стрелок», интеллектуальную игру «Эрудит», </w:t>
      </w:r>
      <w:proofErr w:type="spellStart"/>
      <w:r>
        <w:t>Дебатный</w:t>
      </w:r>
      <w:proofErr w:type="spellEnd"/>
      <w:r>
        <w:t xml:space="preserve"> поединок. Данный проект объединит интеллектуальную молодежь со всей России на одной площадке и выявит самых эрудированных и талантливых бойцов студенческих отрядов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1200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15</w:t>
      </w:r>
      <w:r>
        <w:br/>
        <w:t>Непосредственные результаты мероприятия:</w:t>
      </w:r>
      <w:r>
        <w:br/>
        <w:t xml:space="preserve">Обучение бойцов студенческих трудовых отрядов </w:t>
      </w:r>
      <w:proofErr w:type="gramStart"/>
      <w:r>
        <w:t>необходимыми</w:t>
      </w:r>
      <w:proofErr w:type="gramEnd"/>
      <w:r>
        <w:t xml:space="preserve"> знания для работы в последующих трудовых сезонах, обмен опытом среди студенческих отрядов, культурно-развлекательная, спортивная и образовательная программа. Вовлечение молодёжи в деятельность студенческих отрядов и молодежных трудовых объединений. Мотивация трудовой и социальной активности, моделирование профессиональных знаний в формате деловой игры. Проведение </w:t>
      </w:r>
      <w:proofErr w:type="spellStart"/>
      <w:r>
        <w:t>вебинаров</w:t>
      </w:r>
      <w:proofErr w:type="spellEnd"/>
      <w:r>
        <w:t xml:space="preserve"> с бойцами студенческих трудовых отрядов различных регионов.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1.7 Марафон современного искусства</w:t>
      </w:r>
      <w:r>
        <w:br/>
        <w:t>Краткое описание:</w:t>
      </w:r>
      <w:r>
        <w:br/>
        <w:t xml:space="preserve">Марафон современного искусства – новый формат обучающих </w:t>
      </w:r>
      <w:proofErr w:type="spellStart"/>
      <w:r>
        <w:t>ворк-шопов</w:t>
      </w:r>
      <w:proofErr w:type="spellEnd"/>
      <w:r>
        <w:t xml:space="preserve">, в которых участники под руководством экспертов в течение дня вовлечены в творческую деятельность по направлениям «музыка», «танцы» и «визуальное искусство». Марафон современного искусства – это тематическая образовательная программа, по итогам которой участники получают готовые творческие продукты, раскрывающие определенную тематику. В рамках марафона современного искусства будет проведен </w:t>
      </w:r>
      <w:proofErr w:type="spellStart"/>
      <w:r>
        <w:t>перформанс</w:t>
      </w:r>
      <w:proofErr w:type="spellEnd"/>
      <w:r>
        <w:t>: «Творить может каждый», в котором принять участие может каждый в независимости от уровня подготовки..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1000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4</w:t>
      </w:r>
      <w:r>
        <w:br/>
        <w:t>Непосредственные результаты мероприятия:</w:t>
      </w:r>
      <w:r>
        <w:br/>
        <w:t>Под руководством экспертов пройдут «</w:t>
      </w:r>
      <w:proofErr w:type="spellStart"/>
      <w:r>
        <w:t>АРТ-эстафета</w:t>
      </w:r>
      <w:proofErr w:type="spellEnd"/>
      <w:r>
        <w:t xml:space="preserve">» </w:t>
      </w:r>
      <w:proofErr w:type="spellStart"/>
      <w:r>
        <w:t>перформанс</w:t>
      </w:r>
      <w:proofErr w:type="spellEnd"/>
      <w:r>
        <w:t xml:space="preserve">: «Творить может каждый», конкурс «Караоке для всех», интерактивный </w:t>
      </w:r>
      <w:proofErr w:type="spellStart"/>
      <w:r>
        <w:t>арт-батл</w:t>
      </w:r>
      <w:proofErr w:type="spellEnd"/>
      <w:r>
        <w:t xml:space="preserve">, Танцевальный чемпионат. Все работы выкладываются в интернет </w:t>
      </w:r>
      <w:proofErr w:type="gramStart"/>
      <w:r>
        <w:t>пространство</w:t>
      </w:r>
      <w:proofErr w:type="gramEnd"/>
      <w:r>
        <w:t xml:space="preserve"> и зрители ставят свои оценки это учитывается в финальном голосовании и награждении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1.8 Всероссийский образовательный туристический проект смешанного типа "</w:t>
      </w:r>
      <w:proofErr w:type="spellStart"/>
      <w:r>
        <w:t>КОМпас</w:t>
      </w:r>
      <w:proofErr w:type="spellEnd"/>
      <w:r>
        <w:t>"</w:t>
      </w:r>
      <w:r>
        <w:br/>
        <w:t>Краткое описание:</w:t>
      </w:r>
      <w:r>
        <w:br/>
        <w:t>Организация туристических походов, сплавов, слетов, экскурсионных программ как на территории области, так и других регионов..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2350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32</w:t>
      </w:r>
      <w:r>
        <w:br/>
        <w:t>Непосредственные результаты мероприятия:</w:t>
      </w:r>
      <w:r>
        <w:br/>
        <w:t xml:space="preserve">Проведение следующих мероприятий: Всероссийский туристический лагерь с элементами альпинизма Отчетный Всероссийский форум «Студенческий туризм в России» о проделанной за 2016 год работе. В проекте запланировано проведение ряда разовых акций и трех масштабных мероприятий, таких как: Спортивно-туристический лагерь смешанного типа «Сокровища </w:t>
      </w:r>
      <w:proofErr w:type="spellStart"/>
      <w:r>
        <w:t>Сары-тау</w:t>
      </w:r>
      <w:proofErr w:type="spellEnd"/>
      <w:r>
        <w:t xml:space="preserve">»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1.9 Всероссийский Молодёжный образовательный проект "ПРО100"</w:t>
      </w:r>
      <w:r>
        <w:br/>
        <w:t>Краткое описание:</w:t>
      </w:r>
      <w:r>
        <w:br/>
        <w:t>Экспериментальная образовательная площадка, направленная на выявление и обучение молодежных лидеров из разных регионов. Более 50 спикеров и экспертов с тренингами, мастер-классами и семинарами по разным направлениям деятельности студенческой жизни доведут до участников форума полезную и нужную информацию о развитии коллектива, созданию команд и собственных проектов, расскажут об элементах ведения собственного бизнеса, проведении мероприятий и работе в коллективе. Спортивная, творческая и интеллектуальные программы не дадут участникам проекта ни минуты свободного времени, тем самым вводя их в атмосферу постоянной работы в коллективе и формирования личности руководителя.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2600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43</w:t>
      </w:r>
      <w:r>
        <w:br/>
        <w:t>Непосредственные результаты мероприятия:</w:t>
      </w:r>
      <w:r>
        <w:br/>
        <w:t xml:space="preserve">По итогам работы проекта будут выявлены лучшие группы и самые активные участники форума, которые удостоятся фирменных подарков форума. По итогам всего проекта пройдет конвейер идей, по итогам которого будут выбраны три лучших идеи, которые получат </w:t>
      </w:r>
      <w:proofErr w:type="spellStart"/>
      <w:r>
        <w:t>грантовую</w:t>
      </w:r>
      <w:proofErr w:type="spellEnd"/>
      <w:r>
        <w:t xml:space="preserve"> поддержку на их реализацию. Также в рамках данного проекта запланировано проведение Образовательного лагеря по развитию единого </w:t>
      </w:r>
      <w:proofErr w:type="spellStart"/>
      <w:r>
        <w:t>тьюторского</w:t>
      </w:r>
      <w:proofErr w:type="spellEnd"/>
      <w:r>
        <w:t xml:space="preserve"> движения России «Школа </w:t>
      </w:r>
      <w:proofErr w:type="spellStart"/>
      <w:r>
        <w:t>тьютора</w:t>
      </w:r>
      <w:proofErr w:type="spellEnd"/>
      <w:r>
        <w:t xml:space="preserve">» Школа направлена на развитие единого </w:t>
      </w:r>
      <w:proofErr w:type="spellStart"/>
      <w:r>
        <w:t>тьюторского</w:t>
      </w:r>
      <w:proofErr w:type="spellEnd"/>
      <w:r>
        <w:t xml:space="preserve"> корпуса на территории России и подготовку аккредитованных профессиональных «гидов» по студенческой жизни для первокурсников.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1.10 Организация выборов уполномоченных по правам студентов в субъектах РФ ПФО</w:t>
      </w:r>
      <w:r>
        <w:br/>
        <w:t>Краткое описание:</w:t>
      </w:r>
      <w:r>
        <w:br/>
        <w:t xml:space="preserve">Создание института уполномоченных по правам студентов в субъектах Российской Федерации Приволжского федерального округа. В России активно развивается деятельность Уполномоченного по правам студентов в Российской Федерации. Он принимает участие в решении государственных задач, реализации студенческих инициатив и т.д. В целях реализации приказа </w:t>
      </w:r>
      <w:proofErr w:type="spellStart"/>
      <w:r>
        <w:t>Минобрнауки</w:t>
      </w:r>
      <w:proofErr w:type="spellEnd"/>
      <w:r>
        <w:t xml:space="preserve"> России от 10 февраля 2015 года № 77 и в рамках поручений Министра образования и науки Российской Федерации Д.В. Ливанова о развитии института уполномоченных по правам студентов в Российской Федерации планируется проведение </w:t>
      </w:r>
      <w:proofErr w:type="spellStart"/>
      <w:r>
        <w:t>пилотных</w:t>
      </w:r>
      <w:proofErr w:type="spellEnd"/>
      <w:r>
        <w:t xml:space="preserve"> выборов студенческих омбудсменов в нескольких субъектах Российской Федерации Приволжского федерального округа.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2600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7</w:t>
      </w:r>
      <w:r>
        <w:br/>
        <w:t>Непосредственные результаты мероприятия:</w:t>
      </w:r>
      <w:r>
        <w:br/>
        <w:t xml:space="preserve">1. Повышение эффективности работы уполномоченного по правам студентов в Российской Федерации; 2. Формирование институтов уполномоченных по правам студентов в субъектах Российской Федерации Приволжского федерального округа; 3. Повышение эффективности работы представительных органов обучающихся вузов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1.11 Проведение соревнования на сдачу комплекса ГТО</w:t>
      </w:r>
      <w:r>
        <w:br/>
        <w:t>Краткое описание:</w:t>
      </w:r>
      <w:r>
        <w:br/>
        <w:t>Проведение серии спортивных соревнований с целью пропаганды здорового образа жизни, укрепления здоровья бойцов студенческих отрядов, организация досуга, гражданско-патриотическое воспитание, заинтересованность студентов в различных видах спорта, популяризация спортивных достижений региона и страны.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600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15</w:t>
      </w:r>
      <w:r>
        <w:br/>
        <w:t>Непосредственные результаты мероприятия:</w:t>
      </w:r>
      <w:r>
        <w:br/>
        <w:t xml:space="preserve">Приобщение студентов </w:t>
      </w:r>
      <w:proofErr w:type="gramStart"/>
      <w:r>
        <w:t>ко</w:t>
      </w:r>
      <w:proofErr w:type="gramEnd"/>
      <w:r>
        <w:t xml:space="preserve"> всероссийскому движению по поддержке ГТО, проведение состязаний, в ходе которых достигаются следующие задачи: - увеличение числа студентов, занимающихся физической культурой и спортом; - повышение уровня физической подготовленности; - формирование у студентов осознанных потребностей в систематических занятиях физической культурой и спортом, физическом самосовершенствовании, ведении здорового образа жизни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1.12 Проведение спартакиад среди студентов СГУ</w:t>
      </w:r>
      <w:r>
        <w:br/>
        <w:t>Краткое описание:</w:t>
      </w:r>
      <w:r>
        <w:br/>
        <w:t xml:space="preserve">Проведение серии спортивных соревнований с целью пропаганды здорового образа жизни, укрепления здоровья бойцов студенческих отрядов, организация досуга, гражданско-патриотическое воспитание, заинтересованность студентов в различных видах спорта, популяризация спортивных достижений региона и страны, приобщение к культуре </w:t>
      </w:r>
      <w:proofErr w:type="spellStart"/>
      <w:r>
        <w:t>Спартианского</w:t>
      </w:r>
      <w:proofErr w:type="spellEnd"/>
      <w:r>
        <w:t xml:space="preserve"> движения..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1600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16</w:t>
      </w:r>
      <w:r>
        <w:br/>
        <w:t>Непосредственные результаты мероприятия:</w:t>
      </w:r>
      <w:r>
        <w:br/>
        <w:t xml:space="preserve">Проведение соревнований, в ходе которых достигаются следующие задачи: - увеличение числа студентов, занимающихся физической культурой и спортом; - повышение уровня физической подготовленности; - формирование у студентов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1.13 Проведение лиг по игровым видам спорта</w:t>
      </w:r>
      <w:r>
        <w:br/>
        <w:t>Краткое описание:</w:t>
      </w:r>
      <w:r>
        <w:br/>
        <w:t>Участие сборных команд СГУ: - в международных, всероссийских и областных соревнованиях; - в соревнованиях Национальных студенческих Лиг по видам спорта; - в учебно-тренировочных сборах по видам спорта.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500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50</w:t>
      </w:r>
      <w:r>
        <w:br/>
        <w:t>Непосредственные результаты мероприятия:</w:t>
      </w:r>
      <w:r>
        <w:br/>
        <w:t xml:space="preserve">Участие сборных команд СГУ: - в международных, всероссийских и областных соревнованиях; - в соревнованиях Национальных студенческих Лиг по видам спорта; - в учебно-тренировочных сборах по видам спорта.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1.14 Участие сборных команд СГУ в чемпионате НСФЛ</w:t>
      </w:r>
      <w:r>
        <w:br/>
        <w:t>Краткое описание:</w:t>
      </w:r>
      <w:r>
        <w:br/>
        <w:t>Участие сборной команды СГУ в чемпионате НСФЛ.</w:t>
      </w:r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500</w:t>
      </w:r>
      <w:r>
        <w:br/>
        <w:t xml:space="preserve">Количество акций, событий, </w:t>
      </w:r>
      <w:proofErr w:type="spellStart"/>
      <w:proofErr w:type="gramStart"/>
      <w:r>
        <w:t>ед</w:t>
      </w:r>
      <w:proofErr w:type="spellEnd"/>
      <w:proofErr w:type="gramEnd"/>
      <w:r>
        <w:t xml:space="preserve">: </w:t>
      </w:r>
      <w:r>
        <w:rPr>
          <w:u w:val="single"/>
        </w:rPr>
        <w:t>1</w:t>
      </w:r>
      <w:r>
        <w:br/>
        <w:t>Непосредственные результаты мероприятия:</w:t>
      </w:r>
      <w:r>
        <w:br/>
        <w:t xml:space="preserve">-популяризация футбола среди студентов; -выявление сильнейших игроков среди студентов; -пропаганда ЗОЖ и организация досуга студентов; - формирование студенческой сборной, которая будет защищать честь страны на международных турнирах по футболу среди студентов.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1.15</w:t>
      </w:r>
      <w:proofErr w:type="gramStart"/>
      <w:r>
        <w:t xml:space="preserve"> Т</w:t>
      </w:r>
      <w:proofErr w:type="gramEnd"/>
      <w:r>
        <w:t>анцуй за УНИВЕР</w:t>
      </w:r>
      <w:r>
        <w:br/>
        <w:t>Краткое описание:</w:t>
      </w:r>
      <w:r>
        <w:br/>
        <w:t xml:space="preserve">Всероссийский проект «Танцуй за </w:t>
      </w:r>
      <w:proofErr w:type="spellStart"/>
      <w:r>
        <w:t>универ</w:t>
      </w:r>
      <w:proofErr w:type="spellEnd"/>
      <w:r>
        <w:t>», представляет собой трехуровневую систему отбора студенческих танцевальных команд: Отборочный этап внутри образовательных организаций высшего образования (не менее 50); Региональный этап (не менее 30); Финальный (Всероссийский) этап. Конкурсная программа Проекта проходит в форме концертных шоу программ, каждая из которых имеет определенную тематику, сценическое решение. В рамках проекта предусмотрено не менее 30 мастер-классов по танцевальным направлениям. Действует двойная система оценивания участников - система оценки профессиональными членами жюри и народное голосование.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3000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12</w:t>
      </w:r>
      <w:r>
        <w:br/>
        <w:t>Непосредственные результаты мероприятия:</w:t>
      </w:r>
      <w:r>
        <w:br/>
        <w:t xml:space="preserve">Приобщение студенчества к Программе поддержки и развития студенческого творчества «Российская студенческая весна" </w:t>
      </w:r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a3"/>
        <w:spacing w:after="0" w:afterAutospacing="0"/>
      </w:pPr>
      <w:r>
        <w:t>Мероприятие 1.16 Всероссийский конкурс для молодых журналистов МЕДИАВОЛГА</w:t>
      </w:r>
      <w:r>
        <w:br/>
        <w:t>Краткое описание:</w:t>
      </w:r>
      <w:r>
        <w:br/>
        <w:t xml:space="preserve">В конкурсе принимают участие студенты российских вузов в пяти основных номинациях: 1. Лучшая газета/журнал 2. Лучший печатный материал 3. Лучший телевизионный сюжет 4. Лучшая молодежная редакция 5. Лучший радиоматериал Конкурс объявляется за 2 месяца до проведения финального этапа, приглашения с подписью ректора Саратовского государственного университета и председателя жюри рассылаются на адреса вузов и лично участникам молодежных редакций через социальные сети. По итогам отбора комиссией выбираются 20 участников – представителей российских вузов, которые приедут в Саратовский государственный университет для участия в финале конкурса. Просмотр работ финалистов будет проходить при </w:t>
      </w:r>
      <w:proofErr w:type="spellStart"/>
      <w:r>
        <w:t>модерировании</w:t>
      </w:r>
      <w:proofErr w:type="spellEnd"/>
      <w:r>
        <w:t xml:space="preserve"> журналистами-экспертами с подробным разбором ошибок и рекомендациями по улучшению материалов.</w:t>
      </w:r>
      <w:proofErr w:type="gramStart"/>
      <w:r>
        <w:t xml:space="preserve"> .</w:t>
      </w:r>
      <w:proofErr w:type="gramEnd"/>
      <w:r>
        <w:br/>
        <w:t>Период реализации: 01.02.2016 - 31.12.2016</w:t>
      </w:r>
      <w:r>
        <w:br/>
        <w:t xml:space="preserve">Количество участников: </w:t>
      </w:r>
      <w:r>
        <w:rPr>
          <w:u w:val="single"/>
        </w:rPr>
        <w:t>3500</w:t>
      </w:r>
      <w:r>
        <w:br/>
        <w:t xml:space="preserve">Количество акций, событий, </w:t>
      </w:r>
      <w:proofErr w:type="spellStart"/>
      <w:r>
        <w:t>ед</w:t>
      </w:r>
      <w:proofErr w:type="spellEnd"/>
      <w:r>
        <w:t xml:space="preserve">: </w:t>
      </w:r>
      <w:r>
        <w:rPr>
          <w:u w:val="single"/>
        </w:rPr>
        <w:t>20</w:t>
      </w:r>
      <w:r>
        <w:br/>
        <w:t>Непосредственные результаты мероприятия:</w:t>
      </w:r>
      <w:r>
        <w:br/>
      </w:r>
      <w:proofErr w:type="gramStart"/>
      <w:r>
        <w:t>В финале конкурса «</w:t>
      </w:r>
      <w:proofErr w:type="spellStart"/>
      <w:r>
        <w:t>Медиаволга</w:t>
      </w:r>
      <w:proofErr w:type="spellEnd"/>
      <w:r>
        <w:t xml:space="preserve">» при участии Студенческого </w:t>
      </w:r>
      <w:proofErr w:type="spellStart"/>
      <w:r>
        <w:t>медиацентра</w:t>
      </w:r>
      <w:proofErr w:type="spellEnd"/>
      <w:r>
        <w:t xml:space="preserve"> СГУ (создан в рамках направления «Студенческие информационные ресурсы» по программе развития деятельности студенческих объединений «</w:t>
      </w:r>
      <w:proofErr w:type="spellStart"/>
      <w:r>
        <w:t>УНИВЕРиЯ</w:t>
      </w:r>
      <w:proofErr w:type="spellEnd"/>
      <w:r>
        <w:t xml:space="preserve">: будущее в твоих руках (вклад студенческого самоуправления в развитие НИУ СГУ)» в 2015 году) будут организованы мастер-классы журналистов федеральных и региональных печатных СМИ, радио и телекомпаний. </w:t>
      </w:r>
      <w:proofErr w:type="gramEnd"/>
    </w:p>
    <w:p w:rsidR="000A4AB8" w:rsidRDefault="000A4AB8" w:rsidP="000A4AB8">
      <w:pPr>
        <w:rPr>
          <w:rFonts w:eastAsia="Times New Roman"/>
        </w:rPr>
      </w:pPr>
    </w:p>
    <w:p w:rsidR="000A4AB8" w:rsidRDefault="000A4AB8" w:rsidP="000A4AB8">
      <w:pPr>
        <w:pStyle w:val="3"/>
        <w:pageBreakBefore/>
        <w:rPr>
          <w:rFonts w:eastAsia="Times New Roman"/>
        </w:rPr>
      </w:pPr>
      <w:r>
        <w:rPr>
          <w:rFonts w:eastAsia="Times New Roman"/>
        </w:rPr>
        <w:t>Раздел 4. Управление реализацией Программы</w:t>
      </w:r>
    </w:p>
    <w:p w:rsidR="000A4AB8" w:rsidRDefault="000A4AB8" w:rsidP="000A4AB8">
      <w:pPr>
        <w:pStyle w:val="a3"/>
      </w:pPr>
      <w:r>
        <w:t>4.1. Порядок управления Программой</w:t>
      </w:r>
    </w:p>
    <w:p w:rsidR="000A4AB8" w:rsidRDefault="000A4AB8" w:rsidP="000A4AB8">
      <w:pPr>
        <w:pStyle w:val="a3"/>
      </w:pPr>
      <w:r>
        <w:t>• ведущим принципом построения программы «</w:t>
      </w:r>
      <w:proofErr w:type="spellStart"/>
      <w:r>
        <w:t>УНИВЕРиЯ</w:t>
      </w:r>
      <w:proofErr w:type="spellEnd"/>
      <w:r>
        <w:t xml:space="preserve">: будущее в наших руках (вклад студенческого самоуправления в развитие НИУ СГУ)» является принцип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реализация популярной в развитых крупных компаниях обратной связи между всеми звеньями процесса. Предполагаемая взаимосвязь реализуется в механизмах взаимодействия МКЦ, администрации и структурных подразделений вуза, сторонних организаций, задействованных в реализации программы (молодёжные сообщества региона, компании-работодатели, образовательные учреждения Саратова и области и др.). Структура МКЦ предполагает возможность эффективного решения проблемных вопросов именно благодаря такому принципу; • вторым принципом является принцип параллелизма в построении структур студенческого самоуправления и модели взаимодействия структурных подразделений вуза, что позволяет достигать преемственности в моделирование отношений между структурами, входящими в МКЦ; • принцип </w:t>
      </w:r>
      <w:proofErr w:type="spellStart"/>
      <w:r>
        <w:t>бинарности</w:t>
      </w:r>
      <w:proofErr w:type="spellEnd"/>
      <w:r>
        <w:t xml:space="preserve"> (</w:t>
      </w:r>
      <w:proofErr w:type="spellStart"/>
      <w:r>
        <w:t>двунаправленности</w:t>
      </w:r>
      <w:proofErr w:type="spellEnd"/>
      <w:r>
        <w:t xml:space="preserve">) ожидаемых результатов: ожидаемые качественные результаты в развитии НИУ СГУ продуцируют результативность в процессе взаимодействия структур университета и МКЦ, соответственно, эффективное взаимодействие структур МКЦ даёт возможность развиваться НИУ СГУ. Под сферами, в которых предполагается достичь результативности, понимается создание нормативно-правовой базы, позволяющей включать представителей органов студенческого самоуправления в руководящие структуры вуза, процессы планирования вузовской политики, решения вопросов, связанных с научной, культурно-массовой, гражданско-патриотической, </w:t>
      </w:r>
      <w:proofErr w:type="spellStart"/>
      <w:r>
        <w:t>профориентационной</w:t>
      </w:r>
      <w:proofErr w:type="spellEnd"/>
      <w:r>
        <w:t xml:space="preserve"> работой; • принцип взаимодействия всех категорий обучающихся в Приволжском федеральном округе (студентов вузов, </w:t>
      </w:r>
      <w:proofErr w:type="spellStart"/>
      <w:r>
        <w:t>ссузов</w:t>
      </w:r>
      <w:proofErr w:type="spellEnd"/>
      <w:r>
        <w:t xml:space="preserve">, школ, колледжей) с разными структурными подразделениями вуза, администрацией вуза, компаниями-работодателями, органами исполнительной власти при решении вопросов, касающихся реализации Программы. . </w:t>
      </w:r>
    </w:p>
    <w:p w:rsidR="000A4AB8" w:rsidRDefault="000A4AB8" w:rsidP="000A4AB8">
      <w:pPr>
        <w:pStyle w:val="a3"/>
      </w:pPr>
      <w:r>
        <w:t>4.2. Меры по обеспечению публичности хода и результатов реализации Программы</w:t>
      </w:r>
    </w:p>
    <w:p w:rsidR="000A4AB8" w:rsidRDefault="000A4AB8" w:rsidP="000A4AB8">
      <w:pPr>
        <w:pStyle w:val="a3"/>
      </w:pPr>
      <w:proofErr w:type="gramStart"/>
      <w:r>
        <w:t>1) информационное освещение хода и результатов Программы в СМИ университета (Газета "Саратовский университет", студенческий журнал "</w:t>
      </w:r>
      <w:proofErr w:type="spellStart"/>
      <w:r>
        <w:t>СГУщёнка</w:t>
      </w:r>
      <w:proofErr w:type="spellEnd"/>
      <w:r>
        <w:t xml:space="preserve">", сайт http://www.sgu.ru, группы в социальных сетях https://vk.com/sgu_ru, https://vk.com/profkom_sgu, https://vk.com/ssa_sgu, https://vk.com/business_incubator_sgu; 2) формирование пресс-релизов и </w:t>
      </w:r>
      <w:proofErr w:type="spellStart"/>
      <w:r>
        <w:t>пострелизов</w:t>
      </w:r>
      <w:proofErr w:type="spellEnd"/>
      <w:r>
        <w:t xml:space="preserve">, направленных в Российский студенческий центр при </w:t>
      </w:r>
      <w:proofErr w:type="spellStart"/>
      <w:r>
        <w:t>Минобрнауки</w:t>
      </w:r>
      <w:proofErr w:type="spellEnd"/>
      <w:r>
        <w:t>;</w:t>
      </w:r>
      <w:proofErr w:type="gramEnd"/>
      <w:r>
        <w:t xml:space="preserve"> 3) создание необходимых </w:t>
      </w:r>
      <w:proofErr w:type="spellStart"/>
      <w:r>
        <w:t>веб-ресурсов</w:t>
      </w:r>
      <w:proofErr w:type="spellEnd"/>
      <w:r>
        <w:t xml:space="preserve"> для освещения отдельных мероприятий (см. в Программе); 4) выпуски </w:t>
      </w:r>
      <w:proofErr w:type="spellStart"/>
      <w:r>
        <w:t>теле-и</w:t>
      </w:r>
      <w:proofErr w:type="spellEnd"/>
      <w:r>
        <w:t xml:space="preserve"> радиопередач для региональном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. </w:t>
      </w:r>
    </w:p>
    <w:p w:rsidR="0005107B" w:rsidRDefault="000A4AB8"/>
    <w:sectPr w:rsidR="0005107B" w:rsidSect="00BF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A50"/>
    <w:multiLevelType w:val="multilevel"/>
    <w:tmpl w:val="4418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efaultTabStop w:val="708"/>
  <w:characterSpacingControl w:val="doNotCompress"/>
  <w:compat/>
  <w:rsids>
    <w:rsidRoot w:val="000A4AB8"/>
    <w:rsid w:val="000A4AB8"/>
    <w:rsid w:val="007B34B2"/>
    <w:rsid w:val="00971400"/>
    <w:rsid w:val="00BF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B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A4A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A4A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AB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AB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4AB8"/>
    <w:pPr>
      <w:spacing w:before="100" w:beforeAutospacing="1" w:after="100" w:afterAutospacing="1"/>
    </w:pPr>
  </w:style>
  <w:style w:type="character" w:customStyle="1" w:styleId="rektor1">
    <w:name w:val="rektor1"/>
    <w:basedOn w:val="a0"/>
    <w:rsid w:val="000A4AB8"/>
  </w:style>
  <w:style w:type="character" w:styleId="a4">
    <w:name w:val="Strong"/>
    <w:basedOn w:val="a0"/>
    <w:uiPriority w:val="22"/>
    <w:qFormat/>
    <w:rsid w:val="000A4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4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A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rosstudtsentr.ru/assets/users/293/d41d8cd98f00b204e9800998ecf8427e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4744</Words>
  <Characters>27041</Characters>
  <Application>Microsoft Office Word</Application>
  <DocSecurity>0</DocSecurity>
  <Lines>225</Lines>
  <Paragraphs>63</Paragraphs>
  <ScaleCrop>false</ScaleCrop>
  <Company>УСР СГУ</Company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KabanovaMI</dc:creator>
  <cp:keywords/>
  <dc:description/>
  <cp:lastModifiedBy>KabanovaMI</cp:lastModifiedBy>
  <cp:revision>2</cp:revision>
  <dcterms:created xsi:type="dcterms:W3CDTF">2016-02-18T08:27:00Z</dcterms:created>
  <dcterms:modified xsi:type="dcterms:W3CDTF">2016-02-18T08:27:00Z</dcterms:modified>
</cp:coreProperties>
</file>