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2" w:rsidRPr="005A5CCB" w:rsidRDefault="00425D32" w:rsidP="00BA34FE">
      <w:pPr>
        <w:pStyle w:val="Default"/>
        <w:jc w:val="center"/>
        <w:rPr>
          <w:rFonts w:eastAsia="HiddenHorzOCR"/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425D32" w:rsidRDefault="00425D32" w:rsidP="006C4EE6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425D32" w:rsidRPr="00BA34FE" w:rsidRDefault="00425D32" w:rsidP="00BA34FE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ВПО «СГУ имени Н.Г. Чернышевского»</w:t>
      </w:r>
    </w:p>
    <w:p w:rsidR="00425D32" w:rsidRPr="00BA34FE" w:rsidRDefault="00425D32" w:rsidP="00BA34FE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  <w:r w:rsidRPr="00BA34FE">
        <w:rPr>
          <w:rFonts w:ascii="Times New Roman" w:eastAsia="HiddenHorzOCR" w:hAnsi="Times New Roman"/>
          <w:sz w:val="28"/>
          <w:szCs w:val="28"/>
        </w:rPr>
        <w:t>Механико-математический факультет</w:t>
      </w:r>
    </w:p>
    <w:p w:rsidR="00425D32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425D32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W w:w="10809" w:type="dxa"/>
        <w:tblInd w:w="-601" w:type="dxa"/>
        <w:tblLook w:val="00A0"/>
      </w:tblPr>
      <w:tblGrid>
        <w:gridCol w:w="5387"/>
        <w:gridCol w:w="5422"/>
      </w:tblGrid>
      <w:tr w:rsidR="00425D32" w:rsidRPr="00CB0433">
        <w:tc>
          <w:tcPr>
            <w:tcW w:w="5387" w:type="dxa"/>
          </w:tcPr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 xml:space="preserve">СОГЛАСОВАНО </w:t>
            </w:r>
          </w:p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425D32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компьютерной алгебры и теории чисел</w:t>
            </w:r>
          </w:p>
          <w:p w:rsidR="00425D32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В.Н. Кузнецов</w:t>
            </w:r>
          </w:p>
          <w:p w:rsidR="00425D32" w:rsidRPr="004E7CD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  <w:tc>
          <w:tcPr>
            <w:tcW w:w="5422" w:type="dxa"/>
          </w:tcPr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425D32" w:rsidRDefault="00425D32" w:rsidP="004E7CD3">
            <w:pPr>
              <w:jc w:val="right"/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С.В. Тышкевич</w:t>
            </w:r>
          </w:p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425D32" w:rsidRPr="00CB0433" w:rsidRDefault="00425D32" w:rsidP="004E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</w:tr>
    </w:tbl>
    <w:p w:rsidR="00425D32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425D32" w:rsidRDefault="00425D32" w:rsidP="006C4E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425D32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425D32" w:rsidRPr="0073730C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73730C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425D32" w:rsidRPr="007D09DE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425D32" w:rsidRPr="00BA34FE" w:rsidRDefault="00425D32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</w:p>
    <w:p w:rsidR="00425D32" w:rsidRPr="00061989" w:rsidRDefault="00425D32" w:rsidP="00AE0D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22737B">
        <w:rPr>
          <w:rFonts w:ascii="Times New Roman" w:eastAsia="HiddenHorzOCR" w:hAnsi="Times New Roman"/>
          <w:b/>
          <w:sz w:val="28"/>
          <w:szCs w:val="28"/>
        </w:rPr>
        <w:t xml:space="preserve">Спецкурс </w:t>
      </w:r>
      <w:r>
        <w:rPr>
          <w:rFonts w:ascii="Times New Roman" w:eastAsia="HiddenHorzOCR" w:hAnsi="Times New Roman"/>
          <w:b/>
          <w:sz w:val="28"/>
          <w:szCs w:val="28"/>
        </w:rPr>
        <w:t>8.</w:t>
      </w:r>
      <w:r w:rsidRPr="00061989">
        <w:rPr>
          <w:rFonts w:ascii="Times New Roman" w:eastAsia="HiddenHorzOCR" w:hAnsi="Times New Roman"/>
          <w:b/>
          <w:sz w:val="28"/>
          <w:szCs w:val="28"/>
        </w:rPr>
        <w:t>1</w:t>
      </w:r>
    </w:p>
    <w:p w:rsidR="00425D32" w:rsidRPr="00D70DA2" w:rsidRDefault="00425D32" w:rsidP="00AE0D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425D32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25D32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 xml:space="preserve">Направление подготовки </w:t>
      </w:r>
      <w:r>
        <w:rPr>
          <w:rFonts w:ascii="Times New Roman" w:eastAsia="HiddenHorzOCR" w:hAnsi="Times New Roman"/>
          <w:sz w:val="28"/>
          <w:szCs w:val="28"/>
        </w:rPr>
        <w:t>магистратуры</w:t>
      </w: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Pr="008B2166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020401 – Математика и компьютерные науки</w:t>
      </w: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 xml:space="preserve">Профиль подготовки </w:t>
      </w:r>
      <w:r>
        <w:rPr>
          <w:rFonts w:ascii="Times New Roman" w:eastAsia="HiddenHorzOCR" w:hAnsi="Times New Roman"/>
          <w:sz w:val="28"/>
          <w:szCs w:val="28"/>
        </w:rPr>
        <w:t>магистратуры</w:t>
      </w: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Pr="008B2166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Математические основы компьютерных наук</w:t>
      </w:r>
    </w:p>
    <w:p w:rsidR="00425D32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Квалификация (степень) выпускника</w:t>
      </w: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Магистр</w:t>
      </w: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25D32" w:rsidRPr="008B2166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8B2166">
        <w:rPr>
          <w:rFonts w:ascii="Times New Roman" w:eastAsia="HiddenHorzOCR" w:hAnsi="Times New Roman"/>
          <w:i/>
          <w:sz w:val="28"/>
          <w:szCs w:val="28"/>
        </w:rPr>
        <w:t>очная</w:t>
      </w:r>
    </w:p>
    <w:p w:rsidR="00425D32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25D32" w:rsidRPr="00644431" w:rsidRDefault="00425D32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Саратов,</w:t>
      </w:r>
    </w:p>
    <w:p w:rsidR="00425D32" w:rsidRPr="00BA34FE" w:rsidRDefault="00425D32" w:rsidP="00BA34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2016 г</w:t>
      </w:r>
      <w:r w:rsidRPr="00644431">
        <w:rPr>
          <w:rFonts w:ascii="Times New Roman" w:eastAsia="HiddenHorzOCR" w:hAnsi="Times New Roman"/>
          <w:sz w:val="28"/>
          <w:szCs w:val="28"/>
        </w:rPr>
        <w:t>од</w:t>
      </w:r>
    </w:p>
    <w:p w:rsidR="00425D32" w:rsidRDefault="00425D32" w:rsidP="00BA34F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  <w:sectPr w:rsidR="00425D32" w:rsidSect="004E7CD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5D32" w:rsidRPr="001403ED" w:rsidRDefault="00425D32" w:rsidP="006C4EE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Карта компетенций</w:t>
      </w:r>
    </w:p>
    <w:p w:rsidR="00425D32" w:rsidRDefault="00425D32" w:rsidP="00FF2DC7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9780"/>
      </w:tblGrid>
      <w:tr w:rsidR="00425D32" w:rsidRPr="00CB0433">
        <w:trPr>
          <w:trHeight w:val="634"/>
          <w:tblHeader/>
        </w:trPr>
        <w:tc>
          <w:tcPr>
            <w:tcW w:w="1507" w:type="pct"/>
            <w:tcBorders>
              <w:top w:val="single" w:sz="18" w:space="0" w:color="auto"/>
              <w:left w:val="single" w:sz="18" w:space="0" w:color="auto"/>
            </w:tcBorders>
          </w:tcPr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(шифр компетенции)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  <w:p w:rsidR="00425D32" w:rsidRPr="00CB0433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(знает, умеет, владеет, имеет навык)</w:t>
            </w:r>
          </w:p>
        </w:tc>
      </w:tr>
      <w:tr w:rsidR="00425D32" w:rsidRPr="00CB0433">
        <w:trPr>
          <w:trHeight w:val="430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</w:tcPr>
          <w:p w:rsidR="00425D32" w:rsidRPr="008953E7" w:rsidRDefault="00425D32" w:rsidP="00197018">
            <w:pPr>
              <w:spacing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8953E7">
              <w:rPr>
                <w:rFonts w:ascii="Times New Roman" w:eastAsia="HiddenHorzOCR" w:hAnsi="Times New Roman"/>
                <w:sz w:val="28"/>
                <w:szCs w:val="28"/>
              </w:rPr>
              <w:t>готовностью к саморазвитию, самореализации, использованию творческого потенциала (ОК-3);</w:t>
            </w:r>
          </w:p>
        </w:tc>
        <w:tc>
          <w:tcPr>
            <w:tcW w:w="3493" w:type="pct"/>
          </w:tcPr>
          <w:p w:rsidR="00425D32" w:rsidRPr="004D7384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Знат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953E7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>Основные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</w:t>
            </w:r>
          </w:p>
        </w:tc>
      </w:tr>
      <w:tr w:rsidR="00425D32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425D32" w:rsidRPr="007017B8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425D32" w:rsidRPr="004D7384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953E7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>самостоятельно осваивать новые методы исследований и адаптироваться к решению новых практических задач</w:t>
            </w:r>
          </w:p>
        </w:tc>
      </w:tr>
      <w:tr w:rsidR="00425D32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425D32" w:rsidRPr="007017B8" w:rsidRDefault="00425D32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425D32" w:rsidRPr="004D7384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Владеть:</w:t>
            </w:r>
            <w:r w:rsidRPr="00D42F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953E7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авыками быстрой адаптации к изменениям условий среды, решения задач, требованиями должностных обязанностей</w:t>
            </w:r>
          </w:p>
        </w:tc>
      </w:tr>
      <w:tr w:rsidR="00425D32" w:rsidRPr="00CB0433">
        <w:trPr>
          <w:trHeight w:val="430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</w:tcPr>
          <w:p w:rsidR="00425D32" w:rsidRPr="008953E7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8953E7">
              <w:rPr>
                <w:rFonts w:ascii="Times New Roman" w:hAnsi="Times New Roman"/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</w:t>
            </w:r>
          </w:p>
        </w:tc>
        <w:tc>
          <w:tcPr>
            <w:tcW w:w="3493" w:type="pct"/>
          </w:tcPr>
          <w:p w:rsidR="00425D32" w:rsidRPr="004D7384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Знат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5782B">
              <w:rPr>
                <w:rFonts w:ascii="Times New Roman" w:hAnsi="Times New Roman"/>
                <w:sz w:val="28"/>
                <w:szCs w:val="28"/>
              </w:rPr>
              <w:t>основные понятия теории чисел и криптографии</w:t>
            </w:r>
          </w:p>
        </w:tc>
      </w:tr>
      <w:tr w:rsidR="00425D32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425D32" w:rsidRPr="007017B8" w:rsidRDefault="00425D32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425D32" w:rsidRPr="004D7384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782B">
              <w:rPr>
                <w:rFonts w:ascii="Times New Roman" w:hAnsi="Times New Roman"/>
                <w:sz w:val="28"/>
                <w:szCs w:val="28"/>
              </w:rPr>
              <w:t>применять основные разделы теории чисел в криптографии к различным разделам криптографии</w:t>
            </w:r>
          </w:p>
        </w:tc>
      </w:tr>
      <w:tr w:rsidR="00425D32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425D32" w:rsidRPr="007017B8" w:rsidRDefault="00425D32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425D32" w:rsidRPr="004D7384" w:rsidRDefault="00425D32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Владеть:</w:t>
            </w:r>
            <w:r w:rsidRPr="00D42F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5782B">
              <w:rPr>
                <w:rFonts w:ascii="Times New Roman" w:hAnsi="Times New Roman"/>
                <w:sz w:val="28"/>
                <w:szCs w:val="28"/>
                <w:lang w:eastAsia="en-US"/>
              </w:rPr>
              <w:t>методами решения задач теории чисел и криптографии</w:t>
            </w:r>
          </w:p>
        </w:tc>
      </w:tr>
      <w:tr w:rsidR="00425D32" w:rsidRPr="00CB0433">
        <w:trPr>
          <w:trHeight w:val="1285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</w:tcPr>
          <w:p w:rsidR="00425D32" w:rsidRPr="00053429" w:rsidRDefault="00425D32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  <w:r w:rsidRPr="004E53E9">
              <w:rPr>
                <w:rFonts w:ascii="Times New Roman" w:hAnsi="Times New Roman"/>
                <w:sz w:val="28"/>
              </w:rPr>
              <w:t>способность к творческому применению, развитию и реализации математически сложных алгоритмов в современных программных комплексах (ПК-5)</w:t>
            </w: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:rsidR="00425D32" w:rsidRPr="000A358F" w:rsidRDefault="00425D32" w:rsidP="0013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Знат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ь: </w:t>
            </w:r>
            <w:r w:rsidRPr="0013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ключевых понятий и определений из теории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кодирования</w:t>
            </w:r>
            <w:r w:rsidRPr="0013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используемых в теории и практике применения информационных технологий в науке, информационные ресурсы и базы данных по научно-исследовательской теме, </w:t>
            </w:r>
            <w:r w:rsidRPr="001313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существующие системы, средств и методы  управления безопасностью компьютерных сетей с использованием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кодов, исправляющих ошибки и декодирования линейными и циклическими кодами</w:t>
            </w:r>
          </w:p>
        </w:tc>
      </w:tr>
      <w:tr w:rsidR="00425D32" w:rsidRPr="00CB0433">
        <w:trPr>
          <w:trHeight w:val="769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425D32" w:rsidRPr="00053429" w:rsidRDefault="00425D32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4" w:space="0" w:color="auto"/>
            </w:tcBorders>
          </w:tcPr>
          <w:p w:rsidR="00425D32" w:rsidRPr="000A358F" w:rsidRDefault="00425D32" w:rsidP="00E5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Уметь: </w:t>
            </w:r>
            <w:r w:rsidRPr="00131374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прикладное программное обеспечение для решения задач в профессиональной деятельности, науке и образовании, самостоятельно расширять и углублять знания в области информац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ионных технологий</w:t>
            </w:r>
          </w:p>
        </w:tc>
      </w:tr>
      <w:tr w:rsidR="00425D32" w:rsidRPr="00CB0433">
        <w:trPr>
          <w:trHeight w:val="795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425D32" w:rsidRPr="00053429" w:rsidRDefault="00425D32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Владеть: </w:t>
            </w:r>
            <w:r w:rsidRPr="00131374">
              <w:rPr>
                <w:rFonts w:ascii="Times New Roman" w:hAnsi="Times New Roman"/>
                <w:color w:val="000000"/>
                <w:sz w:val="28"/>
                <w:szCs w:val="28"/>
              </w:rPr>
              <w:t>навыками использования прикладного программного обеспечения для решения задач в профессиональной деятельности, науке и образовании, навыками использования интернет-технологий;</w:t>
            </w:r>
            <w:r w:rsidRPr="00131374">
              <w:rPr>
                <w:rFonts w:ascii="Times New Roman" w:hAnsi="Times New Roman"/>
                <w:sz w:val="28"/>
                <w:szCs w:val="28"/>
              </w:rPr>
              <w:t xml:space="preserve"> навыками компьютерной обработки вычислительных задач</w:t>
            </w:r>
            <w:r w:rsidRPr="0013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помощью аппарата теории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кодирования и декодирования линейными и циклическими кодами</w:t>
            </w:r>
          </w:p>
          <w:p w:rsidR="00425D32" w:rsidRPr="000A358F" w:rsidRDefault="00425D32" w:rsidP="005F2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D32" w:rsidRDefault="00425D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5D32" w:rsidRPr="00B02F55" w:rsidRDefault="00425D32" w:rsidP="00004B0E">
      <w:pPr>
        <w:pStyle w:val="ListParagraph"/>
        <w:ind w:left="786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2. Показатели</w:t>
      </w:r>
      <w:r w:rsidRPr="00E568EE">
        <w:rPr>
          <w:rFonts w:ascii="Times New Roman" w:hAnsi="Times New Roman"/>
          <w:b/>
          <w:i/>
          <w:sz w:val="36"/>
          <w:szCs w:val="36"/>
        </w:rPr>
        <w:t xml:space="preserve"> оценивания результатов обучения</w:t>
      </w:r>
    </w:p>
    <w:tbl>
      <w:tblPr>
        <w:tblW w:w="50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693"/>
        <w:gridCol w:w="3402"/>
        <w:gridCol w:w="3402"/>
        <w:gridCol w:w="3261"/>
      </w:tblGrid>
      <w:tr w:rsidR="00425D32" w:rsidRPr="00CB0433" w:rsidTr="00710A5C">
        <w:trPr>
          <w:trHeight w:val="392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D32" w:rsidRPr="00D61CC2" w:rsidRDefault="00425D32" w:rsidP="00D6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CC2">
              <w:rPr>
                <w:rFonts w:ascii="Times New Roman" w:hAnsi="Times New Roman"/>
                <w:sz w:val="24"/>
                <w:szCs w:val="24"/>
              </w:rPr>
              <w:t>Контролируемые</w:t>
            </w:r>
          </w:p>
          <w:p w:rsidR="00425D32" w:rsidRPr="00CB0433" w:rsidRDefault="00425D32" w:rsidP="00D6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1CC2">
              <w:rPr>
                <w:rFonts w:ascii="Times New Roman" w:hAnsi="Times New Roman"/>
                <w:sz w:val="24"/>
                <w:szCs w:val="24"/>
              </w:rPr>
              <w:t>омпетенции</w:t>
            </w:r>
          </w:p>
        </w:tc>
        <w:tc>
          <w:tcPr>
            <w:tcW w:w="4245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425D32" w:rsidRPr="00CB0433" w:rsidTr="00710A5C">
        <w:trPr>
          <w:trHeight w:val="898"/>
        </w:trPr>
        <w:tc>
          <w:tcPr>
            <w:tcW w:w="7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5D32" w:rsidRPr="00CB0433" w:rsidTr="00710A5C">
        <w:trPr>
          <w:trHeight w:val="197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CB0433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06E">
              <w:rPr>
                <w:rFonts w:ascii="Times New Roman" w:hAnsi="Times New Roman"/>
                <w:sz w:val="28"/>
                <w:szCs w:val="28"/>
              </w:rPr>
              <w:t>ОК – 3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Не владеет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навыками быстрой адаптации к изменениям условий среды, решения задач и требованиями должностных обязанностей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Не знает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методы организации и проведения научной работы и решения практических задач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Не умеет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:rsidR="00425D32" w:rsidRPr="00CB0433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осваивать новые методы исследований и адаптироваться к решению новых практических задач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Слабо владеет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навыками адаптации к изменениям условий среды, решения задач и требованиями должностных обязанностей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Знает методы решения практических задач в области своей профессиональной деятельности: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Умеет:</w:t>
            </w:r>
          </w:p>
          <w:p w:rsidR="00425D32" w:rsidRPr="00490266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осваивать новые методики, изложенные в должностных инструкциях, методических материалах или учебных курсах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Владеет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навыками адаптации к изменениям условий среды, решения задач, требованиями должностных обязанностей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Знает методы смежных отраслей знаний, методику организации и проведения научной работы и решения практических задач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Умеет:</w:t>
            </w:r>
          </w:p>
          <w:p w:rsidR="00425D32" w:rsidRPr="00CB0433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осваивать новые методы исследований и адаптироваться к решению новых практических задач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Свободно владеет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навыками быстрой адаптации к изменениям условий среды, решения задач, требованиями должностных обязанностей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Знает в полном объеме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основные теории и методологию смежных отраслей знаний и особенности видов профессиональной деятельности, методы организации и проведения научной работы и решения практических задач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Умеет в полной мере</w:t>
            </w:r>
          </w:p>
          <w:p w:rsidR="00425D32" w:rsidRPr="006C73B2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:rsidR="00425D32" w:rsidRPr="00490266" w:rsidRDefault="00425D32" w:rsidP="006C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3B2">
              <w:rPr>
                <w:rFonts w:ascii="Times New Roman" w:hAnsi="Times New Roman"/>
                <w:sz w:val="28"/>
                <w:szCs w:val="28"/>
              </w:rPr>
              <w:t>осваивать новые методы исследований и адаптироваться к решению новых практических задач</w:t>
            </w:r>
          </w:p>
        </w:tc>
      </w:tr>
      <w:tr w:rsidR="00425D32" w:rsidRPr="00CB0433" w:rsidTr="00710A5C">
        <w:trPr>
          <w:trHeight w:val="197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43206E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06E">
              <w:rPr>
                <w:rFonts w:ascii="Times New Roman" w:hAnsi="Times New Roman"/>
                <w:sz w:val="28"/>
                <w:szCs w:val="28"/>
              </w:rPr>
              <w:t>ОПК – 5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Фрагментарные представления об основных понятиях теории чисел и криптографии, об</w:t>
            </w:r>
          </w:p>
          <w:p w:rsidR="00425D32" w:rsidRPr="00D61CC2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основных понятиях и методах кодирования над конечными полями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Неполные представления об основных понятиях теории чисел и криптографии, об</w:t>
            </w:r>
          </w:p>
          <w:p w:rsidR="00425D32" w:rsidRPr="00D61CC2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основных понятиях и методах кодирования над конечными полями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Сформированные, но содержащие отдельные пробелы   в представлениях об основных понятиях теории чисел и криптографии, об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основных понятиях и методах кодирования над конечными полями</w:t>
            </w:r>
          </w:p>
          <w:p w:rsidR="00425D32" w:rsidRPr="0043206E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Сформированные систематические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представления об основных понятиях теории чисел и криптографии, об</w:t>
            </w:r>
          </w:p>
          <w:p w:rsidR="00425D32" w:rsidRPr="0043206E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основных понятиях и методах кодирования над конечными полями</w:t>
            </w:r>
          </w:p>
        </w:tc>
      </w:tr>
      <w:tr w:rsidR="00425D32" w:rsidRPr="00CB0433" w:rsidTr="00710A5C">
        <w:trPr>
          <w:trHeight w:val="197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43206E" w:rsidRDefault="00425D32" w:rsidP="0071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06E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F234B">
              <w:rPr>
                <w:rFonts w:ascii="Times New Roman" w:hAnsi="Times New Roman"/>
                <w:sz w:val="28"/>
                <w:szCs w:val="28"/>
              </w:rPr>
              <w:t>е владеет навыками использования прикладного программного обеспечения для решения задач;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не умеет применять прикладное программное обеспечение для решения задач; не умеет самостоятельно углублять знания в области информационных технологий;</w:t>
            </w:r>
          </w:p>
          <w:p w:rsidR="00425D32" w:rsidRPr="00004B0E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не знает основные понятия, не знает существующие системы и методы  управления безопасностью компьютерных сетей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F234B">
              <w:rPr>
                <w:rFonts w:ascii="Times New Roman" w:hAnsi="Times New Roman"/>
                <w:sz w:val="28"/>
                <w:szCs w:val="28"/>
              </w:rPr>
              <w:t>едостаточно владеет навыками использования прикладного программного обеспечения для решения задач;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допускает ошибки в применении прикладного программного обеспечения для решения задач; слабо проявляет самостоятельность в углублении знаний в области информационных технологий;</w:t>
            </w:r>
          </w:p>
          <w:p w:rsidR="00425D32" w:rsidRPr="0043206E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слабо знает основные понятия, слабо ориентируется в существующих системах и методах  управления безопасностью компьютерных сетей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F234B">
              <w:rPr>
                <w:rFonts w:ascii="Times New Roman" w:hAnsi="Times New Roman"/>
                <w:sz w:val="28"/>
                <w:szCs w:val="28"/>
              </w:rPr>
              <w:t>орошо владеет навыками использования прикладного программного обеспечения для решения задач;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умеет применять прикладное программное обеспечение для решения задач;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 xml:space="preserve">самостоятельно углубляет знания в области информационных технологий; </w:t>
            </w:r>
          </w:p>
          <w:p w:rsidR="00425D32" w:rsidRPr="0043206E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хорошо знает основные понятия, хорошо ориентируется в существующих системах и методах  управления безопасностью компьютерных сетей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234B">
              <w:rPr>
                <w:rFonts w:ascii="Times New Roman" w:hAnsi="Times New Roman"/>
                <w:sz w:val="28"/>
                <w:szCs w:val="28"/>
              </w:rPr>
              <w:t>вободно владеет навыками использования прикладного программного обеспечения для решения задач;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 xml:space="preserve">свободно 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применять прикладное программное обеспечение для решения задач;</w:t>
            </w:r>
          </w:p>
          <w:p w:rsidR="00425D32" w:rsidRPr="005F234B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 xml:space="preserve">самостоятельно расширяет и углубляет знания в области информационных технологий; </w:t>
            </w:r>
          </w:p>
          <w:p w:rsidR="00425D32" w:rsidRPr="0043206E" w:rsidRDefault="00425D32" w:rsidP="005F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34B">
              <w:rPr>
                <w:rFonts w:ascii="Times New Roman" w:hAnsi="Times New Roman"/>
                <w:sz w:val="28"/>
                <w:szCs w:val="28"/>
              </w:rPr>
              <w:t>отлично знает основные понятия, свободно ориентируется в существующих системах и методах  управления безопасностью компьютерных сетей</w:t>
            </w:r>
          </w:p>
        </w:tc>
      </w:tr>
    </w:tbl>
    <w:p w:rsidR="00425D32" w:rsidRDefault="00425D32" w:rsidP="009B30FF">
      <w:pPr>
        <w:tabs>
          <w:tab w:val="left" w:pos="22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5D32" w:rsidRDefault="00425D32" w:rsidP="009B30FF">
      <w:pPr>
        <w:rPr>
          <w:rFonts w:ascii="Times New Roman" w:hAnsi="Times New Roman"/>
          <w:sz w:val="28"/>
          <w:szCs w:val="28"/>
        </w:rPr>
      </w:pPr>
    </w:p>
    <w:p w:rsidR="00425D32" w:rsidRDefault="00425D32" w:rsidP="009B30FF">
      <w:pPr>
        <w:rPr>
          <w:rFonts w:ascii="Times New Roman" w:hAnsi="Times New Roman"/>
          <w:sz w:val="28"/>
          <w:szCs w:val="28"/>
        </w:rPr>
      </w:pPr>
    </w:p>
    <w:p w:rsidR="00425D32" w:rsidRPr="009B30FF" w:rsidRDefault="00425D32" w:rsidP="009B30FF">
      <w:pPr>
        <w:rPr>
          <w:rFonts w:ascii="Times New Roman" w:hAnsi="Times New Roman"/>
          <w:sz w:val="28"/>
          <w:szCs w:val="28"/>
        </w:rPr>
      </w:pPr>
    </w:p>
    <w:p w:rsidR="00425D32" w:rsidRDefault="00425D32" w:rsidP="009B30FF">
      <w:pPr>
        <w:tabs>
          <w:tab w:val="left" w:pos="34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5D32" w:rsidRDefault="00425D32" w:rsidP="009B30FF">
      <w:pPr>
        <w:rPr>
          <w:rFonts w:ascii="Times New Roman" w:hAnsi="Times New Roman"/>
          <w:sz w:val="28"/>
          <w:szCs w:val="28"/>
        </w:rPr>
      </w:pPr>
    </w:p>
    <w:p w:rsidR="00425D32" w:rsidRPr="009B30FF" w:rsidRDefault="00425D32" w:rsidP="009B30FF">
      <w:pPr>
        <w:rPr>
          <w:rFonts w:ascii="Times New Roman" w:hAnsi="Times New Roman"/>
          <w:sz w:val="28"/>
          <w:szCs w:val="28"/>
        </w:rPr>
        <w:sectPr w:rsidR="00425D32" w:rsidRPr="009B30FF" w:rsidSect="001C2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5D32" w:rsidRPr="00DA1A25" w:rsidRDefault="00425D32" w:rsidP="00CE2521">
      <w:pPr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DA1A25">
        <w:rPr>
          <w:rFonts w:ascii="Times New Roman" w:hAnsi="Times New Roman"/>
          <w:b/>
          <w:i/>
          <w:sz w:val="36"/>
          <w:szCs w:val="36"/>
        </w:rPr>
        <w:t>3.Оценочные средства</w:t>
      </w:r>
    </w:p>
    <w:p w:rsidR="00425D32" w:rsidRPr="00FF364A" w:rsidRDefault="00425D32" w:rsidP="002C75A5">
      <w:pPr>
        <w:pStyle w:val="ListParagraph"/>
        <w:ind w:left="426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</w:p>
    <w:p w:rsidR="00425D32" w:rsidRPr="0004221B" w:rsidRDefault="00425D32" w:rsidP="009D3BD0">
      <w:pPr>
        <w:pStyle w:val="ListParagraph"/>
        <w:numPr>
          <w:ilvl w:val="1"/>
          <w:numId w:val="17"/>
        </w:num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04221B">
        <w:rPr>
          <w:rFonts w:ascii="Times New Roman" w:hAnsi="Times New Roman"/>
          <w:b/>
          <w:sz w:val="28"/>
          <w:szCs w:val="28"/>
          <w:u w:val="single"/>
        </w:rPr>
        <w:t>Задания для текущего контроля</w:t>
      </w:r>
    </w:p>
    <w:p w:rsidR="00425D32" w:rsidRDefault="00425D32" w:rsidP="00803773">
      <w:pPr>
        <w:tabs>
          <w:tab w:val="left" w:pos="831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работа. Критерии оценки</w:t>
      </w:r>
    </w:p>
    <w:p w:rsidR="00425D32" w:rsidRPr="00BE5699" w:rsidRDefault="00425D32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 xml:space="preserve">Оценка «5» </w:t>
      </w:r>
    </w:p>
    <w:p w:rsidR="00425D32" w:rsidRDefault="00425D32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>наблюдается глубокое усвоение материала;</w:t>
      </w:r>
    </w:p>
    <w:p w:rsidR="00425D32" w:rsidRDefault="00425D32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13BA6">
        <w:rPr>
          <w:rFonts w:ascii="Times New Roman" w:hAnsi="Times New Roman"/>
          <w:sz w:val="28"/>
          <w:szCs w:val="28"/>
        </w:rPr>
        <w:t>студент свободно справляется с поставленными задачами;</w:t>
      </w:r>
    </w:p>
    <w:p w:rsidR="00425D32" w:rsidRPr="00913BA6" w:rsidRDefault="00425D32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13BA6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выбирает оптимальный путь решения задач</w:t>
      </w:r>
      <w:r w:rsidRPr="00913BA6">
        <w:rPr>
          <w:rFonts w:ascii="Times New Roman" w:hAnsi="Times New Roman"/>
          <w:sz w:val="28"/>
          <w:szCs w:val="28"/>
        </w:rPr>
        <w:t>.</w:t>
      </w:r>
    </w:p>
    <w:p w:rsidR="00425D32" w:rsidRPr="00BE5699" w:rsidRDefault="00425D32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«4»</w:t>
      </w:r>
    </w:p>
    <w:p w:rsidR="00425D32" w:rsidRDefault="00425D32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>демонстрируется хорошее знание материала;</w:t>
      </w:r>
    </w:p>
    <w:p w:rsidR="00425D32" w:rsidRDefault="00425D32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допускает незначительные погрешности при решении задач</w:t>
      </w:r>
      <w:r w:rsidRPr="00BE5699">
        <w:rPr>
          <w:rFonts w:ascii="Times New Roman" w:hAnsi="Times New Roman"/>
          <w:sz w:val="28"/>
          <w:szCs w:val="28"/>
        </w:rPr>
        <w:t>;</w:t>
      </w:r>
    </w:p>
    <w:p w:rsidR="00425D32" w:rsidRPr="00913BA6" w:rsidRDefault="00425D32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в основном решены все задачи</w:t>
      </w:r>
      <w:r w:rsidRPr="00913BA6">
        <w:rPr>
          <w:rFonts w:ascii="Times New Roman" w:hAnsi="Times New Roman"/>
          <w:sz w:val="28"/>
          <w:szCs w:val="28"/>
        </w:rPr>
        <w:t>.</w:t>
      </w:r>
    </w:p>
    <w:p w:rsidR="00425D32" w:rsidRPr="00BE5699" w:rsidRDefault="00425D32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«3»</w:t>
      </w:r>
    </w:p>
    <w:p w:rsidR="00425D32" w:rsidRDefault="00425D32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>наблюдается усвоение основного материала;</w:t>
      </w:r>
    </w:p>
    <w:p w:rsidR="00425D32" w:rsidRDefault="00425D32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</w:t>
      </w:r>
      <w:r w:rsidRPr="00913BA6">
        <w:rPr>
          <w:rFonts w:ascii="Times New Roman" w:hAnsi="Times New Roman"/>
          <w:sz w:val="28"/>
          <w:szCs w:val="28"/>
        </w:rPr>
        <w:t xml:space="preserve"> неточности;</w:t>
      </w:r>
    </w:p>
    <w:p w:rsidR="00425D32" w:rsidRPr="00913BA6" w:rsidRDefault="00425D32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задания доведены до конца</w:t>
      </w:r>
      <w:r w:rsidRPr="00913BA6">
        <w:rPr>
          <w:rFonts w:ascii="Times New Roman" w:hAnsi="Times New Roman"/>
          <w:sz w:val="28"/>
          <w:szCs w:val="28"/>
        </w:rPr>
        <w:t>.</w:t>
      </w:r>
    </w:p>
    <w:p w:rsidR="00425D32" w:rsidRPr="00BE5699" w:rsidRDefault="00425D32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«2»</w:t>
      </w:r>
    </w:p>
    <w:p w:rsidR="00425D32" w:rsidRDefault="00425D32" w:rsidP="009D3BD0">
      <w:pPr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незнание</w:t>
      </w:r>
      <w:r w:rsidRPr="00BE5699">
        <w:rPr>
          <w:rFonts w:ascii="Times New Roman" w:hAnsi="Times New Roman"/>
          <w:sz w:val="28"/>
          <w:szCs w:val="28"/>
        </w:rPr>
        <w:t xml:space="preserve"> материала;</w:t>
      </w:r>
    </w:p>
    <w:p w:rsidR="00425D32" w:rsidRPr="00803773" w:rsidRDefault="00425D32" w:rsidP="00803773">
      <w:pPr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решена большая часть заданий</w:t>
      </w:r>
      <w:r w:rsidRPr="00BE5699">
        <w:rPr>
          <w:rFonts w:ascii="Times New Roman" w:hAnsi="Times New Roman"/>
          <w:sz w:val="28"/>
          <w:szCs w:val="28"/>
        </w:rPr>
        <w:t>.</w:t>
      </w:r>
    </w:p>
    <w:p w:rsidR="00425D32" w:rsidRPr="00BE5699" w:rsidRDefault="00425D32" w:rsidP="009D3BD0">
      <w:pPr>
        <w:tabs>
          <w:tab w:val="left" w:pos="70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425D32" w:rsidRDefault="00425D32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b/>
          <w:sz w:val="28"/>
          <w:szCs w:val="28"/>
        </w:rPr>
      </w:pPr>
      <w:r w:rsidRPr="00803773">
        <w:rPr>
          <w:rFonts w:ascii="Times New Roman" w:eastAsia="HiddenHorzOCR" w:hAnsi="Times New Roman"/>
          <w:b/>
          <w:sz w:val="28"/>
          <w:szCs w:val="28"/>
        </w:rPr>
        <w:t>Примерный вариант контрольной работы.</w:t>
      </w:r>
    </w:p>
    <w:p w:rsidR="00425D32" w:rsidRPr="00803773" w:rsidRDefault="00425D32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b/>
          <w:sz w:val="28"/>
          <w:szCs w:val="28"/>
        </w:rPr>
      </w:pPr>
    </w:p>
    <w:p w:rsidR="00425D32" w:rsidRPr="00297209" w:rsidRDefault="00425D32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sz w:val="28"/>
          <w:szCs w:val="28"/>
        </w:rPr>
      </w:pPr>
      <w:r w:rsidRPr="00297209">
        <w:rPr>
          <w:rFonts w:ascii="Times New Roman" w:eastAsia="HiddenHorzOCR" w:hAnsi="Times New Roman"/>
          <w:sz w:val="28"/>
          <w:szCs w:val="28"/>
        </w:rPr>
        <w:t>1. Определение символа Лежандра, его свойства.</w:t>
      </w:r>
    </w:p>
    <w:p w:rsidR="00425D32" w:rsidRPr="00297209" w:rsidRDefault="00425D32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sz w:val="28"/>
          <w:szCs w:val="28"/>
        </w:rPr>
      </w:pPr>
      <w:r w:rsidRPr="00297209">
        <w:rPr>
          <w:rFonts w:ascii="Times New Roman" w:eastAsia="HiddenHorzOCR" w:hAnsi="Times New Roman"/>
          <w:sz w:val="28"/>
          <w:szCs w:val="28"/>
        </w:rPr>
        <w:t>2. Вычислить  .</w:t>
      </w:r>
    </w:p>
    <w:p w:rsidR="00425D32" w:rsidRPr="00297209" w:rsidRDefault="00425D32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sz w:val="28"/>
          <w:szCs w:val="28"/>
        </w:rPr>
      </w:pPr>
      <w:r w:rsidRPr="00297209">
        <w:rPr>
          <w:rFonts w:ascii="Times New Roman" w:eastAsia="HiddenHorzOCR" w:hAnsi="Times New Roman"/>
          <w:sz w:val="28"/>
          <w:szCs w:val="28"/>
        </w:rPr>
        <w:t xml:space="preserve">3. Доказать, что сравнение </w:t>
      </w:r>
      <w:r w:rsidRPr="00011749">
        <w:rPr>
          <w:rFonts w:ascii="Times New Roman" w:eastAsia="HiddenHorzOCR" w:hAnsi="Times New Roman"/>
          <w:sz w:val="28"/>
          <w:szCs w:val="28"/>
        </w:rPr>
        <w:fldChar w:fldCharType="begin"/>
      </w:r>
      <w:r w:rsidRPr="00011749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011749">
        <w:rPr>
          <w:rFonts w:eastAsia="HiddenHorzOC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559A&quot;/&gt;&lt;wsp:rsid wsp:val=&quot;00333B4C&quot;/&gt;&lt;wsp:rsid wsp:val=&quot;00336C7E&quot;/&gt;&lt;wsp:rsid wsp:val=&quot;003378A7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234B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73B2&quot;/&gt;&lt;wsp:rsid wsp:val=&quot;006D29E7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445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4477B&quot;/&gt;&lt;wsp:rsid wsp:val=&quot;00A579F9&quot;/&gt;&lt;wsp:rsid wsp:val=&quot;00A642C3&quot;/&gt;&lt;wsp:rsid wsp:val=&quot;00A642E0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2775B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849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200B&quot;/&gt;&lt;wsp:rsid wsp:val=&quot;00BD36C4&quot;/&gt;&lt;wsp:rsid wsp:val=&quot;00BD43FD&quot;/&gt;&lt;wsp:rsid wsp:val=&quot;00BD5198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60548&quot;/&gt;&lt;wsp:rsid wsp:val=&quot;00E7046C&quot;/&gt;&lt;wsp:rsid wsp:val=&quot;00E77377&quot;/&gt;&lt;wsp:rsid wsp:val=&quot;00E80759&quot;/&gt;&lt;wsp:rsid wsp:val=&quot;00E93519&quot;/&gt;&lt;wsp:rsid wsp:val=&quot;00EA3037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951445&quot;&gt;&lt;m:oMathPara&gt;&lt;m:oMath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+1в‰Ўmod(p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11749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011749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011749">
        <w:rPr>
          <w:rFonts w:eastAsia="HiddenHorzOCR"/>
        </w:rPr>
        <w:pict>
          <v:shape id="_x0000_i1026" type="#_x0000_t75" style="width:9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559A&quot;/&gt;&lt;wsp:rsid wsp:val=&quot;00333B4C&quot;/&gt;&lt;wsp:rsid wsp:val=&quot;00336C7E&quot;/&gt;&lt;wsp:rsid wsp:val=&quot;003378A7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234B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73B2&quot;/&gt;&lt;wsp:rsid wsp:val=&quot;006D29E7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445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4477B&quot;/&gt;&lt;wsp:rsid wsp:val=&quot;00A579F9&quot;/&gt;&lt;wsp:rsid wsp:val=&quot;00A642C3&quot;/&gt;&lt;wsp:rsid wsp:val=&quot;00A642E0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2775B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849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200B&quot;/&gt;&lt;wsp:rsid wsp:val=&quot;00BD36C4&quot;/&gt;&lt;wsp:rsid wsp:val=&quot;00BD43FD&quot;/&gt;&lt;wsp:rsid wsp:val=&quot;00BD5198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60548&quot;/&gt;&lt;wsp:rsid wsp:val=&quot;00E7046C&quot;/&gt;&lt;wsp:rsid wsp:val=&quot;00E77377&quot;/&gt;&lt;wsp:rsid wsp:val=&quot;00E80759&quot;/&gt;&lt;wsp:rsid wsp:val=&quot;00E93519&quot;/&gt;&lt;wsp:rsid wsp:val=&quot;00EA3037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951445&quot;&gt;&lt;m:oMathPara&gt;&lt;m:oMath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+1в‰Ўmod(p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11749">
        <w:rPr>
          <w:rFonts w:ascii="Times New Roman" w:eastAsia="HiddenHorzOCR" w:hAnsi="Times New Roman"/>
          <w:sz w:val="28"/>
          <w:szCs w:val="28"/>
        </w:rPr>
        <w:fldChar w:fldCharType="end"/>
      </w:r>
      <w:r w:rsidRPr="00297209">
        <w:rPr>
          <w:rFonts w:ascii="Times New Roman" w:eastAsia="HiddenHorzOCR" w:hAnsi="Times New Roman"/>
          <w:sz w:val="28"/>
          <w:szCs w:val="28"/>
        </w:rPr>
        <w:t xml:space="preserve">  разрешимо тогда и только тогда, когда </w:t>
      </w:r>
      <w:r w:rsidRPr="00011749">
        <w:rPr>
          <w:rFonts w:ascii="Times New Roman" w:eastAsia="HiddenHorzOCR" w:hAnsi="Times New Roman"/>
          <w:sz w:val="28"/>
          <w:szCs w:val="28"/>
        </w:rPr>
        <w:fldChar w:fldCharType="begin"/>
      </w:r>
      <w:r w:rsidRPr="00011749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011749">
        <w:rPr>
          <w:rFonts w:eastAsia="HiddenHorzOCR"/>
        </w:rPr>
        <w:pict>
          <v:shape id="_x0000_i1027" type="#_x0000_t75" style="width:87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1749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559A&quot;/&gt;&lt;wsp:rsid wsp:val=&quot;00333B4C&quot;/&gt;&lt;wsp:rsid wsp:val=&quot;00336C7E&quot;/&gt;&lt;wsp:rsid wsp:val=&quot;003378A7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234B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73B2&quot;/&gt;&lt;wsp:rsid wsp:val=&quot;006D29E7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244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4477B&quot;/&gt;&lt;wsp:rsid wsp:val=&quot;00A579F9&quot;/&gt;&lt;wsp:rsid wsp:val=&quot;00A642C3&quot;/&gt;&lt;wsp:rsid wsp:val=&quot;00A642E0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2775B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849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200B&quot;/&gt;&lt;wsp:rsid wsp:val=&quot;00BD36C4&quot;/&gt;&lt;wsp:rsid wsp:val=&quot;00BD43FD&quot;/&gt;&lt;wsp:rsid wsp:val=&quot;00BD5198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60548&quot;/&gt;&lt;wsp:rsid wsp:val=&quot;00E7046C&quot;/&gt;&lt;wsp:rsid wsp:val=&quot;00E77377&quot;/&gt;&lt;wsp:rsid wsp:val=&quot;00E80759&quot;/&gt;&lt;wsp:rsid wsp:val=&quot;00E93519&quot;/&gt;&lt;wsp:rsid wsp:val=&quot;00EA3037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944244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pв‰Ў1 mod(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11749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011749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011749">
        <w:rPr>
          <w:rFonts w:eastAsia="HiddenHorzOCR"/>
        </w:rPr>
        <w:pict>
          <v:shape id="_x0000_i1028" type="#_x0000_t75" style="width:87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1749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559A&quot;/&gt;&lt;wsp:rsid wsp:val=&quot;00333B4C&quot;/&gt;&lt;wsp:rsid wsp:val=&quot;00336C7E&quot;/&gt;&lt;wsp:rsid wsp:val=&quot;003378A7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234B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73B2&quot;/&gt;&lt;wsp:rsid wsp:val=&quot;006D29E7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244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4477B&quot;/&gt;&lt;wsp:rsid wsp:val=&quot;00A579F9&quot;/&gt;&lt;wsp:rsid wsp:val=&quot;00A642C3&quot;/&gt;&lt;wsp:rsid wsp:val=&quot;00A642E0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2775B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849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200B&quot;/&gt;&lt;wsp:rsid wsp:val=&quot;00BD36C4&quot;/&gt;&lt;wsp:rsid wsp:val=&quot;00BD43FD&quot;/&gt;&lt;wsp:rsid wsp:val=&quot;00BD5198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60548&quot;/&gt;&lt;wsp:rsid wsp:val=&quot;00E7046C&quot;/&gt;&lt;wsp:rsid wsp:val=&quot;00E77377&quot;/&gt;&lt;wsp:rsid wsp:val=&quot;00E80759&quot;/&gt;&lt;wsp:rsid wsp:val=&quot;00E93519&quot;/&gt;&lt;wsp:rsid wsp:val=&quot;00EA3037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944244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pв‰Ў1 mod(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11749">
        <w:rPr>
          <w:rFonts w:ascii="Times New Roman" w:eastAsia="HiddenHorzOCR" w:hAnsi="Times New Roman"/>
          <w:sz w:val="28"/>
          <w:szCs w:val="28"/>
        </w:rPr>
        <w:fldChar w:fldCharType="end"/>
      </w:r>
      <w:r w:rsidRPr="00297209">
        <w:rPr>
          <w:rFonts w:ascii="Times New Roman" w:eastAsia="HiddenHorzOCR" w:hAnsi="Times New Roman"/>
          <w:sz w:val="28"/>
          <w:szCs w:val="28"/>
        </w:rPr>
        <w:t xml:space="preserve"> .</w:t>
      </w:r>
    </w:p>
    <w:p w:rsidR="00425D32" w:rsidRDefault="00425D32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b/>
          <w:sz w:val="28"/>
          <w:szCs w:val="28"/>
          <w:u w:val="single"/>
        </w:rPr>
      </w:pPr>
      <w:r w:rsidRPr="00297209">
        <w:rPr>
          <w:rFonts w:ascii="Times New Roman" w:eastAsia="HiddenHorzOCR" w:hAnsi="Times New Roman"/>
          <w:sz w:val="28"/>
          <w:szCs w:val="28"/>
        </w:rPr>
        <w:t>4. Символ Якоби, его свойства.</w:t>
      </w:r>
    </w:p>
    <w:p w:rsidR="00425D32" w:rsidRPr="00061989" w:rsidRDefault="00425D32" w:rsidP="00803773">
      <w:pPr>
        <w:pStyle w:val="ListParagraph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061989">
        <w:rPr>
          <w:rFonts w:ascii="Times New Roman" w:hAnsi="Times New Roman"/>
          <w:b/>
          <w:sz w:val="28"/>
          <w:szCs w:val="28"/>
        </w:rPr>
        <w:t xml:space="preserve">3.2 </w:t>
      </w:r>
      <w:r w:rsidRPr="00AE28D8">
        <w:rPr>
          <w:rFonts w:ascii="Times New Roman" w:hAnsi="Times New Roman"/>
          <w:b/>
          <w:sz w:val="28"/>
          <w:szCs w:val="28"/>
          <w:u w:val="single"/>
        </w:rPr>
        <w:t>Промежуточная аттестация</w:t>
      </w:r>
    </w:p>
    <w:p w:rsidR="00425D32" w:rsidRPr="000A3EA2" w:rsidRDefault="00425D32" w:rsidP="000A3EA2">
      <w:pPr>
        <w:jc w:val="center"/>
        <w:rPr>
          <w:rFonts w:ascii="Times New Roman" w:hAnsi="Times New Roman"/>
          <w:b/>
          <w:sz w:val="28"/>
          <w:szCs w:val="28"/>
        </w:rPr>
      </w:pPr>
      <w:r w:rsidRPr="000A3EA2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25D32" w:rsidRPr="000A3EA2" w:rsidRDefault="00425D32" w:rsidP="000A3E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Подготовка к промежуточной аттестации осуществляется в период лекционных и семинарских занятий, а также в рамках самостоятельной работы. Во время самостоятельной подготовки студент пользуется конспектом лекций, основной и дополнительной литературой по дисциплине (см. рабочую программу дисциплины)</w:t>
      </w:r>
      <w:r>
        <w:rPr>
          <w:rFonts w:ascii="Times New Roman" w:hAnsi="Times New Roman"/>
          <w:sz w:val="28"/>
          <w:szCs w:val="28"/>
        </w:rPr>
        <w:t>.</w:t>
      </w:r>
    </w:p>
    <w:p w:rsidR="00425D32" w:rsidRPr="000A3EA2" w:rsidRDefault="00425D32" w:rsidP="000A3EA2">
      <w:pPr>
        <w:jc w:val="center"/>
        <w:rPr>
          <w:rFonts w:ascii="Times New Roman" w:hAnsi="Times New Roman"/>
          <w:b/>
          <w:sz w:val="28"/>
          <w:szCs w:val="28"/>
        </w:rPr>
      </w:pPr>
      <w:r w:rsidRPr="000A3EA2">
        <w:rPr>
          <w:rFonts w:ascii="Times New Roman" w:hAnsi="Times New Roman"/>
          <w:b/>
          <w:sz w:val="28"/>
          <w:szCs w:val="28"/>
        </w:rPr>
        <w:t>Критерий оценивания</w:t>
      </w:r>
    </w:p>
    <w:p w:rsidR="00425D32" w:rsidRPr="0043206E" w:rsidRDefault="00425D32" w:rsidP="000A3EA2">
      <w:pPr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ab/>
        <w:t>Во время экзамена студент должен дать развернутый ответ на вопросы, изложенные в билете. Преподаватель вправе задавать дополнительные вопросы по всему изучаемому курсу.</w:t>
      </w:r>
    </w:p>
    <w:p w:rsidR="00425D32" w:rsidRPr="0043206E" w:rsidRDefault="00425D32" w:rsidP="000A3E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Полнота ответа определяется показателями оценивания п</w:t>
      </w:r>
      <w:r>
        <w:rPr>
          <w:rFonts w:ascii="Times New Roman" w:hAnsi="Times New Roman"/>
          <w:sz w:val="28"/>
          <w:szCs w:val="28"/>
        </w:rPr>
        <w:t>ланируемых результатов обучения.</w:t>
      </w:r>
      <w:bookmarkStart w:id="0" w:name="_GoBack"/>
      <w:bookmarkEnd w:id="0"/>
    </w:p>
    <w:p w:rsidR="00425D32" w:rsidRPr="000A3EA2" w:rsidRDefault="00425D32" w:rsidP="000A3EA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3EA2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Основные задачи теории кодирования.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Коды Шеннопа и Гильберта-Мура.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Задача о помехоустойчивости.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Задача об увеличении скорости передачи информации.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Задача о защите информации.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Симметрические и асимметрические шифры.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Искажение знаков в шифрах простой замены и шифрах Виженера.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>Метод рюкзака в асимметрических шифрах.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43206E">
        <w:rPr>
          <w:rFonts w:ascii="Times New Roman" w:eastAsia="HiddenHorzOCR" w:hAnsi="Times New Roman"/>
          <w:sz w:val="28"/>
          <w:szCs w:val="28"/>
        </w:rPr>
        <w:t xml:space="preserve">Система </w:t>
      </w:r>
      <w:r w:rsidRPr="0043206E">
        <w:rPr>
          <w:rFonts w:ascii="Times New Roman" w:eastAsia="HiddenHorzOCR" w:hAnsi="Times New Roman"/>
          <w:sz w:val="28"/>
          <w:szCs w:val="28"/>
          <w:lang w:val="en-US"/>
        </w:rPr>
        <w:t>RSA</w:t>
      </w:r>
      <w:r w:rsidRPr="0043206E">
        <w:rPr>
          <w:rFonts w:ascii="Times New Roman" w:eastAsia="HiddenHorzOCR" w:hAnsi="Times New Roman"/>
          <w:sz w:val="28"/>
          <w:szCs w:val="28"/>
        </w:rPr>
        <w:t xml:space="preserve"> шифрования с открытым ключом.</w:t>
      </w:r>
    </w:p>
    <w:p w:rsidR="00425D32" w:rsidRPr="0043206E" w:rsidRDefault="00425D32" w:rsidP="000A3EA2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Криптографические хэш</w:t>
      </w:r>
      <w:r w:rsidRPr="0043206E">
        <w:rPr>
          <w:rFonts w:ascii="Times New Roman" w:eastAsia="HiddenHorzOCR" w:hAnsi="Times New Roman"/>
          <w:sz w:val="28"/>
          <w:szCs w:val="28"/>
        </w:rPr>
        <w:t>-функции.</w:t>
      </w:r>
    </w:p>
    <w:p w:rsidR="00425D32" w:rsidRPr="0043206E" w:rsidRDefault="00425D32" w:rsidP="000A3EA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5D32" w:rsidRDefault="00425D32" w:rsidP="00CE252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ФОС по оцениванию результатов обучения обсуждался на заседании кафедры</w:t>
      </w:r>
      <w:r w:rsidRPr="00AE28D8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1 от 29.08.2016г).</w:t>
      </w:r>
    </w:p>
    <w:p w:rsidR="00425D32" w:rsidRPr="0043206E" w:rsidRDefault="00425D32" w:rsidP="00CE2521">
      <w:pPr>
        <w:spacing w:after="0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Автор:</w:t>
      </w:r>
    </w:p>
    <w:p w:rsidR="00425D32" w:rsidRPr="0043206E" w:rsidRDefault="00425D32" w:rsidP="00CE2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д.т.н., профессор,</w:t>
      </w:r>
    </w:p>
    <w:p w:rsidR="00425D32" w:rsidRPr="0043206E" w:rsidRDefault="00425D32" w:rsidP="00CE2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 xml:space="preserve">зав. каф. компьютерной </w:t>
      </w:r>
    </w:p>
    <w:p w:rsidR="00425D32" w:rsidRPr="0043206E" w:rsidRDefault="00425D32" w:rsidP="00CE2521">
      <w:pPr>
        <w:spacing w:line="240" w:lineRule="auto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алгебры и теории чисел</w:t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  <w:t>В.Н.Кузнецов</w:t>
      </w:r>
    </w:p>
    <w:p w:rsidR="00425D32" w:rsidRPr="00AE28D8" w:rsidRDefault="00425D32" w:rsidP="00AE28D8">
      <w:pPr>
        <w:pStyle w:val="Default"/>
        <w:tabs>
          <w:tab w:val="right" w:pos="10062"/>
        </w:tabs>
        <w:contextualSpacing/>
        <w:rPr>
          <w:sz w:val="28"/>
          <w:szCs w:val="28"/>
        </w:rPr>
      </w:pPr>
    </w:p>
    <w:sectPr w:rsidR="00425D32" w:rsidRPr="00AE28D8" w:rsidSect="00C23AE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32" w:rsidRDefault="00425D32" w:rsidP="003B49E1">
      <w:pPr>
        <w:spacing w:after="0" w:line="240" w:lineRule="auto"/>
      </w:pPr>
      <w:r>
        <w:separator/>
      </w:r>
    </w:p>
  </w:endnote>
  <w:endnote w:type="continuationSeparator" w:id="0">
    <w:p w:rsidR="00425D32" w:rsidRDefault="00425D32" w:rsidP="003B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32" w:rsidRDefault="00425D32" w:rsidP="003B49E1">
      <w:pPr>
        <w:spacing w:after="0" w:line="240" w:lineRule="auto"/>
      </w:pPr>
      <w:r>
        <w:separator/>
      </w:r>
    </w:p>
  </w:footnote>
  <w:footnote w:type="continuationSeparator" w:id="0">
    <w:p w:rsidR="00425D32" w:rsidRDefault="00425D32" w:rsidP="003B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Symbol" w:eastAsia="HiddenHorzOCR" w:hAnsi="Symbol" w:cs="OpenSymbol"/>
        <w:sz w:val="28"/>
        <w:szCs w:val="28"/>
      </w:rPr>
    </w:lvl>
  </w:abstractNum>
  <w:abstractNum w:abstractNumId="2">
    <w:nsid w:val="00B550F2"/>
    <w:multiLevelType w:val="hybridMultilevel"/>
    <w:tmpl w:val="3EF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F4ACF"/>
    <w:multiLevelType w:val="hybridMultilevel"/>
    <w:tmpl w:val="5F3AA82A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F4572"/>
    <w:multiLevelType w:val="hybridMultilevel"/>
    <w:tmpl w:val="E0BC0624"/>
    <w:lvl w:ilvl="0" w:tplc="15AE0D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C107C65"/>
    <w:multiLevelType w:val="hybridMultilevel"/>
    <w:tmpl w:val="F33492D0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491F"/>
    <w:multiLevelType w:val="hybridMultilevel"/>
    <w:tmpl w:val="EABC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145E90"/>
    <w:multiLevelType w:val="hybridMultilevel"/>
    <w:tmpl w:val="F1FCD358"/>
    <w:lvl w:ilvl="0" w:tplc="27460D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B0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045B99"/>
    <w:multiLevelType w:val="hybridMultilevel"/>
    <w:tmpl w:val="F53C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A2515"/>
    <w:multiLevelType w:val="hybridMultilevel"/>
    <w:tmpl w:val="227C380A"/>
    <w:lvl w:ilvl="0" w:tplc="C9AA0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E3E603E"/>
    <w:multiLevelType w:val="hybridMultilevel"/>
    <w:tmpl w:val="C15ED5B8"/>
    <w:lvl w:ilvl="0" w:tplc="54DA95C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E60176"/>
    <w:multiLevelType w:val="hybridMultilevel"/>
    <w:tmpl w:val="55E2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B307BF"/>
    <w:multiLevelType w:val="hybridMultilevel"/>
    <w:tmpl w:val="7A5A69CA"/>
    <w:lvl w:ilvl="0" w:tplc="46BCEF72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E86DAA"/>
    <w:multiLevelType w:val="hybridMultilevel"/>
    <w:tmpl w:val="A3FA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045C"/>
    <w:multiLevelType w:val="hybridMultilevel"/>
    <w:tmpl w:val="E612F94C"/>
    <w:lvl w:ilvl="0" w:tplc="9DC4DF76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2C6A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18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20">
    <w:nsid w:val="3F23722C"/>
    <w:multiLevelType w:val="multilevel"/>
    <w:tmpl w:val="B7466900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21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EA2D2A"/>
    <w:multiLevelType w:val="hybridMultilevel"/>
    <w:tmpl w:val="A1025E40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C682B"/>
    <w:multiLevelType w:val="hybridMultilevel"/>
    <w:tmpl w:val="226021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4F53DB"/>
    <w:multiLevelType w:val="hybridMultilevel"/>
    <w:tmpl w:val="D766E56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274FAFA">
      <w:start w:val="1"/>
      <w:numFmt w:val="decimal"/>
      <w:lvlText w:val="%2."/>
      <w:lvlJc w:val="left"/>
      <w:pPr>
        <w:ind w:left="1552" w:hanging="6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5FCE3B27"/>
    <w:multiLevelType w:val="hybridMultilevel"/>
    <w:tmpl w:val="6C046F14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4B150C"/>
    <w:multiLevelType w:val="hybridMultilevel"/>
    <w:tmpl w:val="3704F5A6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82B54"/>
    <w:multiLevelType w:val="multilevel"/>
    <w:tmpl w:val="E0EA1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0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2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9"/>
  </w:num>
  <w:num w:numId="23">
    <w:abstractNumId w:val="12"/>
  </w:num>
  <w:num w:numId="24">
    <w:abstractNumId w:val="6"/>
  </w:num>
  <w:num w:numId="25">
    <w:abstractNumId w:val="15"/>
  </w:num>
  <w:num w:numId="26">
    <w:abstractNumId w:val="16"/>
  </w:num>
  <w:num w:numId="27">
    <w:abstractNumId w:val="20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C7"/>
    <w:rsid w:val="00002A8F"/>
    <w:rsid w:val="00004B0E"/>
    <w:rsid w:val="00011749"/>
    <w:rsid w:val="000133D9"/>
    <w:rsid w:val="00016CCB"/>
    <w:rsid w:val="00020C70"/>
    <w:rsid w:val="00023FF4"/>
    <w:rsid w:val="000300BB"/>
    <w:rsid w:val="00030A23"/>
    <w:rsid w:val="0004221B"/>
    <w:rsid w:val="000517D1"/>
    <w:rsid w:val="00053429"/>
    <w:rsid w:val="00061989"/>
    <w:rsid w:val="00073C1E"/>
    <w:rsid w:val="00075560"/>
    <w:rsid w:val="000921F9"/>
    <w:rsid w:val="000A004E"/>
    <w:rsid w:val="000A358F"/>
    <w:rsid w:val="000A3EA2"/>
    <w:rsid w:val="000B3AAF"/>
    <w:rsid w:val="000C0799"/>
    <w:rsid w:val="000D60CA"/>
    <w:rsid w:val="000E73DE"/>
    <w:rsid w:val="00104FDC"/>
    <w:rsid w:val="00106FBB"/>
    <w:rsid w:val="00110E99"/>
    <w:rsid w:val="00117A22"/>
    <w:rsid w:val="00125469"/>
    <w:rsid w:val="00131374"/>
    <w:rsid w:val="00131DF6"/>
    <w:rsid w:val="00134CB9"/>
    <w:rsid w:val="0013532F"/>
    <w:rsid w:val="001403ED"/>
    <w:rsid w:val="00141685"/>
    <w:rsid w:val="00141F64"/>
    <w:rsid w:val="00143622"/>
    <w:rsid w:val="00197018"/>
    <w:rsid w:val="001A12A4"/>
    <w:rsid w:val="001A2698"/>
    <w:rsid w:val="001B7C8F"/>
    <w:rsid w:val="001C2083"/>
    <w:rsid w:val="001C4EA1"/>
    <w:rsid w:val="001E5BF0"/>
    <w:rsid w:val="001F1263"/>
    <w:rsid w:val="001F38C7"/>
    <w:rsid w:val="00203F51"/>
    <w:rsid w:val="002126CE"/>
    <w:rsid w:val="002205B0"/>
    <w:rsid w:val="0022737B"/>
    <w:rsid w:val="002323D6"/>
    <w:rsid w:val="00235E87"/>
    <w:rsid w:val="00284DAE"/>
    <w:rsid w:val="00297209"/>
    <w:rsid w:val="002C1D7E"/>
    <w:rsid w:val="002C3423"/>
    <w:rsid w:val="002C75A5"/>
    <w:rsid w:val="002D6724"/>
    <w:rsid w:val="002E1391"/>
    <w:rsid w:val="002E1AF4"/>
    <w:rsid w:val="002F270D"/>
    <w:rsid w:val="002F5B9A"/>
    <w:rsid w:val="00303102"/>
    <w:rsid w:val="00305C72"/>
    <w:rsid w:val="0031559A"/>
    <w:rsid w:val="00333B4C"/>
    <w:rsid w:val="00336C7E"/>
    <w:rsid w:val="003378A7"/>
    <w:rsid w:val="0036090D"/>
    <w:rsid w:val="00362874"/>
    <w:rsid w:val="00387948"/>
    <w:rsid w:val="0039724F"/>
    <w:rsid w:val="003B49E1"/>
    <w:rsid w:val="003C3626"/>
    <w:rsid w:val="003E7653"/>
    <w:rsid w:val="00407C0A"/>
    <w:rsid w:val="00410F1A"/>
    <w:rsid w:val="00422A4A"/>
    <w:rsid w:val="00425D32"/>
    <w:rsid w:val="0043206E"/>
    <w:rsid w:val="004517C2"/>
    <w:rsid w:val="004735F0"/>
    <w:rsid w:val="00490266"/>
    <w:rsid w:val="004A65D8"/>
    <w:rsid w:val="004D7384"/>
    <w:rsid w:val="004D76AA"/>
    <w:rsid w:val="004E2697"/>
    <w:rsid w:val="004E53E9"/>
    <w:rsid w:val="004E7CD3"/>
    <w:rsid w:val="004F174A"/>
    <w:rsid w:val="004F30AB"/>
    <w:rsid w:val="004F59B0"/>
    <w:rsid w:val="00507A24"/>
    <w:rsid w:val="0051166C"/>
    <w:rsid w:val="0051382E"/>
    <w:rsid w:val="00514344"/>
    <w:rsid w:val="00517E7D"/>
    <w:rsid w:val="005303B6"/>
    <w:rsid w:val="00552434"/>
    <w:rsid w:val="00553FC9"/>
    <w:rsid w:val="0055782B"/>
    <w:rsid w:val="00564E0D"/>
    <w:rsid w:val="00581794"/>
    <w:rsid w:val="00595F36"/>
    <w:rsid w:val="00597EF7"/>
    <w:rsid w:val="005A508F"/>
    <w:rsid w:val="005A5CCB"/>
    <w:rsid w:val="005A75E5"/>
    <w:rsid w:val="005B3BA1"/>
    <w:rsid w:val="005B4447"/>
    <w:rsid w:val="005B50FF"/>
    <w:rsid w:val="005E50F5"/>
    <w:rsid w:val="005E692A"/>
    <w:rsid w:val="005F234B"/>
    <w:rsid w:val="005F5456"/>
    <w:rsid w:val="006153A4"/>
    <w:rsid w:val="00623448"/>
    <w:rsid w:val="006400B9"/>
    <w:rsid w:val="00644431"/>
    <w:rsid w:val="006678A2"/>
    <w:rsid w:val="00670818"/>
    <w:rsid w:val="00681DB7"/>
    <w:rsid w:val="0068787D"/>
    <w:rsid w:val="006A0525"/>
    <w:rsid w:val="006B1A13"/>
    <w:rsid w:val="006B633F"/>
    <w:rsid w:val="006C4EE6"/>
    <w:rsid w:val="006C73B2"/>
    <w:rsid w:val="006D29E7"/>
    <w:rsid w:val="007017B8"/>
    <w:rsid w:val="0070460F"/>
    <w:rsid w:val="00710A5C"/>
    <w:rsid w:val="0071631B"/>
    <w:rsid w:val="007339FC"/>
    <w:rsid w:val="0073730C"/>
    <w:rsid w:val="0074034B"/>
    <w:rsid w:val="00757408"/>
    <w:rsid w:val="00757D6F"/>
    <w:rsid w:val="00787F06"/>
    <w:rsid w:val="00790AD9"/>
    <w:rsid w:val="00791664"/>
    <w:rsid w:val="00792495"/>
    <w:rsid w:val="00792995"/>
    <w:rsid w:val="00797BED"/>
    <w:rsid w:val="007A2A69"/>
    <w:rsid w:val="007A5CD2"/>
    <w:rsid w:val="007A68E3"/>
    <w:rsid w:val="007A7BE8"/>
    <w:rsid w:val="007B7CBF"/>
    <w:rsid w:val="007D09DE"/>
    <w:rsid w:val="007E68A5"/>
    <w:rsid w:val="007F28E8"/>
    <w:rsid w:val="00803773"/>
    <w:rsid w:val="0081372F"/>
    <w:rsid w:val="00821515"/>
    <w:rsid w:val="00824873"/>
    <w:rsid w:val="00830BA7"/>
    <w:rsid w:val="00830EF2"/>
    <w:rsid w:val="00833DF5"/>
    <w:rsid w:val="00840D9C"/>
    <w:rsid w:val="00847153"/>
    <w:rsid w:val="008522BE"/>
    <w:rsid w:val="00864560"/>
    <w:rsid w:val="00864EBE"/>
    <w:rsid w:val="008953E7"/>
    <w:rsid w:val="008A19CB"/>
    <w:rsid w:val="008A2B50"/>
    <w:rsid w:val="008A7358"/>
    <w:rsid w:val="008B04E5"/>
    <w:rsid w:val="008B2166"/>
    <w:rsid w:val="008C315F"/>
    <w:rsid w:val="008D39B6"/>
    <w:rsid w:val="008D3E87"/>
    <w:rsid w:val="008D595C"/>
    <w:rsid w:val="008F6171"/>
    <w:rsid w:val="009011BC"/>
    <w:rsid w:val="00913BA6"/>
    <w:rsid w:val="0091585B"/>
    <w:rsid w:val="0093440A"/>
    <w:rsid w:val="009449E1"/>
    <w:rsid w:val="00947279"/>
    <w:rsid w:val="00951507"/>
    <w:rsid w:val="0097481B"/>
    <w:rsid w:val="00983F13"/>
    <w:rsid w:val="00984E66"/>
    <w:rsid w:val="0099332B"/>
    <w:rsid w:val="00997A6C"/>
    <w:rsid w:val="009B0721"/>
    <w:rsid w:val="009B30FF"/>
    <w:rsid w:val="009D1516"/>
    <w:rsid w:val="009D3BD0"/>
    <w:rsid w:val="009F59BC"/>
    <w:rsid w:val="009F6CD6"/>
    <w:rsid w:val="00A044A1"/>
    <w:rsid w:val="00A06D70"/>
    <w:rsid w:val="00A07851"/>
    <w:rsid w:val="00A4477B"/>
    <w:rsid w:val="00A579F9"/>
    <w:rsid w:val="00A642C3"/>
    <w:rsid w:val="00A642E0"/>
    <w:rsid w:val="00AB6F5C"/>
    <w:rsid w:val="00AE0DFD"/>
    <w:rsid w:val="00AE18A1"/>
    <w:rsid w:val="00AE28D8"/>
    <w:rsid w:val="00AF4CCA"/>
    <w:rsid w:val="00AF5DBD"/>
    <w:rsid w:val="00B02F55"/>
    <w:rsid w:val="00B0306B"/>
    <w:rsid w:val="00B14E71"/>
    <w:rsid w:val="00B23C84"/>
    <w:rsid w:val="00B25023"/>
    <w:rsid w:val="00B2775B"/>
    <w:rsid w:val="00B31330"/>
    <w:rsid w:val="00B36C99"/>
    <w:rsid w:val="00B43AAF"/>
    <w:rsid w:val="00B465C4"/>
    <w:rsid w:val="00B634AE"/>
    <w:rsid w:val="00B677E3"/>
    <w:rsid w:val="00B7162A"/>
    <w:rsid w:val="00B81849"/>
    <w:rsid w:val="00B81F27"/>
    <w:rsid w:val="00B95E7D"/>
    <w:rsid w:val="00B96235"/>
    <w:rsid w:val="00BA2368"/>
    <w:rsid w:val="00BA34FE"/>
    <w:rsid w:val="00BA386B"/>
    <w:rsid w:val="00BD200B"/>
    <w:rsid w:val="00BD36C4"/>
    <w:rsid w:val="00BD43FD"/>
    <w:rsid w:val="00BD5198"/>
    <w:rsid w:val="00BE5333"/>
    <w:rsid w:val="00BE5699"/>
    <w:rsid w:val="00BF2136"/>
    <w:rsid w:val="00BF22EA"/>
    <w:rsid w:val="00BF4972"/>
    <w:rsid w:val="00BF53A8"/>
    <w:rsid w:val="00C0737B"/>
    <w:rsid w:val="00C17932"/>
    <w:rsid w:val="00C231D4"/>
    <w:rsid w:val="00C23AE3"/>
    <w:rsid w:val="00C34539"/>
    <w:rsid w:val="00C5681E"/>
    <w:rsid w:val="00C64D26"/>
    <w:rsid w:val="00C672FB"/>
    <w:rsid w:val="00C82762"/>
    <w:rsid w:val="00CB0433"/>
    <w:rsid w:val="00CC766E"/>
    <w:rsid w:val="00CD1066"/>
    <w:rsid w:val="00CD4C5B"/>
    <w:rsid w:val="00CE2521"/>
    <w:rsid w:val="00D327AC"/>
    <w:rsid w:val="00D37A54"/>
    <w:rsid w:val="00D42F04"/>
    <w:rsid w:val="00D50199"/>
    <w:rsid w:val="00D61CC2"/>
    <w:rsid w:val="00D6624B"/>
    <w:rsid w:val="00D70DA2"/>
    <w:rsid w:val="00D965DE"/>
    <w:rsid w:val="00D9732D"/>
    <w:rsid w:val="00DA1A25"/>
    <w:rsid w:val="00DC6E53"/>
    <w:rsid w:val="00DD235C"/>
    <w:rsid w:val="00DD6B79"/>
    <w:rsid w:val="00DD709F"/>
    <w:rsid w:val="00E11A5F"/>
    <w:rsid w:val="00E14779"/>
    <w:rsid w:val="00E27F27"/>
    <w:rsid w:val="00E45631"/>
    <w:rsid w:val="00E50894"/>
    <w:rsid w:val="00E568EE"/>
    <w:rsid w:val="00E60548"/>
    <w:rsid w:val="00E7046C"/>
    <w:rsid w:val="00E77377"/>
    <w:rsid w:val="00E80759"/>
    <w:rsid w:val="00E93519"/>
    <w:rsid w:val="00EA3037"/>
    <w:rsid w:val="00EE7013"/>
    <w:rsid w:val="00F4447F"/>
    <w:rsid w:val="00F54171"/>
    <w:rsid w:val="00F71452"/>
    <w:rsid w:val="00F745FF"/>
    <w:rsid w:val="00F90E4E"/>
    <w:rsid w:val="00F96229"/>
    <w:rsid w:val="00FA261F"/>
    <w:rsid w:val="00FA3F78"/>
    <w:rsid w:val="00FB4893"/>
    <w:rsid w:val="00FB5237"/>
    <w:rsid w:val="00FD1EE8"/>
    <w:rsid w:val="00FF2DC7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B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DC7"/>
    <w:pPr>
      <w:ind w:left="720"/>
      <w:contextualSpacing/>
    </w:pPr>
  </w:style>
  <w:style w:type="table" w:styleId="TableGrid">
    <w:name w:val="Table Grid"/>
    <w:basedOn w:val="TableNormal"/>
    <w:uiPriority w:val="99"/>
    <w:rsid w:val="00FF2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9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9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1685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685"/>
    <w:rPr>
      <w:rFonts w:ascii="Tahoma" w:hAnsi="Tahoma"/>
      <w:sz w:val="16"/>
    </w:rPr>
  </w:style>
  <w:style w:type="paragraph" w:customStyle="1" w:styleId="Default">
    <w:name w:val="Default"/>
    <w:uiPriority w:val="99"/>
    <w:rsid w:val="006C4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2323D6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3D6"/>
    <w:rPr>
      <w:rFonts w:ascii="Times New Roman" w:hAnsi="Times New Roman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B634AE"/>
    <w:pPr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4AE"/>
    <w:rPr>
      <w:rFonts w:ascii="Courier New" w:hAnsi="Courier New"/>
    </w:rPr>
  </w:style>
  <w:style w:type="paragraph" w:styleId="NormalWeb">
    <w:name w:val="Normal (Web)"/>
    <w:basedOn w:val="Normal"/>
    <w:uiPriority w:val="99"/>
    <w:rsid w:val="00553FC9"/>
    <w:pPr>
      <w:numPr>
        <w:numId w:val="8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13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33D9"/>
    <w:rPr>
      <w:rFonts w:ascii="Courier New" w:hAnsi="Courier New"/>
    </w:rPr>
  </w:style>
  <w:style w:type="paragraph" w:customStyle="1" w:styleId="DefaultStyle">
    <w:name w:val="Default Style"/>
    <w:uiPriority w:val="99"/>
    <w:rsid w:val="00FD1E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2"/>
      <w:sz w:val="24"/>
      <w:szCs w:val="24"/>
      <w:lang w:val="ru-RU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05342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42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27F27"/>
    <w:rPr>
      <w:rFonts w:cs="Times New Roman"/>
      <w:color w:val="808080"/>
    </w:rPr>
  </w:style>
  <w:style w:type="character" w:customStyle="1" w:styleId="FontStyle31">
    <w:name w:val="Font Style31"/>
    <w:uiPriority w:val="99"/>
    <w:rsid w:val="00A642E0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A642E0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1269</Words>
  <Characters>7238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kaf_alg</cp:lastModifiedBy>
  <cp:revision>3</cp:revision>
  <cp:lastPrinted>2016-11-07T07:35:00Z</cp:lastPrinted>
  <dcterms:created xsi:type="dcterms:W3CDTF">2016-11-03T18:49:00Z</dcterms:created>
  <dcterms:modified xsi:type="dcterms:W3CDTF">2016-11-07T07:35:00Z</dcterms:modified>
</cp:coreProperties>
</file>