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EC" w:rsidRDefault="008F48EC" w:rsidP="008F48EC">
      <w:pPr>
        <w:pStyle w:val="2"/>
        <w:numPr>
          <w:ilvl w:val="0"/>
          <w:numId w:val="0"/>
        </w:numPr>
        <w:spacing w:before="0" w:after="0" w:line="360" w:lineRule="auto"/>
        <w:jc w:val="right"/>
        <w:rPr>
          <w:i/>
        </w:rPr>
      </w:pPr>
      <w:bookmarkStart w:id="0" w:name="_Toc306187519"/>
      <w:r w:rsidRPr="008F48EC">
        <w:rPr>
          <w:i/>
        </w:rPr>
        <w:t xml:space="preserve">Покровская Е.М., </w:t>
      </w:r>
      <w:proofErr w:type="spellStart"/>
      <w:r w:rsidRPr="008F48EC">
        <w:rPr>
          <w:i/>
        </w:rPr>
        <w:t>Озеркин</w:t>
      </w:r>
      <w:proofErr w:type="spellEnd"/>
      <w:r w:rsidRPr="008F48EC">
        <w:rPr>
          <w:b w:val="0"/>
        </w:rPr>
        <w:t xml:space="preserve"> </w:t>
      </w:r>
      <w:r w:rsidRPr="008F48EC">
        <w:rPr>
          <w:i/>
        </w:rPr>
        <w:t>Д.В.</w:t>
      </w:r>
      <w:r>
        <w:rPr>
          <w:b w:val="0"/>
        </w:rPr>
        <w:t xml:space="preserve"> </w:t>
      </w:r>
      <w:r w:rsidRPr="00D962C6">
        <w:rPr>
          <w:i/>
        </w:rPr>
        <w:t>(</w:t>
      </w:r>
      <w:r w:rsidR="00D962C6" w:rsidRPr="00D962C6">
        <w:rPr>
          <w:i/>
        </w:rPr>
        <w:t xml:space="preserve">г. </w:t>
      </w:r>
      <w:r w:rsidRPr="00D962C6">
        <w:rPr>
          <w:i/>
        </w:rPr>
        <w:t>Томск)</w:t>
      </w:r>
    </w:p>
    <w:p w:rsidR="00D962C6" w:rsidRPr="00D962C6" w:rsidRDefault="00D962C6" w:rsidP="00D962C6"/>
    <w:p w:rsidR="00ED5796" w:rsidRDefault="006A566B" w:rsidP="008F48EC">
      <w:pPr>
        <w:pStyle w:val="2"/>
        <w:numPr>
          <w:ilvl w:val="0"/>
          <w:numId w:val="0"/>
        </w:numPr>
        <w:spacing w:before="0" w:after="0" w:line="360" w:lineRule="auto"/>
        <w:jc w:val="center"/>
      </w:pPr>
      <w:r>
        <w:t>Алгоритм обеспечения информационно-</w:t>
      </w:r>
      <w:proofErr w:type="spellStart"/>
      <w:r>
        <w:t>коммуннкационной</w:t>
      </w:r>
      <w:proofErr w:type="spellEnd"/>
      <w:r>
        <w:t xml:space="preserve"> безопасности</w:t>
      </w:r>
      <w:r w:rsidR="00ED5796">
        <w:t xml:space="preserve"> личности</w:t>
      </w:r>
      <w:bookmarkEnd w:id="0"/>
    </w:p>
    <w:p w:rsidR="00ED5796" w:rsidRDefault="00ED5796" w:rsidP="008F48EC">
      <w:pPr>
        <w:spacing w:line="360" w:lineRule="auto"/>
      </w:pPr>
    </w:p>
    <w:p w:rsidR="00ED5796" w:rsidRPr="0099691B" w:rsidRDefault="00ED5796" w:rsidP="0099691B">
      <w:pPr>
        <w:spacing w:line="360" w:lineRule="auto"/>
      </w:pPr>
      <w:r w:rsidRPr="00D666FB">
        <w:t xml:space="preserve">Прежде чем говорить об алгоритме обеспечения </w:t>
      </w:r>
      <w:r w:rsidR="00321574">
        <w:t>информационно-коммуникационной безопасности (</w:t>
      </w:r>
      <w:r w:rsidRPr="00D666FB">
        <w:t>ИКБ</w:t>
      </w:r>
      <w:r w:rsidR="00321574">
        <w:t>)</w:t>
      </w:r>
      <w:r w:rsidRPr="00D666FB">
        <w:t xml:space="preserve"> личности</w:t>
      </w:r>
      <w:r w:rsidR="00321574">
        <w:t>,</w:t>
      </w:r>
      <w:r w:rsidRPr="00D666FB">
        <w:t xml:space="preserve"> важно определить, что</w:t>
      </w:r>
      <w:r>
        <w:t xml:space="preserve"> представляет собой функционирование субъекта в инфокоммуни</w:t>
      </w:r>
      <w:r w:rsidR="0099691B">
        <w:t>кационном пространстве. По сути</w:t>
      </w:r>
      <w:r>
        <w:t xml:space="preserve"> это</w:t>
      </w:r>
      <w:r w:rsidR="0099691B" w:rsidRPr="0099691B">
        <w:t xml:space="preserve"> </w:t>
      </w:r>
      <w:r w:rsidR="0099691B">
        <w:t>–</w:t>
      </w:r>
      <w:r>
        <w:t xml:space="preserve"> </w:t>
      </w:r>
      <w:proofErr w:type="spellStart"/>
      <w:r>
        <w:t>межперсональное</w:t>
      </w:r>
      <w:proofErr w:type="spellEnd"/>
      <w:r>
        <w:t xml:space="preserve"> </w:t>
      </w:r>
      <w:proofErr w:type="spellStart"/>
      <w:r>
        <w:t>кросскультурное</w:t>
      </w:r>
      <w:proofErr w:type="spellEnd"/>
      <w:r>
        <w:t xml:space="preserve"> взаимодействие. Выявлены </w:t>
      </w:r>
      <w:r w:rsidRPr="003620CB">
        <w:t>[</w:t>
      </w:r>
      <w:r w:rsidR="000E3DC5">
        <w:t>1, с</w:t>
      </w:r>
      <w:r>
        <w:t>. 41</w:t>
      </w:r>
      <w:r w:rsidRPr="003620CB">
        <w:t>]</w:t>
      </w:r>
      <w:r>
        <w:t xml:space="preserve"> следующие механизмы регуляции </w:t>
      </w:r>
      <w:r w:rsidRPr="00470595">
        <w:t xml:space="preserve">эффективного </w:t>
      </w:r>
      <w:proofErr w:type="spellStart"/>
      <w:r>
        <w:t>кросскультурного</w:t>
      </w:r>
      <w:proofErr w:type="spellEnd"/>
      <w:r>
        <w:t xml:space="preserve"> </w:t>
      </w:r>
      <w:r w:rsidRPr="00470595">
        <w:t>взаимодействия:</w:t>
      </w:r>
    </w:p>
    <w:p w:rsidR="00ED5796" w:rsidRPr="00470595" w:rsidRDefault="00ED5796" w:rsidP="008F48EC">
      <w:pPr>
        <w:spacing w:line="360" w:lineRule="auto"/>
      </w:pPr>
      <w:r w:rsidRPr="00470595">
        <w:t xml:space="preserve">- развитие способности к </w:t>
      </w:r>
      <w:proofErr w:type="spellStart"/>
      <w:r w:rsidRPr="00470595">
        <w:t>эмпатии</w:t>
      </w:r>
      <w:proofErr w:type="spellEnd"/>
      <w:r w:rsidRPr="00470595">
        <w:t xml:space="preserve">, основанной на технике вникания в переживания другого человека и реализующей принцип подобия определенных биосоциальных особенностей </w:t>
      </w:r>
      <w:proofErr w:type="spellStart"/>
      <w:r w:rsidRPr="00470595">
        <w:t>интеркоммуникантов</w:t>
      </w:r>
      <w:proofErr w:type="spellEnd"/>
      <w:r w:rsidRPr="00470595">
        <w:t>;</w:t>
      </w:r>
    </w:p>
    <w:p w:rsidR="00ED5796" w:rsidRPr="00470595" w:rsidRDefault="00ED5796" w:rsidP="008F48EC">
      <w:pPr>
        <w:spacing w:line="360" w:lineRule="auto"/>
      </w:pPr>
      <w:r w:rsidRPr="00470595">
        <w:t xml:space="preserve">- формирование способности к глубокому осмыслению окружающей реальности, в нашем контексте в речевой коммуникации, выраженной в таксономических </w:t>
      </w:r>
      <w:proofErr w:type="spellStart"/>
      <w:r w:rsidRPr="00470595">
        <w:t>этномаркированных</w:t>
      </w:r>
      <w:proofErr w:type="spellEnd"/>
      <w:r w:rsidRPr="00470595">
        <w:t xml:space="preserve"> стереотипах (</w:t>
      </w:r>
      <w:proofErr w:type="spellStart"/>
      <w:r w:rsidRPr="00470595">
        <w:t>когниция</w:t>
      </w:r>
      <w:proofErr w:type="spellEnd"/>
      <w:r w:rsidRPr="00470595">
        <w:t>);</w:t>
      </w:r>
    </w:p>
    <w:p w:rsidR="00ED5796" w:rsidRPr="00470595" w:rsidRDefault="00ED5796" w:rsidP="008F48EC">
      <w:pPr>
        <w:spacing w:line="360" w:lineRule="auto"/>
      </w:pPr>
      <w:r w:rsidRPr="00470595">
        <w:t>- развитие умения избирательности восприятия, умения вычленить главные и игнорировать второстепенные признаки коммуникативной ситуации (абстрагирование и фильтрация, упрощение отфильтрованной информации);</w:t>
      </w:r>
    </w:p>
    <w:p w:rsidR="00ED5796" w:rsidRPr="00470595" w:rsidRDefault="00ED5796" w:rsidP="008F48EC">
      <w:pPr>
        <w:spacing w:line="360" w:lineRule="auto"/>
      </w:pPr>
      <w:r w:rsidRPr="00470595">
        <w:t>- формирование способности к включению в общую аналитико-синтетическую деятельность (ассоциирование, комбинирование и реорганизация информации);</w:t>
      </w:r>
    </w:p>
    <w:p w:rsidR="00ED5796" w:rsidRPr="00470595" w:rsidRDefault="00ED5796" w:rsidP="008F48EC">
      <w:pPr>
        <w:spacing w:line="360" w:lineRule="auto"/>
      </w:pPr>
      <w:r w:rsidRPr="00470595">
        <w:t xml:space="preserve">- развитие способности к рефлексии, «расшифровке» истинных целей и мотивов поведения </w:t>
      </w:r>
      <w:proofErr w:type="spellStart"/>
      <w:r w:rsidRPr="00470595">
        <w:t>интеркоммуникантов</w:t>
      </w:r>
      <w:proofErr w:type="spellEnd"/>
      <w:r w:rsidRPr="00470595">
        <w:t xml:space="preserve">, преодолению стереотипов социальной перцепции, разного рода негативных установок. Рефлексирование ценностных ориентаций, </w:t>
      </w:r>
      <w:proofErr w:type="spellStart"/>
      <w:r w:rsidRPr="00470595">
        <w:t>статусно</w:t>
      </w:r>
      <w:proofErr w:type="spellEnd"/>
      <w:r w:rsidRPr="00470595">
        <w:t>-ролевых позиций, мотивов, черт характера;</w:t>
      </w:r>
    </w:p>
    <w:p w:rsidR="00ED5796" w:rsidRPr="00470595" w:rsidRDefault="00ED5796" w:rsidP="008F48EC">
      <w:pPr>
        <w:spacing w:line="360" w:lineRule="auto"/>
      </w:pPr>
      <w:r w:rsidRPr="00470595">
        <w:t>- развитие личностных качеств субъекта.</w:t>
      </w:r>
    </w:p>
    <w:p w:rsidR="00ED5796" w:rsidRDefault="00ED5796" w:rsidP="008F48EC">
      <w:pPr>
        <w:spacing w:line="360" w:lineRule="auto"/>
      </w:pPr>
      <w:r>
        <w:lastRenderedPageBreak/>
        <w:t xml:space="preserve">Однако данные механизмы не работают без учета коммуникативной личности. В литературе существует множество определений понятия «коммуникативная личность». С точки зрения нашего исследования, это личность, которая складывается из двух подсистем – внутренней (мира подсознания и сознания) и внешней (мира коммуникативного поведения). Использование именно этого определения выводится из полигонных испытаний, где испытуемые назвали потребности, знания, верования, стереотипы, выбор и </w:t>
      </w:r>
      <w:proofErr w:type="spellStart"/>
      <w:r>
        <w:t>взаимооценку</w:t>
      </w:r>
      <w:proofErr w:type="spellEnd"/>
      <w:r>
        <w:t xml:space="preserve"> ролей, эмоциональное состояние в качестве основных элементов обеспечения ИКБ личности.</w:t>
      </w:r>
    </w:p>
    <w:p w:rsidR="00ED5796" w:rsidRDefault="00ED5796" w:rsidP="008F48EC">
      <w:pPr>
        <w:spacing w:line="360" w:lineRule="auto"/>
      </w:pPr>
      <w:r>
        <w:t>Ядром коммуникативной личности является ее внутренняя подсистема, детерминирующая коммуникативное поведение, способное реализовываться как через выполнение функций коммуникатора, так и реципиента.</w:t>
      </w:r>
    </w:p>
    <w:p w:rsidR="00ED5796" w:rsidRDefault="00ED5796" w:rsidP="008F48EC">
      <w:pPr>
        <w:spacing w:line="360" w:lineRule="auto"/>
      </w:pPr>
      <w:r>
        <w:t xml:space="preserve">Внутренняя подсистема коммуникативной личности складывается из следующих </w:t>
      </w:r>
      <w:r w:rsidR="0032659F">
        <w:t>составляющих [2, с</w:t>
      </w:r>
      <w:r w:rsidRPr="003E5A9F">
        <w:t>. 193]:</w:t>
      </w:r>
    </w:p>
    <w:p w:rsidR="00ED5796" w:rsidRDefault="00ED5796" w:rsidP="008F48EC">
      <w:pPr>
        <w:spacing w:line="360" w:lineRule="auto"/>
      </w:pPr>
      <w:r>
        <w:t xml:space="preserve">- </w:t>
      </w:r>
      <w:proofErr w:type="spellStart"/>
      <w:r>
        <w:t>целемотивационный</w:t>
      </w:r>
      <w:proofErr w:type="spellEnd"/>
      <w:r>
        <w:t xml:space="preserve"> компонент – цели и мотивы личности</w:t>
      </w:r>
      <w:r w:rsidR="0099691B">
        <w:t>,</w:t>
      </w:r>
      <w:r>
        <w:t xml:space="preserve"> как субъекта коммуникации («</w:t>
      </w:r>
      <w:proofErr w:type="gramStart"/>
      <w:r>
        <w:t>коммуникационное</w:t>
      </w:r>
      <w:proofErr w:type="gramEnd"/>
      <w:r>
        <w:t xml:space="preserve"> хочу»). В полигонных условиях испытуемые указывали на «интерес узнать что-то новое», «довольно интересно, хотелось бы попробовать» и т.п.;</w:t>
      </w:r>
    </w:p>
    <w:p w:rsidR="00ED5796" w:rsidRDefault="00ED5796" w:rsidP="008F48EC">
      <w:pPr>
        <w:spacing w:line="360" w:lineRule="auto"/>
      </w:pPr>
      <w:r>
        <w:t xml:space="preserve">- </w:t>
      </w:r>
      <w:proofErr w:type="spellStart"/>
      <w:r>
        <w:t>абилитационный</w:t>
      </w:r>
      <w:proofErr w:type="spellEnd"/>
      <w:r>
        <w:t xml:space="preserve"> компонент – коммуникационные возможности индивида и коммуникативные способности личности, определяемые ее физическим и психическим состоянием («</w:t>
      </w:r>
      <w:proofErr w:type="gramStart"/>
      <w:r>
        <w:t>коммуникативное</w:t>
      </w:r>
      <w:proofErr w:type="gramEnd"/>
      <w:r>
        <w:t xml:space="preserve"> могу»). Испытуемые показывали, что те или</w:t>
      </w:r>
      <w:r w:rsidR="0099691B">
        <w:t xml:space="preserve"> иные информационные события по-</w:t>
      </w:r>
      <w:r>
        <w:t xml:space="preserve">разному воздействуют на людей, находящихся в различных </w:t>
      </w:r>
      <w:proofErr w:type="spellStart"/>
      <w:r>
        <w:t>психо-эмоцональных</w:t>
      </w:r>
      <w:proofErr w:type="spellEnd"/>
      <w:r>
        <w:t xml:space="preserve"> и физических состояниях в определенное время в определенном месте;</w:t>
      </w:r>
    </w:p>
    <w:p w:rsidR="00ED5796" w:rsidRDefault="00ED5796" w:rsidP="008F48EC">
      <w:pPr>
        <w:spacing w:line="360" w:lineRule="auto"/>
      </w:pPr>
      <w:r>
        <w:t xml:space="preserve">- когнитивный компонент (или ресурсно-когнитивный компонент) – знания, освоенная информация (освоенный информационный ресурс), обеспечивающие потенциальные характеристики качества функционирования личности как коммуникативного </w:t>
      </w:r>
      <w:proofErr w:type="spellStart"/>
      <w:r>
        <w:t>актора</w:t>
      </w:r>
      <w:proofErr w:type="spellEnd"/>
      <w:r>
        <w:t xml:space="preserve">. Это связано, </w:t>
      </w:r>
      <w:r>
        <w:lastRenderedPageBreak/>
        <w:t>прежде всего, с тем фоновым знанием, ментальностью личности. В полигонных условиях установлено, что восприятие зависит от мировоззренческих установок индивида, и степень негативности влияния тех или иных информационных событий может варьироваться. Например, реклама нового пива вызывает очень сильную негативную реакцию у людей, ведущих здоровый образ жизни, интерес к маркетинговым ходам – у бизнесменов, предвкушение нового вкуса – у эстетов и гурманов и т.д. («коммуникативное знаю»);</w:t>
      </w:r>
    </w:p>
    <w:p w:rsidR="00ED5796" w:rsidRDefault="00ED5796" w:rsidP="008F48EC">
      <w:pPr>
        <w:spacing w:line="360" w:lineRule="auto"/>
      </w:pPr>
      <w:r>
        <w:t xml:space="preserve">- </w:t>
      </w:r>
      <w:proofErr w:type="spellStart"/>
      <w:r>
        <w:t>операциональный</w:t>
      </w:r>
      <w:proofErr w:type="spellEnd"/>
      <w:r>
        <w:t xml:space="preserve"> (или инструментальный) компонент – коммуникативные навыки личности и ее умения пользоваться когнитивными и </w:t>
      </w:r>
      <w:proofErr w:type="spellStart"/>
      <w:r>
        <w:t>прагматичскими</w:t>
      </w:r>
      <w:proofErr w:type="spellEnd"/>
      <w:r>
        <w:t xml:space="preserve"> ресурсами для осуществления коммуникации («</w:t>
      </w:r>
      <w:proofErr w:type="gramStart"/>
      <w:r>
        <w:t>коммуникативное</w:t>
      </w:r>
      <w:proofErr w:type="gramEnd"/>
      <w:r>
        <w:t xml:space="preserve"> умею»), т.е. осознаю цель коммуникации, ориентируюсь на собеседника, понимаю коммуникативный контекст, прогнозирую возможную реакцию и предполагаю обратную связь для принятия корректирующих воздействий.</w:t>
      </w:r>
    </w:p>
    <w:p w:rsidR="00ED5796" w:rsidRPr="00D666FB" w:rsidRDefault="00ED5796" w:rsidP="0099691B">
      <w:pPr>
        <w:spacing w:line="360" w:lineRule="auto"/>
      </w:pPr>
      <w:r>
        <w:t xml:space="preserve">В целом внутренняя структура коммуникативной личности может быть представлена как некоторая многослойная сфера, каждый из последующих слоев которой надстраивается над внутренними глубинными слоями. </w:t>
      </w:r>
      <w:proofErr w:type="gramStart"/>
      <w:r>
        <w:t>Каждый из компонентов является необходимым, а их совокупность – достаточной.</w:t>
      </w:r>
      <w:proofErr w:type="gramEnd"/>
      <w:r>
        <w:t xml:space="preserve"> Отсутствие</w:t>
      </w:r>
      <w:r w:rsidR="0099691B">
        <w:t>,</w:t>
      </w:r>
      <w:r>
        <w:t xml:space="preserve"> либо полная неразвитость любого из этих компонентов делает личность неспособной к коммуникации, а как следствие</w:t>
      </w:r>
      <w:r w:rsidR="0099691B">
        <w:t xml:space="preserve"> – </w:t>
      </w:r>
      <w:r>
        <w:t>механизм обеспечения безопасности не включается.</w:t>
      </w:r>
    </w:p>
    <w:p w:rsidR="00ED5796" w:rsidRDefault="00ED5796" w:rsidP="008F48EC">
      <w:pPr>
        <w:spacing w:line="360" w:lineRule="auto"/>
      </w:pPr>
      <w:r>
        <w:t xml:space="preserve">Еще один аспект реализации коммуникативной личности – это коммуникативное поведение, представляющее собой осмысленную последовательность коммуникативных действий субъекта в </w:t>
      </w:r>
      <w:proofErr w:type="gramStart"/>
      <w:r>
        <w:t>качестве</w:t>
      </w:r>
      <w:proofErr w:type="gramEnd"/>
      <w:r>
        <w:t xml:space="preserve"> как источника, так и получателя сообщений. Одновременно это и сложная форма социальной активности субъекта, реализуемая в постоянных коммуникативных практиках, являющаяся функцией не только личностного </w:t>
      </w:r>
      <w:r>
        <w:lastRenderedPageBreak/>
        <w:t>внутреннего коммуникативного потенциала (ментальность), но и потенциала партнеров по коммуникации (</w:t>
      </w:r>
      <w:proofErr w:type="spellStart"/>
      <w:r>
        <w:t>полиментальность</w:t>
      </w:r>
      <w:proofErr w:type="spellEnd"/>
      <w:r>
        <w:t>).</w:t>
      </w:r>
    </w:p>
    <w:p w:rsidR="00ED5796" w:rsidRDefault="00ED5796" w:rsidP="008F48EC">
      <w:pPr>
        <w:spacing w:line="360" w:lineRule="auto"/>
      </w:pPr>
      <w:r>
        <w:t xml:space="preserve">Исходя из целей обеспечения ИКБ личности, заметим, что коммуникативная личность может выступать в любой коммуникативной функции – и как коммуникатор, и как реципиент. В зависимости от функции будут по-разному разворачиваться компоненты коммуникативной личности и защитные механизмы, обеспечивающие ИКБ. Важно учитывать, что для личности коммуникатора «сильными» сторонами выступают его </w:t>
      </w:r>
      <w:proofErr w:type="spellStart"/>
      <w:r>
        <w:t>целемотивационный</w:t>
      </w:r>
      <w:proofErr w:type="spellEnd"/>
      <w:r>
        <w:t xml:space="preserve"> и когнитивный компоненты, а «слабыми», подверженными угрозам –</w:t>
      </w:r>
      <w:r w:rsidRPr="00C87EC5">
        <w:t xml:space="preserve"> </w:t>
      </w:r>
      <w:proofErr w:type="spellStart"/>
      <w:r>
        <w:t>абилитационные</w:t>
      </w:r>
      <w:proofErr w:type="spellEnd"/>
      <w:r>
        <w:t xml:space="preserve">  и </w:t>
      </w:r>
      <w:proofErr w:type="spellStart"/>
      <w:r>
        <w:t>операциональные</w:t>
      </w:r>
      <w:proofErr w:type="spellEnd"/>
      <w:r>
        <w:t xml:space="preserve"> характеристики. Поясним, что «коммуникативное могу» включает в данном поле способности к производству и передаче сообщения, а «коммуникативное умею», обобщающее совокупность ком</w:t>
      </w:r>
      <w:r w:rsidR="0099691B">
        <w:t>муникативных практик индивида</w:t>
      </w:r>
      <w:proofErr w:type="gramStart"/>
      <w:r w:rsidR="0099691B">
        <w:t>.</w:t>
      </w:r>
      <w:proofErr w:type="gramEnd"/>
      <w:r>
        <w:t xml:space="preserve"> </w:t>
      </w:r>
      <w:r w:rsidR="0099691B">
        <w:t xml:space="preserve">Оно </w:t>
      </w:r>
      <w:r>
        <w:t>включае</w:t>
      </w:r>
      <w:r w:rsidR="0099691B">
        <w:t>т</w:t>
      </w:r>
      <w:r>
        <w:t xml:space="preserve"> такие </w:t>
      </w:r>
      <w:proofErr w:type="gramStart"/>
      <w:r>
        <w:t>умения</w:t>
      </w:r>
      <w:proofErr w:type="gramEnd"/>
      <w:r>
        <w:t xml:space="preserve"> как</w:t>
      </w:r>
      <w:r w:rsidR="0099691B">
        <w:t>:</w:t>
      </w:r>
      <w:r>
        <w:t xml:space="preserve">  пр</w:t>
      </w:r>
      <w:r w:rsidR="0099691B">
        <w:t>авильно выбрать кодовую систему;</w:t>
      </w:r>
      <w:r>
        <w:t xml:space="preserve"> закодировать, выстроить дискурс в соответствии с особенностями коммун</w:t>
      </w:r>
      <w:r w:rsidR="0099691B">
        <w:t>икативной ситуации и реципиента;</w:t>
      </w:r>
      <w:r>
        <w:t xml:space="preserve"> может обнаружить несостоятельность или малую эффективность собственных коммуникативных умений. Как следствие, если в процессе коммуникации выявля</w:t>
      </w:r>
      <w:r w:rsidR="0099691B">
        <w:t>ются определенные барьеры, то не</w:t>
      </w:r>
      <w:r>
        <w:t xml:space="preserve"> препятствуют коммуникативному процессу и угрожают </w:t>
      </w:r>
      <w:proofErr w:type="spellStart"/>
      <w:r>
        <w:t>психо</w:t>
      </w:r>
      <w:proofErr w:type="spellEnd"/>
      <w:r>
        <w:t>-эмоциональному состоянию личности, ведут к его дисфункции.</w:t>
      </w:r>
    </w:p>
    <w:p w:rsidR="00ED5796" w:rsidRDefault="00ED5796" w:rsidP="0099691B">
      <w:pPr>
        <w:spacing w:line="360" w:lineRule="auto"/>
      </w:pPr>
      <w:r>
        <w:t>Для личности</w:t>
      </w:r>
      <w:r w:rsidR="0099691B">
        <w:t xml:space="preserve"> реципиента «сильная сторона» </w:t>
      </w:r>
      <w:r w:rsidR="0099691B">
        <w:t>–</w:t>
      </w:r>
      <w:r w:rsidR="0099691B">
        <w:t xml:space="preserve"> </w:t>
      </w:r>
      <w:r>
        <w:t xml:space="preserve">это </w:t>
      </w:r>
      <w:proofErr w:type="spellStart"/>
      <w:r>
        <w:t>целемотивационный</w:t>
      </w:r>
      <w:proofErr w:type="spellEnd"/>
      <w:r>
        <w:t xml:space="preserve"> компонент (поскольку информационный «спам» не удовлетворяет потребности индивида), а «слабые», подверженные угрозам –</w:t>
      </w:r>
      <w:r w:rsidRPr="00C87EC5">
        <w:t xml:space="preserve"> </w:t>
      </w:r>
      <w:r>
        <w:t xml:space="preserve">когнитивные, </w:t>
      </w:r>
      <w:proofErr w:type="spellStart"/>
      <w:r>
        <w:t>абилитационные</w:t>
      </w:r>
      <w:proofErr w:type="spellEnd"/>
      <w:r>
        <w:t xml:space="preserve">  и </w:t>
      </w:r>
      <w:proofErr w:type="spellStart"/>
      <w:r>
        <w:t>операциональные</w:t>
      </w:r>
      <w:proofErr w:type="spellEnd"/>
      <w:r>
        <w:t xml:space="preserve"> характеристики, но в другой плоскости по сравнению с ролью коммуникатора. В </w:t>
      </w:r>
      <w:proofErr w:type="spellStart"/>
      <w:r>
        <w:t>абилитационных</w:t>
      </w:r>
      <w:proofErr w:type="spellEnd"/>
      <w:r>
        <w:t xml:space="preserve"> характеристиках важны возможности восприятия сообщения когнитивные характеристики, связанные со знанием кодовых систем, прагматических правил их использования в конкретном контексте, среди </w:t>
      </w:r>
      <w:proofErr w:type="spellStart"/>
      <w:r>
        <w:t>операциональных</w:t>
      </w:r>
      <w:proofErr w:type="spellEnd"/>
      <w:r>
        <w:t xml:space="preserve"> – оценить </w:t>
      </w:r>
      <w:r>
        <w:lastRenderedPageBreak/>
        <w:t xml:space="preserve">коммуникативную ситуацию, коммуникативную компетентность коммуникатора (достоверность, надежность, искренность и пр.), </w:t>
      </w:r>
      <w:proofErr w:type="spellStart"/>
      <w:r>
        <w:t>отселектировать</w:t>
      </w:r>
      <w:proofErr w:type="spellEnd"/>
      <w:r>
        <w:t xml:space="preserve"> шумы и адекватно декодировать сообщение.</w:t>
      </w:r>
    </w:p>
    <w:p w:rsidR="00ED5796" w:rsidRDefault="00ED5796" w:rsidP="008F48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было отмечено, информационная и коммуникационная составляющие в современном мире взаимообусловлены и взаимозависимы. Эффективная коммуникация немыслима без использования </w:t>
      </w:r>
      <w:r w:rsidRPr="00202402">
        <w:rPr>
          <w:sz w:val="28"/>
          <w:szCs w:val="28"/>
        </w:rPr>
        <w:t xml:space="preserve">информации. В данной </w:t>
      </w:r>
      <w:r w:rsidR="00BB72EF">
        <w:rPr>
          <w:sz w:val="28"/>
          <w:szCs w:val="28"/>
        </w:rPr>
        <w:t>статье</w:t>
      </w:r>
      <w:r w:rsidRPr="00202402">
        <w:rPr>
          <w:sz w:val="28"/>
          <w:szCs w:val="28"/>
        </w:rPr>
        <w:t xml:space="preserve"> мы будем использовать кибернетическое понимание </w:t>
      </w:r>
      <w:r w:rsidRPr="00202402">
        <w:rPr>
          <w:bCs/>
          <w:sz w:val="28"/>
          <w:szCs w:val="28"/>
        </w:rPr>
        <w:t>информации</w:t>
      </w:r>
      <w:r w:rsidRPr="00202402">
        <w:rPr>
          <w:sz w:val="28"/>
          <w:szCs w:val="28"/>
        </w:rPr>
        <w:t>, физический смысл которой состоит в «</w:t>
      </w:r>
      <w:r w:rsidRPr="00202402">
        <w:rPr>
          <w:iCs/>
          <w:sz w:val="28"/>
          <w:szCs w:val="28"/>
        </w:rPr>
        <w:t>изменении параметра наблюдателя, вызванном взаимодействием наблюдателя с объектом</w:t>
      </w:r>
      <w:r w:rsidRPr="003E5A9F">
        <w:rPr>
          <w:iCs/>
          <w:sz w:val="28"/>
          <w:szCs w:val="28"/>
        </w:rPr>
        <w:t>»</w:t>
      </w:r>
      <w:r w:rsidR="0032659F">
        <w:rPr>
          <w:sz w:val="28"/>
          <w:szCs w:val="28"/>
        </w:rPr>
        <w:t xml:space="preserve"> [3, с. 93</w:t>
      </w:r>
      <w:r w:rsidRPr="00202402">
        <w:rPr>
          <w:sz w:val="28"/>
          <w:szCs w:val="28"/>
        </w:rPr>
        <w:t>] и</w:t>
      </w:r>
      <w:r w:rsidRPr="00C10DDE">
        <w:rPr>
          <w:sz w:val="28"/>
          <w:szCs w:val="28"/>
        </w:rPr>
        <w:t xml:space="preserve"> приводящем к модификации внутренних управляющих структур информационной системы (</w:t>
      </w:r>
      <w:r w:rsidR="0032659F">
        <w:rPr>
          <w:sz w:val="28"/>
          <w:szCs w:val="28"/>
        </w:rPr>
        <w:t>наблюдателя) [4</w:t>
      </w:r>
      <w:r w:rsidRPr="003E5A9F">
        <w:rPr>
          <w:sz w:val="28"/>
          <w:szCs w:val="28"/>
        </w:rPr>
        <w:t>].</w:t>
      </w:r>
    </w:p>
    <w:p w:rsidR="00ED5796" w:rsidRPr="00C10DDE" w:rsidRDefault="00ED5796" w:rsidP="008F48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подробнее уровни коммуникационной защиты личности.</w:t>
      </w:r>
    </w:p>
    <w:p w:rsidR="00ED5796" w:rsidRDefault="00ED5796" w:rsidP="008F48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Информационный уровень коммуникационной защиты личности предполагает использование критерия – достаточность информации. В соответствии с данным критерием информация может быть: недостаточной, достаточной, избыточной, сверхизбыточной </w:t>
      </w:r>
      <w:r w:rsidR="0032659F">
        <w:rPr>
          <w:sz w:val="28"/>
          <w:szCs w:val="28"/>
        </w:rPr>
        <w:t>[5, с</w:t>
      </w:r>
      <w:r w:rsidRPr="001E3C03">
        <w:rPr>
          <w:sz w:val="28"/>
          <w:szCs w:val="28"/>
        </w:rPr>
        <w:t>.</w:t>
      </w:r>
      <w:r w:rsidR="0032659F">
        <w:rPr>
          <w:sz w:val="28"/>
          <w:szCs w:val="28"/>
        </w:rPr>
        <w:t xml:space="preserve"> </w:t>
      </w:r>
      <w:r w:rsidRPr="001E3C03">
        <w:rPr>
          <w:sz w:val="28"/>
          <w:szCs w:val="28"/>
        </w:rPr>
        <w:t>408].</w:t>
      </w:r>
      <w:r>
        <w:rPr>
          <w:sz w:val="28"/>
          <w:szCs w:val="28"/>
        </w:rPr>
        <w:t xml:space="preserve"> В целях обеспечения ИКБ нельзя злоупотреблять большим количеством информации, это может привести к перегрузке каналов и сказаться на эффективности коммуникативной деятельности индивида. Правильным способом будет дозирование информации, тщательная рефлексивная обработка небольшой части информационного потока. </w:t>
      </w:r>
    </w:p>
    <w:p w:rsidR="00ED5796" w:rsidRDefault="00ED5796" w:rsidP="008F48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Перцептивный уровень коммуникационной защиты сказывается на отношениях </w:t>
      </w:r>
      <w:proofErr w:type="spellStart"/>
      <w:r>
        <w:rPr>
          <w:sz w:val="28"/>
          <w:szCs w:val="28"/>
        </w:rPr>
        <w:t>интеркоммуникантов</w:t>
      </w:r>
      <w:proofErr w:type="spellEnd"/>
      <w:r>
        <w:rPr>
          <w:sz w:val="28"/>
          <w:szCs w:val="28"/>
        </w:rPr>
        <w:t xml:space="preserve">. Защита минимальна, если </w:t>
      </w:r>
      <w:proofErr w:type="spellStart"/>
      <w:r>
        <w:rPr>
          <w:sz w:val="28"/>
          <w:szCs w:val="28"/>
        </w:rPr>
        <w:t>интеркоммуниканты</w:t>
      </w:r>
      <w:proofErr w:type="spellEnd"/>
      <w:r>
        <w:rPr>
          <w:sz w:val="28"/>
          <w:szCs w:val="28"/>
        </w:rPr>
        <w:t xml:space="preserve"> симпатизируют друг другу, и механизм защиты работает полностью при взаимодействии с людьми, которые вызывают антипатию. С этих позиций становится очевидным, что процесс познания и понимания другого человека, в основе которого отражательная деятельность с присущей ей динамичностью, очень важен для обеспечения ИКБ личности. В условиях полигонных испытаний испытуемые показывали различные </w:t>
      </w:r>
      <w:r>
        <w:rPr>
          <w:sz w:val="28"/>
          <w:szCs w:val="28"/>
        </w:rPr>
        <w:lastRenderedPageBreak/>
        <w:t>реакции на сообщения от одного и того же источника, но в разные моменты отношения к этому источнику. Если источник нравился, доверяли и не рефлексировали, а если вызывал отторжение – критиковали, не принимали.</w:t>
      </w:r>
    </w:p>
    <w:p w:rsidR="00ED5796" w:rsidRDefault="00ED5796" w:rsidP="008F48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можно заключить, что специфика перцептивных процессов при обеспечении ИКБ личности состоит в том, что они выступают в своих особых формах – как межличностное восприятие и как социальная перцепция. В свою очередь, социальная перцепция охватывает широкий круг явлений, среди которых </w:t>
      </w:r>
      <w:proofErr w:type="spellStart"/>
      <w:r>
        <w:rPr>
          <w:sz w:val="28"/>
          <w:szCs w:val="28"/>
        </w:rPr>
        <w:t>Г.М</w:t>
      </w:r>
      <w:r w:rsidR="0032659F">
        <w:rPr>
          <w:sz w:val="28"/>
          <w:szCs w:val="28"/>
        </w:rPr>
        <w:t>.Андреева</w:t>
      </w:r>
      <w:proofErr w:type="spellEnd"/>
      <w:r w:rsidR="0032659F">
        <w:rPr>
          <w:sz w:val="28"/>
          <w:szCs w:val="28"/>
        </w:rPr>
        <w:t xml:space="preserve"> [6</w:t>
      </w:r>
      <w:r w:rsidRPr="001E3C03">
        <w:rPr>
          <w:sz w:val="28"/>
          <w:szCs w:val="28"/>
        </w:rPr>
        <w:t>] выделяет</w:t>
      </w:r>
      <w:r>
        <w:rPr>
          <w:sz w:val="28"/>
          <w:szCs w:val="28"/>
        </w:rPr>
        <w:t xml:space="preserve"> такие значимые для процесса обеспечения ИКБ личности как: восприятие членов собственной группы (</w:t>
      </w:r>
      <w:proofErr w:type="spellStart"/>
      <w:r>
        <w:rPr>
          <w:sz w:val="28"/>
          <w:szCs w:val="28"/>
        </w:rPr>
        <w:t>внутрикультурное</w:t>
      </w:r>
      <w:proofErr w:type="spellEnd"/>
      <w:r>
        <w:rPr>
          <w:sz w:val="28"/>
          <w:szCs w:val="28"/>
        </w:rPr>
        <w:t xml:space="preserve"> взаимодействие), восприятие членов другой, «чужой» группы (межкультурное взаимодействие). </w:t>
      </w:r>
    </w:p>
    <w:p w:rsidR="00ED5796" w:rsidRDefault="00ED5796" w:rsidP="008F48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значительной мере процесс коммуникационной защиты в этом аспекте связан со следующими механизмами социальной перцепции</w:t>
      </w:r>
      <w:r w:rsidR="008118B0">
        <w:rPr>
          <w:sz w:val="28"/>
          <w:szCs w:val="28"/>
        </w:rPr>
        <w:t>:</w:t>
      </w:r>
      <w:r>
        <w:rPr>
          <w:sz w:val="28"/>
          <w:szCs w:val="28"/>
        </w:rPr>
        <w:t xml:space="preserve"> физиогномическая редукция, социальная категоризация, стереотипы, групповая идентификация. Срабатывает механизм защиты в тот момент, когда объясняя поведение, других мы совершаем фундаментальную ошибку атрибуции. Т.е. мы пренебрегаем ситуационными воздействиями, нам «удобнее» приписать человеку то поведение, которое для нас понятно, приемлемо, не задумываясь и не рефлексируя по поводу, а действительно ли все так, как мы себе это представляем. </w:t>
      </w:r>
    </w:p>
    <w:p w:rsidR="00ED5796" w:rsidRPr="00B07218" w:rsidRDefault="00ED5796" w:rsidP="008F48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в обеспечении ИКБ личности основную роль должны играть следующие элементы социальной перцепции: </w:t>
      </w:r>
    </w:p>
    <w:p w:rsidR="00ED5796" w:rsidRDefault="00ED5796" w:rsidP="008F48EC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личностная идентификация;</w:t>
      </w:r>
    </w:p>
    <w:p w:rsidR="00ED5796" w:rsidRDefault="00ED5796" w:rsidP="008F48EC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рефлексия;</w:t>
      </w:r>
    </w:p>
    <w:p w:rsidR="00ED5796" w:rsidRDefault="00ED5796" w:rsidP="008F48EC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самокритичность;</w:t>
      </w:r>
    </w:p>
    <w:p w:rsidR="00ED5796" w:rsidRDefault="00ED5796" w:rsidP="008F48EC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ориентация на получателя;</w:t>
      </w:r>
    </w:p>
    <w:p w:rsidR="00ED5796" w:rsidRDefault="00ED5796" w:rsidP="008F48EC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готовность к непониманию, критичность мышления.</w:t>
      </w:r>
    </w:p>
    <w:p w:rsidR="00ED5796" w:rsidRDefault="00ED5796" w:rsidP="008F48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Интерактивный уровень коммуникационной защиты связан с воздействием на поведение партнера. Предположим, что условно все </w:t>
      </w:r>
      <w:r>
        <w:rPr>
          <w:sz w:val="28"/>
          <w:szCs w:val="28"/>
        </w:rPr>
        <w:lastRenderedPageBreak/>
        <w:t>коммуникативные действия можно разделить на 4 области: позитивных эмоций, решения проблем, постановки проблем, негативных эмоций. Механизмы защиты будут включаться преимущественно в следующих областях: решения проблем и негативных эмоций. Поясним, при позитивном эмоциональном фоне у н</w:t>
      </w:r>
      <w:r w:rsidR="00BB72EF">
        <w:rPr>
          <w:sz w:val="28"/>
          <w:szCs w:val="28"/>
        </w:rPr>
        <w:t>ас не возникает проблем с психо</w:t>
      </w:r>
      <w:r>
        <w:rPr>
          <w:sz w:val="28"/>
          <w:szCs w:val="28"/>
        </w:rPr>
        <w:t xml:space="preserve">эмоциональным состоянием, мы можем количественно, а иногда и качественно улучшить свои показатели. В ситуации постановки проблемы, когда мы информируем, указываем на что-либо, мы выступаем в роли коммуникатора (источника) и наше поведение связано с убеждением, </w:t>
      </w:r>
      <w:proofErr w:type="spellStart"/>
      <w:r>
        <w:rPr>
          <w:sz w:val="28"/>
          <w:szCs w:val="28"/>
        </w:rPr>
        <w:t>манипулятивными</w:t>
      </w:r>
      <w:proofErr w:type="spellEnd"/>
      <w:r>
        <w:rPr>
          <w:sz w:val="28"/>
          <w:szCs w:val="28"/>
        </w:rPr>
        <w:t xml:space="preserve"> воздействиями. </w:t>
      </w:r>
    </w:p>
    <w:p w:rsidR="00ED5796" w:rsidRDefault="00ED5796" w:rsidP="008F48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Напротив, в области негативных эмоций наше психологическое состояние нестабильно, подвержено дисфункции и, как следствие, нуждается в защите. Такие же сценарии развития событий могут проявляться в области решения проблем. Поэтому защитным механизмом здесь является сравнение, как познавательное средство, операция сопоставления.</w:t>
      </w:r>
    </w:p>
    <w:p w:rsidR="00ED5796" w:rsidRDefault="00ED5796" w:rsidP="008F48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Эмоциональный уровень коммуникационной защиты напрямую связан с </w:t>
      </w:r>
      <w:r w:rsidRPr="001E3C03">
        <w:rPr>
          <w:sz w:val="28"/>
          <w:szCs w:val="28"/>
        </w:rPr>
        <w:t>обеспечением безопасности личности, ведь, по словам С.Л. Рубинштейна</w:t>
      </w:r>
      <w:r w:rsidR="00BB72EF">
        <w:rPr>
          <w:sz w:val="28"/>
          <w:szCs w:val="28"/>
        </w:rPr>
        <w:t>,</w:t>
      </w:r>
      <w:r w:rsidRPr="001E3C03">
        <w:rPr>
          <w:sz w:val="28"/>
          <w:szCs w:val="28"/>
        </w:rPr>
        <w:t xml:space="preserve"> «эмоции не только обуславливают деятельность, но и сами обуславливаются ею»[</w:t>
      </w:r>
      <w:r w:rsidR="0032659F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="0032659F">
        <w:rPr>
          <w:sz w:val="28"/>
          <w:szCs w:val="28"/>
        </w:rPr>
        <w:t>с</w:t>
      </w:r>
      <w:r w:rsidRPr="001E3C03">
        <w:rPr>
          <w:sz w:val="28"/>
          <w:szCs w:val="28"/>
        </w:rPr>
        <w:t>.</w:t>
      </w:r>
      <w:r w:rsidR="0032659F">
        <w:rPr>
          <w:sz w:val="28"/>
          <w:szCs w:val="28"/>
        </w:rPr>
        <w:t xml:space="preserve"> </w:t>
      </w:r>
      <w:r w:rsidRPr="001E3C03">
        <w:rPr>
          <w:sz w:val="28"/>
          <w:szCs w:val="28"/>
        </w:rPr>
        <w:t>155].</w:t>
      </w:r>
      <w:r>
        <w:rPr>
          <w:sz w:val="28"/>
          <w:szCs w:val="28"/>
        </w:rPr>
        <w:t xml:space="preserve"> Выделяют </w:t>
      </w:r>
      <w:r w:rsidRPr="00914197">
        <w:rPr>
          <w:sz w:val="28"/>
          <w:szCs w:val="28"/>
        </w:rPr>
        <w:t>[</w:t>
      </w:r>
      <w:r w:rsidR="0032659F">
        <w:rPr>
          <w:sz w:val="28"/>
          <w:szCs w:val="28"/>
        </w:rPr>
        <w:t>5, с</w:t>
      </w:r>
      <w:r>
        <w:rPr>
          <w:sz w:val="28"/>
          <w:szCs w:val="28"/>
        </w:rPr>
        <w:t>.</w:t>
      </w:r>
      <w:r w:rsidR="0032659F">
        <w:rPr>
          <w:sz w:val="28"/>
          <w:szCs w:val="28"/>
        </w:rPr>
        <w:t xml:space="preserve"> </w:t>
      </w:r>
      <w:r>
        <w:rPr>
          <w:sz w:val="28"/>
          <w:szCs w:val="28"/>
        </w:rPr>
        <w:t>421</w:t>
      </w:r>
      <w:r w:rsidRPr="00914197">
        <w:rPr>
          <w:sz w:val="28"/>
          <w:szCs w:val="28"/>
        </w:rPr>
        <w:t>]</w:t>
      </w:r>
      <w:r>
        <w:rPr>
          <w:sz w:val="28"/>
          <w:szCs w:val="28"/>
        </w:rPr>
        <w:t xml:space="preserve"> 6 «эмоциональных» критериев коммуникационной защиты:</w:t>
      </w:r>
    </w:p>
    <w:p w:rsidR="00ED5796" w:rsidRDefault="00ED5796" w:rsidP="008F48E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Регламентация, </w:t>
      </w:r>
      <w:proofErr w:type="spellStart"/>
      <w:r>
        <w:rPr>
          <w:sz w:val="28"/>
          <w:szCs w:val="28"/>
        </w:rPr>
        <w:t>лимитирование</w:t>
      </w:r>
      <w:proofErr w:type="spellEnd"/>
      <w:r>
        <w:rPr>
          <w:sz w:val="28"/>
          <w:szCs w:val="28"/>
        </w:rPr>
        <w:t xml:space="preserve"> эмоциональной экспрессии;</w:t>
      </w:r>
    </w:p>
    <w:p w:rsidR="00ED5796" w:rsidRDefault="00ED5796" w:rsidP="008F48E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Эмоциональная восприимчивость;</w:t>
      </w:r>
    </w:p>
    <w:p w:rsidR="00ED5796" w:rsidRDefault="00ED5796" w:rsidP="008F48E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Эмпатия</w:t>
      </w:r>
      <w:proofErr w:type="spellEnd"/>
      <w:r>
        <w:rPr>
          <w:sz w:val="28"/>
          <w:szCs w:val="28"/>
        </w:rPr>
        <w:t>;</w:t>
      </w:r>
    </w:p>
    <w:p w:rsidR="00ED5796" w:rsidRDefault="00ED5796" w:rsidP="008F48E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Адекватность эмоций;</w:t>
      </w:r>
    </w:p>
    <w:p w:rsidR="00ED5796" w:rsidRDefault="00ED5796" w:rsidP="008F48E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Коммуникабельность эмоций;</w:t>
      </w:r>
    </w:p>
    <w:p w:rsidR="00ED5796" w:rsidRDefault="00ED5796" w:rsidP="008F48E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Толерантность.</w:t>
      </w:r>
    </w:p>
    <w:p w:rsidR="00ED5796" w:rsidRDefault="00ED5796" w:rsidP="008F48EC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09656E">
        <w:rPr>
          <w:sz w:val="28"/>
          <w:szCs w:val="28"/>
        </w:rPr>
        <w:t xml:space="preserve">при обеспечении ИКБ личности необходим учет вышеуказанных критериев с точки зрения их эмоциональной эффективности, т.е. наименьшие затраты психологических и физиологических ресурсов при </w:t>
      </w:r>
      <w:r w:rsidRPr="0009656E">
        <w:rPr>
          <w:sz w:val="28"/>
          <w:szCs w:val="28"/>
        </w:rPr>
        <w:lastRenderedPageBreak/>
        <w:t xml:space="preserve">достижении поставленных целей воздействия или восприятия </w:t>
      </w:r>
      <w:proofErr w:type="spellStart"/>
      <w:r w:rsidRPr="0009656E">
        <w:rPr>
          <w:sz w:val="28"/>
          <w:szCs w:val="28"/>
        </w:rPr>
        <w:t>интеркоммуникантов</w:t>
      </w:r>
      <w:proofErr w:type="spellEnd"/>
      <w:r w:rsidRPr="0009656E">
        <w:rPr>
          <w:sz w:val="28"/>
          <w:szCs w:val="28"/>
        </w:rPr>
        <w:t>.</w:t>
      </w:r>
    </w:p>
    <w:p w:rsidR="00ED5796" w:rsidRDefault="00ED5796" w:rsidP="008F48EC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Последний процессуальный уровень коммуникационной защиты свидетельствует о том, насколько качественен и эффективен коммуникационный процесс. С точки зрения обеспечения ИКБ личности важно учитывать такие критерии как оперативность информационных потоков, сочетание формальной и неформальной информации (анализ и сопоставление информационных событий из разных источников).</w:t>
      </w:r>
    </w:p>
    <w:p w:rsidR="00ED5796" w:rsidRDefault="00ED5796" w:rsidP="008F48EC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ИКБ личности </w:t>
      </w:r>
      <w:proofErr w:type="gramStart"/>
      <w:r>
        <w:rPr>
          <w:sz w:val="28"/>
          <w:szCs w:val="28"/>
        </w:rPr>
        <w:t>актуализирована</w:t>
      </w:r>
      <w:proofErr w:type="gramEnd"/>
      <w:r>
        <w:rPr>
          <w:sz w:val="28"/>
          <w:szCs w:val="28"/>
        </w:rPr>
        <w:t xml:space="preserve"> в контексте коммуникативной компетенции индивида, характеризующейся когнитивным и функциональным параметрам. Процесс обеспечения ИКБ личности реализуется максимально, в случае, когда свойства коммуникативной личности обусловлены совокупностью ее индивидуальных свойств и характеристик, определяемых степенью коммуникативных потребностей, когнитивным диапазоном, сформировавшимся в процессе познавательного опыта, и собственно коммуникативной компетенцией.</w:t>
      </w:r>
    </w:p>
    <w:p w:rsidR="00D962C6" w:rsidRDefault="00D962C6" w:rsidP="00D962C6">
      <w:pPr>
        <w:pStyle w:val="a3"/>
        <w:spacing w:before="0" w:beforeAutospacing="0" w:after="0" w:afterAutospacing="0" w:line="360" w:lineRule="auto"/>
        <w:jc w:val="center"/>
      </w:pPr>
    </w:p>
    <w:p w:rsidR="00D962C6" w:rsidRPr="00D962C6" w:rsidRDefault="00D962C6" w:rsidP="00D962C6">
      <w:pPr>
        <w:pStyle w:val="a3"/>
        <w:spacing w:before="0" w:beforeAutospacing="0" w:after="0" w:afterAutospacing="0" w:line="360" w:lineRule="auto"/>
        <w:jc w:val="center"/>
      </w:pPr>
      <w:r w:rsidRPr="00D962C6">
        <w:t>Список использованной литературы</w:t>
      </w:r>
    </w:p>
    <w:p w:rsidR="001936A7" w:rsidRPr="00D962C6" w:rsidRDefault="000E3DC5" w:rsidP="00D962C6">
      <w:pPr>
        <w:pStyle w:val="a5"/>
        <w:tabs>
          <w:tab w:val="clear" w:pos="8505"/>
        </w:tabs>
        <w:spacing w:line="360" w:lineRule="auto"/>
        <w:ind w:left="0" w:firstLine="735"/>
        <w:rPr>
          <w:sz w:val="24"/>
          <w:szCs w:val="24"/>
        </w:rPr>
      </w:pPr>
      <w:r w:rsidRPr="00D962C6">
        <w:rPr>
          <w:color w:val="000000"/>
          <w:sz w:val="24"/>
          <w:szCs w:val="24"/>
        </w:rPr>
        <w:t xml:space="preserve">1. </w:t>
      </w:r>
      <w:r w:rsidR="001936A7" w:rsidRPr="00D962C6">
        <w:rPr>
          <w:color w:val="000000"/>
          <w:sz w:val="24"/>
          <w:szCs w:val="24"/>
        </w:rPr>
        <w:t xml:space="preserve">Покровская Е.М. Выявление механизмов регуляции эффективности </w:t>
      </w:r>
      <w:proofErr w:type="spellStart"/>
      <w:r w:rsidR="001936A7" w:rsidRPr="00D962C6">
        <w:rPr>
          <w:color w:val="000000"/>
          <w:sz w:val="24"/>
          <w:szCs w:val="24"/>
        </w:rPr>
        <w:t>кросскультурного</w:t>
      </w:r>
      <w:proofErr w:type="spellEnd"/>
      <w:r w:rsidR="001936A7" w:rsidRPr="00D962C6">
        <w:rPr>
          <w:color w:val="000000"/>
          <w:sz w:val="24"/>
          <w:szCs w:val="24"/>
        </w:rPr>
        <w:t xml:space="preserve"> взаимод</w:t>
      </w:r>
      <w:r w:rsidR="00D962C6">
        <w:rPr>
          <w:color w:val="000000"/>
          <w:sz w:val="24"/>
          <w:szCs w:val="24"/>
        </w:rPr>
        <w:t>ействия //Вопросы культурологии.</w:t>
      </w:r>
      <w:r w:rsidR="00D962C6" w:rsidRPr="00D962C6">
        <w:rPr>
          <w:color w:val="000000"/>
          <w:sz w:val="24"/>
          <w:szCs w:val="24"/>
        </w:rPr>
        <w:t xml:space="preserve"> </w:t>
      </w:r>
      <w:r w:rsidR="00D962C6" w:rsidRPr="00D962C6">
        <w:rPr>
          <w:color w:val="000000"/>
          <w:sz w:val="24"/>
          <w:szCs w:val="24"/>
        </w:rPr>
        <w:t>2010</w:t>
      </w:r>
      <w:r w:rsidR="00D962C6">
        <w:rPr>
          <w:color w:val="000000"/>
          <w:sz w:val="24"/>
          <w:szCs w:val="24"/>
        </w:rPr>
        <w:t>. №11</w:t>
      </w:r>
      <w:r w:rsidR="001936A7" w:rsidRPr="00D962C6">
        <w:rPr>
          <w:color w:val="000000"/>
          <w:sz w:val="24"/>
          <w:szCs w:val="24"/>
        </w:rPr>
        <w:t>. С. 37-42.</w:t>
      </w:r>
    </w:p>
    <w:p w:rsidR="001936A7" w:rsidRPr="00D962C6" w:rsidRDefault="0032659F" w:rsidP="0032659F">
      <w:pPr>
        <w:pStyle w:val="a5"/>
        <w:tabs>
          <w:tab w:val="clear" w:pos="8505"/>
        </w:tabs>
        <w:spacing w:line="360" w:lineRule="auto"/>
        <w:ind w:firstLine="0"/>
        <w:rPr>
          <w:sz w:val="24"/>
          <w:szCs w:val="24"/>
        </w:rPr>
      </w:pPr>
      <w:r w:rsidRPr="00D962C6">
        <w:rPr>
          <w:color w:val="000000"/>
          <w:sz w:val="24"/>
          <w:szCs w:val="24"/>
        </w:rPr>
        <w:t xml:space="preserve">2. </w:t>
      </w:r>
      <w:r w:rsidR="001936A7" w:rsidRPr="00D962C6">
        <w:rPr>
          <w:color w:val="000000"/>
          <w:sz w:val="24"/>
          <w:szCs w:val="24"/>
        </w:rPr>
        <w:t>Гавра Д.П. Основы теории коммуникации. СПб</w:t>
      </w:r>
      <w:proofErr w:type="gramStart"/>
      <w:r w:rsidR="001936A7" w:rsidRPr="00D962C6">
        <w:rPr>
          <w:color w:val="000000"/>
          <w:sz w:val="24"/>
          <w:szCs w:val="24"/>
        </w:rPr>
        <w:t xml:space="preserve">.: </w:t>
      </w:r>
      <w:proofErr w:type="gramEnd"/>
      <w:r w:rsidR="001936A7" w:rsidRPr="00D962C6">
        <w:rPr>
          <w:color w:val="000000"/>
          <w:sz w:val="24"/>
          <w:szCs w:val="24"/>
        </w:rPr>
        <w:t>Питер, 2011. 288 с.</w:t>
      </w:r>
    </w:p>
    <w:p w:rsidR="00443779" w:rsidRPr="00D962C6" w:rsidRDefault="0032659F" w:rsidP="00D962C6">
      <w:pPr>
        <w:tabs>
          <w:tab w:val="clear" w:pos="8505"/>
        </w:tabs>
        <w:spacing w:line="360" w:lineRule="auto"/>
        <w:rPr>
          <w:sz w:val="24"/>
          <w:szCs w:val="24"/>
        </w:rPr>
      </w:pPr>
      <w:r w:rsidRPr="00D962C6">
        <w:rPr>
          <w:sz w:val="24"/>
          <w:szCs w:val="24"/>
        </w:rPr>
        <w:t>3</w:t>
      </w:r>
      <w:r w:rsidR="00443779" w:rsidRPr="00D962C6">
        <w:rPr>
          <w:sz w:val="24"/>
          <w:szCs w:val="24"/>
        </w:rPr>
        <w:t xml:space="preserve">. Шаповалов В.И. </w:t>
      </w:r>
      <w:proofErr w:type="spellStart"/>
      <w:r w:rsidR="00443779" w:rsidRPr="00D962C6">
        <w:rPr>
          <w:sz w:val="24"/>
          <w:szCs w:val="24"/>
        </w:rPr>
        <w:t>Энтропийный</w:t>
      </w:r>
      <w:proofErr w:type="spellEnd"/>
      <w:r w:rsidR="00443779" w:rsidRPr="00D962C6">
        <w:rPr>
          <w:sz w:val="24"/>
          <w:szCs w:val="24"/>
        </w:rPr>
        <w:t xml:space="preserve"> мир. Волгоград: Перемена, 1995. 217 с.</w:t>
      </w:r>
    </w:p>
    <w:p w:rsidR="00443779" w:rsidRPr="00D962C6" w:rsidRDefault="0032659F" w:rsidP="00D962C6">
      <w:pPr>
        <w:tabs>
          <w:tab w:val="clear" w:pos="8505"/>
        </w:tabs>
        <w:spacing w:line="360" w:lineRule="auto"/>
        <w:rPr>
          <w:sz w:val="24"/>
          <w:szCs w:val="24"/>
          <w:lang w:val="en-US"/>
        </w:rPr>
      </w:pPr>
      <w:r w:rsidRPr="00D962C6">
        <w:rPr>
          <w:sz w:val="24"/>
          <w:szCs w:val="24"/>
        </w:rPr>
        <w:t>4</w:t>
      </w:r>
      <w:r w:rsidR="00443779" w:rsidRPr="00D962C6">
        <w:rPr>
          <w:sz w:val="24"/>
          <w:szCs w:val="24"/>
        </w:rPr>
        <w:t xml:space="preserve">. </w:t>
      </w:r>
      <w:proofErr w:type="spellStart"/>
      <w:r w:rsidR="00443779" w:rsidRPr="00D962C6">
        <w:rPr>
          <w:color w:val="000000"/>
          <w:sz w:val="24"/>
          <w:szCs w:val="24"/>
        </w:rPr>
        <w:t>Стюгин</w:t>
      </w:r>
      <w:proofErr w:type="spellEnd"/>
      <w:r w:rsidR="00443779" w:rsidRPr="00D962C6">
        <w:rPr>
          <w:color w:val="000000"/>
          <w:sz w:val="24"/>
          <w:szCs w:val="24"/>
        </w:rPr>
        <w:t xml:space="preserve"> М.</w:t>
      </w:r>
      <w:r w:rsidR="00D962C6">
        <w:rPr>
          <w:color w:val="000000"/>
          <w:sz w:val="24"/>
          <w:szCs w:val="24"/>
        </w:rPr>
        <w:t>А.</w:t>
      </w:r>
      <w:r w:rsidR="00443779" w:rsidRPr="00D962C6">
        <w:rPr>
          <w:color w:val="000000"/>
          <w:sz w:val="24"/>
          <w:szCs w:val="24"/>
        </w:rPr>
        <w:t xml:space="preserve"> Методы и модели защиты от исследования при управлении</w:t>
      </w:r>
      <w:r w:rsidR="00D962C6">
        <w:rPr>
          <w:color w:val="000000"/>
          <w:sz w:val="24"/>
          <w:szCs w:val="24"/>
        </w:rPr>
        <w:t xml:space="preserve"> </w:t>
      </w:r>
      <w:bookmarkStart w:id="1" w:name="_GoBack"/>
      <w:bookmarkEnd w:id="1"/>
      <w:r w:rsidR="00D962C6">
        <w:rPr>
          <w:color w:val="000000"/>
          <w:sz w:val="24"/>
          <w:szCs w:val="24"/>
        </w:rPr>
        <w:t xml:space="preserve">конфликтом в открытых системах // Автореферат диссертации на соискание степени кандидата технических наук. </w:t>
      </w:r>
      <w:r w:rsidR="00D962C6">
        <w:rPr>
          <w:color w:val="000000"/>
          <w:sz w:val="24"/>
          <w:szCs w:val="24"/>
          <w:lang w:val="en-US"/>
        </w:rPr>
        <w:t>URL:</w:t>
      </w:r>
      <w:r w:rsidR="00443779" w:rsidRPr="00D962C6">
        <w:rPr>
          <w:color w:val="000000"/>
          <w:sz w:val="24"/>
          <w:szCs w:val="24"/>
        </w:rPr>
        <w:t xml:space="preserve"> </w:t>
      </w:r>
      <w:hyperlink r:id="rId6" w:history="1">
        <w:r w:rsidR="00443779" w:rsidRPr="00D962C6">
          <w:rPr>
            <w:rStyle w:val="a4"/>
            <w:sz w:val="24"/>
            <w:szCs w:val="24"/>
            <w:lang w:val="en-US"/>
          </w:rPr>
          <w:t>http</w:t>
        </w:r>
        <w:r w:rsidR="00443779" w:rsidRPr="00D962C6">
          <w:rPr>
            <w:rStyle w:val="a4"/>
            <w:sz w:val="24"/>
            <w:szCs w:val="24"/>
          </w:rPr>
          <w:t>://</w:t>
        </w:r>
        <w:proofErr w:type="spellStart"/>
        <w:r w:rsidR="00443779" w:rsidRPr="00D962C6">
          <w:rPr>
            <w:rStyle w:val="a4"/>
            <w:sz w:val="24"/>
            <w:szCs w:val="24"/>
            <w:lang w:val="en-US"/>
          </w:rPr>
          <w:t>elib</w:t>
        </w:r>
        <w:proofErr w:type="spellEnd"/>
        <w:r w:rsidR="00443779" w:rsidRPr="00D962C6">
          <w:rPr>
            <w:rStyle w:val="a4"/>
            <w:sz w:val="24"/>
            <w:szCs w:val="24"/>
          </w:rPr>
          <w:t>.</w:t>
        </w:r>
        <w:proofErr w:type="spellStart"/>
        <w:r w:rsidR="00443779" w:rsidRPr="00D962C6">
          <w:rPr>
            <w:rStyle w:val="a4"/>
            <w:sz w:val="24"/>
            <w:szCs w:val="24"/>
            <w:lang w:val="en-US"/>
          </w:rPr>
          <w:t>sfu</w:t>
        </w:r>
        <w:proofErr w:type="spellEnd"/>
        <w:r w:rsidR="00443779" w:rsidRPr="00D962C6">
          <w:rPr>
            <w:rStyle w:val="a4"/>
            <w:sz w:val="24"/>
            <w:szCs w:val="24"/>
          </w:rPr>
          <w:t>-</w:t>
        </w:r>
        <w:proofErr w:type="spellStart"/>
        <w:r w:rsidR="00443779" w:rsidRPr="00D962C6">
          <w:rPr>
            <w:rStyle w:val="a4"/>
            <w:sz w:val="24"/>
            <w:szCs w:val="24"/>
            <w:lang w:val="en-US"/>
          </w:rPr>
          <w:t>kras</w:t>
        </w:r>
        <w:proofErr w:type="spellEnd"/>
        <w:r w:rsidR="00443779" w:rsidRPr="00D962C6">
          <w:rPr>
            <w:rStyle w:val="a4"/>
            <w:sz w:val="24"/>
            <w:szCs w:val="24"/>
          </w:rPr>
          <w:t>.</w:t>
        </w:r>
        <w:proofErr w:type="spellStart"/>
        <w:r w:rsidR="00443779" w:rsidRPr="00D962C6">
          <w:rPr>
            <w:rStyle w:val="a4"/>
            <w:sz w:val="24"/>
            <w:szCs w:val="24"/>
            <w:lang w:val="en-US"/>
          </w:rPr>
          <w:t>ru</w:t>
        </w:r>
        <w:proofErr w:type="spellEnd"/>
        <w:r w:rsidR="00443779" w:rsidRPr="00D962C6">
          <w:rPr>
            <w:rStyle w:val="a4"/>
            <w:sz w:val="24"/>
            <w:szCs w:val="24"/>
          </w:rPr>
          <w:t>/</w:t>
        </w:r>
        <w:r w:rsidR="00443779" w:rsidRPr="00D962C6">
          <w:rPr>
            <w:rStyle w:val="a4"/>
            <w:sz w:val="24"/>
            <w:szCs w:val="24"/>
            <w:lang w:val="en-US"/>
          </w:rPr>
          <w:t>handle</w:t>
        </w:r>
        <w:r w:rsidR="00443779" w:rsidRPr="00D962C6">
          <w:rPr>
            <w:rStyle w:val="a4"/>
            <w:sz w:val="24"/>
            <w:szCs w:val="24"/>
          </w:rPr>
          <w:t>/2311/2023</w:t>
        </w:r>
      </w:hyperlink>
      <w:r w:rsidR="00443779" w:rsidRPr="00D962C6">
        <w:rPr>
          <w:color w:val="000000"/>
          <w:sz w:val="24"/>
          <w:szCs w:val="24"/>
        </w:rPr>
        <w:t>.</w:t>
      </w:r>
      <w:r w:rsidR="00D962C6">
        <w:rPr>
          <w:color w:val="000000"/>
          <w:sz w:val="24"/>
          <w:szCs w:val="24"/>
          <w:lang w:val="en-US"/>
        </w:rPr>
        <w:t xml:space="preserve"> (</w:t>
      </w:r>
      <w:proofErr w:type="gramStart"/>
      <w:r w:rsidR="00D962C6">
        <w:rPr>
          <w:color w:val="000000"/>
          <w:sz w:val="24"/>
          <w:szCs w:val="24"/>
        </w:rPr>
        <w:t>дата</w:t>
      </w:r>
      <w:proofErr w:type="gramEnd"/>
      <w:r w:rsidR="00D962C6">
        <w:rPr>
          <w:color w:val="000000"/>
          <w:sz w:val="24"/>
          <w:szCs w:val="24"/>
        </w:rPr>
        <w:t xml:space="preserve"> обращения 25.09.2016</w:t>
      </w:r>
      <w:r w:rsidR="00D962C6">
        <w:rPr>
          <w:color w:val="000000"/>
          <w:sz w:val="24"/>
          <w:szCs w:val="24"/>
          <w:lang w:val="en-US"/>
        </w:rPr>
        <w:t>)</w:t>
      </w:r>
    </w:p>
    <w:p w:rsidR="00443779" w:rsidRPr="00D962C6" w:rsidRDefault="00443779" w:rsidP="00D962C6">
      <w:pPr>
        <w:tabs>
          <w:tab w:val="clear" w:pos="8505"/>
        </w:tabs>
        <w:spacing w:line="360" w:lineRule="auto"/>
        <w:rPr>
          <w:sz w:val="24"/>
          <w:szCs w:val="24"/>
        </w:rPr>
      </w:pPr>
      <w:r w:rsidRPr="00D962C6">
        <w:rPr>
          <w:sz w:val="24"/>
          <w:szCs w:val="24"/>
        </w:rPr>
        <w:t xml:space="preserve">5. </w:t>
      </w:r>
      <w:r w:rsidRPr="00D962C6">
        <w:rPr>
          <w:color w:val="000000"/>
          <w:sz w:val="24"/>
          <w:szCs w:val="24"/>
        </w:rPr>
        <w:t xml:space="preserve">Шарков Ф.И. </w:t>
      </w:r>
      <w:proofErr w:type="spellStart"/>
      <w:r w:rsidRPr="00D962C6">
        <w:rPr>
          <w:color w:val="000000"/>
          <w:sz w:val="24"/>
          <w:szCs w:val="24"/>
        </w:rPr>
        <w:t>Коммуникология</w:t>
      </w:r>
      <w:proofErr w:type="spellEnd"/>
      <w:r w:rsidRPr="00D962C6">
        <w:rPr>
          <w:color w:val="000000"/>
          <w:sz w:val="24"/>
          <w:szCs w:val="24"/>
        </w:rPr>
        <w:t>. М.: Дашков и К, 2010. 592 с.</w:t>
      </w:r>
    </w:p>
    <w:p w:rsidR="00443779" w:rsidRPr="00D962C6" w:rsidRDefault="0032659F" w:rsidP="00D962C6">
      <w:pPr>
        <w:tabs>
          <w:tab w:val="clear" w:pos="8505"/>
        </w:tabs>
        <w:spacing w:line="360" w:lineRule="auto"/>
        <w:jc w:val="left"/>
        <w:rPr>
          <w:sz w:val="24"/>
          <w:szCs w:val="24"/>
        </w:rPr>
      </w:pPr>
      <w:r w:rsidRPr="00D962C6">
        <w:rPr>
          <w:sz w:val="24"/>
          <w:szCs w:val="24"/>
        </w:rPr>
        <w:t xml:space="preserve">6. </w:t>
      </w:r>
      <w:r w:rsidR="00443779" w:rsidRPr="00D962C6">
        <w:rPr>
          <w:sz w:val="24"/>
          <w:szCs w:val="24"/>
        </w:rPr>
        <w:t>Андреева Г.М. Социальная пс</w:t>
      </w:r>
      <w:r w:rsidR="00D962C6">
        <w:rPr>
          <w:sz w:val="24"/>
          <w:szCs w:val="24"/>
        </w:rPr>
        <w:t>ихология. М.: Аспект-пресс, 2003</w:t>
      </w:r>
      <w:r w:rsidR="00443779" w:rsidRPr="00D962C6">
        <w:rPr>
          <w:sz w:val="24"/>
          <w:szCs w:val="24"/>
        </w:rPr>
        <w:t>.</w:t>
      </w:r>
      <w:r w:rsidR="00D962C6">
        <w:rPr>
          <w:sz w:val="24"/>
          <w:szCs w:val="24"/>
        </w:rPr>
        <w:t xml:space="preserve"> 364 с. </w:t>
      </w:r>
    </w:p>
    <w:p w:rsidR="001936A7" w:rsidRPr="00443779" w:rsidRDefault="0032659F" w:rsidP="003E0A39">
      <w:pPr>
        <w:tabs>
          <w:tab w:val="clear" w:pos="8505"/>
        </w:tabs>
        <w:spacing w:line="360" w:lineRule="auto"/>
        <w:rPr>
          <w:szCs w:val="28"/>
        </w:rPr>
      </w:pPr>
      <w:r w:rsidRPr="00D962C6">
        <w:rPr>
          <w:sz w:val="24"/>
          <w:szCs w:val="24"/>
        </w:rPr>
        <w:t>7</w:t>
      </w:r>
      <w:r w:rsidR="00443779" w:rsidRPr="00D962C6">
        <w:rPr>
          <w:sz w:val="24"/>
          <w:szCs w:val="24"/>
        </w:rPr>
        <w:t xml:space="preserve">. </w:t>
      </w:r>
      <w:r w:rsidR="00443779" w:rsidRPr="00D962C6">
        <w:rPr>
          <w:color w:val="000000"/>
          <w:sz w:val="24"/>
          <w:szCs w:val="24"/>
        </w:rPr>
        <w:t>Рубинштейн С.Л. Избранные философско-психологические труды: основы онтологии, логики и психологии. М.: Наука, 1997. 463 с.</w:t>
      </w:r>
    </w:p>
    <w:p w:rsidR="001936A7" w:rsidRDefault="001936A7" w:rsidP="008F48EC">
      <w:pPr>
        <w:tabs>
          <w:tab w:val="clear" w:pos="8505"/>
        </w:tabs>
        <w:spacing w:line="360" w:lineRule="auto"/>
        <w:ind w:firstLine="0"/>
        <w:jc w:val="left"/>
        <w:rPr>
          <w:rStyle w:val="citation"/>
          <w:szCs w:val="28"/>
        </w:rPr>
      </w:pPr>
    </w:p>
    <w:sectPr w:rsidR="001936A7" w:rsidSect="008F48EC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E85"/>
    <w:multiLevelType w:val="hybridMultilevel"/>
    <w:tmpl w:val="8DAA43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51C78"/>
    <w:multiLevelType w:val="multilevel"/>
    <w:tmpl w:val="B78AD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24856"/>
    <w:multiLevelType w:val="hybridMultilevel"/>
    <w:tmpl w:val="566E474C"/>
    <w:lvl w:ilvl="0" w:tplc="2B7CA5B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709CC"/>
    <w:multiLevelType w:val="hybridMultilevel"/>
    <w:tmpl w:val="F76A4D02"/>
    <w:lvl w:ilvl="0" w:tplc="200E0220">
      <w:start w:val="5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557423"/>
    <w:multiLevelType w:val="multilevel"/>
    <w:tmpl w:val="B114EB5A"/>
    <w:lvl w:ilvl="0">
      <w:start w:val="1"/>
      <w:numFmt w:val="decimal"/>
      <w:pStyle w:val="1"/>
      <w:lvlText w:val="%1"/>
      <w:lvlJc w:val="left"/>
      <w:pPr>
        <w:tabs>
          <w:tab w:val="num" w:pos="1425"/>
        </w:tabs>
        <w:ind w:left="1425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711"/>
        </w:tabs>
        <w:ind w:left="1711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6509D"/>
    <w:multiLevelType w:val="hybridMultilevel"/>
    <w:tmpl w:val="B0345CB0"/>
    <w:lvl w:ilvl="0" w:tplc="7782322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D5D86"/>
    <w:multiLevelType w:val="hybridMultilevel"/>
    <w:tmpl w:val="1FA2F9E6"/>
    <w:lvl w:ilvl="0" w:tplc="00C83E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7C3905"/>
    <w:multiLevelType w:val="hybridMultilevel"/>
    <w:tmpl w:val="EA46410A"/>
    <w:lvl w:ilvl="0" w:tplc="88A8FF6E">
      <w:start w:val="16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96"/>
    <w:rsid w:val="000D103C"/>
    <w:rsid w:val="000E3DC5"/>
    <w:rsid w:val="001936A7"/>
    <w:rsid w:val="00321574"/>
    <w:rsid w:val="0032659F"/>
    <w:rsid w:val="003E0A39"/>
    <w:rsid w:val="00443779"/>
    <w:rsid w:val="004F4037"/>
    <w:rsid w:val="00596F07"/>
    <w:rsid w:val="006A566B"/>
    <w:rsid w:val="008118B0"/>
    <w:rsid w:val="008F48EC"/>
    <w:rsid w:val="0099691B"/>
    <w:rsid w:val="00B0785C"/>
    <w:rsid w:val="00BB72EF"/>
    <w:rsid w:val="00D962C6"/>
    <w:rsid w:val="00ED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96"/>
    <w:pPr>
      <w:tabs>
        <w:tab w:val="left" w:pos="8505"/>
      </w:tabs>
      <w:spacing w:after="0" w:line="240" w:lineRule="auto"/>
      <w:ind w:firstLine="709"/>
      <w:jc w:val="both"/>
    </w:pPr>
    <w:rPr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5796"/>
    <w:pPr>
      <w:keepNext/>
      <w:numPr>
        <w:numId w:val="1"/>
      </w:numPr>
      <w:tabs>
        <w:tab w:val="clear" w:pos="8505"/>
      </w:tabs>
      <w:spacing w:before="240" w:after="240"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qFormat/>
    <w:rsid w:val="00ED5796"/>
    <w:pPr>
      <w:keepNext/>
      <w:numPr>
        <w:ilvl w:val="1"/>
        <w:numId w:val="1"/>
      </w:numPr>
      <w:tabs>
        <w:tab w:val="clear" w:pos="8505"/>
      </w:tabs>
      <w:suppressAutoHyphens/>
      <w:spacing w:before="240" w:after="120"/>
      <w:ind w:left="0" w:firstLine="709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D5796"/>
    <w:pPr>
      <w:keepNext/>
      <w:numPr>
        <w:ilvl w:val="2"/>
        <w:numId w:val="1"/>
      </w:numPr>
      <w:tabs>
        <w:tab w:val="clear" w:pos="720"/>
        <w:tab w:val="clear" w:pos="8505"/>
      </w:tabs>
      <w:spacing w:before="240" w:after="120"/>
      <w:ind w:left="0" w:firstLine="709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796"/>
    <w:rPr>
      <w:rFonts w:ascii="Arial" w:hAnsi="Arial"/>
      <w:b/>
      <w:cap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5796"/>
    <w:rPr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5796"/>
    <w:rPr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ED5796"/>
    <w:pPr>
      <w:tabs>
        <w:tab w:val="clear" w:pos="8505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itation">
    <w:name w:val="citation"/>
    <w:basedOn w:val="a0"/>
    <w:rsid w:val="001936A7"/>
  </w:style>
  <w:style w:type="character" w:styleId="a4">
    <w:name w:val="Hyperlink"/>
    <w:uiPriority w:val="99"/>
    <w:unhideWhenUsed/>
    <w:rsid w:val="001936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36A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962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96"/>
    <w:pPr>
      <w:tabs>
        <w:tab w:val="left" w:pos="8505"/>
      </w:tabs>
      <w:spacing w:after="0" w:line="240" w:lineRule="auto"/>
      <w:ind w:firstLine="709"/>
      <w:jc w:val="both"/>
    </w:pPr>
    <w:rPr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5796"/>
    <w:pPr>
      <w:keepNext/>
      <w:numPr>
        <w:numId w:val="1"/>
      </w:numPr>
      <w:tabs>
        <w:tab w:val="clear" w:pos="8505"/>
      </w:tabs>
      <w:spacing w:before="240" w:after="240"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qFormat/>
    <w:rsid w:val="00ED5796"/>
    <w:pPr>
      <w:keepNext/>
      <w:numPr>
        <w:ilvl w:val="1"/>
        <w:numId w:val="1"/>
      </w:numPr>
      <w:tabs>
        <w:tab w:val="clear" w:pos="8505"/>
      </w:tabs>
      <w:suppressAutoHyphens/>
      <w:spacing w:before="240" w:after="120"/>
      <w:ind w:left="0" w:firstLine="709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D5796"/>
    <w:pPr>
      <w:keepNext/>
      <w:numPr>
        <w:ilvl w:val="2"/>
        <w:numId w:val="1"/>
      </w:numPr>
      <w:tabs>
        <w:tab w:val="clear" w:pos="720"/>
        <w:tab w:val="clear" w:pos="8505"/>
      </w:tabs>
      <w:spacing w:before="240" w:after="120"/>
      <w:ind w:left="0" w:firstLine="709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796"/>
    <w:rPr>
      <w:rFonts w:ascii="Arial" w:hAnsi="Arial"/>
      <w:b/>
      <w:cap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5796"/>
    <w:rPr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5796"/>
    <w:rPr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ED5796"/>
    <w:pPr>
      <w:tabs>
        <w:tab w:val="clear" w:pos="8505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itation">
    <w:name w:val="citation"/>
    <w:basedOn w:val="a0"/>
    <w:rsid w:val="001936A7"/>
  </w:style>
  <w:style w:type="character" w:styleId="a4">
    <w:name w:val="Hyperlink"/>
    <w:uiPriority w:val="99"/>
    <w:unhideWhenUsed/>
    <w:rsid w:val="001936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36A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962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.sfu-kras.ru/handle/2311/2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ГФ</dc:creator>
  <cp:lastModifiedBy>User</cp:lastModifiedBy>
  <cp:revision>17</cp:revision>
  <dcterms:created xsi:type="dcterms:W3CDTF">2016-09-14T05:34:00Z</dcterms:created>
  <dcterms:modified xsi:type="dcterms:W3CDTF">2016-09-25T10:01:00Z</dcterms:modified>
</cp:coreProperties>
</file>